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99" w:rsidRDefault="007E4B74">
      <w:pPr>
        <w:spacing w:after="4" w:line="262" w:lineRule="auto"/>
        <w:ind w:left="899" w:right="836" w:hanging="10"/>
        <w:jc w:val="center"/>
      </w:pPr>
      <w:r>
        <w:rPr>
          <w:rFonts w:ascii="Arial" w:eastAsia="Arial" w:hAnsi="Arial" w:cs="Arial"/>
          <w:b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b/>
          <w:sz w:val="24"/>
        </w:rPr>
        <w:t xml:space="preserve">RENCANA PEMBELAJARAN SEMESTER/RPS </w:t>
      </w:r>
    </w:p>
    <w:p w:rsidR="00EC5499" w:rsidRDefault="00EC5499">
      <w:pPr>
        <w:spacing w:after="0"/>
        <w:ind w:left="104"/>
        <w:jc w:val="center"/>
      </w:pPr>
    </w:p>
    <w:p w:rsidR="00EC5499" w:rsidRDefault="00EC5499">
      <w:pPr>
        <w:spacing w:after="0"/>
        <w:ind w:left="104"/>
        <w:jc w:val="center"/>
      </w:pPr>
    </w:p>
    <w:tbl>
      <w:tblPr>
        <w:tblStyle w:val="TableGrid"/>
        <w:tblW w:w="5974" w:type="dxa"/>
        <w:tblInd w:w="0" w:type="dxa"/>
        <w:tblCellMar>
          <w:top w:w="41" w:type="dxa"/>
        </w:tblCellMar>
        <w:tblLook w:val="04A0"/>
      </w:tblPr>
      <w:tblGrid>
        <w:gridCol w:w="3240"/>
        <w:gridCol w:w="2734"/>
      </w:tblGrid>
      <w:tr w:rsidR="00EC5499">
        <w:trPr>
          <w:trHeight w:val="29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r>
              <w:rPr>
                <w:rFonts w:ascii="Arial" w:eastAsia="Arial" w:hAnsi="Arial" w:cs="Arial"/>
                <w:b/>
                <w:sz w:val="24"/>
              </w:rPr>
              <w:t>A. IdentitasMatakuliah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C5499"/>
        </w:tc>
      </w:tr>
      <w:tr w:rsidR="00EC5499">
        <w:trPr>
          <w:trHeight w:val="33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pPr>
              <w:ind w:left="360"/>
            </w:pPr>
            <w:r>
              <w:rPr>
                <w:rFonts w:ascii="Arial" w:eastAsia="Arial" w:hAnsi="Arial" w:cs="Arial"/>
                <w:b/>
                <w:sz w:val="24"/>
              </w:rPr>
              <w:t>1. Program Studi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 w:rsidR="001878F2">
              <w:rPr>
                <w:rFonts w:ascii="Arial" w:eastAsia="Arial" w:hAnsi="Arial" w:cs="Arial"/>
                <w:b/>
                <w:sz w:val="24"/>
              </w:rPr>
              <w:t>IlmuAlQur’anTafsir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) </w:t>
            </w:r>
          </w:p>
        </w:tc>
      </w:tr>
      <w:tr w:rsidR="00EC5499">
        <w:trPr>
          <w:trHeight w:val="33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pPr>
              <w:ind w:left="360"/>
            </w:pPr>
            <w:r>
              <w:rPr>
                <w:rFonts w:ascii="Arial" w:eastAsia="Arial" w:hAnsi="Arial" w:cs="Arial"/>
                <w:b/>
                <w:sz w:val="24"/>
              </w:rPr>
              <w:t>2. Nama Matakuliah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 w:rsidR="001878F2">
              <w:rPr>
                <w:rFonts w:ascii="Arial" w:eastAsia="Arial" w:hAnsi="Arial" w:cs="Arial"/>
                <w:b/>
                <w:sz w:val="24"/>
              </w:rPr>
              <w:t>KodifikasiAlQur’an</w:t>
            </w:r>
          </w:p>
        </w:tc>
      </w:tr>
      <w:tr w:rsidR="00EC5499">
        <w:trPr>
          <w:trHeight w:val="33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pPr>
              <w:ind w:left="360"/>
            </w:pPr>
            <w:r>
              <w:rPr>
                <w:rFonts w:ascii="Arial" w:eastAsia="Arial" w:hAnsi="Arial" w:cs="Arial"/>
                <w:b/>
                <w:sz w:val="24"/>
              </w:rPr>
              <w:t>3. KodeMatakuliah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r>
              <w:rPr>
                <w:rFonts w:ascii="Arial" w:eastAsia="Arial" w:hAnsi="Arial" w:cs="Arial"/>
                <w:b/>
                <w:sz w:val="24"/>
              </w:rPr>
              <w:t xml:space="preserve">: SN006 </w:t>
            </w:r>
          </w:p>
        </w:tc>
      </w:tr>
      <w:tr w:rsidR="00EC5499">
        <w:trPr>
          <w:trHeight w:val="33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pPr>
              <w:ind w:left="360"/>
            </w:pPr>
            <w:r>
              <w:rPr>
                <w:rFonts w:ascii="Arial" w:eastAsia="Arial" w:hAnsi="Arial" w:cs="Arial"/>
                <w:b/>
                <w:sz w:val="24"/>
              </w:rPr>
              <w:t xml:space="preserve">4. Semester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r>
              <w:rPr>
                <w:rFonts w:ascii="Arial" w:eastAsia="Arial" w:hAnsi="Arial" w:cs="Arial"/>
                <w:b/>
                <w:sz w:val="24"/>
              </w:rPr>
              <w:t xml:space="preserve">: I </w:t>
            </w:r>
          </w:p>
        </w:tc>
      </w:tr>
      <w:tr w:rsidR="00EC5499">
        <w:trPr>
          <w:trHeight w:val="33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pPr>
              <w:ind w:left="360"/>
            </w:pPr>
            <w:r>
              <w:rPr>
                <w:rFonts w:ascii="Arial" w:eastAsia="Arial" w:hAnsi="Arial" w:cs="Arial"/>
                <w:b/>
                <w:sz w:val="24"/>
              </w:rPr>
              <w:t>5. SKS/ Bobot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 w:rsidR="001701C1">
              <w:rPr>
                <w:rFonts w:ascii="Arial" w:eastAsia="Arial" w:hAnsi="Arial" w:cs="Arial"/>
                <w:b/>
                <w:sz w:val="24"/>
              </w:rPr>
              <w:t xml:space="preserve">3 (Tiga)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SKS </w:t>
            </w:r>
          </w:p>
        </w:tc>
      </w:tr>
      <w:tr w:rsidR="00EC5499">
        <w:trPr>
          <w:trHeight w:val="29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pPr>
              <w:ind w:left="360"/>
            </w:pPr>
            <w:r>
              <w:rPr>
                <w:rFonts w:ascii="Arial" w:eastAsia="Arial" w:hAnsi="Arial" w:cs="Arial"/>
                <w:b/>
                <w:sz w:val="24"/>
              </w:rPr>
              <w:t>6. DosenPengampu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EC5499" w:rsidRDefault="00E87D17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 w:rsidR="001701C1">
              <w:rPr>
                <w:rFonts w:ascii="Arial" w:eastAsia="Arial" w:hAnsi="Arial" w:cs="Arial"/>
                <w:b/>
                <w:sz w:val="24"/>
              </w:rPr>
              <w:t>YusnelmaEkaAfri,Lc., M.Hum</w:t>
            </w:r>
          </w:p>
        </w:tc>
      </w:tr>
    </w:tbl>
    <w:p w:rsidR="00EC5499" w:rsidRDefault="00EC5499">
      <w:pPr>
        <w:spacing w:after="72"/>
      </w:pPr>
    </w:p>
    <w:p w:rsidR="00EC5499" w:rsidRDefault="00E87D17">
      <w:pPr>
        <w:spacing w:after="33"/>
        <w:ind w:left="152" w:hanging="10"/>
      </w:pPr>
      <w:r>
        <w:rPr>
          <w:rFonts w:ascii="Arial" w:eastAsia="Arial" w:hAnsi="Arial" w:cs="Arial"/>
          <w:b/>
          <w:sz w:val="24"/>
        </w:rPr>
        <w:t xml:space="preserve">B. Unsur-unsur RPS </w:t>
      </w:r>
    </w:p>
    <w:p w:rsidR="00EC5499" w:rsidRDefault="00E87D17">
      <w:pPr>
        <w:spacing w:after="33"/>
        <w:ind w:left="355" w:hanging="10"/>
      </w:pPr>
      <w:r>
        <w:rPr>
          <w:rFonts w:ascii="Arial" w:eastAsia="Arial" w:hAnsi="Arial" w:cs="Arial"/>
          <w:b/>
          <w:sz w:val="24"/>
        </w:rPr>
        <w:t>Capaian</w:t>
      </w:r>
      <w:r w:rsidR="00547615">
        <w:rPr>
          <w:rFonts w:ascii="Arial" w:eastAsia="Arial" w:hAnsi="Arial" w:cs="Arial"/>
          <w:b/>
          <w:sz w:val="24"/>
          <w:lang w:val="id-ID"/>
        </w:rPr>
        <w:t xml:space="preserve"> </w:t>
      </w:r>
      <w:r>
        <w:rPr>
          <w:rFonts w:ascii="Arial" w:eastAsia="Arial" w:hAnsi="Arial" w:cs="Arial"/>
          <w:b/>
          <w:sz w:val="24"/>
        </w:rPr>
        <w:t>Pembelajaran</w:t>
      </w:r>
      <w:r w:rsidR="00547615">
        <w:rPr>
          <w:rFonts w:ascii="Arial" w:eastAsia="Arial" w:hAnsi="Arial" w:cs="Arial"/>
          <w:b/>
          <w:sz w:val="24"/>
          <w:lang w:val="id-ID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Lulusan: </w:t>
      </w:r>
    </w:p>
    <w:p w:rsidR="00EC5499" w:rsidRDefault="00EC5499">
      <w:pPr>
        <w:spacing w:after="31"/>
        <w:ind w:left="360"/>
      </w:pPr>
    </w:p>
    <w:p w:rsidR="00EC5499" w:rsidRDefault="00547615" w:rsidP="00547615">
      <w:pPr>
        <w:spacing w:after="33"/>
        <w:ind w:right="277"/>
      </w:pP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Mahasiswa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mampu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mengkonstruksi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teori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dan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konsep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ilmu al-Qur’an secara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lisan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maupun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tulisan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berdasarkan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aqidah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ahlussunnahwaljama’ah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dalam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>sebuah</w:t>
      </w:r>
      <w:r>
        <w:rPr>
          <w:rFonts w:ascii="Arial" w:eastAsia="Arial" w:hAnsi="Arial" w:cs="Arial"/>
          <w:sz w:val="24"/>
          <w:lang w:val="id-ID"/>
        </w:rPr>
        <w:t xml:space="preserve"> </w:t>
      </w:r>
      <w:r w:rsidR="00E87D17">
        <w:rPr>
          <w:rFonts w:ascii="Arial" w:eastAsia="Arial" w:hAnsi="Arial" w:cs="Arial"/>
          <w:sz w:val="24"/>
        </w:rPr>
        <w:t xml:space="preserve">makalah 12 halaman. </w:t>
      </w:r>
    </w:p>
    <w:p w:rsidR="00EC5499" w:rsidRDefault="00EC5499">
      <w:pPr>
        <w:spacing w:after="0"/>
        <w:ind w:left="360"/>
      </w:pPr>
    </w:p>
    <w:tbl>
      <w:tblPr>
        <w:tblStyle w:val="TableGrid"/>
        <w:tblW w:w="16306" w:type="dxa"/>
        <w:tblInd w:w="360" w:type="dxa"/>
        <w:tblCellMar>
          <w:top w:w="46" w:type="dxa"/>
          <w:left w:w="14" w:type="dxa"/>
        </w:tblCellMar>
        <w:tblLook w:val="04A0"/>
      </w:tblPr>
      <w:tblGrid>
        <w:gridCol w:w="5777"/>
        <w:gridCol w:w="1500"/>
        <w:gridCol w:w="2747"/>
        <w:gridCol w:w="906"/>
        <w:gridCol w:w="1245"/>
        <w:gridCol w:w="2563"/>
        <w:gridCol w:w="1739"/>
        <w:gridCol w:w="1834"/>
      </w:tblGrid>
      <w:tr w:rsidR="00EC5499">
        <w:trPr>
          <w:trHeight w:val="670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right="126"/>
              <w:jc w:val="center"/>
            </w:pPr>
            <w:r>
              <w:rPr>
                <w:rFonts w:ascii="Arial" w:eastAsia="Arial" w:hAnsi="Arial" w:cs="Arial"/>
                <w:sz w:val="24"/>
              </w:rPr>
              <w:t>KemampuanAkhirtiapTahap</w:t>
            </w:r>
          </w:p>
          <w:p w:rsidR="00EC5499" w:rsidRDefault="00E87D17">
            <w:pPr>
              <w:ind w:right="123"/>
              <w:jc w:val="center"/>
            </w:pPr>
            <w:r>
              <w:rPr>
                <w:rFonts w:ascii="Arial" w:eastAsia="Arial" w:hAnsi="Arial" w:cs="Arial"/>
                <w:sz w:val="24"/>
              </w:rPr>
              <w:t>Pembelajaran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right="124"/>
              <w:jc w:val="center"/>
            </w:pPr>
            <w:r>
              <w:rPr>
                <w:rFonts w:ascii="Arial" w:eastAsia="Arial" w:hAnsi="Arial" w:cs="Arial"/>
                <w:sz w:val="24"/>
              </w:rPr>
              <w:t>BahanKajian</w:t>
            </w:r>
          </w:p>
          <w:p w:rsidR="00EC5499" w:rsidRDefault="00E87D17">
            <w:pPr>
              <w:ind w:right="12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(Materi)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451" w:firstLine="278"/>
            </w:pPr>
            <w:r>
              <w:rPr>
                <w:rFonts w:ascii="Arial" w:eastAsia="Arial" w:hAnsi="Arial" w:cs="Arial"/>
                <w:sz w:val="24"/>
              </w:rPr>
              <w:t>MetodePembelajaran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right="118"/>
              <w:jc w:val="center"/>
            </w:pPr>
            <w:r>
              <w:rPr>
                <w:rFonts w:ascii="Arial" w:eastAsia="Arial" w:hAnsi="Arial" w:cs="Arial"/>
                <w:sz w:val="24"/>
              </w:rPr>
              <w:t>Alokasi</w:t>
            </w:r>
          </w:p>
          <w:p w:rsidR="00EC5499" w:rsidRDefault="00E87D17">
            <w:pPr>
              <w:ind w:right="119"/>
              <w:jc w:val="center"/>
            </w:pPr>
            <w:r>
              <w:rPr>
                <w:rFonts w:ascii="Arial" w:eastAsia="Arial" w:hAnsi="Arial" w:cs="Arial"/>
                <w:sz w:val="24"/>
              </w:rPr>
              <w:t>Waktu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right="120"/>
              <w:jc w:val="center"/>
            </w:pPr>
            <w:r>
              <w:rPr>
                <w:rFonts w:ascii="Arial" w:eastAsia="Arial" w:hAnsi="Arial" w:cs="Arial"/>
                <w:sz w:val="24"/>
              </w:rPr>
              <w:t>Deskripsi</w:t>
            </w:r>
          </w:p>
          <w:p w:rsidR="00EC5499" w:rsidRDefault="00E87D17">
            <w:pPr>
              <w:ind w:right="117"/>
              <w:jc w:val="center"/>
            </w:pPr>
            <w:r>
              <w:rPr>
                <w:rFonts w:ascii="Arial" w:eastAsia="Arial" w:hAnsi="Arial" w:cs="Arial"/>
                <w:sz w:val="24"/>
              </w:rPr>
              <w:t>Tugas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120"/>
              <w:jc w:val="center"/>
            </w:pPr>
            <w:r>
              <w:rPr>
                <w:rFonts w:ascii="Arial" w:eastAsia="Arial" w:hAnsi="Arial" w:cs="Arial"/>
                <w:sz w:val="24"/>
              </w:rPr>
              <w:t>Kriteria-Indikator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10" w:firstLine="149"/>
            </w:pPr>
            <w:r>
              <w:rPr>
                <w:rFonts w:ascii="Arial" w:eastAsia="Arial" w:hAnsi="Arial" w:cs="Arial"/>
                <w:sz w:val="24"/>
              </w:rPr>
              <w:t>BobotPenilaian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39" w:firstLine="154"/>
            </w:pPr>
            <w:r>
              <w:rPr>
                <w:rFonts w:ascii="Arial" w:eastAsia="Arial" w:hAnsi="Arial" w:cs="Arial"/>
                <w:sz w:val="24"/>
              </w:rPr>
              <w:t>DaftarReferensi</w:t>
            </w:r>
          </w:p>
        </w:tc>
      </w:tr>
      <w:tr w:rsidR="00EC5499">
        <w:trPr>
          <w:trHeight w:val="2655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94" w:right="10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1. Mampumenguraikanpengertian, fungsi, dantujuanditurunkanalQur’andalamsebuahringkasan 9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94"/>
            </w:pPr>
            <w:r>
              <w:rPr>
                <w:rFonts w:ascii="Arial" w:eastAsia="Arial" w:hAnsi="Arial" w:cs="Arial"/>
                <w:sz w:val="24"/>
              </w:rPr>
              <w:t>Definisidan</w:t>
            </w:r>
          </w:p>
          <w:p w:rsidR="00EC5499" w:rsidRDefault="00E87D17">
            <w:pPr>
              <w:spacing w:after="33"/>
              <w:ind w:left="94"/>
            </w:pPr>
            <w:r>
              <w:rPr>
                <w:rFonts w:ascii="Arial" w:eastAsia="Arial" w:hAnsi="Arial" w:cs="Arial"/>
                <w:sz w:val="24"/>
              </w:rPr>
              <w:t>Hikmah di balik</w:t>
            </w:r>
          </w:p>
          <w:p w:rsidR="00EC5499" w:rsidRDefault="00E87D17">
            <w:pPr>
              <w:spacing w:after="33"/>
              <w:ind w:left="94"/>
            </w:pPr>
            <w:r>
              <w:rPr>
                <w:rFonts w:ascii="Arial" w:eastAsia="Arial" w:hAnsi="Arial" w:cs="Arial"/>
                <w:sz w:val="24"/>
              </w:rPr>
              <w:t>Nama-nama Al-</w:t>
            </w:r>
          </w:p>
          <w:p w:rsidR="00EC5499" w:rsidRDefault="00E87D17">
            <w:pPr>
              <w:ind w:left="94"/>
            </w:pPr>
            <w:r>
              <w:rPr>
                <w:rFonts w:ascii="Arial" w:eastAsia="Arial" w:hAnsi="Arial" w:cs="Arial"/>
                <w:sz w:val="24"/>
              </w:rPr>
              <w:t xml:space="preserve">Qur’an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2"/>
              </w:numPr>
              <w:spacing w:after="40" w:line="286" w:lineRule="auto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Perception Students Have </w:t>
            </w:r>
          </w:p>
          <w:p w:rsidR="00EC5499" w:rsidRDefault="00E87D17">
            <w:pPr>
              <w:numPr>
                <w:ilvl w:val="0"/>
                <w:numId w:val="2"/>
              </w:numPr>
              <w:spacing w:after="35" w:line="288" w:lineRule="auto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Small Group Discussion </w:t>
            </w:r>
          </w:p>
          <w:p w:rsidR="00EC5499" w:rsidRDefault="00E87D17">
            <w:pPr>
              <w:numPr>
                <w:ilvl w:val="0"/>
                <w:numId w:val="2"/>
              </w:numPr>
              <w:spacing w:after="34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Info search </w:t>
            </w:r>
          </w:p>
          <w:p w:rsidR="00EC5499" w:rsidRDefault="00EC5499">
            <w:pPr>
              <w:spacing w:after="33"/>
              <w:ind w:left="94"/>
            </w:pPr>
          </w:p>
          <w:p w:rsidR="00EC5499" w:rsidRDefault="00EC5499">
            <w:pPr>
              <w:spacing w:after="33"/>
              <w:ind w:left="94"/>
            </w:pPr>
          </w:p>
          <w:p w:rsidR="00EC5499" w:rsidRDefault="00EC5499">
            <w:pPr>
              <w:ind w:left="94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32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>Ringkasan 9 paragraf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3"/>
              </w:numPr>
              <w:spacing w:after="72"/>
              <w:ind w:hanging="290"/>
            </w:pPr>
            <w:r>
              <w:rPr>
                <w:rFonts w:ascii="Arial" w:eastAsia="Arial" w:hAnsi="Arial" w:cs="Arial"/>
                <w:sz w:val="24"/>
              </w:rPr>
              <w:t xml:space="preserve">Pengertian Al-Qur’an </w:t>
            </w:r>
          </w:p>
          <w:p w:rsidR="00EC5499" w:rsidRDefault="00E87D17">
            <w:pPr>
              <w:numPr>
                <w:ilvl w:val="0"/>
                <w:numId w:val="3"/>
              </w:numPr>
              <w:spacing w:after="33"/>
              <w:ind w:hanging="290"/>
            </w:pPr>
            <w:r>
              <w:rPr>
                <w:rFonts w:ascii="Arial" w:eastAsia="Arial" w:hAnsi="Arial" w:cs="Arial"/>
                <w:sz w:val="24"/>
              </w:rPr>
              <w:t>Perbedaan Al-Qur’an dengan</w:t>
            </w:r>
          </w:p>
          <w:p w:rsidR="00EC5499" w:rsidRDefault="00E87D17">
            <w:pPr>
              <w:spacing w:after="75"/>
              <w:ind w:left="290"/>
            </w:pPr>
            <w:r>
              <w:rPr>
                <w:rFonts w:ascii="Arial" w:eastAsia="Arial" w:hAnsi="Arial" w:cs="Arial"/>
                <w:sz w:val="24"/>
              </w:rPr>
              <w:t>HaditsQudsi</w:t>
            </w:r>
          </w:p>
          <w:p w:rsidR="00EC5499" w:rsidRDefault="00E87D17">
            <w:pPr>
              <w:numPr>
                <w:ilvl w:val="0"/>
                <w:numId w:val="3"/>
              </w:numPr>
              <w:spacing w:after="72"/>
              <w:ind w:hanging="290"/>
            </w:pPr>
            <w:r>
              <w:rPr>
                <w:rFonts w:ascii="Arial" w:eastAsia="Arial" w:hAnsi="Arial" w:cs="Arial"/>
                <w:sz w:val="24"/>
              </w:rPr>
              <w:t xml:space="preserve">Cara pewahyuan Al-Qur’an </w:t>
            </w:r>
          </w:p>
          <w:p w:rsidR="00EC5499" w:rsidRDefault="00E87D17">
            <w:pPr>
              <w:numPr>
                <w:ilvl w:val="0"/>
                <w:numId w:val="3"/>
              </w:numPr>
              <w:spacing w:after="75"/>
              <w:ind w:hanging="290"/>
            </w:pPr>
            <w:r>
              <w:rPr>
                <w:rFonts w:ascii="Arial" w:eastAsia="Arial" w:hAnsi="Arial" w:cs="Arial"/>
                <w:sz w:val="24"/>
              </w:rPr>
              <w:t xml:space="preserve">Fungsi Al-Qur’an </w:t>
            </w:r>
          </w:p>
          <w:p w:rsidR="00EC5499" w:rsidRDefault="00E87D17">
            <w:pPr>
              <w:numPr>
                <w:ilvl w:val="0"/>
                <w:numId w:val="3"/>
              </w:numPr>
              <w:spacing w:line="288" w:lineRule="auto"/>
              <w:ind w:hanging="290"/>
            </w:pPr>
            <w:r>
              <w:rPr>
                <w:rFonts w:ascii="Arial" w:eastAsia="Arial" w:hAnsi="Arial" w:cs="Arial"/>
                <w:sz w:val="24"/>
              </w:rPr>
              <w:t>Hikmah di balikditurunkanAlQur’an</w:t>
            </w:r>
          </w:p>
          <w:p w:rsidR="00EC5499" w:rsidRDefault="00EC5499">
            <w:pPr>
              <w:ind w:left="96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1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5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1, 3, 5 </w:t>
            </w:r>
          </w:p>
        </w:tc>
      </w:tr>
      <w:tr w:rsidR="00EC5499">
        <w:trPr>
          <w:trHeight w:val="133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tabs>
                <w:tab w:val="center" w:pos="1027"/>
                <w:tab w:val="right" w:pos="3312"/>
              </w:tabs>
              <w:spacing w:after="24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  <w:r>
              <w:rPr>
                <w:rFonts w:ascii="Arial" w:eastAsia="Arial" w:hAnsi="Arial" w:cs="Arial"/>
                <w:sz w:val="24"/>
              </w:rPr>
              <w:tab/>
              <w:t>Mampu</w:t>
            </w:r>
            <w:r>
              <w:rPr>
                <w:rFonts w:ascii="Arial" w:eastAsia="Arial" w:hAnsi="Arial" w:cs="Arial"/>
                <w:sz w:val="24"/>
              </w:rPr>
              <w:tab/>
              <w:t>mengidentifikasi</w:t>
            </w:r>
          </w:p>
          <w:p w:rsidR="00EC5499" w:rsidRDefault="00E87D17">
            <w:pPr>
              <w:ind w:left="94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mu’jizat-mu’jizat al-Qur’an dalamringkasan 7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94"/>
            </w:pPr>
            <w:r>
              <w:rPr>
                <w:rFonts w:ascii="Arial" w:eastAsia="Arial" w:hAnsi="Arial" w:cs="Arial"/>
                <w:sz w:val="24"/>
              </w:rPr>
              <w:t xml:space="preserve">Mu’jizat Al-Qur’an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4"/>
              </w:numPr>
              <w:spacing w:after="70"/>
              <w:ind w:hanging="178"/>
            </w:pPr>
            <w:r>
              <w:rPr>
                <w:rFonts w:ascii="Arial" w:eastAsia="Arial" w:hAnsi="Arial" w:cs="Arial"/>
                <w:sz w:val="24"/>
              </w:rPr>
              <w:t xml:space="preserve">Concept Map </w:t>
            </w:r>
          </w:p>
          <w:p w:rsidR="00EC5499" w:rsidRDefault="00E87D17">
            <w:pPr>
              <w:numPr>
                <w:ilvl w:val="0"/>
                <w:numId w:val="4"/>
              </w:numPr>
              <w:spacing w:after="33"/>
              <w:ind w:hanging="178"/>
            </w:pPr>
            <w:r>
              <w:rPr>
                <w:rFonts w:ascii="Arial" w:eastAsia="Arial" w:hAnsi="Arial" w:cs="Arial"/>
                <w:sz w:val="24"/>
              </w:rPr>
              <w:t xml:space="preserve">Metaplano Session </w:t>
            </w:r>
          </w:p>
          <w:p w:rsidR="00EC5499" w:rsidRDefault="00EC5499">
            <w:pPr>
              <w:ind w:left="94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32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96"/>
            </w:pPr>
            <w:r>
              <w:rPr>
                <w:rFonts w:ascii="Arial" w:eastAsia="Arial" w:hAnsi="Arial" w:cs="Arial"/>
                <w:sz w:val="24"/>
              </w:rPr>
              <w:t xml:space="preserve">Ringkasan 7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5"/>
              </w:numPr>
              <w:spacing w:after="72"/>
              <w:ind w:hanging="271"/>
            </w:pPr>
            <w:r>
              <w:rPr>
                <w:rFonts w:ascii="Arial" w:eastAsia="Arial" w:hAnsi="Arial" w:cs="Arial"/>
                <w:sz w:val="24"/>
              </w:rPr>
              <w:t>DefinisiMu’jizat</w:t>
            </w:r>
          </w:p>
          <w:p w:rsidR="00EC5499" w:rsidRDefault="00E87D17">
            <w:pPr>
              <w:numPr>
                <w:ilvl w:val="0"/>
                <w:numId w:val="5"/>
              </w:numPr>
              <w:spacing w:after="75"/>
              <w:ind w:hanging="271"/>
            </w:pPr>
            <w:r>
              <w:rPr>
                <w:rFonts w:ascii="Arial" w:eastAsia="Arial" w:hAnsi="Arial" w:cs="Arial"/>
                <w:sz w:val="24"/>
              </w:rPr>
              <w:t xml:space="preserve">AspekKemu’jizatan Al-Qur’an </w:t>
            </w:r>
          </w:p>
          <w:p w:rsidR="00EC5499" w:rsidRDefault="00E87D17">
            <w:pPr>
              <w:numPr>
                <w:ilvl w:val="0"/>
                <w:numId w:val="5"/>
              </w:numPr>
              <w:spacing w:after="75"/>
              <w:ind w:hanging="271"/>
            </w:pPr>
            <w:r>
              <w:rPr>
                <w:rFonts w:ascii="Arial" w:eastAsia="Arial" w:hAnsi="Arial" w:cs="Arial"/>
                <w:sz w:val="24"/>
              </w:rPr>
              <w:t xml:space="preserve">Kadar Kemu’jizatan Al-Qur’an </w:t>
            </w:r>
          </w:p>
          <w:p w:rsidR="00EC5499" w:rsidRDefault="00E87D17">
            <w:pPr>
              <w:numPr>
                <w:ilvl w:val="0"/>
                <w:numId w:val="5"/>
              </w:numPr>
              <w:ind w:hanging="271"/>
            </w:pPr>
            <w:r>
              <w:rPr>
                <w:rFonts w:ascii="Arial" w:eastAsia="Arial" w:hAnsi="Arial" w:cs="Arial"/>
                <w:sz w:val="24"/>
              </w:rPr>
              <w:t xml:space="preserve">Kemujizatan Bahasa, Ilmiah,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1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5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1, 5, 7 </w:t>
            </w:r>
          </w:p>
        </w:tc>
      </w:tr>
    </w:tbl>
    <w:p w:rsidR="00EC5499" w:rsidRDefault="00EC5499">
      <w:pPr>
        <w:spacing w:after="0"/>
        <w:ind w:left="-1133" w:right="17527"/>
      </w:pPr>
    </w:p>
    <w:tbl>
      <w:tblPr>
        <w:tblStyle w:val="TableGrid"/>
        <w:tblW w:w="16306" w:type="dxa"/>
        <w:tblInd w:w="360" w:type="dxa"/>
        <w:tblCellMar>
          <w:top w:w="40" w:type="dxa"/>
          <w:left w:w="43" w:type="dxa"/>
          <w:right w:w="66" w:type="dxa"/>
        </w:tblCellMar>
        <w:tblLook w:val="04A0"/>
      </w:tblPr>
      <w:tblGrid>
        <w:gridCol w:w="7845"/>
        <w:gridCol w:w="2029"/>
        <w:gridCol w:w="1609"/>
        <w:gridCol w:w="702"/>
        <w:gridCol w:w="1311"/>
        <w:gridCol w:w="5591"/>
        <w:gridCol w:w="591"/>
        <w:gridCol w:w="724"/>
      </w:tblGrid>
      <w:tr w:rsidR="00EC5499">
        <w:trPr>
          <w:trHeight w:val="341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>
            <w:pPr>
              <w:ind w:left="65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278"/>
            </w:pPr>
            <w:r>
              <w:rPr>
                <w:rFonts w:ascii="Arial" w:eastAsia="Arial" w:hAnsi="Arial" w:cs="Arial"/>
                <w:sz w:val="24"/>
              </w:rPr>
              <w:t xml:space="preserve">danTasyri’.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</w:tr>
      <w:tr w:rsidR="00EC5499">
        <w:trPr>
          <w:trHeight w:val="232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1" w:line="287" w:lineRule="auto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3. Mampumerincisejarahpenulisanwahyu Al-Qur’an dalam resume 10 paragraf. </w:t>
            </w:r>
          </w:p>
          <w:p w:rsidR="00EC5499" w:rsidRDefault="00EC5499">
            <w:pPr>
              <w:ind w:left="65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86"/>
            </w:pPr>
            <w:r>
              <w:rPr>
                <w:rFonts w:ascii="Arial" w:eastAsia="Arial" w:hAnsi="Arial" w:cs="Arial"/>
                <w:sz w:val="24"/>
              </w:rPr>
              <w:t>Pewahyuandan</w:t>
            </w:r>
          </w:p>
          <w:p w:rsidR="00EC5499" w:rsidRDefault="00E87D17">
            <w:pPr>
              <w:spacing w:after="33"/>
              <w:ind w:left="86"/>
            </w:pPr>
            <w:r>
              <w:rPr>
                <w:rFonts w:ascii="Arial" w:eastAsia="Arial" w:hAnsi="Arial" w:cs="Arial"/>
                <w:sz w:val="24"/>
              </w:rPr>
              <w:t>Penulisan Al-</w:t>
            </w:r>
          </w:p>
          <w:p w:rsidR="00EC5499" w:rsidRDefault="00E87D17">
            <w:pPr>
              <w:ind w:left="86"/>
            </w:pPr>
            <w:r>
              <w:rPr>
                <w:rFonts w:ascii="Arial" w:eastAsia="Arial" w:hAnsi="Arial" w:cs="Arial"/>
                <w:sz w:val="24"/>
              </w:rPr>
              <w:t xml:space="preserve">Qur’an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6"/>
              </w:numPr>
              <w:spacing w:after="31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Reading Guide </w:t>
            </w:r>
          </w:p>
          <w:p w:rsidR="00EC5499" w:rsidRDefault="00EC5499">
            <w:pPr>
              <w:spacing w:after="71"/>
              <w:ind w:left="65"/>
            </w:pPr>
          </w:p>
          <w:p w:rsidR="00EC5499" w:rsidRDefault="00E87D17">
            <w:pPr>
              <w:numPr>
                <w:ilvl w:val="0"/>
                <w:numId w:val="6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Active Sharing </w:t>
            </w:r>
          </w:p>
          <w:p w:rsidR="00EC5499" w:rsidRDefault="00E87D17">
            <w:pPr>
              <w:spacing w:after="33"/>
              <w:ind w:left="312"/>
            </w:pPr>
            <w:r>
              <w:rPr>
                <w:rFonts w:ascii="Arial" w:eastAsia="Arial" w:hAnsi="Arial" w:cs="Arial"/>
                <w:sz w:val="24"/>
              </w:rPr>
              <w:t xml:space="preserve">Knowledge </w:t>
            </w:r>
          </w:p>
          <w:p w:rsidR="00EC5499" w:rsidRDefault="00EC5499">
            <w:pPr>
              <w:spacing w:after="31"/>
              <w:ind w:left="65"/>
            </w:pPr>
          </w:p>
          <w:p w:rsidR="00EC5499" w:rsidRDefault="00EC5499">
            <w:pPr>
              <w:ind w:left="65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43" w:firstLine="24"/>
            </w:pPr>
            <w:r>
              <w:rPr>
                <w:rFonts w:ascii="Arial" w:eastAsia="Arial" w:hAnsi="Arial" w:cs="Arial"/>
                <w:sz w:val="24"/>
              </w:rPr>
              <w:t xml:space="preserve">Ringkasan 10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7"/>
              </w:numPr>
              <w:spacing w:after="72"/>
              <w:ind w:hanging="269"/>
            </w:pPr>
            <w:r>
              <w:rPr>
                <w:rFonts w:ascii="Arial" w:eastAsia="Arial" w:hAnsi="Arial" w:cs="Arial"/>
                <w:sz w:val="24"/>
              </w:rPr>
              <w:t xml:space="preserve">PeriodeMekkahdan Madinah </w:t>
            </w:r>
          </w:p>
          <w:p w:rsidR="00EC5499" w:rsidRDefault="00E87D17">
            <w:pPr>
              <w:numPr>
                <w:ilvl w:val="0"/>
                <w:numId w:val="7"/>
              </w:numPr>
              <w:spacing w:after="33"/>
              <w:ind w:hanging="269"/>
            </w:pPr>
            <w:r>
              <w:rPr>
                <w:rFonts w:ascii="Arial" w:eastAsia="Arial" w:hAnsi="Arial" w:cs="Arial"/>
                <w:sz w:val="24"/>
              </w:rPr>
              <w:t>PenulisWahyuNabi</w:t>
            </w:r>
          </w:p>
          <w:p w:rsidR="00EC5499" w:rsidRDefault="00E87D17">
            <w:pPr>
              <w:spacing w:after="74"/>
              <w:ind w:left="269"/>
            </w:pPr>
            <w:r>
              <w:rPr>
                <w:rFonts w:ascii="Arial" w:eastAsia="Arial" w:hAnsi="Arial" w:cs="Arial"/>
                <w:sz w:val="24"/>
              </w:rPr>
              <w:t xml:space="preserve">Muhammad SAW </w:t>
            </w:r>
          </w:p>
          <w:p w:rsidR="00EC5499" w:rsidRDefault="00E87D17">
            <w:pPr>
              <w:numPr>
                <w:ilvl w:val="0"/>
                <w:numId w:val="7"/>
              </w:numPr>
              <w:spacing w:after="44" w:line="286" w:lineRule="auto"/>
              <w:ind w:hanging="269"/>
            </w:pPr>
            <w:r>
              <w:rPr>
                <w:rFonts w:ascii="Arial" w:eastAsia="Arial" w:hAnsi="Arial" w:cs="Arial"/>
                <w:sz w:val="24"/>
              </w:rPr>
              <w:t>Mani SAW mendiktekanwahyu</w:t>
            </w:r>
          </w:p>
          <w:p w:rsidR="00EC5499" w:rsidRDefault="00E87D17">
            <w:pPr>
              <w:numPr>
                <w:ilvl w:val="0"/>
                <w:numId w:val="7"/>
              </w:numPr>
              <w:ind w:hanging="269"/>
            </w:pPr>
            <w:r>
              <w:rPr>
                <w:rFonts w:ascii="Arial" w:eastAsia="Arial" w:hAnsi="Arial" w:cs="Arial"/>
                <w:sz w:val="24"/>
              </w:rPr>
              <w:t>Tradisipenulisan al-Qur’an di kalanganSahabat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1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348"/>
            </w:pPr>
            <w:r>
              <w:rPr>
                <w:rFonts w:ascii="Arial" w:eastAsia="Arial" w:hAnsi="Arial" w:cs="Arial"/>
                <w:sz w:val="24"/>
              </w:rPr>
              <w:t xml:space="preserve">5, 6, 12 </w:t>
            </w:r>
          </w:p>
        </w:tc>
      </w:tr>
      <w:tr w:rsidR="00EC5499">
        <w:trPr>
          <w:trHeight w:val="232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4.Mampu merincisejarahkodifikasiteks Al-Qur’an dalam resume 12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65"/>
            </w:pPr>
            <w:r>
              <w:rPr>
                <w:rFonts w:ascii="Arial" w:eastAsia="Arial" w:hAnsi="Arial" w:cs="Arial"/>
                <w:sz w:val="24"/>
              </w:rPr>
              <w:t>SejarahKodifikasi</w:t>
            </w:r>
          </w:p>
          <w:p w:rsidR="00EC5499" w:rsidRDefault="00E87D17">
            <w:pPr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Al-Qur’an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8"/>
              </w:numPr>
              <w:spacing w:after="31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Reading Guide </w:t>
            </w:r>
          </w:p>
          <w:p w:rsidR="00EC5499" w:rsidRDefault="00EC5499">
            <w:pPr>
              <w:spacing w:after="71"/>
              <w:ind w:left="65"/>
            </w:pPr>
          </w:p>
          <w:p w:rsidR="00EC5499" w:rsidRDefault="00E87D17">
            <w:pPr>
              <w:numPr>
                <w:ilvl w:val="0"/>
                <w:numId w:val="8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Active Sharing </w:t>
            </w:r>
          </w:p>
          <w:p w:rsidR="00EC5499" w:rsidRDefault="00E87D17">
            <w:pPr>
              <w:spacing w:after="33"/>
              <w:ind w:left="312"/>
            </w:pPr>
            <w:r>
              <w:rPr>
                <w:rFonts w:ascii="Arial" w:eastAsia="Arial" w:hAnsi="Arial" w:cs="Arial"/>
                <w:sz w:val="24"/>
              </w:rPr>
              <w:t xml:space="preserve">Knowledge </w:t>
            </w:r>
          </w:p>
          <w:p w:rsidR="00EC5499" w:rsidRDefault="00EC5499">
            <w:pPr>
              <w:spacing w:after="67"/>
              <w:ind w:left="65"/>
            </w:pPr>
          </w:p>
          <w:p w:rsidR="00EC5499" w:rsidRDefault="00E87D17">
            <w:pPr>
              <w:numPr>
                <w:ilvl w:val="0"/>
                <w:numId w:val="8"/>
              </w:numPr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Card Sort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67"/>
            </w:pPr>
            <w:r>
              <w:rPr>
                <w:rFonts w:ascii="Arial" w:eastAsia="Arial" w:hAnsi="Arial" w:cs="Arial"/>
                <w:sz w:val="24"/>
              </w:rPr>
              <w:t>Ringkasan</w:t>
            </w:r>
          </w:p>
          <w:p w:rsidR="00EC5499" w:rsidRDefault="00E87D17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12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9"/>
              </w:numPr>
              <w:spacing w:after="31"/>
              <w:ind w:hanging="211"/>
            </w:pPr>
            <w:r>
              <w:rPr>
                <w:rFonts w:ascii="Arial" w:eastAsia="Arial" w:hAnsi="Arial" w:cs="Arial"/>
                <w:sz w:val="24"/>
              </w:rPr>
              <w:t xml:space="preserve">Kodifikasi masa Abu Bakar </w:t>
            </w:r>
          </w:p>
          <w:p w:rsidR="00EC5499" w:rsidRDefault="00E87D17">
            <w:pPr>
              <w:spacing w:after="71"/>
              <w:ind w:left="278"/>
            </w:pPr>
            <w:r>
              <w:rPr>
                <w:rFonts w:ascii="Arial" w:eastAsia="Arial" w:hAnsi="Arial" w:cs="Arial"/>
                <w:sz w:val="24"/>
              </w:rPr>
              <w:t>Ash-Shidiq</w:t>
            </w:r>
          </w:p>
          <w:p w:rsidR="00EC5499" w:rsidRDefault="00E87D17">
            <w:pPr>
              <w:numPr>
                <w:ilvl w:val="0"/>
                <w:numId w:val="9"/>
              </w:numPr>
              <w:spacing w:after="39" w:line="288" w:lineRule="auto"/>
              <w:ind w:hanging="211"/>
            </w:pPr>
            <w:r>
              <w:rPr>
                <w:rFonts w:ascii="Arial" w:eastAsia="Arial" w:hAnsi="Arial" w:cs="Arial"/>
                <w:sz w:val="24"/>
              </w:rPr>
              <w:t xml:space="preserve">Peranan Umar bin KhattabdalamPengenalan Al-Qur’an </w:t>
            </w:r>
          </w:p>
          <w:p w:rsidR="00EC5499" w:rsidRDefault="00E87D17">
            <w:pPr>
              <w:numPr>
                <w:ilvl w:val="0"/>
                <w:numId w:val="9"/>
              </w:numPr>
              <w:spacing w:after="31"/>
              <w:ind w:hanging="211"/>
            </w:pPr>
            <w:r>
              <w:rPr>
                <w:rFonts w:ascii="Arial" w:eastAsia="Arial" w:hAnsi="Arial" w:cs="Arial"/>
                <w:sz w:val="24"/>
              </w:rPr>
              <w:t xml:space="preserve">Kodifikasi masa Utsman bin </w:t>
            </w:r>
          </w:p>
          <w:p w:rsidR="00EC5499" w:rsidRDefault="00E87D17">
            <w:pPr>
              <w:spacing w:after="69"/>
              <w:ind w:left="278"/>
            </w:pPr>
            <w:r>
              <w:rPr>
                <w:rFonts w:ascii="Arial" w:eastAsia="Arial" w:hAnsi="Arial" w:cs="Arial"/>
                <w:sz w:val="24"/>
              </w:rPr>
              <w:t>’Affan</w:t>
            </w:r>
          </w:p>
          <w:p w:rsidR="00EC5499" w:rsidRDefault="00E87D17">
            <w:pPr>
              <w:numPr>
                <w:ilvl w:val="0"/>
                <w:numId w:val="9"/>
              </w:numPr>
              <w:ind w:hanging="211"/>
            </w:pPr>
            <w:r>
              <w:rPr>
                <w:rFonts w:ascii="Arial" w:eastAsia="Arial" w:hAnsi="Arial" w:cs="Arial"/>
                <w:sz w:val="24"/>
              </w:rPr>
              <w:t>Mushaf ’Utsmani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1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348"/>
            </w:pPr>
            <w:r>
              <w:rPr>
                <w:rFonts w:ascii="Arial" w:eastAsia="Arial" w:hAnsi="Arial" w:cs="Arial"/>
                <w:sz w:val="24"/>
              </w:rPr>
              <w:t xml:space="preserve">5, 6, 12 </w:t>
            </w:r>
          </w:p>
        </w:tc>
      </w:tr>
      <w:tr w:rsidR="00EC5499">
        <w:trPr>
          <w:trHeight w:val="2987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5. Mampumenganalisisayat-ayatMakkidanMadanidalamringkasan 7 paragraf.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5"/>
            </w:pPr>
            <w:r>
              <w:rPr>
                <w:rFonts w:ascii="Arial" w:eastAsia="Arial" w:hAnsi="Arial" w:cs="Arial"/>
                <w:sz w:val="24"/>
              </w:rPr>
              <w:t>MakkidanMadani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0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Bingo </w:t>
            </w:r>
          </w:p>
          <w:p w:rsidR="00EC5499" w:rsidRDefault="00EC5499">
            <w:pPr>
              <w:spacing w:after="68"/>
              <w:ind w:left="65"/>
            </w:pPr>
          </w:p>
          <w:p w:rsidR="00EC5499" w:rsidRDefault="00E87D17">
            <w:pPr>
              <w:numPr>
                <w:ilvl w:val="0"/>
                <w:numId w:val="10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Small Group </w:t>
            </w:r>
          </w:p>
          <w:p w:rsidR="00EC5499" w:rsidRDefault="00E87D17">
            <w:pPr>
              <w:ind w:left="312"/>
            </w:pPr>
            <w:r>
              <w:rPr>
                <w:rFonts w:ascii="Arial" w:eastAsia="Arial" w:hAnsi="Arial" w:cs="Arial"/>
                <w:sz w:val="24"/>
              </w:rPr>
              <w:t xml:space="preserve">Discussion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Ringkasan 7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1"/>
              </w:numPr>
              <w:spacing w:after="72"/>
              <w:ind w:hanging="211"/>
            </w:pPr>
            <w:r>
              <w:rPr>
                <w:rFonts w:ascii="Arial" w:eastAsia="Arial" w:hAnsi="Arial" w:cs="Arial"/>
                <w:sz w:val="24"/>
              </w:rPr>
              <w:t>DefinisiMakkidanMadani</w:t>
            </w:r>
          </w:p>
          <w:p w:rsidR="00EC5499" w:rsidRDefault="00E87D17">
            <w:pPr>
              <w:numPr>
                <w:ilvl w:val="0"/>
                <w:numId w:val="11"/>
              </w:numPr>
              <w:spacing w:after="33"/>
              <w:ind w:hanging="211"/>
            </w:pPr>
            <w:r>
              <w:rPr>
                <w:rFonts w:ascii="Arial" w:eastAsia="Arial" w:hAnsi="Arial" w:cs="Arial"/>
                <w:sz w:val="24"/>
              </w:rPr>
              <w:t>PebedaandanCiriMakkidan</w:t>
            </w:r>
          </w:p>
          <w:p w:rsidR="00EC5499" w:rsidRDefault="00E87D17">
            <w:pPr>
              <w:spacing w:after="69"/>
              <w:ind w:left="278"/>
            </w:pPr>
            <w:r>
              <w:rPr>
                <w:rFonts w:ascii="Arial" w:eastAsia="Arial" w:hAnsi="Arial" w:cs="Arial"/>
                <w:sz w:val="24"/>
              </w:rPr>
              <w:t>Madani</w:t>
            </w:r>
          </w:p>
          <w:p w:rsidR="00EC5499" w:rsidRDefault="00E87D17">
            <w:pPr>
              <w:numPr>
                <w:ilvl w:val="0"/>
                <w:numId w:val="11"/>
              </w:numPr>
              <w:spacing w:after="38" w:line="288" w:lineRule="auto"/>
              <w:ind w:hanging="211"/>
            </w:pPr>
            <w:r>
              <w:rPr>
                <w:rFonts w:ascii="Arial" w:eastAsia="Arial" w:hAnsi="Arial" w:cs="Arial"/>
                <w:sz w:val="24"/>
              </w:rPr>
              <w:t>PerhatianUlamaakanMakkidanMadani</w:t>
            </w:r>
          </w:p>
          <w:p w:rsidR="00EC5499" w:rsidRDefault="00E87D17">
            <w:pPr>
              <w:numPr>
                <w:ilvl w:val="0"/>
                <w:numId w:val="11"/>
              </w:numPr>
              <w:spacing w:after="37" w:line="288" w:lineRule="auto"/>
              <w:ind w:hanging="211"/>
            </w:pPr>
            <w:r>
              <w:rPr>
                <w:rFonts w:ascii="Arial" w:eastAsia="Arial" w:hAnsi="Arial" w:cs="Arial"/>
                <w:sz w:val="24"/>
              </w:rPr>
              <w:t>FaedahMengetahuiMakkidanMadani</w:t>
            </w:r>
          </w:p>
          <w:p w:rsidR="00EC5499" w:rsidRDefault="00E87D17">
            <w:pPr>
              <w:numPr>
                <w:ilvl w:val="0"/>
                <w:numId w:val="11"/>
              </w:numPr>
              <w:ind w:hanging="211"/>
            </w:pPr>
            <w:r>
              <w:rPr>
                <w:rFonts w:ascii="Arial" w:eastAsia="Arial" w:hAnsi="Arial" w:cs="Arial"/>
                <w:sz w:val="24"/>
              </w:rPr>
              <w:t>KetentuanMakkidanMadanisertaTemaKeduanya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348"/>
            </w:pPr>
            <w:r>
              <w:rPr>
                <w:rFonts w:ascii="Arial" w:eastAsia="Arial" w:hAnsi="Arial" w:cs="Arial"/>
                <w:sz w:val="24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1, 5, 7 </w:t>
            </w:r>
          </w:p>
        </w:tc>
      </w:tr>
      <w:tr w:rsidR="00EC5499">
        <w:trPr>
          <w:trHeight w:val="1663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6. MampumengategorikanayatayatMuhkamdanMutasyabihdalamringkasan 9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left="65"/>
            </w:pPr>
            <w:r>
              <w:rPr>
                <w:rFonts w:ascii="Arial" w:eastAsia="Arial" w:hAnsi="Arial" w:cs="Arial"/>
                <w:sz w:val="24"/>
              </w:rPr>
              <w:t>Muhkamdan</w:t>
            </w:r>
          </w:p>
          <w:p w:rsidR="00EC5499" w:rsidRDefault="00E87D17">
            <w:pPr>
              <w:ind w:left="65"/>
            </w:pPr>
            <w:r>
              <w:rPr>
                <w:rFonts w:ascii="Arial" w:eastAsia="Arial" w:hAnsi="Arial" w:cs="Arial"/>
                <w:sz w:val="24"/>
              </w:rPr>
              <w:t>Mutasyabih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2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Drafting Guide  </w:t>
            </w:r>
          </w:p>
          <w:p w:rsidR="00EC5499" w:rsidRDefault="00EC5499">
            <w:pPr>
              <w:spacing w:after="69"/>
              <w:ind w:left="65"/>
            </w:pPr>
          </w:p>
          <w:p w:rsidR="00EC5499" w:rsidRDefault="00E87D17">
            <w:pPr>
              <w:numPr>
                <w:ilvl w:val="0"/>
                <w:numId w:val="12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Focus Group </w:t>
            </w:r>
          </w:p>
          <w:p w:rsidR="00EC5499" w:rsidRDefault="00E87D17">
            <w:pPr>
              <w:ind w:left="312"/>
            </w:pPr>
            <w:r>
              <w:rPr>
                <w:rFonts w:ascii="Arial" w:eastAsia="Arial" w:hAnsi="Arial" w:cs="Arial"/>
                <w:sz w:val="24"/>
              </w:rPr>
              <w:t xml:space="preserve">Discussion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Ringkasan 9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3"/>
              </w:numPr>
              <w:spacing w:after="33"/>
              <w:ind w:hanging="211"/>
            </w:pPr>
            <w:r>
              <w:rPr>
                <w:rFonts w:ascii="Arial" w:eastAsia="Arial" w:hAnsi="Arial" w:cs="Arial"/>
                <w:sz w:val="24"/>
              </w:rPr>
              <w:t>ArtiUmumMuhkamdan</w:t>
            </w:r>
          </w:p>
          <w:p w:rsidR="00EC5499" w:rsidRDefault="00E87D17">
            <w:pPr>
              <w:spacing w:after="69"/>
              <w:ind w:left="278"/>
            </w:pPr>
            <w:r>
              <w:rPr>
                <w:rFonts w:ascii="Arial" w:eastAsia="Arial" w:hAnsi="Arial" w:cs="Arial"/>
                <w:sz w:val="24"/>
              </w:rPr>
              <w:t>Mutasyabih</w:t>
            </w:r>
          </w:p>
          <w:p w:rsidR="00EC5499" w:rsidRDefault="00E87D17">
            <w:pPr>
              <w:numPr>
                <w:ilvl w:val="0"/>
                <w:numId w:val="13"/>
              </w:numPr>
              <w:spacing w:after="33"/>
              <w:ind w:hanging="211"/>
            </w:pPr>
            <w:r>
              <w:rPr>
                <w:rFonts w:ascii="Arial" w:eastAsia="Arial" w:hAnsi="Arial" w:cs="Arial"/>
                <w:sz w:val="24"/>
              </w:rPr>
              <w:t>ArtiKhususMuhkandan</w:t>
            </w:r>
          </w:p>
          <w:p w:rsidR="00EC5499" w:rsidRDefault="00E87D17">
            <w:pPr>
              <w:spacing w:after="71"/>
              <w:ind w:left="278"/>
            </w:pPr>
            <w:r>
              <w:rPr>
                <w:rFonts w:ascii="Arial" w:eastAsia="Arial" w:hAnsi="Arial" w:cs="Arial"/>
                <w:sz w:val="24"/>
              </w:rPr>
              <w:t>Mustasyabih</w:t>
            </w:r>
          </w:p>
          <w:p w:rsidR="00EC5499" w:rsidRDefault="00E87D17">
            <w:pPr>
              <w:numPr>
                <w:ilvl w:val="0"/>
                <w:numId w:val="13"/>
              </w:numPr>
              <w:ind w:hanging="211"/>
            </w:pPr>
            <w:r>
              <w:rPr>
                <w:rFonts w:ascii="Arial" w:eastAsia="Arial" w:hAnsi="Arial" w:cs="Arial"/>
                <w:sz w:val="24"/>
              </w:rPr>
              <w:t>PerbedaanPendapat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9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7,5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9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1, 5, 7 </w:t>
            </w:r>
          </w:p>
        </w:tc>
      </w:tr>
    </w:tbl>
    <w:p w:rsidR="00EC5499" w:rsidRDefault="00EC5499">
      <w:pPr>
        <w:spacing w:after="0"/>
        <w:ind w:left="-1133" w:right="17527"/>
      </w:pPr>
    </w:p>
    <w:tbl>
      <w:tblPr>
        <w:tblStyle w:val="TableGrid"/>
        <w:tblW w:w="16306" w:type="dxa"/>
        <w:tblInd w:w="360" w:type="dxa"/>
        <w:tblCellMar>
          <w:top w:w="43" w:type="dxa"/>
          <w:left w:w="24" w:type="dxa"/>
          <w:right w:w="56" w:type="dxa"/>
        </w:tblCellMar>
        <w:tblLook w:val="04A0"/>
      </w:tblPr>
      <w:tblGrid>
        <w:gridCol w:w="6994"/>
        <w:gridCol w:w="1885"/>
        <w:gridCol w:w="1643"/>
        <w:gridCol w:w="750"/>
        <w:gridCol w:w="1301"/>
        <w:gridCol w:w="5722"/>
        <w:gridCol w:w="497"/>
        <w:gridCol w:w="781"/>
      </w:tblGrid>
      <w:tr w:rsidR="00EC5499">
        <w:trPr>
          <w:trHeight w:val="166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298"/>
            </w:pPr>
            <w:r>
              <w:rPr>
                <w:rFonts w:ascii="Arial" w:eastAsia="Arial" w:hAnsi="Arial" w:cs="Arial"/>
                <w:sz w:val="24"/>
              </w:rPr>
              <w:t>MengenaiPengetahuan</w:t>
            </w:r>
          </w:p>
          <w:p w:rsidR="00EC5499" w:rsidRDefault="00E87D17">
            <w:pPr>
              <w:spacing w:after="71"/>
              <w:ind w:left="298"/>
            </w:pPr>
            <w:r>
              <w:rPr>
                <w:rFonts w:ascii="Arial" w:eastAsia="Arial" w:hAnsi="Arial" w:cs="Arial"/>
                <w:sz w:val="24"/>
              </w:rPr>
              <w:t>MuhkamdanMutasyabih</w:t>
            </w:r>
          </w:p>
          <w:p w:rsidR="00EC5499" w:rsidRDefault="00E87D17">
            <w:pPr>
              <w:numPr>
                <w:ilvl w:val="0"/>
                <w:numId w:val="14"/>
              </w:numPr>
              <w:spacing w:after="33"/>
              <w:ind w:left="297" w:hanging="211"/>
            </w:pPr>
            <w:r>
              <w:rPr>
                <w:rFonts w:ascii="Arial" w:eastAsia="Arial" w:hAnsi="Arial" w:cs="Arial"/>
                <w:sz w:val="24"/>
              </w:rPr>
              <w:t>KompromiantaraDua</w:t>
            </w:r>
          </w:p>
          <w:p w:rsidR="00EC5499" w:rsidRDefault="00E87D17">
            <w:pPr>
              <w:spacing w:after="70"/>
              <w:ind w:left="298"/>
            </w:pPr>
            <w:r>
              <w:rPr>
                <w:rFonts w:ascii="Arial" w:eastAsia="Arial" w:hAnsi="Arial" w:cs="Arial"/>
                <w:sz w:val="24"/>
              </w:rPr>
              <w:t>Pendapat</w:t>
            </w:r>
          </w:p>
          <w:p w:rsidR="00EC5499" w:rsidRDefault="00E87D17">
            <w:pPr>
              <w:numPr>
                <w:ilvl w:val="0"/>
                <w:numId w:val="14"/>
              </w:numPr>
              <w:ind w:left="297" w:hanging="211"/>
            </w:pPr>
            <w:r>
              <w:rPr>
                <w:rFonts w:ascii="Arial" w:eastAsia="Arial" w:hAnsi="Arial" w:cs="Arial"/>
                <w:sz w:val="24"/>
              </w:rPr>
              <w:t>Takwil yang tercela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</w:tr>
      <w:tr w:rsidR="00EC5499">
        <w:trPr>
          <w:trHeight w:val="298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84" w:right="42"/>
            </w:pPr>
            <w:r>
              <w:rPr>
                <w:rFonts w:ascii="Arial" w:eastAsia="Arial" w:hAnsi="Arial" w:cs="Arial"/>
                <w:sz w:val="24"/>
              </w:rPr>
              <w:t xml:space="preserve">7.Mampu menguraikanasbabanNuzuldalamringkasan 10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>Asbab an-Nuzul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5"/>
              </w:numPr>
              <w:spacing w:after="31"/>
              <w:ind w:hanging="247"/>
            </w:pPr>
            <w:r>
              <w:rPr>
                <w:rFonts w:ascii="Arial" w:eastAsia="Arial" w:hAnsi="Arial" w:cs="Arial"/>
                <w:sz w:val="24"/>
              </w:rPr>
              <w:t>Mini Riset</w:t>
            </w:r>
          </w:p>
          <w:p w:rsidR="00EC5499" w:rsidRDefault="00EC5499">
            <w:pPr>
              <w:spacing w:after="71"/>
              <w:ind w:left="84"/>
            </w:pPr>
          </w:p>
          <w:p w:rsidR="00EC5499" w:rsidRDefault="00E87D17">
            <w:pPr>
              <w:numPr>
                <w:ilvl w:val="0"/>
                <w:numId w:val="15"/>
              </w:numPr>
              <w:spacing w:after="34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Small Group </w:t>
            </w:r>
          </w:p>
          <w:p w:rsidR="00EC5499" w:rsidRDefault="00E87D17">
            <w:pPr>
              <w:ind w:left="331"/>
            </w:pPr>
            <w:r>
              <w:rPr>
                <w:rFonts w:ascii="Arial" w:eastAsia="Arial" w:hAnsi="Arial" w:cs="Arial"/>
                <w:sz w:val="24"/>
              </w:rPr>
              <w:t xml:space="preserve">Discussion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4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86"/>
            </w:pPr>
            <w:r>
              <w:rPr>
                <w:rFonts w:ascii="Arial" w:eastAsia="Arial" w:hAnsi="Arial" w:cs="Arial"/>
                <w:sz w:val="24"/>
              </w:rPr>
              <w:t>Ringkasan</w:t>
            </w:r>
          </w:p>
          <w:p w:rsidR="00EC5499" w:rsidRDefault="00E87D17">
            <w:pPr>
              <w:ind w:left="86"/>
            </w:pPr>
            <w:r>
              <w:rPr>
                <w:rFonts w:ascii="Arial" w:eastAsia="Arial" w:hAnsi="Arial" w:cs="Arial"/>
                <w:sz w:val="24"/>
              </w:rPr>
              <w:t xml:space="preserve">10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6"/>
              </w:numPr>
              <w:spacing w:after="69"/>
              <w:ind w:left="297" w:hanging="211"/>
            </w:pPr>
            <w:r>
              <w:rPr>
                <w:rFonts w:ascii="Arial" w:eastAsia="Arial" w:hAnsi="Arial" w:cs="Arial"/>
                <w:sz w:val="24"/>
              </w:rPr>
              <w:t>DefinisiAsbab an-Nuzul</w:t>
            </w:r>
          </w:p>
          <w:p w:rsidR="00EC5499" w:rsidRDefault="00E87D17">
            <w:pPr>
              <w:numPr>
                <w:ilvl w:val="0"/>
                <w:numId w:val="16"/>
              </w:numPr>
              <w:spacing w:after="39" w:line="288" w:lineRule="auto"/>
              <w:ind w:left="297" w:hanging="211"/>
            </w:pPr>
            <w:r>
              <w:rPr>
                <w:rFonts w:ascii="Arial" w:eastAsia="Arial" w:hAnsi="Arial" w:cs="Arial"/>
                <w:sz w:val="24"/>
              </w:rPr>
              <w:t>UrgensiMengetahuiAsbab an-Nuzul</w:t>
            </w:r>
          </w:p>
          <w:p w:rsidR="00EC5499" w:rsidRDefault="00E87D17">
            <w:pPr>
              <w:numPr>
                <w:ilvl w:val="0"/>
                <w:numId w:val="16"/>
              </w:numPr>
              <w:spacing w:after="36" w:line="288" w:lineRule="auto"/>
              <w:ind w:left="297" w:hanging="211"/>
            </w:pPr>
            <w:r>
              <w:rPr>
                <w:rFonts w:ascii="Arial" w:eastAsia="Arial" w:hAnsi="Arial" w:cs="Arial"/>
                <w:sz w:val="24"/>
              </w:rPr>
              <w:t>PerhatianUlamaakanAsbab an-Nuzul</w:t>
            </w:r>
          </w:p>
          <w:p w:rsidR="00EC5499" w:rsidRDefault="00E87D17">
            <w:pPr>
              <w:numPr>
                <w:ilvl w:val="0"/>
                <w:numId w:val="16"/>
              </w:numPr>
              <w:spacing w:after="38" w:line="288" w:lineRule="auto"/>
              <w:ind w:left="297" w:hanging="211"/>
            </w:pPr>
            <w:r>
              <w:rPr>
                <w:rFonts w:ascii="Arial" w:eastAsia="Arial" w:hAnsi="Arial" w:cs="Arial"/>
                <w:sz w:val="24"/>
              </w:rPr>
              <w:t>FaedahMengetahuiAsbab an-Nuzul</w:t>
            </w:r>
          </w:p>
          <w:p w:rsidR="00EC5499" w:rsidRDefault="00E87D17">
            <w:pPr>
              <w:numPr>
                <w:ilvl w:val="0"/>
                <w:numId w:val="16"/>
              </w:numPr>
              <w:spacing w:after="33"/>
              <w:ind w:left="297" w:hanging="211"/>
            </w:pPr>
            <w:r>
              <w:rPr>
                <w:rFonts w:ascii="Arial" w:eastAsia="Arial" w:hAnsi="Arial" w:cs="Arial"/>
                <w:sz w:val="24"/>
              </w:rPr>
              <w:t>RiwayattentangAsbab an-</w:t>
            </w:r>
          </w:p>
          <w:p w:rsidR="00EC5499" w:rsidRDefault="00E87D17">
            <w:pPr>
              <w:ind w:left="298"/>
            </w:pPr>
            <w:r>
              <w:rPr>
                <w:rFonts w:ascii="Arial" w:eastAsia="Arial" w:hAnsi="Arial" w:cs="Arial"/>
                <w:sz w:val="24"/>
              </w:rPr>
              <w:t>Nuzul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7,5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367"/>
            </w:pPr>
            <w:r>
              <w:rPr>
                <w:rFonts w:ascii="Arial" w:eastAsia="Arial" w:hAnsi="Arial" w:cs="Arial"/>
                <w:sz w:val="24"/>
              </w:rPr>
              <w:t xml:space="preserve">1, 3, 5, </w:t>
            </w:r>
          </w:p>
          <w:p w:rsidR="00EC5499" w:rsidRDefault="00E87D17">
            <w:pPr>
              <w:ind w:left="367"/>
            </w:pPr>
            <w:r>
              <w:rPr>
                <w:rFonts w:ascii="Arial" w:eastAsia="Arial" w:hAnsi="Arial" w:cs="Arial"/>
                <w:sz w:val="24"/>
              </w:rPr>
              <w:t xml:space="preserve">8 </w:t>
            </w:r>
          </w:p>
        </w:tc>
      </w:tr>
      <w:tr w:rsidR="00EC5499">
        <w:trPr>
          <w:trHeight w:val="166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4"/>
              <w:ind w:left="84"/>
            </w:pPr>
            <w:r>
              <w:rPr>
                <w:rFonts w:ascii="Arial" w:eastAsia="Arial" w:hAnsi="Arial" w:cs="Arial"/>
                <w:sz w:val="24"/>
              </w:rPr>
              <w:t>8. Mampumembandingkanmakna</w:t>
            </w:r>
          </w:p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 xml:space="preserve">tafsirdanta’wildalamparagraf 10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4"/>
              <w:ind w:left="84"/>
            </w:pPr>
            <w:r>
              <w:rPr>
                <w:rFonts w:ascii="Arial" w:eastAsia="Arial" w:hAnsi="Arial" w:cs="Arial"/>
                <w:sz w:val="24"/>
              </w:rPr>
              <w:t>MaknaTafsirdan</w:t>
            </w:r>
          </w:p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>Ta’wil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7"/>
              </w:numPr>
              <w:spacing w:after="34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Gallery Session </w:t>
            </w:r>
          </w:p>
          <w:p w:rsidR="00EC5499" w:rsidRDefault="00EC5499">
            <w:pPr>
              <w:spacing w:after="71"/>
              <w:ind w:left="84"/>
            </w:pPr>
          </w:p>
          <w:p w:rsidR="00EC5499" w:rsidRDefault="00E87D17">
            <w:pPr>
              <w:numPr>
                <w:ilvl w:val="0"/>
                <w:numId w:val="17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Focus Group </w:t>
            </w:r>
          </w:p>
          <w:p w:rsidR="00EC5499" w:rsidRDefault="00E87D17">
            <w:pPr>
              <w:ind w:left="331"/>
            </w:pPr>
            <w:r>
              <w:rPr>
                <w:rFonts w:ascii="Arial" w:eastAsia="Arial" w:hAnsi="Arial" w:cs="Arial"/>
                <w:sz w:val="24"/>
              </w:rPr>
              <w:t xml:space="preserve">Discussion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4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4"/>
              <w:ind w:left="86"/>
            </w:pPr>
            <w:r>
              <w:rPr>
                <w:rFonts w:ascii="Arial" w:eastAsia="Arial" w:hAnsi="Arial" w:cs="Arial"/>
                <w:sz w:val="24"/>
              </w:rPr>
              <w:t>Ringkasan</w:t>
            </w:r>
          </w:p>
          <w:p w:rsidR="00EC5499" w:rsidRDefault="00E87D17">
            <w:pPr>
              <w:ind w:left="86"/>
            </w:pPr>
            <w:r>
              <w:rPr>
                <w:rFonts w:ascii="Arial" w:eastAsia="Arial" w:hAnsi="Arial" w:cs="Arial"/>
                <w:sz w:val="24"/>
              </w:rPr>
              <w:t xml:space="preserve">10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8"/>
              </w:numPr>
              <w:spacing w:after="72"/>
              <w:ind w:hanging="283"/>
            </w:pPr>
            <w:r>
              <w:rPr>
                <w:rFonts w:ascii="Arial" w:eastAsia="Arial" w:hAnsi="Arial" w:cs="Arial"/>
                <w:sz w:val="24"/>
              </w:rPr>
              <w:t>MaknaTafsirdanTa’wil</w:t>
            </w:r>
          </w:p>
          <w:p w:rsidR="00EC5499" w:rsidRDefault="00E87D17">
            <w:pPr>
              <w:numPr>
                <w:ilvl w:val="0"/>
                <w:numId w:val="18"/>
              </w:numPr>
              <w:spacing w:after="38" w:line="288" w:lineRule="auto"/>
              <w:ind w:hanging="283"/>
            </w:pPr>
            <w:r>
              <w:rPr>
                <w:rFonts w:ascii="Arial" w:eastAsia="Arial" w:hAnsi="Arial" w:cs="Arial"/>
                <w:sz w:val="24"/>
              </w:rPr>
              <w:t>PerbedaanPandanganUlamaakanTafsirdanTa’wil</w:t>
            </w:r>
          </w:p>
          <w:p w:rsidR="00EC5499" w:rsidRDefault="00E87D17">
            <w:pPr>
              <w:numPr>
                <w:ilvl w:val="0"/>
                <w:numId w:val="18"/>
              </w:numPr>
              <w:spacing w:after="31"/>
              <w:ind w:hanging="283"/>
            </w:pPr>
            <w:r>
              <w:rPr>
                <w:rFonts w:ascii="Arial" w:eastAsia="Arial" w:hAnsi="Arial" w:cs="Arial"/>
                <w:sz w:val="24"/>
              </w:rPr>
              <w:t>Kaidah-kaidahTafsirdan</w:t>
            </w:r>
          </w:p>
          <w:p w:rsidR="00EC5499" w:rsidRDefault="00E87D17">
            <w:pPr>
              <w:ind w:left="283"/>
            </w:pPr>
            <w:r>
              <w:rPr>
                <w:rFonts w:ascii="Arial" w:eastAsia="Arial" w:hAnsi="Arial" w:cs="Arial"/>
                <w:sz w:val="24"/>
              </w:rPr>
              <w:t>Ta’wil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13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0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2, 4, 9 </w:t>
            </w:r>
          </w:p>
        </w:tc>
      </w:tr>
      <w:tr w:rsidR="00EC5499">
        <w:trPr>
          <w:trHeight w:val="2655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 xml:space="preserve">9. MampumenguraikantafsirbilMa’tsurdalamringkasan 10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>TafsirbilMa’tsur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19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Gallery Session </w:t>
            </w:r>
          </w:p>
          <w:p w:rsidR="00EC5499" w:rsidRDefault="00EC5499">
            <w:pPr>
              <w:spacing w:after="71"/>
              <w:ind w:left="84"/>
            </w:pPr>
          </w:p>
          <w:p w:rsidR="00EC5499" w:rsidRDefault="00E87D17">
            <w:pPr>
              <w:numPr>
                <w:ilvl w:val="0"/>
                <w:numId w:val="19"/>
              </w:numPr>
              <w:spacing w:after="34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Focus Group </w:t>
            </w:r>
          </w:p>
          <w:p w:rsidR="00EC5499" w:rsidRDefault="00E87D17">
            <w:pPr>
              <w:ind w:left="331"/>
            </w:pPr>
            <w:r>
              <w:rPr>
                <w:rFonts w:ascii="Arial" w:eastAsia="Arial" w:hAnsi="Arial" w:cs="Arial"/>
                <w:sz w:val="24"/>
              </w:rPr>
              <w:t xml:space="preserve">Discussion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4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left="86"/>
            </w:pPr>
            <w:r>
              <w:rPr>
                <w:rFonts w:ascii="Arial" w:eastAsia="Arial" w:hAnsi="Arial" w:cs="Arial"/>
                <w:sz w:val="24"/>
              </w:rPr>
              <w:t>Ringkasan</w:t>
            </w:r>
          </w:p>
          <w:p w:rsidR="00EC5499" w:rsidRDefault="00E87D17">
            <w:pPr>
              <w:ind w:left="86"/>
            </w:pPr>
            <w:r>
              <w:rPr>
                <w:rFonts w:ascii="Arial" w:eastAsia="Arial" w:hAnsi="Arial" w:cs="Arial"/>
                <w:sz w:val="24"/>
              </w:rPr>
              <w:t xml:space="preserve">10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20"/>
              </w:numPr>
              <w:spacing w:after="72"/>
              <w:ind w:hanging="283"/>
            </w:pPr>
            <w:r>
              <w:rPr>
                <w:rFonts w:ascii="Arial" w:eastAsia="Arial" w:hAnsi="Arial" w:cs="Arial"/>
                <w:sz w:val="24"/>
              </w:rPr>
              <w:t>KriteriaTafsirbilMa’tsur</w:t>
            </w:r>
          </w:p>
          <w:p w:rsidR="00EC5499" w:rsidRDefault="00E87D17">
            <w:pPr>
              <w:numPr>
                <w:ilvl w:val="0"/>
                <w:numId w:val="20"/>
              </w:numPr>
              <w:spacing w:after="71"/>
              <w:ind w:hanging="283"/>
            </w:pPr>
            <w:r>
              <w:rPr>
                <w:rFonts w:ascii="Arial" w:eastAsia="Arial" w:hAnsi="Arial" w:cs="Arial"/>
                <w:sz w:val="24"/>
              </w:rPr>
              <w:t>KeutamaanTafsribilMa’tsur</w:t>
            </w:r>
          </w:p>
          <w:p w:rsidR="00EC5499" w:rsidRDefault="00E87D17">
            <w:pPr>
              <w:numPr>
                <w:ilvl w:val="0"/>
                <w:numId w:val="20"/>
              </w:numPr>
              <w:spacing w:after="34"/>
              <w:ind w:hanging="283"/>
            </w:pPr>
            <w:r>
              <w:rPr>
                <w:rFonts w:ascii="Arial" w:eastAsia="Arial" w:hAnsi="Arial" w:cs="Arial"/>
                <w:sz w:val="24"/>
              </w:rPr>
              <w:t>PandanganUlamaterkait</w:t>
            </w:r>
          </w:p>
          <w:p w:rsidR="00EC5499" w:rsidRDefault="00E87D17">
            <w:pPr>
              <w:spacing w:after="69"/>
              <w:ind w:left="283"/>
            </w:pPr>
            <w:r>
              <w:rPr>
                <w:rFonts w:ascii="Arial" w:eastAsia="Arial" w:hAnsi="Arial" w:cs="Arial"/>
                <w:sz w:val="24"/>
              </w:rPr>
              <w:t>TafsirbilMa’tsur</w:t>
            </w:r>
          </w:p>
          <w:p w:rsidR="00EC5499" w:rsidRDefault="00E87D17">
            <w:pPr>
              <w:numPr>
                <w:ilvl w:val="0"/>
                <w:numId w:val="20"/>
              </w:numPr>
              <w:spacing w:after="33"/>
              <w:ind w:hanging="283"/>
            </w:pPr>
            <w:r>
              <w:rPr>
                <w:rFonts w:ascii="Arial" w:eastAsia="Arial" w:hAnsi="Arial" w:cs="Arial"/>
                <w:sz w:val="24"/>
              </w:rPr>
              <w:t>IsrailiyyatdalamTafsirbil</w:t>
            </w:r>
          </w:p>
          <w:p w:rsidR="00EC5499" w:rsidRDefault="00E87D17">
            <w:pPr>
              <w:spacing w:after="72"/>
              <w:ind w:left="283"/>
            </w:pPr>
            <w:r>
              <w:rPr>
                <w:rFonts w:ascii="Arial" w:eastAsia="Arial" w:hAnsi="Arial" w:cs="Arial"/>
                <w:sz w:val="24"/>
              </w:rPr>
              <w:t>Ma’tsur</w:t>
            </w:r>
          </w:p>
          <w:p w:rsidR="00EC5499" w:rsidRDefault="00E87D17">
            <w:pPr>
              <w:numPr>
                <w:ilvl w:val="0"/>
                <w:numId w:val="20"/>
              </w:numPr>
              <w:spacing w:after="33"/>
              <w:ind w:hanging="283"/>
            </w:pPr>
            <w:r>
              <w:rPr>
                <w:rFonts w:ascii="Arial" w:eastAsia="Arial" w:hAnsi="Arial" w:cs="Arial"/>
                <w:sz w:val="24"/>
              </w:rPr>
              <w:t>MufassirTafsirbilMa’tsurdan</w:t>
            </w:r>
          </w:p>
          <w:p w:rsidR="00EC5499" w:rsidRDefault="00E87D17">
            <w:pPr>
              <w:ind w:left="283"/>
            </w:pPr>
            <w:r>
              <w:rPr>
                <w:rFonts w:ascii="Arial" w:eastAsia="Arial" w:hAnsi="Arial" w:cs="Arial"/>
                <w:sz w:val="24"/>
              </w:rPr>
              <w:t>Karya-karyanya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13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0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2, 5, 6 </w:t>
            </w:r>
          </w:p>
        </w:tc>
      </w:tr>
      <w:tr w:rsidR="00EC5499">
        <w:trPr>
          <w:trHeight w:val="67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84"/>
            </w:pPr>
            <w:r>
              <w:rPr>
                <w:rFonts w:ascii="Arial" w:eastAsia="Arial" w:hAnsi="Arial" w:cs="Arial"/>
                <w:sz w:val="24"/>
              </w:rPr>
              <w:t>10.Mampu menguraikantafsir bi ar-</w:t>
            </w:r>
          </w:p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 xml:space="preserve">Ra’yidalamringkasan 10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>TafsirbilAr-Ra’yi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84"/>
            </w:pPr>
            <w:r>
              <w:rPr>
                <w:rFonts w:ascii="Arial" w:eastAsia="Arial" w:hAnsi="Arial" w:cs="Arial"/>
                <w:sz w:val="24"/>
              </w:rPr>
              <w:t>- Mini Riset</w:t>
            </w:r>
          </w:p>
          <w:p w:rsidR="00EC5499" w:rsidRDefault="00EC5499">
            <w:pPr>
              <w:ind w:left="84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4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86"/>
            </w:pPr>
            <w:r>
              <w:rPr>
                <w:rFonts w:ascii="Arial" w:eastAsia="Arial" w:hAnsi="Arial" w:cs="Arial"/>
                <w:sz w:val="24"/>
              </w:rPr>
              <w:t>Ringkasan</w:t>
            </w:r>
          </w:p>
          <w:p w:rsidR="00EC5499" w:rsidRDefault="00E87D17">
            <w:pPr>
              <w:ind w:left="86"/>
            </w:pPr>
            <w:r>
              <w:rPr>
                <w:rFonts w:ascii="Arial" w:eastAsia="Arial" w:hAnsi="Arial" w:cs="Arial"/>
                <w:sz w:val="24"/>
              </w:rPr>
              <w:t xml:space="preserve">10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21"/>
              </w:numPr>
              <w:spacing w:after="69"/>
              <w:ind w:hanging="338"/>
            </w:pPr>
            <w:r>
              <w:rPr>
                <w:rFonts w:ascii="Arial" w:eastAsia="Arial" w:hAnsi="Arial" w:cs="Arial"/>
                <w:sz w:val="24"/>
              </w:rPr>
              <w:t>DefinisiTafsir bi ar-Ra’yi</w:t>
            </w:r>
          </w:p>
          <w:p w:rsidR="00EC5499" w:rsidRDefault="00E87D17">
            <w:pPr>
              <w:numPr>
                <w:ilvl w:val="0"/>
                <w:numId w:val="21"/>
              </w:numPr>
              <w:ind w:hanging="338"/>
            </w:pPr>
            <w:r>
              <w:rPr>
                <w:rFonts w:ascii="Arial" w:eastAsia="Arial" w:hAnsi="Arial" w:cs="Arial"/>
                <w:sz w:val="24"/>
              </w:rPr>
              <w:t>DerajatTafsir bi ar-Ra’yi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13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2, 7, 8 </w:t>
            </w:r>
          </w:p>
        </w:tc>
      </w:tr>
      <w:tr w:rsidR="00EC5499">
        <w:trPr>
          <w:trHeight w:val="1995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1"/>
              <w:ind w:left="84"/>
            </w:pPr>
            <w:r>
              <w:rPr>
                <w:rFonts w:ascii="Arial" w:eastAsia="Arial" w:hAnsi="Arial" w:cs="Arial"/>
                <w:sz w:val="24"/>
              </w:rPr>
              <w:t xml:space="preserve">- Focus Group </w:t>
            </w:r>
          </w:p>
          <w:p w:rsidR="00EC5499" w:rsidRDefault="00E87D17">
            <w:pPr>
              <w:ind w:left="331"/>
            </w:pPr>
            <w:r>
              <w:rPr>
                <w:rFonts w:ascii="Arial" w:eastAsia="Arial" w:hAnsi="Arial" w:cs="Arial"/>
                <w:sz w:val="24"/>
              </w:rPr>
              <w:t xml:space="preserve">Discussion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22"/>
              </w:numPr>
              <w:spacing w:after="40" w:line="286" w:lineRule="auto"/>
              <w:ind w:hanging="283"/>
            </w:pPr>
            <w:r>
              <w:rPr>
                <w:rFonts w:ascii="Arial" w:eastAsia="Arial" w:hAnsi="Arial" w:cs="Arial"/>
                <w:sz w:val="24"/>
              </w:rPr>
              <w:t>PerbedaanPendapatUlamatentangTafsir bi ar-Ra’yi</w:t>
            </w:r>
          </w:p>
          <w:p w:rsidR="00EC5499" w:rsidRDefault="00E87D17">
            <w:pPr>
              <w:numPr>
                <w:ilvl w:val="0"/>
                <w:numId w:val="22"/>
              </w:numPr>
              <w:spacing w:after="33"/>
              <w:ind w:hanging="283"/>
            </w:pPr>
            <w:r>
              <w:rPr>
                <w:rFonts w:ascii="Arial" w:eastAsia="Arial" w:hAnsi="Arial" w:cs="Arial"/>
                <w:sz w:val="24"/>
              </w:rPr>
              <w:t xml:space="preserve">Tafsir bi ar-Ra’yi yang </w:t>
            </w:r>
          </w:p>
          <w:p w:rsidR="00EC5499" w:rsidRDefault="00E87D17">
            <w:pPr>
              <w:spacing w:after="71"/>
              <w:ind w:left="283"/>
            </w:pPr>
            <w:r>
              <w:rPr>
                <w:rFonts w:ascii="Arial" w:eastAsia="Arial" w:hAnsi="Arial" w:cs="Arial"/>
                <w:sz w:val="24"/>
              </w:rPr>
              <w:t>Mahmud danMadzmum</w:t>
            </w:r>
          </w:p>
          <w:p w:rsidR="00EC5499" w:rsidRDefault="00E87D17">
            <w:pPr>
              <w:numPr>
                <w:ilvl w:val="0"/>
                <w:numId w:val="22"/>
              </w:numPr>
              <w:ind w:hanging="283"/>
            </w:pPr>
            <w:r>
              <w:rPr>
                <w:rFonts w:ascii="Arial" w:eastAsia="Arial" w:hAnsi="Arial" w:cs="Arial"/>
                <w:sz w:val="24"/>
              </w:rPr>
              <w:t>Buku-bukuTafsir bi ar-Ra’yi yang Diterima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C5499"/>
        </w:tc>
      </w:tr>
      <w:tr w:rsidR="00EC5499">
        <w:trPr>
          <w:trHeight w:val="232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 xml:space="preserve">11. MampumengkritikTeoriInterpretasiHermeneutikadalamringkasan 10 paragraf.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left="84"/>
            </w:pPr>
            <w:r>
              <w:rPr>
                <w:rFonts w:ascii="Arial" w:eastAsia="Arial" w:hAnsi="Arial" w:cs="Arial"/>
                <w:sz w:val="24"/>
              </w:rPr>
              <w:t>KritikTeori</w:t>
            </w:r>
          </w:p>
          <w:p w:rsidR="00EC5499" w:rsidRDefault="00E87D17">
            <w:pPr>
              <w:spacing w:after="34"/>
              <w:ind w:left="84"/>
            </w:pPr>
            <w:r>
              <w:rPr>
                <w:rFonts w:ascii="Arial" w:eastAsia="Arial" w:hAnsi="Arial" w:cs="Arial"/>
                <w:sz w:val="24"/>
              </w:rPr>
              <w:t>Penafsiran</w:t>
            </w:r>
          </w:p>
          <w:p w:rsidR="00EC5499" w:rsidRDefault="00E87D1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>Hermeneutika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23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Perception Student </w:t>
            </w:r>
          </w:p>
          <w:p w:rsidR="00EC5499" w:rsidRDefault="00E87D17">
            <w:pPr>
              <w:spacing w:after="34"/>
              <w:ind w:left="331"/>
            </w:pPr>
            <w:r>
              <w:rPr>
                <w:rFonts w:ascii="Arial" w:eastAsia="Arial" w:hAnsi="Arial" w:cs="Arial"/>
                <w:sz w:val="24"/>
              </w:rPr>
              <w:t xml:space="preserve">Have </w:t>
            </w:r>
          </w:p>
          <w:p w:rsidR="00EC5499" w:rsidRDefault="00EC5499">
            <w:pPr>
              <w:spacing w:after="69"/>
              <w:ind w:left="84"/>
            </w:pPr>
          </w:p>
          <w:p w:rsidR="00EC5499" w:rsidRDefault="00E87D17">
            <w:pPr>
              <w:numPr>
                <w:ilvl w:val="0"/>
                <w:numId w:val="23"/>
              </w:numPr>
              <w:spacing w:after="33"/>
              <w:ind w:hanging="247"/>
            </w:pPr>
            <w:r>
              <w:rPr>
                <w:rFonts w:ascii="Arial" w:eastAsia="Arial" w:hAnsi="Arial" w:cs="Arial"/>
                <w:sz w:val="24"/>
              </w:rPr>
              <w:t xml:space="preserve">Focus Group </w:t>
            </w:r>
          </w:p>
          <w:p w:rsidR="00EC5499" w:rsidRDefault="00E87D17">
            <w:pPr>
              <w:ind w:left="331"/>
            </w:pPr>
            <w:r>
              <w:rPr>
                <w:rFonts w:ascii="Arial" w:eastAsia="Arial" w:hAnsi="Arial" w:cs="Arial"/>
                <w:sz w:val="24"/>
              </w:rPr>
              <w:t xml:space="preserve">Discussion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left="83"/>
              <w:jc w:val="center"/>
            </w:pPr>
            <w:r>
              <w:rPr>
                <w:rFonts w:ascii="Arial" w:eastAsia="Arial" w:hAnsi="Arial" w:cs="Arial"/>
                <w:sz w:val="24"/>
              </w:rPr>
              <w:t>2 x 100 menit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left="86"/>
            </w:pPr>
            <w:r>
              <w:rPr>
                <w:rFonts w:ascii="Arial" w:eastAsia="Arial" w:hAnsi="Arial" w:cs="Arial"/>
                <w:sz w:val="24"/>
              </w:rPr>
              <w:t>Ringkasan</w:t>
            </w:r>
          </w:p>
          <w:p w:rsidR="00EC5499" w:rsidRDefault="00E87D17">
            <w:pPr>
              <w:ind w:left="86"/>
            </w:pPr>
            <w:r>
              <w:rPr>
                <w:rFonts w:ascii="Arial" w:eastAsia="Arial" w:hAnsi="Arial" w:cs="Arial"/>
                <w:sz w:val="24"/>
              </w:rPr>
              <w:t xml:space="preserve">10 paragraf.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numPr>
                <w:ilvl w:val="0"/>
                <w:numId w:val="24"/>
              </w:numPr>
              <w:spacing w:after="78"/>
              <w:ind w:hanging="720"/>
            </w:pPr>
            <w:r>
              <w:rPr>
                <w:rFonts w:ascii="Arial" w:eastAsia="Arial" w:hAnsi="Arial" w:cs="Arial"/>
                <w:sz w:val="24"/>
              </w:rPr>
              <w:t>DefinisiHermeneutika</w:t>
            </w:r>
          </w:p>
          <w:p w:rsidR="00EC5499" w:rsidRDefault="00E87D17">
            <w:pPr>
              <w:numPr>
                <w:ilvl w:val="0"/>
                <w:numId w:val="24"/>
              </w:numPr>
              <w:spacing w:after="30" w:line="295" w:lineRule="auto"/>
              <w:ind w:hanging="720"/>
            </w:pPr>
            <w:r>
              <w:rPr>
                <w:rFonts w:ascii="Arial" w:eastAsia="Arial" w:hAnsi="Arial" w:cs="Arial"/>
                <w:sz w:val="24"/>
              </w:rPr>
              <w:t xml:space="preserve">HermeneutikaYunanidan Barat </w:t>
            </w:r>
          </w:p>
          <w:p w:rsidR="00EC5499" w:rsidRDefault="00E87D17">
            <w:pPr>
              <w:numPr>
                <w:ilvl w:val="0"/>
                <w:numId w:val="24"/>
              </w:numPr>
              <w:spacing w:after="39" w:line="286" w:lineRule="auto"/>
              <w:ind w:hanging="720"/>
            </w:pPr>
            <w:r>
              <w:rPr>
                <w:rFonts w:ascii="Arial" w:eastAsia="Arial" w:hAnsi="Arial" w:cs="Arial"/>
                <w:sz w:val="24"/>
              </w:rPr>
              <w:t>PerbedaanTafsir/Ta’wildenganHermeneutika</w:t>
            </w:r>
          </w:p>
          <w:p w:rsidR="00EC5499" w:rsidRDefault="00E87D17">
            <w:pPr>
              <w:numPr>
                <w:ilvl w:val="0"/>
                <w:numId w:val="24"/>
              </w:numPr>
              <w:spacing w:after="41"/>
              <w:ind w:hanging="720"/>
            </w:pPr>
            <w:r>
              <w:rPr>
                <w:rFonts w:ascii="Arial" w:eastAsia="Arial" w:hAnsi="Arial" w:cs="Arial"/>
                <w:sz w:val="24"/>
              </w:rPr>
              <w:t>TokohHermeneutika</w:t>
            </w:r>
          </w:p>
          <w:p w:rsidR="00EC5499" w:rsidRDefault="00E87D17">
            <w:pPr>
              <w:ind w:left="283"/>
            </w:pPr>
            <w:r>
              <w:rPr>
                <w:rFonts w:ascii="Arial" w:eastAsia="Arial" w:hAnsi="Arial" w:cs="Arial"/>
                <w:sz w:val="24"/>
              </w:rPr>
              <w:t xml:space="preserve">Barat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99" w:rsidRDefault="00E87D17">
            <w:pPr>
              <w:spacing w:after="33"/>
              <w:ind w:left="367"/>
            </w:pPr>
            <w:r>
              <w:rPr>
                <w:rFonts w:ascii="Arial" w:eastAsia="Arial" w:hAnsi="Arial" w:cs="Arial"/>
                <w:sz w:val="24"/>
              </w:rPr>
              <w:t xml:space="preserve">10, 11, </w:t>
            </w:r>
          </w:p>
          <w:p w:rsidR="00EC5499" w:rsidRDefault="00E87D17">
            <w:pPr>
              <w:ind w:left="1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13, 14 </w:t>
            </w:r>
          </w:p>
        </w:tc>
      </w:tr>
    </w:tbl>
    <w:p w:rsidR="00EC5499" w:rsidRDefault="00EC5499">
      <w:pPr>
        <w:spacing w:after="0"/>
      </w:pPr>
    </w:p>
    <w:p w:rsidR="00EC5499" w:rsidRDefault="00EC5499">
      <w:pPr>
        <w:spacing w:after="0"/>
        <w:ind w:left="360"/>
      </w:pPr>
    </w:p>
    <w:p w:rsidR="00EC5499" w:rsidRDefault="00EC5499">
      <w:pPr>
        <w:spacing w:after="0"/>
        <w:ind w:left="360"/>
      </w:pPr>
    </w:p>
    <w:p w:rsidR="00EC5499" w:rsidRDefault="00EC5499">
      <w:pPr>
        <w:spacing w:after="0"/>
        <w:ind w:left="360"/>
      </w:pPr>
    </w:p>
    <w:p w:rsidR="00EC5499" w:rsidRDefault="00E87D17">
      <w:pPr>
        <w:spacing w:after="33"/>
        <w:ind w:left="355" w:hanging="10"/>
      </w:pPr>
      <w:r>
        <w:rPr>
          <w:rFonts w:ascii="Arial" w:eastAsia="Arial" w:hAnsi="Arial" w:cs="Arial"/>
          <w:b/>
          <w:sz w:val="24"/>
        </w:rPr>
        <w:t xml:space="preserve">Referensi: </w:t>
      </w:r>
    </w:p>
    <w:p w:rsidR="00EC5499" w:rsidRDefault="00E87D17">
      <w:pPr>
        <w:numPr>
          <w:ilvl w:val="0"/>
          <w:numId w:val="1"/>
        </w:numPr>
        <w:bidi/>
        <w:spacing w:after="0"/>
        <w:ind w:hanging="360"/>
        <w:jc w:val="right"/>
      </w:pP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الزركشي. </w:t>
      </w:r>
      <w:r>
        <w:rPr>
          <w:rFonts w:ascii="Traditional Arabic" w:eastAsia="Traditional Arabic" w:hAnsi="Traditional Arabic" w:cs="Traditional Arabic"/>
          <w:sz w:val="30"/>
          <w:szCs w:val="30"/>
        </w:rPr>
        <w:t>1391</w:t>
      </w: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 هـ . البهانفيعلومالقرآندارالمعرفة. بیروت: دارالفكر.  </w:t>
      </w:r>
    </w:p>
    <w:p w:rsidR="00EC5499" w:rsidRDefault="00E87D17">
      <w:pPr>
        <w:numPr>
          <w:ilvl w:val="0"/>
          <w:numId w:val="1"/>
        </w:numPr>
        <w:bidi/>
        <w:spacing w:after="0"/>
        <w:ind w:hanging="360"/>
        <w:jc w:val="right"/>
      </w:pP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الذهبي، محمدحسين . </w:t>
      </w:r>
      <w:r>
        <w:rPr>
          <w:rFonts w:ascii="Traditional Arabic" w:eastAsia="Traditional Arabic" w:hAnsi="Traditional Arabic" w:cs="Traditional Arabic"/>
          <w:sz w:val="30"/>
          <w:szCs w:val="30"/>
        </w:rPr>
        <w:t>1421</w:t>
      </w: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هـ </w:t>
      </w:r>
      <w:r>
        <w:rPr>
          <w:rFonts w:ascii="Traditional Arabic" w:eastAsia="Traditional Arabic" w:hAnsi="Traditional Arabic" w:cs="Traditional Arabic"/>
          <w:sz w:val="30"/>
          <w:szCs w:val="30"/>
        </w:rPr>
        <w:t>2000</w:t>
      </w: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 م .التفسیروالمفسرون. القاهرة: مكتبةوهبة. </w:t>
      </w:r>
    </w:p>
    <w:p w:rsidR="00EC5499" w:rsidRDefault="00E87D17">
      <w:pPr>
        <w:numPr>
          <w:ilvl w:val="0"/>
          <w:numId w:val="1"/>
        </w:numPr>
        <w:bidi/>
        <w:spacing w:after="0"/>
        <w:ind w:hanging="360"/>
        <w:jc w:val="right"/>
      </w:pP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القرضاوي، یوسف. </w:t>
      </w:r>
      <w:r>
        <w:rPr>
          <w:rFonts w:ascii="Traditional Arabic" w:eastAsia="Traditional Arabic" w:hAnsi="Traditional Arabic" w:cs="Traditional Arabic"/>
          <w:sz w:val="30"/>
          <w:szCs w:val="30"/>
        </w:rPr>
        <w:t>1419</w:t>
      </w: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هـ </w:t>
      </w:r>
      <w:r>
        <w:rPr>
          <w:rFonts w:ascii="Traditional Arabic" w:eastAsia="Traditional Arabic" w:hAnsi="Traditional Arabic" w:cs="Traditional Arabic"/>
          <w:sz w:val="30"/>
          <w:szCs w:val="30"/>
        </w:rPr>
        <w:t>1999</w:t>
      </w: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 م  .كیفنتعاملمعالقرآنالكریم. القا</w:t>
      </w:r>
      <w:r>
        <w:rPr>
          <w:rFonts w:ascii="Arial" w:eastAsia="Arial" w:hAnsi="Arial" w:cs="Arial"/>
          <w:sz w:val="30"/>
          <w:szCs w:val="30"/>
          <w:rtl/>
        </w:rPr>
        <w:t>ھ</w:t>
      </w: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رة: دارالشروق. </w:t>
      </w:r>
    </w:p>
    <w:p w:rsidR="00EC5499" w:rsidRDefault="00E87D17">
      <w:pPr>
        <w:numPr>
          <w:ilvl w:val="0"/>
          <w:numId w:val="1"/>
        </w:numPr>
        <w:bidi/>
        <w:spacing w:after="0"/>
        <w:ind w:hanging="360"/>
        <w:jc w:val="right"/>
      </w:pP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سالم، مصطفي . </w:t>
      </w:r>
      <w:r>
        <w:rPr>
          <w:rFonts w:ascii="Traditional Arabic" w:eastAsia="Traditional Arabic" w:hAnsi="Traditional Arabic" w:cs="Traditional Arabic"/>
          <w:sz w:val="30"/>
          <w:szCs w:val="30"/>
        </w:rPr>
        <w:t>1410</w:t>
      </w:r>
      <w:r>
        <w:rPr>
          <w:rFonts w:ascii="Arial" w:eastAsia="Arial" w:hAnsi="Arial" w:cs="Arial"/>
          <w:sz w:val="30"/>
          <w:szCs w:val="30"/>
          <w:rtl/>
        </w:rPr>
        <w:t>ھ</w:t>
      </w:r>
      <w:r>
        <w:rPr>
          <w:rFonts w:ascii="Traditional Arabic" w:eastAsia="Traditional Arabic" w:hAnsi="Traditional Arabic" w:cs="Traditional Arabic"/>
          <w:sz w:val="30"/>
          <w:szCs w:val="30"/>
        </w:rPr>
        <w:t>1989</w:t>
      </w: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 م. مباحثفيالتفسیرالموضوعي. دمشق: دارالقلم. </w:t>
      </w:r>
    </w:p>
    <w:p w:rsidR="00EC5499" w:rsidRDefault="00E87D17">
      <w:pPr>
        <w:numPr>
          <w:ilvl w:val="0"/>
          <w:numId w:val="1"/>
        </w:numPr>
        <w:bidi/>
        <w:spacing w:after="0"/>
        <w:ind w:hanging="360"/>
        <w:jc w:val="right"/>
      </w:pP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القطان، مناعخلیل. </w:t>
      </w:r>
      <w:r>
        <w:rPr>
          <w:rFonts w:ascii="Traditional Arabic" w:eastAsia="Traditional Arabic" w:hAnsi="Traditional Arabic" w:cs="Traditional Arabic"/>
          <w:sz w:val="30"/>
          <w:szCs w:val="30"/>
        </w:rPr>
        <w:t>1413</w:t>
      </w:r>
      <w:r>
        <w:rPr>
          <w:rFonts w:ascii="Arial" w:eastAsia="Arial" w:hAnsi="Arial" w:cs="Arial"/>
          <w:sz w:val="30"/>
          <w:szCs w:val="30"/>
          <w:rtl/>
        </w:rPr>
        <w:t>ھ</w:t>
      </w:r>
      <w:r>
        <w:rPr>
          <w:rFonts w:ascii="Traditional Arabic" w:eastAsia="Traditional Arabic" w:hAnsi="Traditional Arabic" w:cs="Traditional Arabic"/>
          <w:sz w:val="30"/>
          <w:szCs w:val="30"/>
        </w:rPr>
        <w:t>1992</w:t>
      </w:r>
      <w:r>
        <w:rPr>
          <w:rFonts w:ascii="Traditional Arabic" w:eastAsia="Traditional Arabic" w:hAnsi="Traditional Arabic" w:cs="Traditional Arabic"/>
          <w:sz w:val="30"/>
          <w:szCs w:val="30"/>
          <w:rtl/>
        </w:rPr>
        <w:t xml:space="preserve"> م .مباحثفيعلومالقرآن. الریاض: مكتبةالمعارفللنشروالتوزیع.  </w:t>
      </w:r>
    </w:p>
    <w:p w:rsidR="00EC5499" w:rsidRDefault="00EC5499">
      <w:pPr>
        <w:spacing w:after="18"/>
        <w:jc w:val="right"/>
      </w:pPr>
    </w:p>
    <w:p w:rsidR="00EC5499" w:rsidRDefault="00E87D17">
      <w:pPr>
        <w:numPr>
          <w:ilvl w:val="0"/>
          <w:numId w:val="1"/>
        </w:numPr>
        <w:spacing w:after="19"/>
        <w:ind w:hanging="360"/>
      </w:pPr>
      <w:r>
        <w:rPr>
          <w:rFonts w:ascii="Arial" w:eastAsia="Arial" w:hAnsi="Arial" w:cs="Arial"/>
          <w:sz w:val="24"/>
        </w:rPr>
        <w:t xml:space="preserve">A'zami, M. Musthafa. 2004. </w:t>
      </w:r>
      <w:r>
        <w:rPr>
          <w:rFonts w:ascii="Arial" w:eastAsia="Arial" w:hAnsi="Arial" w:cs="Arial"/>
          <w:i/>
          <w:sz w:val="24"/>
        </w:rPr>
        <w:t>The History of The Quranic Text</w:t>
      </w:r>
      <w:r>
        <w:rPr>
          <w:rFonts w:ascii="Arial" w:eastAsia="Arial" w:hAnsi="Arial" w:cs="Arial"/>
          <w:sz w:val="24"/>
        </w:rPr>
        <w:t xml:space="preserve">. Jakarta: GemaInsani Press.  </w:t>
      </w:r>
    </w:p>
    <w:p w:rsidR="00EC5499" w:rsidRDefault="00E87D17">
      <w:pPr>
        <w:numPr>
          <w:ilvl w:val="0"/>
          <w:numId w:val="1"/>
        </w:numPr>
        <w:spacing w:after="19"/>
        <w:ind w:hanging="360"/>
      </w:pPr>
      <w:r>
        <w:rPr>
          <w:rFonts w:ascii="Arial" w:eastAsia="Arial" w:hAnsi="Arial" w:cs="Arial"/>
          <w:sz w:val="24"/>
        </w:rPr>
        <w:t xml:space="preserve">Anwar, Rosihon. 2008. </w:t>
      </w:r>
      <w:r>
        <w:rPr>
          <w:rFonts w:ascii="Arial" w:eastAsia="Arial" w:hAnsi="Arial" w:cs="Arial"/>
          <w:i/>
          <w:sz w:val="24"/>
        </w:rPr>
        <w:t>Ulum Al-Qur’an</w:t>
      </w:r>
      <w:r>
        <w:rPr>
          <w:rFonts w:ascii="Arial" w:eastAsia="Arial" w:hAnsi="Arial" w:cs="Arial"/>
          <w:sz w:val="24"/>
        </w:rPr>
        <w:t xml:space="preserve">. Bandung: PustakaSetia. </w:t>
      </w:r>
    </w:p>
    <w:p w:rsidR="00EC5499" w:rsidRDefault="00E87D17">
      <w:pPr>
        <w:numPr>
          <w:ilvl w:val="0"/>
          <w:numId w:val="1"/>
        </w:numPr>
        <w:spacing w:after="19"/>
        <w:ind w:hanging="360"/>
      </w:pPr>
      <w:r>
        <w:rPr>
          <w:rFonts w:ascii="Arial" w:eastAsia="Arial" w:hAnsi="Arial" w:cs="Arial"/>
          <w:sz w:val="24"/>
        </w:rPr>
        <w:t xml:space="preserve">Al-Qaththan, Manna‘. 2007. </w:t>
      </w:r>
      <w:r>
        <w:rPr>
          <w:rFonts w:ascii="Arial" w:eastAsia="Arial" w:hAnsi="Arial" w:cs="Arial"/>
          <w:i/>
          <w:sz w:val="24"/>
        </w:rPr>
        <w:t>PengantarStudiIlmu Al-Quran</w:t>
      </w:r>
      <w:r>
        <w:rPr>
          <w:rFonts w:ascii="Arial" w:eastAsia="Arial" w:hAnsi="Arial" w:cs="Arial"/>
          <w:sz w:val="24"/>
        </w:rPr>
        <w:t xml:space="preserve">. Jakarta: Pustaka Al-Kautsar. </w:t>
      </w:r>
    </w:p>
    <w:p w:rsidR="00EC5499" w:rsidRDefault="00E87D17">
      <w:pPr>
        <w:numPr>
          <w:ilvl w:val="0"/>
          <w:numId w:val="1"/>
        </w:numPr>
        <w:spacing w:after="19"/>
        <w:ind w:hanging="360"/>
      </w:pPr>
      <w:r>
        <w:rPr>
          <w:rFonts w:ascii="Arial" w:eastAsia="Arial" w:hAnsi="Arial" w:cs="Arial"/>
          <w:sz w:val="24"/>
        </w:rPr>
        <w:t xml:space="preserve">Chirzin, Muhammad. 2003. Al Quran danUlumul Quran. Yogyakarta : PT. Dana Bhakti Prima Yasa. </w:t>
      </w:r>
    </w:p>
    <w:p w:rsidR="00EC5499" w:rsidRDefault="00E87D17">
      <w:pPr>
        <w:numPr>
          <w:ilvl w:val="0"/>
          <w:numId w:val="1"/>
        </w:numPr>
        <w:spacing w:after="32"/>
        <w:ind w:hanging="360"/>
      </w:pPr>
      <w:r>
        <w:rPr>
          <w:rFonts w:ascii="Arial" w:eastAsia="Arial" w:hAnsi="Arial" w:cs="Arial"/>
          <w:sz w:val="24"/>
        </w:rPr>
        <w:t xml:space="preserve">Al-Attas, S.M.N. 1995.  </w:t>
      </w:r>
      <w:r>
        <w:rPr>
          <w:rFonts w:ascii="Arial" w:eastAsia="Arial" w:hAnsi="Arial" w:cs="Arial"/>
          <w:i/>
          <w:sz w:val="24"/>
        </w:rPr>
        <w:t>Prolegomena to The Metaphysics of Islam An Exposition of  the Fundamental Element of the Worldview of Islam</w:t>
      </w:r>
      <w:r>
        <w:rPr>
          <w:rFonts w:ascii="Arial" w:eastAsia="Arial" w:hAnsi="Arial" w:cs="Arial"/>
          <w:sz w:val="24"/>
        </w:rPr>
        <w:t xml:space="preserve">.  Kuala Lumpur: ISTAC. </w:t>
      </w:r>
    </w:p>
    <w:p w:rsidR="00EC5499" w:rsidRDefault="00E87D17">
      <w:pPr>
        <w:numPr>
          <w:ilvl w:val="0"/>
          <w:numId w:val="1"/>
        </w:numPr>
        <w:spacing w:after="19"/>
        <w:ind w:hanging="360"/>
      </w:pPr>
      <w:r>
        <w:rPr>
          <w:rFonts w:ascii="Arial" w:eastAsia="Arial" w:hAnsi="Arial" w:cs="Arial"/>
          <w:sz w:val="24"/>
        </w:rPr>
        <w:t xml:space="preserve">Armas, Adnin. 2003. </w:t>
      </w:r>
      <w:r>
        <w:rPr>
          <w:rFonts w:ascii="Arial" w:eastAsia="Arial" w:hAnsi="Arial" w:cs="Arial"/>
          <w:i/>
          <w:sz w:val="24"/>
        </w:rPr>
        <w:t>Pengaruh Kristen-Orientalismeterhadap Islam Liberal</w:t>
      </w:r>
      <w:r>
        <w:rPr>
          <w:rFonts w:ascii="Arial" w:eastAsia="Arial" w:hAnsi="Arial" w:cs="Arial"/>
          <w:sz w:val="24"/>
        </w:rPr>
        <w:t xml:space="preserve">. Jakarta: GemaInsani Press. </w:t>
      </w:r>
    </w:p>
    <w:p w:rsidR="00EC5499" w:rsidRDefault="00E87D17">
      <w:pPr>
        <w:numPr>
          <w:ilvl w:val="0"/>
          <w:numId w:val="1"/>
        </w:numPr>
        <w:spacing w:after="19"/>
        <w:ind w:hanging="360"/>
      </w:pPr>
      <w:r>
        <w:rPr>
          <w:rFonts w:ascii="Arial" w:eastAsia="Arial" w:hAnsi="Arial" w:cs="Arial"/>
          <w:sz w:val="24"/>
        </w:rPr>
        <w:t xml:space="preserve">Armas, Adnin. 2003. </w:t>
      </w:r>
      <w:r>
        <w:rPr>
          <w:rFonts w:ascii="Arial" w:eastAsia="Arial" w:hAnsi="Arial" w:cs="Arial"/>
          <w:i/>
          <w:sz w:val="24"/>
        </w:rPr>
        <w:t>MetologiBibeldalamStudi al-Quran.</w:t>
      </w:r>
      <w:r>
        <w:rPr>
          <w:rFonts w:ascii="Arial" w:eastAsia="Arial" w:hAnsi="Arial" w:cs="Arial"/>
          <w:sz w:val="24"/>
        </w:rPr>
        <w:t xml:space="preserve"> Jakarta: GemaInsani Press. </w:t>
      </w:r>
    </w:p>
    <w:p w:rsidR="00EC5499" w:rsidRDefault="00E87D17">
      <w:pPr>
        <w:numPr>
          <w:ilvl w:val="0"/>
          <w:numId w:val="1"/>
        </w:numPr>
        <w:spacing w:after="32"/>
        <w:ind w:hanging="360"/>
      </w:pPr>
      <w:r>
        <w:rPr>
          <w:rFonts w:ascii="Arial" w:eastAsia="Arial" w:hAnsi="Arial" w:cs="Arial"/>
          <w:sz w:val="24"/>
        </w:rPr>
        <w:t xml:space="preserve">Husaini, Adian. 2002. </w:t>
      </w:r>
      <w:r>
        <w:rPr>
          <w:rFonts w:ascii="Arial" w:eastAsia="Arial" w:hAnsi="Arial" w:cs="Arial"/>
          <w:i/>
          <w:sz w:val="24"/>
        </w:rPr>
        <w:t>Islam Liberal: Sejarah, Konsepsi, PenyimpangandanJawabannya</w:t>
      </w:r>
      <w:r>
        <w:rPr>
          <w:rFonts w:ascii="Arial" w:eastAsia="Arial" w:hAnsi="Arial" w:cs="Arial"/>
          <w:sz w:val="24"/>
        </w:rPr>
        <w:t xml:space="preserve">. Jakarta: GemaInsani Press.  </w:t>
      </w:r>
    </w:p>
    <w:p w:rsidR="001701C1" w:rsidRDefault="00E87D17">
      <w:pPr>
        <w:spacing w:after="0"/>
        <w:ind w:left="4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Husaini, Adian. 2006, </w:t>
      </w:r>
      <w:r>
        <w:rPr>
          <w:rFonts w:ascii="Arial" w:eastAsia="Arial" w:hAnsi="Arial" w:cs="Arial"/>
          <w:i/>
          <w:sz w:val="24"/>
        </w:rPr>
        <w:t>Hegemoni Kristen Barat dalamStudi Islam di PerguruanTinggi</w:t>
      </w:r>
      <w:r>
        <w:rPr>
          <w:rFonts w:ascii="Arial" w:eastAsia="Arial" w:hAnsi="Arial" w:cs="Arial"/>
          <w:sz w:val="24"/>
        </w:rPr>
        <w:t>. Jakarta: GemaInsani Press</w:t>
      </w:r>
    </w:p>
    <w:p w:rsidR="001701C1" w:rsidRDefault="001701C1">
      <w:pPr>
        <w:spacing w:after="0"/>
        <w:ind w:left="47"/>
        <w:jc w:val="center"/>
        <w:rPr>
          <w:rFonts w:ascii="Arial" w:eastAsia="Arial" w:hAnsi="Arial" w:cs="Arial"/>
          <w:sz w:val="24"/>
        </w:rPr>
      </w:pPr>
    </w:p>
    <w:p w:rsidR="001701C1" w:rsidRDefault="001701C1">
      <w:pPr>
        <w:spacing w:after="0"/>
        <w:ind w:left="47"/>
        <w:jc w:val="center"/>
        <w:rPr>
          <w:rFonts w:ascii="Arial" w:eastAsia="Arial" w:hAnsi="Arial" w:cs="Arial"/>
          <w:sz w:val="24"/>
        </w:rPr>
      </w:pPr>
    </w:p>
    <w:p w:rsidR="00EC5499" w:rsidRDefault="001701C1">
      <w:pPr>
        <w:spacing w:after="0"/>
        <w:ind w:left="47"/>
        <w:jc w:val="center"/>
      </w:pPr>
      <w:r>
        <w:rPr>
          <w:rFonts w:ascii="Arial" w:eastAsia="Arial" w:hAnsi="Arial" w:cs="Arial"/>
          <w:sz w:val="24"/>
        </w:rPr>
        <w:t>Bengkuku</w:t>
      </w:r>
      <w:r w:rsidR="00E87D17">
        <w:rPr>
          <w:rFonts w:ascii="Arial" w:eastAsia="Arial" w:hAnsi="Arial" w:cs="Arial"/>
          <w:sz w:val="24"/>
        </w:rPr>
        <w:t xml:space="preserve"> 08 September 20</w:t>
      </w:r>
      <w:r w:rsidR="0040309B">
        <w:rPr>
          <w:rFonts w:ascii="Arial" w:eastAsia="Arial" w:hAnsi="Arial" w:cs="Arial"/>
          <w:sz w:val="24"/>
        </w:rPr>
        <w:t>21</w:t>
      </w:r>
    </w:p>
    <w:p w:rsidR="00EC5499" w:rsidRDefault="00EC5499">
      <w:pPr>
        <w:spacing w:after="0"/>
        <w:ind w:left="104"/>
        <w:jc w:val="center"/>
      </w:pPr>
    </w:p>
    <w:p w:rsidR="00EC5499" w:rsidRDefault="00EC5499">
      <w:pPr>
        <w:spacing w:after="0"/>
        <w:ind w:left="104"/>
        <w:jc w:val="center"/>
      </w:pPr>
    </w:p>
    <w:p w:rsidR="00EC5499" w:rsidRDefault="00EC5499">
      <w:pPr>
        <w:spacing w:after="0"/>
        <w:ind w:left="1080"/>
      </w:pPr>
    </w:p>
    <w:p w:rsidR="00EC5499" w:rsidRDefault="00E87D17">
      <w:pPr>
        <w:tabs>
          <w:tab w:val="center" w:pos="2608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896"/>
        </w:tabs>
        <w:spacing w:after="19"/>
      </w:pPr>
      <w:r>
        <w:tab/>
      </w:r>
      <w:r>
        <w:rPr>
          <w:rFonts w:ascii="Arial" w:eastAsia="Arial" w:hAnsi="Arial" w:cs="Arial"/>
          <w:sz w:val="24"/>
        </w:rPr>
        <w:t>KetuaJurusan</w:t>
      </w:r>
      <w:r w:rsidR="0040309B">
        <w:rPr>
          <w:rFonts w:ascii="Arial" w:eastAsia="Arial" w:hAnsi="Arial" w:cs="Arial"/>
          <w:sz w:val="24"/>
        </w:rPr>
        <w:t>IlmuAlQur’anTafsir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DosenPengampu, </w:t>
      </w:r>
    </w:p>
    <w:p w:rsidR="00EC5499" w:rsidRDefault="00EC5499">
      <w:pPr>
        <w:spacing w:after="0"/>
        <w:ind w:left="1080"/>
      </w:pPr>
    </w:p>
    <w:p w:rsidR="00EC5499" w:rsidRDefault="00EC5499">
      <w:pPr>
        <w:spacing w:after="0"/>
        <w:ind w:left="1080"/>
      </w:pPr>
    </w:p>
    <w:p w:rsidR="00EC5499" w:rsidRDefault="00EC5499">
      <w:pPr>
        <w:spacing w:after="0"/>
        <w:ind w:left="1080"/>
      </w:pPr>
    </w:p>
    <w:p w:rsidR="00EC5499" w:rsidRDefault="00EC5499">
      <w:pPr>
        <w:spacing w:after="0"/>
        <w:ind w:left="1080"/>
      </w:pPr>
    </w:p>
    <w:p w:rsidR="00EC5499" w:rsidRDefault="00EC5499">
      <w:pPr>
        <w:spacing w:after="0"/>
        <w:ind w:left="1080"/>
      </w:pPr>
    </w:p>
    <w:p w:rsidR="00547615" w:rsidRDefault="00B53CF5" w:rsidP="00B53CF5">
      <w:pPr>
        <w:spacing w:after="4" w:line="262" w:lineRule="auto"/>
        <w:ind w:left="899" w:right="3507" w:hanging="10"/>
        <w:rPr>
          <w:rFonts w:ascii="Arial" w:eastAsia="Arial" w:hAnsi="Arial" w:cs="Arial"/>
          <w:sz w:val="24"/>
          <w:lang w:val="id-ID"/>
        </w:rPr>
      </w:pPr>
      <w:r>
        <w:rPr>
          <w:rFonts w:ascii="Arial" w:eastAsia="Arial" w:hAnsi="Arial" w:cs="Arial"/>
          <w:b/>
          <w:sz w:val="24"/>
        </w:rPr>
        <w:t>Syukraini, M.A</w:t>
      </w:r>
      <w:r w:rsidR="00547615">
        <w:rPr>
          <w:rFonts w:ascii="Arial" w:eastAsia="Arial" w:hAnsi="Arial" w:cs="Arial"/>
          <w:sz w:val="24"/>
        </w:rPr>
        <w:tab/>
      </w:r>
      <w:r w:rsidR="00547615">
        <w:rPr>
          <w:rFonts w:ascii="Arial" w:eastAsia="Arial" w:hAnsi="Arial" w:cs="Arial"/>
          <w:sz w:val="24"/>
        </w:rPr>
        <w:tab/>
      </w:r>
      <w:r w:rsidR="00547615">
        <w:rPr>
          <w:rFonts w:ascii="Arial" w:eastAsia="Arial" w:hAnsi="Arial" w:cs="Arial"/>
          <w:sz w:val="24"/>
        </w:rPr>
        <w:tab/>
      </w:r>
      <w:r w:rsidR="00547615">
        <w:rPr>
          <w:rFonts w:ascii="Arial" w:eastAsia="Arial" w:hAnsi="Arial" w:cs="Arial"/>
          <w:sz w:val="24"/>
        </w:rPr>
        <w:tab/>
      </w:r>
      <w:r w:rsidR="00547615">
        <w:rPr>
          <w:rFonts w:ascii="Arial" w:eastAsia="Arial" w:hAnsi="Arial" w:cs="Arial"/>
          <w:sz w:val="24"/>
        </w:rPr>
        <w:tab/>
      </w:r>
      <w:r w:rsidR="00E87D17">
        <w:rPr>
          <w:rFonts w:ascii="Arial" w:eastAsia="Arial" w:hAnsi="Arial" w:cs="Arial"/>
          <w:sz w:val="24"/>
        </w:rPr>
        <w:tab/>
      </w:r>
      <w:r w:rsidR="00547615">
        <w:rPr>
          <w:rFonts w:ascii="Arial" w:eastAsia="Arial" w:hAnsi="Arial" w:cs="Arial"/>
          <w:sz w:val="24"/>
          <w:lang w:val="id-ID"/>
        </w:rPr>
        <w:t xml:space="preserve">                                                  </w:t>
      </w:r>
      <w:r w:rsidR="0040309B">
        <w:rPr>
          <w:rFonts w:ascii="Arial" w:eastAsia="Arial" w:hAnsi="Arial" w:cs="Arial"/>
          <w:b/>
          <w:sz w:val="24"/>
        </w:rPr>
        <w:t>YusnelmaEkaAfri</w:t>
      </w:r>
      <w:r w:rsidR="00E87D17">
        <w:rPr>
          <w:rFonts w:ascii="Arial" w:eastAsia="Arial" w:hAnsi="Arial" w:cs="Arial"/>
          <w:sz w:val="24"/>
        </w:rPr>
        <w:tab/>
      </w:r>
    </w:p>
    <w:p w:rsidR="00547615" w:rsidRPr="00547615" w:rsidRDefault="00547615" w:rsidP="00547615">
      <w:pPr>
        <w:spacing w:after="4" w:line="262" w:lineRule="auto"/>
        <w:ind w:left="899" w:right="3507" w:hanging="10"/>
        <w:rPr>
          <w:lang w:val="id-ID"/>
        </w:rPr>
      </w:pP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</w:r>
      <w:r>
        <w:rPr>
          <w:rFonts w:ascii="Arial" w:eastAsia="Arial" w:hAnsi="Arial" w:cs="Arial"/>
          <w:sz w:val="24"/>
          <w:lang w:val="id-ID"/>
        </w:rPr>
        <w:tab/>
        <w:t xml:space="preserve">       </w:t>
      </w:r>
      <w:r>
        <w:rPr>
          <w:rFonts w:ascii="Arial" w:eastAsia="Arial" w:hAnsi="Arial" w:cs="Arial"/>
          <w:sz w:val="24"/>
        </w:rPr>
        <w:t>NIP. 198504232020122004</w:t>
      </w:r>
      <w:r>
        <w:rPr>
          <w:rFonts w:ascii="Arial" w:eastAsia="Arial" w:hAnsi="Arial" w:cs="Arial"/>
          <w:sz w:val="24"/>
          <w:lang w:val="id-ID"/>
        </w:rPr>
        <w:t xml:space="preserve"> </w:t>
      </w:r>
    </w:p>
    <w:p w:rsidR="00547615" w:rsidRDefault="00E87D17" w:rsidP="00B53CF5">
      <w:pPr>
        <w:spacing w:after="4" w:line="262" w:lineRule="auto"/>
        <w:ind w:left="899" w:right="3507" w:hanging="10"/>
        <w:rPr>
          <w:rFonts w:ascii="Arial" w:eastAsia="Arial" w:hAnsi="Arial" w:cs="Arial"/>
          <w:sz w:val="24"/>
          <w:lang w:val="id-ID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sectPr w:rsidR="00547615" w:rsidSect="00426A45">
      <w:footerReference w:type="even" r:id="rId7"/>
      <w:footerReference w:type="default" r:id="rId8"/>
      <w:footerReference w:type="first" r:id="rId9"/>
      <w:pgSz w:w="18710" w:h="12242" w:orient="landscape"/>
      <w:pgMar w:top="1138" w:right="1184" w:bottom="1323" w:left="1133" w:header="720" w:footer="7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91A" w:rsidRDefault="0065691A">
      <w:pPr>
        <w:spacing w:after="0" w:line="240" w:lineRule="auto"/>
      </w:pPr>
      <w:r>
        <w:separator/>
      </w:r>
    </w:p>
  </w:endnote>
  <w:endnote w:type="continuationSeparator" w:id="1">
    <w:p w:rsidR="0065691A" w:rsidRDefault="0065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99" w:rsidRDefault="00635DFF">
    <w:pPr>
      <w:spacing w:after="0"/>
      <w:ind w:left="48"/>
      <w:jc w:val="center"/>
    </w:pPr>
    <w:r w:rsidRPr="00635DFF">
      <w:fldChar w:fldCharType="begin"/>
    </w:r>
    <w:r w:rsidR="00E87D17">
      <w:instrText xml:space="preserve"> PAGE   \* MERGEFORMAT </w:instrText>
    </w:r>
    <w:r w:rsidRPr="00635DFF">
      <w:fldChar w:fldCharType="separate"/>
    </w:r>
    <w:r w:rsidR="00E87D17"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:rsidR="00EC5499" w:rsidRDefault="00EC5499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99" w:rsidRDefault="00635DFF">
    <w:pPr>
      <w:spacing w:after="0"/>
      <w:ind w:left="48"/>
      <w:jc w:val="center"/>
    </w:pPr>
    <w:r w:rsidRPr="00635DFF">
      <w:fldChar w:fldCharType="begin"/>
    </w:r>
    <w:r w:rsidR="00E87D17">
      <w:instrText xml:space="preserve"> PAGE   \* MERGEFORMAT </w:instrText>
    </w:r>
    <w:r w:rsidRPr="00635DFF">
      <w:fldChar w:fldCharType="separate"/>
    </w:r>
    <w:r w:rsidR="00E87D17"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:rsidR="00EC5499" w:rsidRDefault="00EC5499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99" w:rsidRDefault="00635DFF">
    <w:pPr>
      <w:spacing w:after="0"/>
      <w:ind w:left="48"/>
      <w:jc w:val="center"/>
    </w:pPr>
    <w:r w:rsidRPr="00635DFF">
      <w:fldChar w:fldCharType="begin"/>
    </w:r>
    <w:r w:rsidR="00E87D17">
      <w:instrText xml:space="preserve"> PAGE   \* MERGEFORMAT </w:instrText>
    </w:r>
    <w:r w:rsidRPr="00635DFF">
      <w:fldChar w:fldCharType="separate"/>
    </w:r>
    <w:r w:rsidR="00E87D17"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  <w:p w:rsidR="00EC5499" w:rsidRDefault="00EC5499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91A" w:rsidRDefault="0065691A">
      <w:pPr>
        <w:spacing w:after="0" w:line="240" w:lineRule="auto"/>
      </w:pPr>
      <w:r>
        <w:separator/>
      </w:r>
    </w:p>
  </w:footnote>
  <w:footnote w:type="continuationSeparator" w:id="1">
    <w:p w:rsidR="0065691A" w:rsidRDefault="0065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50F"/>
    <w:multiLevelType w:val="hybridMultilevel"/>
    <w:tmpl w:val="FFFFFFFF"/>
    <w:lvl w:ilvl="0" w:tplc="052817DC">
      <w:start w:val="1"/>
      <w:numFmt w:val="bullet"/>
      <w:lvlText w:val="-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0A982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8F8B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696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A476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E8E0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89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ADEE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2B5F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9F7C22"/>
    <w:multiLevelType w:val="hybridMultilevel"/>
    <w:tmpl w:val="FFFFFFFF"/>
    <w:lvl w:ilvl="0" w:tplc="069293BA">
      <w:start w:val="1"/>
      <w:numFmt w:val="lowerLetter"/>
      <w:lvlText w:val="%1."/>
      <w:lvlJc w:val="left"/>
      <w:pPr>
        <w:ind w:left="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617A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0B2F8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665F8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B7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C1D76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6B5B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61A86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C192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0E273E"/>
    <w:multiLevelType w:val="hybridMultilevel"/>
    <w:tmpl w:val="FFFFFFFF"/>
    <w:lvl w:ilvl="0" w:tplc="5516BFEA">
      <w:start w:val="1"/>
      <w:numFmt w:val="lowerLetter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C3C40">
      <w:start w:val="1"/>
      <w:numFmt w:val="lowerLetter"/>
      <w:lvlText w:val="%2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44AA2">
      <w:start w:val="1"/>
      <w:numFmt w:val="lowerRoman"/>
      <w:lvlText w:val="%3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C2E44">
      <w:start w:val="1"/>
      <w:numFmt w:val="decimal"/>
      <w:lvlText w:val="%4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4185C">
      <w:start w:val="1"/>
      <w:numFmt w:val="lowerLetter"/>
      <w:lvlText w:val="%5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4327E">
      <w:start w:val="1"/>
      <w:numFmt w:val="lowerRoman"/>
      <w:lvlText w:val="%6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4DA98">
      <w:start w:val="1"/>
      <w:numFmt w:val="decimal"/>
      <w:lvlText w:val="%7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43B30">
      <w:start w:val="1"/>
      <w:numFmt w:val="lowerLetter"/>
      <w:lvlText w:val="%8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8B23C">
      <w:start w:val="1"/>
      <w:numFmt w:val="lowerRoman"/>
      <w:lvlText w:val="%9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1E234D"/>
    <w:multiLevelType w:val="hybridMultilevel"/>
    <w:tmpl w:val="FFFFFFFF"/>
    <w:lvl w:ilvl="0" w:tplc="F6302228">
      <w:start w:val="1"/>
      <w:numFmt w:val="lowerLetter"/>
      <w:lvlText w:val="%1.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25CC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AF3B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E54E6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E8A1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09D0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A54D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0495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8F020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851ABD"/>
    <w:multiLevelType w:val="hybridMultilevel"/>
    <w:tmpl w:val="FFFFFFFF"/>
    <w:lvl w:ilvl="0" w:tplc="D5129038">
      <w:start w:val="3"/>
      <w:numFmt w:val="lowerLetter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6B0A8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7E0E6A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49EA4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2FDC4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A4C66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0B5EA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E6C92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2C5DA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71145D"/>
    <w:multiLevelType w:val="hybridMultilevel"/>
    <w:tmpl w:val="FFFFFFFF"/>
    <w:lvl w:ilvl="0" w:tplc="C130C434">
      <w:start w:val="1"/>
      <w:numFmt w:val="lowerLetter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A8850">
      <w:start w:val="1"/>
      <w:numFmt w:val="lowerLetter"/>
      <w:lvlText w:val="%2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A8580">
      <w:start w:val="1"/>
      <w:numFmt w:val="lowerRoman"/>
      <w:lvlText w:val="%3"/>
      <w:lvlJc w:val="left"/>
      <w:pPr>
        <w:ind w:left="1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42326">
      <w:start w:val="1"/>
      <w:numFmt w:val="decimal"/>
      <w:lvlText w:val="%4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C3B74">
      <w:start w:val="1"/>
      <w:numFmt w:val="lowerLetter"/>
      <w:lvlText w:val="%5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BF34">
      <w:start w:val="1"/>
      <w:numFmt w:val="lowerRoman"/>
      <w:lvlText w:val="%6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C286C2">
      <w:start w:val="1"/>
      <w:numFmt w:val="decimal"/>
      <w:lvlText w:val="%7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A2FDE">
      <w:start w:val="1"/>
      <w:numFmt w:val="lowerLetter"/>
      <w:lvlText w:val="%8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8E304">
      <w:start w:val="1"/>
      <w:numFmt w:val="lowerRoman"/>
      <w:lvlText w:val="%9"/>
      <w:lvlJc w:val="left"/>
      <w:pPr>
        <w:ind w:left="6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FA387D"/>
    <w:multiLevelType w:val="hybridMultilevel"/>
    <w:tmpl w:val="FFFFFFFF"/>
    <w:lvl w:ilvl="0" w:tplc="90B28FEA">
      <w:start w:val="1"/>
      <w:numFmt w:val="lowerLetter"/>
      <w:lvlText w:val="%1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AC37A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2CB64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22D70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8C66A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A208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2AF1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87B7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07DA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571F4"/>
    <w:multiLevelType w:val="hybridMultilevel"/>
    <w:tmpl w:val="FFFFFFFF"/>
    <w:lvl w:ilvl="0" w:tplc="BDF2A554">
      <w:start w:val="1"/>
      <w:numFmt w:val="bullet"/>
      <w:lvlText w:val="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2177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277E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0CE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476E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2C7E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298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D06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2E98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815687"/>
    <w:multiLevelType w:val="hybridMultilevel"/>
    <w:tmpl w:val="FFFFFFFF"/>
    <w:lvl w:ilvl="0" w:tplc="936C012E">
      <w:start w:val="1"/>
      <w:numFmt w:val="lowerLetter"/>
      <w:lvlText w:val="%1.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849FC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A07AA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A66B8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A4FC2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E45CE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A92A8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87F7C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8AD0C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3A15D7"/>
    <w:multiLevelType w:val="hybridMultilevel"/>
    <w:tmpl w:val="FFFFFFFF"/>
    <w:lvl w:ilvl="0" w:tplc="25E2A390">
      <w:start w:val="1"/>
      <w:numFmt w:val="lowerLetter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68E9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F40A0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C021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A7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4304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88FF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09D7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68C9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4A074F"/>
    <w:multiLevelType w:val="hybridMultilevel"/>
    <w:tmpl w:val="FFFFFFFF"/>
    <w:lvl w:ilvl="0" w:tplc="03FAEFAC">
      <w:start w:val="1"/>
      <w:numFmt w:val="bullet"/>
      <w:lvlText w:val="-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ECB58">
      <w:start w:val="1"/>
      <w:numFmt w:val="bullet"/>
      <w:lvlText w:val="o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EC0F60">
      <w:start w:val="1"/>
      <w:numFmt w:val="bullet"/>
      <w:lvlText w:val="▪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8668C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E719C">
      <w:start w:val="1"/>
      <w:numFmt w:val="bullet"/>
      <w:lvlText w:val="o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67154">
      <w:start w:val="1"/>
      <w:numFmt w:val="bullet"/>
      <w:lvlText w:val="▪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00354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C77CC">
      <w:start w:val="1"/>
      <w:numFmt w:val="bullet"/>
      <w:lvlText w:val="o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2D0EA">
      <w:start w:val="1"/>
      <w:numFmt w:val="bullet"/>
      <w:lvlText w:val="▪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5D5C3E"/>
    <w:multiLevelType w:val="hybridMultilevel"/>
    <w:tmpl w:val="FFFFFFFF"/>
    <w:lvl w:ilvl="0" w:tplc="05B68EA4">
      <w:start w:val="1"/>
      <w:numFmt w:val="lowerLetter"/>
      <w:lvlText w:val="%1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22768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6D54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6EDBC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0EC12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0527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EB0B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EEE46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C852E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543080"/>
    <w:multiLevelType w:val="hybridMultilevel"/>
    <w:tmpl w:val="FFFFFFFF"/>
    <w:lvl w:ilvl="0" w:tplc="C8C85C18">
      <w:start w:val="1"/>
      <w:numFmt w:val="bullet"/>
      <w:lvlText w:val="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E8C5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EC8A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EE6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E614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8839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496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6C05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E949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D28400F"/>
    <w:multiLevelType w:val="hybridMultilevel"/>
    <w:tmpl w:val="FFFFFFFF"/>
    <w:lvl w:ilvl="0" w:tplc="68804C94">
      <w:start w:val="1"/>
      <w:numFmt w:val="bullet"/>
      <w:lvlText w:val="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83FE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A466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87B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EFEC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2E1C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E36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8F94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82E7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B36A67"/>
    <w:multiLevelType w:val="hybridMultilevel"/>
    <w:tmpl w:val="FFFFFFFF"/>
    <w:lvl w:ilvl="0" w:tplc="8F4275B4">
      <w:start w:val="1"/>
      <w:numFmt w:val="lowerLetter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6EB82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6F1A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A639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0D10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AAB9E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41906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4B5EC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8FD7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F7144D"/>
    <w:multiLevelType w:val="hybridMultilevel"/>
    <w:tmpl w:val="FFFFFFFF"/>
    <w:lvl w:ilvl="0" w:tplc="29A02DE0">
      <w:start w:val="4"/>
      <w:numFmt w:val="lowerLetter"/>
      <w:lvlText w:val="%1."/>
      <w:lvlJc w:val="left"/>
      <w:pPr>
        <w:ind w:left="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0E4F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063D4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083E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29D8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45C30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C5FD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C6D3C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461C8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5C587D"/>
    <w:multiLevelType w:val="hybridMultilevel"/>
    <w:tmpl w:val="FFFFFFFF"/>
    <w:lvl w:ilvl="0" w:tplc="DA185C64">
      <w:start w:val="1"/>
      <w:numFmt w:val="bullet"/>
      <w:lvlText w:val="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07B4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604A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C82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44BF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0D28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CD3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01BC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8662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8266BD"/>
    <w:multiLevelType w:val="hybridMultilevel"/>
    <w:tmpl w:val="FFFFFFFF"/>
    <w:lvl w:ilvl="0" w:tplc="5A76FB52">
      <w:start w:val="1"/>
      <w:numFmt w:val="bullet"/>
      <w:lvlText w:val="-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E9B3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6C14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C37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4E9B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8377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64F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0B20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2227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7D056A"/>
    <w:multiLevelType w:val="hybridMultilevel"/>
    <w:tmpl w:val="FFFFFFFF"/>
    <w:lvl w:ilvl="0" w:tplc="A2A4ED10">
      <w:start w:val="1"/>
      <w:numFmt w:val="lowerLetter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033E8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068A2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AA88E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E295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422EC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A000C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83D84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0FFA0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7AD1811"/>
    <w:multiLevelType w:val="hybridMultilevel"/>
    <w:tmpl w:val="FFFFFFFF"/>
    <w:lvl w:ilvl="0" w:tplc="F35CAC56">
      <w:start w:val="1"/>
      <w:numFmt w:val="bullet"/>
      <w:lvlText w:val="-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8B7C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4CE4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EA6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4E82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8E57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4AF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806F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7AB31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D2D1381"/>
    <w:multiLevelType w:val="hybridMultilevel"/>
    <w:tmpl w:val="FFFFFFFF"/>
    <w:lvl w:ilvl="0" w:tplc="B9A69AF2">
      <w:start w:val="1"/>
      <w:numFmt w:val="lowerLetter"/>
      <w:lvlText w:val="%1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8C3D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2D0A4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A22AA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88D12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60BEC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20D2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AC4BC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0ED1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74445A"/>
    <w:multiLevelType w:val="hybridMultilevel"/>
    <w:tmpl w:val="FFFFFFFF"/>
    <w:lvl w:ilvl="0" w:tplc="C99850EE">
      <w:start w:val="1"/>
      <w:numFmt w:val="bullet"/>
      <w:lvlText w:val="-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81EE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CF53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CE5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AA5B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4E31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09D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2660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562B0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03B609C"/>
    <w:multiLevelType w:val="hybridMultilevel"/>
    <w:tmpl w:val="FFFFFFFF"/>
    <w:lvl w:ilvl="0" w:tplc="089819C0">
      <w:start w:val="1"/>
      <w:numFmt w:val="bullet"/>
      <w:lvlText w:val="-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E621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4CBA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CAE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2040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65DD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2E1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0EFF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2A8C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60368C"/>
    <w:multiLevelType w:val="hybridMultilevel"/>
    <w:tmpl w:val="FFFFFFFF"/>
    <w:lvl w:ilvl="0" w:tplc="C2A49A64">
      <w:start w:val="1"/>
      <w:numFmt w:val="decimal"/>
      <w:lvlText w:val="%1."/>
      <w:lvlJc w:val="left"/>
      <w:pPr>
        <w:ind w:left="705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1C49DBC">
      <w:start w:val="1"/>
      <w:numFmt w:val="lowerLetter"/>
      <w:lvlText w:val="%2"/>
      <w:lvlJc w:val="left"/>
      <w:pPr>
        <w:ind w:left="142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224BB6">
      <w:start w:val="1"/>
      <w:numFmt w:val="lowerRoman"/>
      <w:lvlText w:val="%3"/>
      <w:lvlJc w:val="left"/>
      <w:pPr>
        <w:ind w:left="214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1460F8">
      <w:start w:val="1"/>
      <w:numFmt w:val="decimal"/>
      <w:lvlText w:val="%4"/>
      <w:lvlJc w:val="left"/>
      <w:pPr>
        <w:ind w:left="286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EEC76B2">
      <w:start w:val="1"/>
      <w:numFmt w:val="lowerLetter"/>
      <w:lvlText w:val="%5"/>
      <w:lvlJc w:val="left"/>
      <w:pPr>
        <w:ind w:left="358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E2B636">
      <w:start w:val="1"/>
      <w:numFmt w:val="lowerRoman"/>
      <w:lvlText w:val="%6"/>
      <w:lvlJc w:val="left"/>
      <w:pPr>
        <w:ind w:left="430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922D112">
      <w:start w:val="1"/>
      <w:numFmt w:val="decimal"/>
      <w:lvlText w:val="%7"/>
      <w:lvlJc w:val="left"/>
      <w:pPr>
        <w:ind w:left="502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9223EE">
      <w:start w:val="1"/>
      <w:numFmt w:val="lowerLetter"/>
      <w:lvlText w:val="%8"/>
      <w:lvlJc w:val="left"/>
      <w:pPr>
        <w:ind w:left="574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9AE44E">
      <w:start w:val="1"/>
      <w:numFmt w:val="lowerRoman"/>
      <w:lvlText w:val="%9"/>
      <w:lvlJc w:val="left"/>
      <w:pPr>
        <w:ind w:left="646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13"/>
  </w:num>
  <w:num w:numId="7">
    <w:abstractNumId w:val="2"/>
  </w:num>
  <w:num w:numId="8">
    <w:abstractNumId w:val="7"/>
  </w:num>
  <w:num w:numId="9">
    <w:abstractNumId w:val="20"/>
  </w:num>
  <w:num w:numId="10">
    <w:abstractNumId w:val="12"/>
  </w:num>
  <w:num w:numId="11">
    <w:abstractNumId w:val="6"/>
  </w:num>
  <w:num w:numId="12">
    <w:abstractNumId w:val="16"/>
  </w:num>
  <w:num w:numId="13">
    <w:abstractNumId w:val="11"/>
  </w:num>
  <w:num w:numId="14">
    <w:abstractNumId w:val="15"/>
  </w:num>
  <w:num w:numId="15">
    <w:abstractNumId w:val="17"/>
  </w:num>
  <w:num w:numId="16">
    <w:abstractNumId w:val="1"/>
  </w:num>
  <w:num w:numId="17">
    <w:abstractNumId w:val="21"/>
  </w:num>
  <w:num w:numId="18">
    <w:abstractNumId w:val="14"/>
  </w:num>
  <w:num w:numId="19">
    <w:abstractNumId w:val="19"/>
  </w:num>
  <w:num w:numId="20">
    <w:abstractNumId w:val="18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5499"/>
    <w:rsid w:val="001701C1"/>
    <w:rsid w:val="001878F2"/>
    <w:rsid w:val="0040309B"/>
    <w:rsid w:val="00426A45"/>
    <w:rsid w:val="00547615"/>
    <w:rsid w:val="00635DFF"/>
    <w:rsid w:val="0065691A"/>
    <w:rsid w:val="007E4B74"/>
    <w:rsid w:val="00AD1680"/>
    <w:rsid w:val="00B53CF5"/>
    <w:rsid w:val="00E87D17"/>
    <w:rsid w:val="00EC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45"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6A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53C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C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USER</cp:lastModifiedBy>
  <cp:revision>5</cp:revision>
  <dcterms:created xsi:type="dcterms:W3CDTF">2021-10-18T03:02:00Z</dcterms:created>
  <dcterms:modified xsi:type="dcterms:W3CDTF">2021-10-22T02:40:00Z</dcterms:modified>
</cp:coreProperties>
</file>