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413"/>
        <w:gridCol w:w="503"/>
        <w:gridCol w:w="851"/>
        <w:gridCol w:w="393"/>
        <w:gridCol w:w="520"/>
        <w:gridCol w:w="1516"/>
        <w:gridCol w:w="214"/>
        <w:gridCol w:w="1259"/>
        <w:gridCol w:w="360"/>
        <w:gridCol w:w="361"/>
        <w:gridCol w:w="335"/>
        <w:gridCol w:w="1104"/>
        <w:gridCol w:w="721"/>
        <w:gridCol w:w="899"/>
        <w:gridCol w:w="1017"/>
        <w:gridCol w:w="2944"/>
        <w:gridCol w:w="1080"/>
      </w:tblGrid>
      <w:tr w:rsidR="009E3BBA" w:rsidRPr="00B62D79" w:rsidTr="00E54A0A">
        <w:trPr>
          <w:trHeight w:val="1266"/>
        </w:trPr>
        <w:tc>
          <w:tcPr>
            <w:tcW w:w="1313" w:type="dxa"/>
            <w:gridSpan w:val="2"/>
            <w:shd w:val="clear" w:color="auto" w:fill="DAEEF3"/>
            <w:vAlign w:val="center"/>
          </w:tcPr>
          <w:p w:rsidR="009E3BBA" w:rsidRPr="00B62D79" w:rsidRDefault="009E3BBA" w:rsidP="00E54A0A">
            <w:pPr>
              <w:spacing w:after="0"/>
              <w:jc w:val="center"/>
              <w:rPr>
                <w:rFonts w:cstheme="majorBidi"/>
                <w:noProof/>
              </w:rPr>
            </w:pPr>
            <w:r w:rsidRPr="00B62D79">
              <w:rPr>
                <w:rFonts w:cstheme="majorBidi"/>
                <w:noProof/>
              </w:rPr>
              <w:drawing>
                <wp:inline distT="0" distB="0" distL="0" distR="0">
                  <wp:extent cx="645008" cy="594910"/>
                  <wp:effectExtent l="19050" t="0" r="2692" b="0"/>
                  <wp:docPr id="1" name="Picture 1" descr="D:\PRODI MD\PRODI MD BARU\logo uin f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DI MD\PRODI MD BARU\logo uin f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73" cy="595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7" w:type="dxa"/>
            <w:gridSpan w:val="16"/>
            <w:shd w:val="clear" w:color="auto" w:fill="DAEEF3"/>
            <w:vAlign w:val="center"/>
          </w:tcPr>
          <w:p w:rsidR="009E3BBA" w:rsidRPr="00B62D79" w:rsidRDefault="009E3BBA" w:rsidP="00E54A0A">
            <w:pPr>
              <w:spacing w:after="0"/>
              <w:rPr>
                <w:rFonts w:cstheme="majorBidi"/>
                <w:b/>
                <w:color w:val="000000" w:themeColor="text1"/>
                <w:sz w:val="28"/>
                <w:szCs w:val="28"/>
              </w:rPr>
            </w:pPr>
            <w:r w:rsidRPr="00B62D79">
              <w:rPr>
                <w:rFonts w:cstheme="majorBidi"/>
                <w:b/>
                <w:color w:val="000000" w:themeColor="text1"/>
                <w:sz w:val="28"/>
                <w:szCs w:val="28"/>
              </w:rPr>
              <w:t xml:space="preserve">UNIVERSITAS ISLAM NEGERI FATMAWATI SUKARNO BENGKULU 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  <w:b/>
                <w:color w:val="000000" w:themeColor="text1"/>
                <w:sz w:val="28"/>
                <w:szCs w:val="28"/>
              </w:rPr>
            </w:pPr>
            <w:r w:rsidRPr="00B62D79">
              <w:rPr>
                <w:rFonts w:cstheme="majorBidi"/>
                <w:b/>
                <w:color w:val="000000" w:themeColor="text1"/>
                <w:sz w:val="28"/>
                <w:szCs w:val="28"/>
              </w:rPr>
              <w:t>FAKULTAS USULLUDIN, ADAB DAN DAKWAH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  <w:b/>
                <w:bCs/>
              </w:rPr>
            </w:pPr>
            <w:r w:rsidRPr="00B62D79">
              <w:rPr>
                <w:rFonts w:cstheme="majorBidi"/>
                <w:b/>
                <w:color w:val="000000" w:themeColor="text1"/>
                <w:sz w:val="28"/>
                <w:szCs w:val="28"/>
              </w:rPr>
              <w:t>JURUSAN DAKWAH PROGRAM STUDI MANAJEMEN DAKWAH</w:t>
            </w:r>
          </w:p>
        </w:tc>
      </w:tr>
      <w:tr w:rsidR="009E3BBA" w:rsidRPr="00B62D79" w:rsidTr="00E54A0A">
        <w:trPr>
          <w:trHeight w:val="530"/>
        </w:trPr>
        <w:tc>
          <w:tcPr>
            <w:tcW w:w="15390" w:type="dxa"/>
            <w:gridSpan w:val="18"/>
            <w:shd w:val="clear" w:color="auto" w:fill="DAEEF3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8"/>
                <w:szCs w:val="28"/>
              </w:rPr>
            </w:pPr>
            <w:r w:rsidRPr="00B62D79">
              <w:rPr>
                <w:rFonts w:cstheme="majorBidi"/>
                <w:b/>
                <w:bCs/>
                <w:sz w:val="28"/>
                <w:szCs w:val="28"/>
              </w:rPr>
              <w:t>Rencana Pembelajaran Semester</w:t>
            </w:r>
          </w:p>
        </w:tc>
      </w:tr>
      <w:tr w:rsidR="009E3BBA" w:rsidRPr="00B62D79" w:rsidTr="00E54A0A">
        <w:tc>
          <w:tcPr>
            <w:tcW w:w="3580" w:type="dxa"/>
            <w:gridSpan w:val="6"/>
            <w:shd w:val="clear" w:color="auto" w:fill="D9D9D9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16" w:type="dxa"/>
            <w:shd w:val="clear" w:color="auto" w:fill="D9D9D9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3633" w:type="dxa"/>
            <w:gridSpan w:val="6"/>
            <w:shd w:val="clear" w:color="auto" w:fill="D9D9D9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:rsidR="009E3BBA" w:rsidRPr="00B62D79" w:rsidRDefault="009E3BBA" w:rsidP="00E54A0A">
            <w:pPr>
              <w:spacing w:after="40"/>
              <w:ind w:right="-148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017" w:type="dxa"/>
            <w:shd w:val="clear" w:color="auto" w:fill="D9D9D9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4024" w:type="dxa"/>
            <w:gridSpan w:val="2"/>
            <w:shd w:val="clear" w:color="auto" w:fill="D9D9D9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Tgl Penyusunan</w:t>
            </w:r>
          </w:p>
        </w:tc>
      </w:tr>
      <w:tr w:rsidR="009E3BBA" w:rsidRPr="00B62D79" w:rsidTr="00E54A0A">
        <w:tc>
          <w:tcPr>
            <w:tcW w:w="3580" w:type="dxa"/>
            <w:gridSpan w:val="6"/>
            <w:vAlign w:val="center"/>
          </w:tcPr>
          <w:p w:rsidR="009E3BBA" w:rsidRPr="00B62D79" w:rsidRDefault="00931907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 xml:space="preserve">Ushul Fiqh </w:t>
            </w:r>
            <w:r w:rsidR="009E3BBA" w:rsidRPr="00B62D79">
              <w:rPr>
                <w:rFonts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16" w:type="dxa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UAD22006</w:t>
            </w:r>
          </w:p>
        </w:tc>
        <w:tc>
          <w:tcPr>
            <w:tcW w:w="3633" w:type="dxa"/>
            <w:gridSpan w:val="6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Mata kuliah Umum</w:t>
            </w:r>
          </w:p>
        </w:tc>
        <w:tc>
          <w:tcPr>
            <w:tcW w:w="1620" w:type="dxa"/>
            <w:gridSpan w:val="2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3</w:t>
            </w:r>
          </w:p>
        </w:tc>
        <w:tc>
          <w:tcPr>
            <w:tcW w:w="4024" w:type="dxa"/>
            <w:gridSpan w:val="2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29 Agustus</w:t>
            </w:r>
            <w:r w:rsidRPr="00B62D79">
              <w:rPr>
                <w:rFonts w:cstheme="majorBidi"/>
                <w:sz w:val="24"/>
                <w:szCs w:val="24"/>
              </w:rPr>
              <w:t xml:space="preserve"> 2022</w:t>
            </w:r>
          </w:p>
        </w:tc>
      </w:tr>
      <w:tr w:rsidR="009E3BBA" w:rsidRPr="00B62D79" w:rsidTr="00E54A0A">
        <w:tc>
          <w:tcPr>
            <w:tcW w:w="3580" w:type="dxa"/>
            <w:gridSpan w:val="6"/>
            <w:vMerge w:val="restart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349" w:type="dxa"/>
            <w:gridSpan w:val="4"/>
            <w:shd w:val="clear" w:color="auto" w:fill="D9D9D9"/>
          </w:tcPr>
          <w:p w:rsidR="009E3BBA" w:rsidRPr="00B62D79" w:rsidRDefault="009E3BBA" w:rsidP="00E54A0A">
            <w:pPr>
              <w:spacing w:after="40"/>
              <w:ind w:right="-122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Dosen Pengembang Rps/Pengampu Mata Kuliah</w:t>
            </w:r>
          </w:p>
        </w:tc>
        <w:tc>
          <w:tcPr>
            <w:tcW w:w="3420" w:type="dxa"/>
            <w:gridSpan w:val="5"/>
            <w:shd w:val="clear" w:color="auto" w:fill="D9D9D9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 xml:space="preserve">Koordinator Rumpun Keilmuan/Mata Kuliah </w:t>
            </w:r>
          </w:p>
        </w:tc>
        <w:tc>
          <w:tcPr>
            <w:tcW w:w="5041" w:type="dxa"/>
            <w:gridSpan w:val="3"/>
            <w:shd w:val="clear" w:color="auto" w:fill="D9D9D9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Koordinator Prodi</w:t>
            </w:r>
          </w:p>
        </w:tc>
      </w:tr>
      <w:tr w:rsidR="009E3BBA" w:rsidRPr="00B62D79" w:rsidTr="00E54A0A">
        <w:trPr>
          <w:trHeight w:val="1075"/>
        </w:trPr>
        <w:tc>
          <w:tcPr>
            <w:tcW w:w="3580" w:type="dxa"/>
            <w:gridSpan w:val="6"/>
            <w:vMerge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349" w:type="dxa"/>
            <w:gridSpan w:val="4"/>
            <w:tcBorders>
              <w:bottom w:val="single" w:sz="4" w:space="0" w:color="auto"/>
            </w:tcBorders>
            <w:vAlign w:val="bottom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</w:p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Putri Rezeki Rahayu, Lc.,M.Ag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vAlign w:val="bottom"/>
          </w:tcPr>
          <w:p w:rsidR="009E3BBA" w:rsidRPr="00B62D79" w:rsidRDefault="009E3BBA" w:rsidP="00E54A0A">
            <w:pPr>
              <w:spacing w:after="0"/>
              <w:jc w:val="center"/>
              <w:rPr>
                <w:rFonts w:cstheme="majorBidi"/>
                <w:bCs/>
                <w:sz w:val="24"/>
                <w:szCs w:val="24"/>
              </w:rPr>
            </w:pPr>
          </w:p>
        </w:tc>
        <w:tc>
          <w:tcPr>
            <w:tcW w:w="5041" w:type="dxa"/>
            <w:gridSpan w:val="3"/>
            <w:tcBorders>
              <w:bottom w:val="single" w:sz="4" w:space="0" w:color="auto"/>
            </w:tcBorders>
            <w:vAlign w:val="bottom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Cs/>
                <w:sz w:val="24"/>
                <w:szCs w:val="24"/>
              </w:rPr>
            </w:pPr>
          </w:p>
          <w:p w:rsidR="009E3BBA" w:rsidRPr="00B62D79" w:rsidRDefault="009E3BBA" w:rsidP="00E54A0A">
            <w:pPr>
              <w:spacing w:after="0"/>
              <w:jc w:val="center"/>
              <w:rPr>
                <w:rFonts w:cstheme="majorBidi"/>
                <w:bCs/>
                <w:sz w:val="24"/>
                <w:szCs w:val="24"/>
              </w:rPr>
            </w:pPr>
            <w:r w:rsidRPr="00B62D79">
              <w:rPr>
                <w:rFonts w:cstheme="majorBidi"/>
                <w:bCs/>
                <w:sz w:val="24"/>
                <w:szCs w:val="24"/>
              </w:rPr>
              <w:t xml:space="preserve">Ihsan Rahmat, MPA 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 w:val="restart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Capaian Pembelajaran (CP)</w:t>
            </w:r>
          </w:p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574" w:type="dxa"/>
            <w:gridSpan w:val="15"/>
            <w:tcBorders>
              <w:right w:val="single" w:sz="4" w:space="0" w:color="auto"/>
            </w:tcBorders>
            <w:shd w:val="clear" w:color="auto" w:fill="D9D9D9"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CPL-Jurusan/Prodi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E54A0A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S6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B62D79" w:rsidRDefault="009E3BBA" w:rsidP="009E3BBA">
            <w:pPr>
              <w:numPr>
                <w:ilvl w:val="0"/>
                <w:numId w:val="8"/>
              </w:numPr>
              <w:spacing w:after="0"/>
              <w:ind w:left="317" w:hanging="317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Bekerjasama dan memiliki kepekaan sosial serta kepedulian terhadap masyarakat dan lingkungan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E54A0A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P4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P5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B62D79" w:rsidRDefault="009E3BBA" w:rsidP="009E3B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Menguasai konsep teoritis terkait materi-materi </w:t>
            </w:r>
            <w:r w:rsidR="00931907">
              <w:rPr>
                <w:rFonts w:cstheme="majorBidi"/>
                <w:sz w:val="24"/>
                <w:szCs w:val="24"/>
              </w:rPr>
              <w:t xml:space="preserve">Ushul Fiqh </w:t>
            </w:r>
          </w:p>
          <w:p w:rsidR="009E3BBA" w:rsidRPr="00B62D79" w:rsidRDefault="009E3BBA" w:rsidP="009E3B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bCs/>
                <w:color w:val="000000" w:themeColor="text1"/>
                <w:sz w:val="24"/>
                <w:szCs w:val="24"/>
              </w:rPr>
              <w:t xml:space="preserve">Menguasai prinsip-prinsip nilai yang terkandung dalam pembahasan materi </w:t>
            </w:r>
            <w:r w:rsidR="00665811">
              <w:rPr>
                <w:rFonts w:cstheme="majorBidi"/>
                <w:sz w:val="24"/>
                <w:szCs w:val="24"/>
              </w:rPr>
              <w:t>Ushul Fiqh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E54A0A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K1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K2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B62D79" w:rsidRDefault="009E3BBA" w:rsidP="009E3B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17" w:hanging="317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pacing w:val="2"/>
                <w:sz w:val="24"/>
                <w:szCs w:val="24"/>
              </w:rPr>
              <w:t>M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ampu men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 xml:space="preserve"> p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emiki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lo</w:t>
            </w:r>
            <w:r w:rsidRPr="00B62D79">
              <w:rPr>
                <w:rFonts w:cstheme="majorBidi"/>
                <w:color w:val="000000" w:themeColor="text1"/>
                <w:spacing w:val="-2"/>
                <w:sz w:val="24"/>
                <w:szCs w:val="24"/>
              </w:rPr>
              <w:t>g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is,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is, sis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ema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pacing w:val="-2"/>
                <w:sz w:val="24"/>
                <w:szCs w:val="24"/>
              </w:rPr>
              <w:t>s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,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d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i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n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o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v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if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 xml:space="preserve"> d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alam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ont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s 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n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g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emb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ngan serta im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lemen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asi ilmu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n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g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t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ahuan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d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t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nolo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g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 xml:space="preserve"> y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n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g memp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hat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 xml:space="preserve">an 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d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men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p</w:t>
            </w:r>
            <w:r w:rsidRPr="00B62D79">
              <w:rPr>
                <w:rFonts w:cstheme="majorBidi"/>
                <w:color w:val="000000" w:themeColor="text1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an n</w:t>
            </w:r>
            <w:r w:rsidRPr="00B62D79">
              <w:rPr>
                <w:rFonts w:cstheme="majorBidi"/>
                <w:color w:val="000000" w:themeColor="text1"/>
                <w:spacing w:val="1"/>
                <w:sz w:val="24"/>
                <w:szCs w:val="24"/>
              </w:rPr>
              <w:t>i</w:t>
            </w: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lai nilai humaniora yang sesuai dengan bidang keahliannya</w:t>
            </w:r>
          </w:p>
          <w:p w:rsidR="009E3BBA" w:rsidRPr="00B62D79" w:rsidRDefault="009E3BBA" w:rsidP="009E3BB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17" w:hanging="317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Mampu menunjukan kinerja mandiri bermutu dan terukur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E54A0A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  <w:p w:rsidR="009E3BBA" w:rsidRPr="00B62D79" w:rsidRDefault="009E3BBA" w:rsidP="00E54A0A">
            <w:pPr>
              <w:spacing w:after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KK9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B62D79" w:rsidRDefault="009E3BBA" w:rsidP="009E3BBA">
            <w:pPr>
              <w:numPr>
                <w:ilvl w:val="0"/>
                <w:numId w:val="10"/>
              </w:numPr>
              <w:tabs>
                <w:tab w:val="left" w:pos="317"/>
              </w:tabs>
              <w:spacing w:after="0"/>
              <w:ind w:left="317" w:hanging="317"/>
              <w:jc w:val="both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Mampu menggunakan teknologi informasi dan komunikasi yang relevan untuk pengembangan mutu kualitas pembelajaran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3574" w:type="dxa"/>
            <w:gridSpan w:val="15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9E3BBA" w:rsidRPr="00B62D79" w:rsidRDefault="009E3BBA" w:rsidP="00E54A0A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color w:val="000000" w:themeColor="text1"/>
                <w:sz w:val="24"/>
                <w:szCs w:val="24"/>
              </w:rPr>
              <w:t>CP-MK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E54A0A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M1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9E3BBA" w:rsidRDefault="009E3BBA" w:rsidP="00E54A0A">
            <w:pPr>
              <w:pStyle w:val="ListParagraph"/>
              <w:tabs>
                <w:tab w:val="left" w:pos="1276"/>
              </w:tabs>
              <w:spacing w:after="60" w:line="276" w:lineRule="auto"/>
              <w:ind w:left="0"/>
              <w:contextualSpacing w:val="0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4"/>
                <w:szCs w:val="24"/>
                <w:lang w:val="id-ID" w:eastAsia="id-ID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id-ID"/>
              </w:rPr>
              <w:t xml:space="preserve">Mampu memahami pentingnya kedudukan Ushul Fiqh sebagai instrumen penting dalam kajian hukum islam 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E54A0A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M2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9E3BBA" w:rsidRDefault="009E3BBA" w:rsidP="009E3BBA">
            <w:pPr>
              <w:pStyle w:val="ListParagraph"/>
              <w:tabs>
                <w:tab w:val="left" w:pos="1276"/>
              </w:tabs>
              <w:spacing w:after="60" w:line="276" w:lineRule="auto"/>
              <w:ind w:left="0"/>
              <w:contextualSpacing w:val="0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4"/>
                <w:szCs w:val="24"/>
                <w:lang w:val="id-ID" w:eastAsia="id-ID"/>
              </w:rPr>
            </w:pPr>
            <w:r w:rsidRPr="00B62D79">
              <w:rPr>
                <w:rFonts w:asciiTheme="minorHAnsi" w:hAnsiTheme="minorHAnsi"/>
                <w:color w:val="000000" w:themeColor="text1"/>
                <w:position w:val="-1"/>
                <w:sz w:val="24"/>
                <w:szCs w:val="24"/>
              </w:rPr>
              <w:t>Mam</w:t>
            </w:r>
            <w:r w:rsidRPr="00B62D79">
              <w:rPr>
                <w:rFonts w:asciiTheme="minorHAnsi" w:hAnsiTheme="minorHAnsi"/>
                <w:color w:val="000000" w:themeColor="text1"/>
                <w:spacing w:val="-1"/>
                <w:position w:val="-1"/>
                <w:sz w:val="24"/>
                <w:szCs w:val="24"/>
              </w:rPr>
              <w:t>p</w:t>
            </w:r>
            <w:r w:rsidRPr="00B62D79">
              <w:rPr>
                <w:rFonts w:asciiTheme="minorHAnsi" w:hAnsiTheme="minorHAnsi"/>
                <w:color w:val="000000" w:themeColor="text1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Theme="minorHAnsi" w:hAnsiTheme="minorHAnsi"/>
                <w:color w:val="000000" w:themeColor="text1"/>
                <w:position w:val="-1"/>
                <w:sz w:val="24"/>
                <w:szCs w:val="24"/>
                <w:lang w:val="id-ID"/>
              </w:rPr>
              <w:t xml:space="preserve">memiliki pengetahuan luas dan mendalam tentang kedudukan dan urgensi Ushul Fiqh dalam kajian hukum islam 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9E3BBA" w:rsidRPr="00B62D79" w:rsidRDefault="009E3BBA" w:rsidP="00E54A0A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M3</w:t>
            </w:r>
          </w:p>
        </w:tc>
        <w:tc>
          <w:tcPr>
            <w:tcW w:w="12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BA" w:rsidRPr="009E3BBA" w:rsidRDefault="009E3BBA" w:rsidP="009E3BBA">
            <w:pPr>
              <w:pStyle w:val="ListParagraph"/>
              <w:tabs>
                <w:tab w:val="left" w:pos="1276"/>
              </w:tabs>
              <w:spacing w:after="120" w:line="276" w:lineRule="auto"/>
              <w:ind w:left="0"/>
              <w:contextualSpacing w:val="0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4"/>
                <w:szCs w:val="24"/>
                <w:lang w:val="id-ID" w:eastAsia="id-ID"/>
              </w:rPr>
            </w:pPr>
            <w:r w:rsidRPr="009E3BB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Mam</w:t>
            </w:r>
            <w:r w:rsidRPr="009E3BBA">
              <w:rPr>
                <w:rFonts w:asciiTheme="minorHAnsi" w:hAnsiTheme="minorHAnsi"/>
                <w:color w:val="000000" w:themeColor="text1"/>
                <w:spacing w:val="-1"/>
                <w:sz w:val="24"/>
                <w:szCs w:val="24"/>
              </w:rPr>
              <w:t>p</w:t>
            </w:r>
            <w:r w:rsidRPr="009E3BB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u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id-ID"/>
              </w:rPr>
              <w:t xml:space="preserve">mengaplikasikan pengetahuan dan nilai-nilai yang terkandung dalam Ushul Fiqh dalam kajian hukum islam </w:t>
            </w:r>
          </w:p>
        </w:tc>
      </w:tr>
      <w:tr w:rsidR="009E3BBA" w:rsidRPr="00B62D79" w:rsidTr="00E54A0A">
        <w:tc>
          <w:tcPr>
            <w:tcW w:w="1816" w:type="dxa"/>
            <w:gridSpan w:val="3"/>
          </w:tcPr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Desktipsi Mata Kuliah</w:t>
            </w:r>
          </w:p>
        </w:tc>
        <w:tc>
          <w:tcPr>
            <w:tcW w:w="13574" w:type="dxa"/>
            <w:gridSpan w:val="15"/>
            <w:tcBorders>
              <w:bottom w:val="single" w:sz="4" w:space="0" w:color="auto"/>
            </w:tcBorders>
          </w:tcPr>
          <w:p w:rsidR="009E3BBA" w:rsidRPr="00B62D79" w:rsidRDefault="009E3BBA" w:rsidP="00EA2D37">
            <w:pPr>
              <w:jc w:val="both"/>
              <w:rPr>
                <w:rFonts w:cstheme="majorBidi"/>
                <w:color w:val="FF0000"/>
                <w:sz w:val="24"/>
                <w:szCs w:val="24"/>
              </w:rPr>
            </w:pPr>
            <w:r>
              <w:rPr>
                <w:rFonts w:cstheme="majorBidi"/>
                <w:spacing w:val="-1"/>
                <w:sz w:val="24"/>
                <w:szCs w:val="24"/>
              </w:rPr>
              <w:t>Ushul Fiqh</w:t>
            </w:r>
            <w:r w:rsidRPr="00B62D79">
              <w:rPr>
                <w:rFonts w:cstheme="majorBidi"/>
                <w:sz w:val="24"/>
                <w:szCs w:val="24"/>
              </w:rPr>
              <w:t xml:space="preserve"> s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sz w:val="24"/>
                <w:szCs w:val="24"/>
              </w:rPr>
              <w:t>b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>g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 xml:space="preserve">i 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sz w:val="24"/>
                <w:szCs w:val="24"/>
              </w:rPr>
              <w:t>lom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p</w:t>
            </w:r>
            <w:r w:rsidRPr="00B62D79">
              <w:rPr>
                <w:rFonts w:cstheme="majorBidi"/>
                <w:sz w:val="24"/>
                <w:szCs w:val="24"/>
              </w:rPr>
              <w:t>ok M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 xml:space="preserve">ta 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u</w:t>
            </w:r>
            <w:r w:rsidRPr="00B62D79">
              <w:rPr>
                <w:rFonts w:cstheme="majorBidi"/>
                <w:sz w:val="24"/>
                <w:szCs w:val="24"/>
              </w:rPr>
              <w:t>li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>h I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Pr="00B62D79">
              <w:rPr>
                <w:rFonts w:cstheme="majorBidi"/>
                <w:sz w:val="24"/>
                <w:szCs w:val="24"/>
              </w:rPr>
              <w:t>s</w:t>
            </w:r>
            <w:r w:rsidRPr="00B62D79">
              <w:rPr>
                <w:rFonts w:cstheme="majorBidi"/>
                <w:spacing w:val="3"/>
                <w:sz w:val="24"/>
                <w:szCs w:val="24"/>
              </w:rPr>
              <w:t>t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u</w:t>
            </w:r>
            <w:r w:rsidRPr="00B62D79">
              <w:rPr>
                <w:rFonts w:cstheme="majorBidi"/>
                <w:sz w:val="24"/>
                <w:szCs w:val="24"/>
              </w:rPr>
              <w:t>t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u</w:t>
            </w:r>
            <w:r w:rsidRPr="00B62D79">
              <w:rPr>
                <w:rFonts w:cstheme="majorBidi"/>
                <w:sz w:val="24"/>
                <w:szCs w:val="24"/>
              </w:rPr>
              <w:t>si</w:t>
            </w:r>
            <w:r w:rsidRPr="00B62D79">
              <w:rPr>
                <w:rFonts w:cstheme="majorBidi"/>
                <w:spacing w:val="2"/>
                <w:sz w:val="24"/>
                <w:szCs w:val="24"/>
              </w:rPr>
              <w:t>o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>l b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sz w:val="24"/>
                <w:szCs w:val="24"/>
              </w:rPr>
              <w:t>r</w:t>
            </w:r>
            <w:r w:rsidRPr="00B62D79">
              <w:rPr>
                <w:rFonts w:cstheme="majorBidi"/>
                <w:spacing w:val="2"/>
                <w:sz w:val="24"/>
                <w:szCs w:val="24"/>
              </w:rPr>
              <w:t>f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un</w:t>
            </w:r>
            <w:r w:rsidRPr="00B62D79">
              <w:rPr>
                <w:rFonts w:cstheme="majorBidi"/>
                <w:sz w:val="24"/>
                <w:szCs w:val="24"/>
              </w:rPr>
              <w:t>gsi m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ny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j</w:t>
            </w:r>
            <w:r w:rsidRPr="00B62D79">
              <w:rPr>
                <w:rFonts w:cstheme="majorBidi"/>
                <w:spacing w:val="2"/>
                <w:sz w:val="24"/>
                <w:szCs w:val="24"/>
              </w:rPr>
              <w:t>i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k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>n p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Pr="00B62D79">
              <w:rPr>
                <w:rFonts w:cstheme="majorBidi"/>
                <w:sz w:val="24"/>
                <w:szCs w:val="24"/>
              </w:rPr>
              <w:t>g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sz w:val="24"/>
                <w:szCs w:val="24"/>
              </w:rPr>
              <w:t>t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ah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u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>n t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e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Pr="00B62D79">
              <w:rPr>
                <w:rFonts w:cstheme="majorBidi"/>
                <w:sz w:val="24"/>
                <w:szCs w:val="24"/>
              </w:rPr>
              <w:t>t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pacing w:val="-1"/>
                <w:sz w:val="24"/>
                <w:szCs w:val="24"/>
              </w:rPr>
              <w:t>n</w:t>
            </w:r>
            <w:r w:rsidRPr="00B62D79">
              <w:rPr>
                <w:rFonts w:cstheme="majorBidi"/>
                <w:sz w:val="24"/>
                <w:szCs w:val="24"/>
              </w:rPr>
              <w:t>g d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>s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pacing w:val="6"/>
                <w:sz w:val="24"/>
                <w:szCs w:val="24"/>
              </w:rPr>
              <w:t>r</w:t>
            </w:r>
            <w:r w:rsidRPr="00B62D79">
              <w:rPr>
                <w:rFonts w:cstheme="majorBidi"/>
                <w:sz w:val="24"/>
                <w:szCs w:val="24"/>
              </w:rPr>
              <w:t>-d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>s</w:t>
            </w:r>
            <w:r w:rsidRPr="00B62D79">
              <w:rPr>
                <w:rFonts w:cstheme="majorBidi"/>
                <w:spacing w:val="1"/>
                <w:sz w:val="24"/>
                <w:szCs w:val="24"/>
              </w:rPr>
              <w:t>a</w:t>
            </w:r>
            <w:r w:rsidRPr="00B62D79">
              <w:rPr>
                <w:rFonts w:cstheme="majorBidi"/>
                <w:sz w:val="24"/>
                <w:szCs w:val="24"/>
              </w:rPr>
              <w:t xml:space="preserve">r </w:t>
            </w:r>
            <w:r>
              <w:rPr>
                <w:rFonts w:cstheme="majorBidi"/>
                <w:spacing w:val="-1"/>
                <w:sz w:val="24"/>
                <w:szCs w:val="24"/>
              </w:rPr>
              <w:t>Ushul Fiqh</w:t>
            </w:r>
            <w:r w:rsidRPr="00B62D79">
              <w:rPr>
                <w:rFonts w:cstheme="majorBidi"/>
                <w:sz w:val="24"/>
                <w:szCs w:val="24"/>
              </w:rPr>
              <w:t xml:space="preserve">. </w:t>
            </w:r>
            <w:r>
              <w:rPr>
                <w:rFonts w:cstheme="majorBidi"/>
                <w:sz w:val="24"/>
                <w:szCs w:val="24"/>
              </w:rPr>
              <w:t xml:space="preserve">Mata kuliah ini sebagai instrumen penting dalam kajian hukum islam dan tujuan praktisnya adalah agar mahasiswa mampu memahami dan mengaplikasikan metode-metode yang terkandung dalam kajian </w:t>
            </w:r>
            <w:r w:rsidR="00EA2D37">
              <w:rPr>
                <w:rFonts w:cstheme="majorBidi"/>
                <w:sz w:val="24"/>
                <w:szCs w:val="24"/>
              </w:rPr>
              <w:t>Ushul Fiqh</w:t>
            </w:r>
            <w:r w:rsidR="00EA2D37" w:rsidRPr="00B62D79">
              <w:rPr>
                <w:rFonts w:cstheme="majorBidi"/>
                <w:sz w:val="24"/>
                <w:szCs w:val="24"/>
              </w:rPr>
              <w:t xml:space="preserve">. </w:t>
            </w:r>
          </w:p>
        </w:tc>
      </w:tr>
      <w:tr w:rsidR="009E3BBA" w:rsidRPr="00B62D79" w:rsidTr="00E54A0A">
        <w:tc>
          <w:tcPr>
            <w:tcW w:w="1816" w:type="dxa"/>
            <w:gridSpan w:val="3"/>
          </w:tcPr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580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E3BBA" w:rsidRPr="00B62D79" w:rsidRDefault="00EA2D37" w:rsidP="005D7B5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Ushul Fiqh </w:t>
            </w:r>
          </w:p>
          <w:p w:rsidR="002C6EB5" w:rsidRPr="002C6EB5" w:rsidRDefault="002C6EB5" w:rsidP="00065C5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Ruang lingkup Ushul Fiqh </w:t>
            </w:r>
          </w:p>
          <w:p w:rsidR="002C6EB5" w:rsidRPr="002C6EB5" w:rsidRDefault="002C6EB5" w:rsidP="002C6EB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Sejarah perkembangan Ushul Fiqh </w:t>
            </w:r>
          </w:p>
          <w:p w:rsidR="002C6EB5" w:rsidRPr="00B62D79" w:rsidRDefault="002C6EB5" w:rsidP="002C6EB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unsur-unsur hukum islam </w:t>
            </w:r>
          </w:p>
          <w:p w:rsidR="002C6EB5" w:rsidRPr="00B62D79" w:rsidRDefault="002C6EB5" w:rsidP="002C6EB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Sumber hukum islam </w:t>
            </w:r>
          </w:p>
          <w:p w:rsidR="002C6EB5" w:rsidRPr="002C6EB5" w:rsidRDefault="002C6EB5" w:rsidP="002C6EB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Ijti</w:t>
            </w:r>
            <w:r w:rsidR="004A27ED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had dan ifta </w:t>
            </w:r>
          </w:p>
          <w:p w:rsidR="002C6EB5" w:rsidRPr="00EA2D37" w:rsidRDefault="002C6EB5" w:rsidP="002C6EB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Ittiba, taqlid, talfiq </w:t>
            </w:r>
          </w:p>
          <w:p w:rsidR="00065C5B" w:rsidRPr="002C6EB5" w:rsidRDefault="002C6EB5" w:rsidP="002C6EB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Dalil-dalil hukum islam (ijma dan qiyas)</w:t>
            </w:r>
          </w:p>
        </w:tc>
        <w:tc>
          <w:tcPr>
            <w:tcW w:w="776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C6EB5" w:rsidRPr="002C6EB5" w:rsidRDefault="005D7B55" w:rsidP="00B04D2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Istihsan, </w:t>
            </w:r>
            <w:r w:rsidR="002C6EB5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maslahah mursalah</w:t>
            </w: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 dan ‘urf </w:t>
            </w:r>
          </w:p>
          <w:p w:rsidR="00B04D20" w:rsidRPr="005D7B55" w:rsidRDefault="00065C5B" w:rsidP="005D7B5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 </w:t>
            </w:r>
            <w:r w:rsidR="00B04D20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Istishab </w:t>
            </w:r>
            <w:r w:rsidR="005D7B55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, </w:t>
            </w:r>
            <w:r w:rsidR="00403393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syar’u man qablana</w:t>
            </w:r>
            <w:r w:rsidR="005D7B55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, Qaul Shahabi dan Saddu zari’ah </w:t>
            </w:r>
          </w:p>
          <w:p w:rsidR="00C04D04" w:rsidRPr="00C04D04" w:rsidRDefault="00C04D04" w:rsidP="00B04D2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Istinbath ahkam  (‘am, khas, amr dan nahyi)</w:t>
            </w:r>
          </w:p>
          <w:p w:rsidR="00B04D20" w:rsidRPr="00B62D79" w:rsidRDefault="00B04D20" w:rsidP="00B04D2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Ta’arudh Al-Adilah </w:t>
            </w:r>
          </w:p>
          <w:p w:rsidR="00EA2D37" w:rsidRPr="00C04D04" w:rsidRDefault="00B04D20" w:rsidP="00C04D0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Qawa’id Ushuliyah </w:t>
            </w: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 w:val="restart"/>
          </w:tcPr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Pustaka</w:t>
            </w:r>
          </w:p>
        </w:tc>
        <w:tc>
          <w:tcPr>
            <w:tcW w:w="13574" w:type="dxa"/>
            <w:gridSpan w:val="15"/>
          </w:tcPr>
          <w:p w:rsidR="009E3BBA" w:rsidRPr="00B62D79" w:rsidRDefault="009E3BBA" w:rsidP="00E54A0A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Utama: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3574" w:type="dxa"/>
            <w:gridSpan w:val="15"/>
          </w:tcPr>
          <w:p w:rsidR="009E3BBA" w:rsidRPr="00071A54" w:rsidRDefault="00A019E4" w:rsidP="00A019E4">
            <w:pPr>
              <w:pStyle w:val="ListParagraph"/>
              <w:numPr>
                <w:ilvl w:val="0"/>
                <w:numId w:val="28"/>
              </w:numPr>
              <w:ind w:left="396"/>
              <w:rPr>
                <w:rFonts w:cstheme="majorBidi"/>
                <w:color w:val="000000" w:themeColor="text1"/>
                <w:sz w:val="24"/>
                <w:szCs w:val="24"/>
              </w:rPr>
            </w:pPr>
            <w:r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>Ushul Fiqh al- Islami , Wahbah zuhaili</w:t>
            </w:r>
          </w:p>
          <w:p w:rsidR="00071A54" w:rsidRPr="00A019E4" w:rsidRDefault="00071A54" w:rsidP="00A019E4">
            <w:pPr>
              <w:pStyle w:val="ListParagraph"/>
              <w:numPr>
                <w:ilvl w:val="0"/>
                <w:numId w:val="28"/>
              </w:numPr>
              <w:ind w:left="396"/>
              <w:rPr>
                <w:rFonts w:cstheme="majorBidi"/>
                <w:color w:val="000000" w:themeColor="text1"/>
                <w:sz w:val="24"/>
                <w:szCs w:val="24"/>
              </w:rPr>
            </w:pP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3574" w:type="dxa"/>
            <w:gridSpan w:val="15"/>
          </w:tcPr>
          <w:p w:rsidR="009E3BBA" w:rsidRPr="00B62D79" w:rsidRDefault="009E3BBA" w:rsidP="00E54A0A">
            <w:pPr>
              <w:spacing w:after="4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B62D79">
              <w:rPr>
                <w:rFonts w:cstheme="majorBidi"/>
                <w:color w:val="000000" w:themeColor="text1"/>
                <w:sz w:val="24"/>
                <w:szCs w:val="24"/>
              </w:rPr>
              <w:t>Pendukung: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3574" w:type="dxa"/>
            <w:gridSpan w:val="15"/>
          </w:tcPr>
          <w:p w:rsidR="000606DD" w:rsidRPr="00A019E4" w:rsidRDefault="00A019E4" w:rsidP="00A019E4">
            <w:pPr>
              <w:pStyle w:val="ListParagraph"/>
              <w:numPr>
                <w:ilvl w:val="0"/>
                <w:numId w:val="28"/>
              </w:numPr>
              <w:ind w:left="396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019E4">
              <w:rPr>
                <w:rFonts w:cstheme="majorBidi"/>
                <w:color w:val="000000" w:themeColor="text1"/>
                <w:sz w:val="24"/>
                <w:szCs w:val="24"/>
              </w:rPr>
              <w:t>Ushul Fiqh Metode Penetapan Hukum, Sutisna &amp; Abdurahman Wisno</w:t>
            </w:r>
          </w:p>
          <w:p w:rsidR="00A019E4" w:rsidRPr="00071A54" w:rsidRDefault="00071A54" w:rsidP="00A019E4">
            <w:pPr>
              <w:pStyle w:val="ListParagraph"/>
              <w:numPr>
                <w:ilvl w:val="0"/>
                <w:numId w:val="28"/>
              </w:numPr>
              <w:ind w:left="396"/>
              <w:rPr>
                <w:rFonts w:cstheme="majorBidi"/>
                <w:color w:val="000000" w:themeColor="text1"/>
                <w:sz w:val="24"/>
                <w:szCs w:val="24"/>
              </w:rPr>
            </w:pPr>
            <w:r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A Wahab Khallaf, ilmu ushul fiqh </w:t>
            </w:r>
          </w:p>
          <w:p w:rsidR="00071A54" w:rsidRPr="00071A54" w:rsidRDefault="00071A54" w:rsidP="00A019E4">
            <w:pPr>
              <w:pStyle w:val="ListParagraph"/>
              <w:numPr>
                <w:ilvl w:val="0"/>
                <w:numId w:val="28"/>
              </w:numPr>
              <w:ind w:left="396"/>
              <w:rPr>
                <w:rFonts w:cstheme="majorBidi"/>
                <w:color w:val="000000" w:themeColor="text1"/>
                <w:sz w:val="24"/>
                <w:szCs w:val="24"/>
              </w:rPr>
            </w:pPr>
            <w:r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Amir Syarifudin, Ushul Fiqh 1 </w:t>
            </w:r>
          </w:p>
          <w:p w:rsidR="00071A54" w:rsidRPr="00071A54" w:rsidRDefault="00071A54" w:rsidP="00A019E4">
            <w:pPr>
              <w:pStyle w:val="ListParagraph"/>
              <w:numPr>
                <w:ilvl w:val="0"/>
                <w:numId w:val="28"/>
              </w:numPr>
              <w:ind w:left="396"/>
              <w:rPr>
                <w:rFonts w:cstheme="majorBidi"/>
                <w:color w:val="000000" w:themeColor="text1"/>
                <w:sz w:val="24"/>
                <w:szCs w:val="24"/>
              </w:rPr>
            </w:pPr>
            <w:r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Muhammad Abu Zahrah, Ushul al-fiqh </w:t>
            </w:r>
          </w:p>
          <w:p w:rsidR="000606DD" w:rsidRPr="00071A54" w:rsidRDefault="00071A54" w:rsidP="00071A54">
            <w:pPr>
              <w:pStyle w:val="ListParagraph"/>
              <w:numPr>
                <w:ilvl w:val="0"/>
                <w:numId w:val="28"/>
              </w:numPr>
              <w:ind w:left="396"/>
              <w:rPr>
                <w:rFonts w:cstheme="majorBidi"/>
                <w:color w:val="000000" w:themeColor="text1"/>
                <w:sz w:val="24"/>
                <w:szCs w:val="24"/>
              </w:rPr>
            </w:pPr>
            <w:r>
              <w:rPr>
                <w:rFonts w:cstheme="majorBidi"/>
                <w:color w:val="000000" w:themeColor="text1"/>
                <w:sz w:val="24"/>
                <w:szCs w:val="24"/>
                <w:lang w:val="id-ID"/>
              </w:rPr>
              <w:t xml:space="preserve">Syihabuddin al-Ramli, Gayatul Mamul fi Sarhi waraqat ushul 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 w:val="restart"/>
          </w:tcPr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Media Pembelajaran</w:t>
            </w:r>
          </w:p>
        </w:tc>
        <w:tc>
          <w:tcPr>
            <w:tcW w:w="4753" w:type="dxa"/>
            <w:gridSpan w:val="6"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Perangkat Lunak</w:t>
            </w:r>
          </w:p>
        </w:tc>
        <w:tc>
          <w:tcPr>
            <w:tcW w:w="8821" w:type="dxa"/>
            <w:gridSpan w:val="9"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Perangkat Keras:</w:t>
            </w:r>
          </w:p>
        </w:tc>
      </w:tr>
      <w:tr w:rsidR="009E3BBA" w:rsidRPr="00B62D79" w:rsidTr="00E54A0A">
        <w:tc>
          <w:tcPr>
            <w:tcW w:w="1816" w:type="dxa"/>
            <w:gridSpan w:val="3"/>
            <w:vMerge/>
          </w:tcPr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53" w:type="dxa"/>
            <w:gridSpan w:val="6"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PPT Presentasi</w:t>
            </w:r>
          </w:p>
        </w:tc>
        <w:tc>
          <w:tcPr>
            <w:tcW w:w="8821" w:type="dxa"/>
            <w:gridSpan w:val="9"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LCD dan Projector</w:t>
            </w:r>
          </w:p>
        </w:tc>
      </w:tr>
      <w:tr w:rsidR="009E3BBA" w:rsidRPr="00B62D79" w:rsidTr="00E54A0A">
        <w:tc>
          <w:tcPr>
            <w:tcW w:w="1816" w:type="dxa"/>
            <w:gridSpan w:val="3"/>
          </w:tcPr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Dosen Pengampu/</w:t>
            </w:r>
          </w:p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Team Teaching</w:t>
            </w:r>
          </w:p>
        </w:tc>
        <w:tc>
          <w:tcPr>
            <w:tcW w:w="13574" w:type="dxa"/>
            <w:gridSpan w:val="15"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Putri Rezeki Rahayu, Lc.,M.Ag</w:t>
            </w:r>
          </w:p>
        </w:tc>
      </w:tr>
      <w:tr w:rsidR="009E3BBA" w:rsidRPr="00B62D79" w:rsidTr="00E54A0A">
        <w:tc>
          <w:tcPr>
            <w:tcW w:w="1816" w:type="dxa"/>
            <w:gridSpan w:val="3"/>
          </w:tcPr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Matakuliah Syarat</w:t>
            </w:r>
          </w:p>
        </w:tc>
        <w:tc>
          <w:tcPr>
            <w:tcW w:w="13574" w:type="dxa"/>
            <w:gridSpan w:val="15"/>
          </w:tcPr>
          <w:p w:rsidR="009E3BBA" w:rsidRPr="00B62D79" w:rsidRDefault="009E3BBA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-</w:t>
            </w:r>
          </w:p>
        </w:tc>
      </w:tr>
      <w:tr w:rsidR="009E3BBA" w:rsidRPr="00B62D79" w:rsidTr="00E54A0A">
        <w:tc>
          <w:tcPr>
            <w:tcW w:w="900" w:type="dxa"/>
            <w:shd w:val="clear" w:color="auto" w:fill="B6DDE8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>Mgg Ke-</w:t>
            </w:r>
          </w:p>
        </w:tc>
        <w:tc>
          <w:tcPr>
            <w:tcW w:w="2160" w:type="dxa"/>
            <w:gridSpan w:val="4"/>
            <w:shd w:val="clear" w:color="auto" w:fill="B6DDE8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Sub CP-MK</w:t>
            </w:r>
          </w:p>
        </w:tc>
        <w:tc>
          <w:tcPr>
            <w:tcW w:w="2250" w:type="dxa"/>
            <w:gridSpan w:val="3"/>
            <w:shd w:val="clear" w:color="auto" w:fill="B6DDE8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Indikator</w:t>
            </w:r>
          </w:p>
        </w:tc>
        <w:tc>
          <w:tcPr>
            <w:tcW w:w="1980" w:type="dxa"/>
            <w:gridSpan w:val="3"/>
            <w:shd w:val="clear" w:color="auto" w:fill="B6DDE8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Kriteria dan bentuk Penilaian</w:t>
            </w:r>
          </w:p>
        </w:tc>
        <w:tc>
          <w:tcPr>
            <w:tcW w:w="2160" w:type="dxa"/>
            <w:gridSpan w:val="3"/>
            <w:shd w:val="clear" w:color="auto" w:fill="B6DDE8"/>
            <w:vAlign w:val="center"/>
          </w:tcPr>
          <w:p w:rsidR="009E3BBA" w:rsidRPr="00B62D79" w:rsidRDefault="009E3BBA" w:rsidP="00E54A0A">
            <w:pPr>
              <w:spacing w:after="0" w:line="240" w:lineRule="auto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Bentuk dan Metode Pembelajaran</w:t>
            </w:r>
          </w:p>
          <w:p w:rsidR="009E3BBA" w:rsidRPr="00B62D79" w:rsidRDefault="009E3BBA" w:rsidP="00E54A0A">
            <w:pPr>
              <w:spacing w:after="0" w:line="240" w:lineRule="auto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(Estimasi Waktu)</w:t>
            </w:r>
          </w:p>
        </w:tc>
        <w:tc>
          <w:tcPr>
            <w:tcW w:w="4860" w:type="dxa"/>
            <w:gridSpan w:val="3"/>
            <w:shd w:val="clear" w:color="auto" w:fill="B6DDE8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Materi Pembelajaran</w:t>
            </w:r>
          </w:p>
        </w:tc>
        <w:tc>
          <w:tcPr>
            <w:tcW w:w="1080" w:type="dxa"/>
            <w:shd w:val="clear" w:color="auto" w:fill="B6DDE8"/>
            <w:vAlign w:val="center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Bobot Penilaian</w:t>
            </w:r>
          </w:p>
        </w:tc>
      </w:tr>
      <w:tr w:rsidR="009E3BBA" w:rsidRPr="00B62D79" w:rsidTr="00E54A0A">
        <w:trPr>
          <w:trHeight w:val="395"/>
        </w:trPr>
        <w:tc>
          <w:tcPr>
            <w:tcW w:w="900" w:type="dxa"/>
            <w:shd w:val="clear" w:color="auto" w:fill="B6DDE8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(1)</w:t>
            </w:r>
          </w:p>
        </w:tc>
        <w:tc>
          <w:tcPr>
            <w:tcW w:w="2160" w:type="dxa"/>
            <w:gridSpan w:val="4"/>
            <w:shd w:val="clear" w:color="auto" w:fill="B6DDE8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(2)</w:t>
            </w:r>
          </w:p>
        </w:tc>
        <w:tc>
          <w:tcPr>
            <w:tcW w:w="2250" w:type="dxa"/>
            <w:gridSpan w:val="3"/>
            <w:shd w:val="clear" w:color="auto" w:fill="B6DDE8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(3)</w:t>
            </w:r>
          </w:p>
        </w:tc>
        <w:tc>
          <w:tcPr>
            <w:tcW w:w="1980" w:type="dxa"/>
            <w:gridSpan w:val="3"/>
            <w:shd w:val="clear" w:color="auto" w:fill="B6DDE8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(4)</w:t>
            </w:r>
          </w:p>
        </w:tc>
        <w:tc>
          <w:tcPr>
            <w:tcW w:w="2160" w:type="dxa"/>
            <w:gridSpan w:val="3"/>
            <w:shd w:val="clear" w:color="auto" w:fill="B6DDE8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(5)</w:t>
            </w:r>
          </w:p>
        </w:tc>
        <w:tc>
          <w:tcPr>
            <w:tcW w:w="4860" w:type="dxa"/>
            <w:gridSpan w:val="3"/>
            <w:shd w:val="clear" w:color="auto" w:fill="B6DDE8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(6)</w:t>
            </w:r>
          </w:p>
        </w:tc>
        <w:tc>
          <w:tcPr>
            <w:tcW w:w="1080" w:type="dxa"/>
            <w:shd w:val="clear" w:color="auto" w:fill="B6DDE8"/>
          </w:tcPr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(7)</w:t>
            </w:r>
          </w:p>
        </w:tc>
      </w:tr>
      <w:tr w:rsidR="009E3BBA" w:rsidRPr="00B62D79" w:rsidTr="00E54A0A">
        <w:trPr>
          <w:trHeight w:val="1028"/>
        </w:trPr>
        <w:tc>
          <w:tcPr>
            <w:tcW w:w="900" w:type="dxa"/>
          </w:tcPr>
          <w:p w:rsidR="009E3BBA" w:rsidRPr="00B62D79" w:rsidRDefault="009E3BBA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4"/>
          </w:tcPr>
          <w:p w:rsidR="009E3BBA" w:rsidRPr="00B62D79" w:rsidRDefault="009E3BBA" w:rsidP="00E54A0A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  <w:lang w:val="sv-SE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  <w:lang w:val="sv-SE"/>
              </w:rPr>
              <w:t xml:space="preserve">Memahami rencana perkuliahan dan sistem penilaian yang </w:t>
            </w:r>
            <w:r w:rsidRPr="00B62D7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akan </w:t>
            </w:r>
            <w:r w:rsidRPr="00B62D79">
              <w:rPr>
                <w:rFonts w:asciiTheme="minorHAnsi" w:hAnsiTheme="minorHAnsi" w:cstheme="majorBidi"/>
                <w:sz w:val="24"/>
                <w:szCs w:val="24"/>
                <w:lang w:val="sv-SE"/>
              </w:rPr>
              <w:t>digunakan dalam pe</w:t>
            </w:r>
            <w:r w:rsidRPr="00B62D7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mbelajaran</w:t>
            </w:r>
          </w:p>
        </w:tc>
        <w:tc>
          <w:tcPr>
            <w:tcW w:w="2250" w:type="dxa"/>
            <w:gridSpan w:val="3"/>
          </w:tcPr>
          <w:p w:rsidR="009E3BBA" w:rsidRPr="00B62D79" w:rsidRDefault="009E3BBA" w:rsidP="009E3BBA">
            <w:pPr>
              <w:numPr>
                <w:ilvl w:val="0"/>
                <w:numId w:val="5"/>
              </w:numPr>
              <w:spacing w:after="40"/>
              <w:ind w:left="176" w:hanging="176"/>
              <w:jc w:val="both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Ketepatan menjelaskan jati diri masing-masing</w:t>
            </w:r>
          </w:p>
          <w:p w:rsidR="009E3BBA" w:rsidRPr="00B62D79" w:rsidRDefault="009E3BBA" w:rsidP="009E3BBA">
            <w:pPr>
              <w:numPr>
                <w:ilvl w:val="0"/>
                <w:numId w:val="5"/>
              </w:numPr>
              <w:spacing w:after="40"/>
              <w:ind w:left="175" w:hanging="175"/>
              <w:jc w:val="both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Ketepatan menjelaskan kontrak belajar dalam satu sepester</w:t>
            </w:r>
          </w:p>
        </w:tc>
        <w:tc>
          <w:tcPr>
            <w:tcW w:w="1980" w:type="dxa"/>
            <w:gridSpan w:val="3"/>
          </w:tcPr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E3BBA" w:rsidRPr="00B62D79" w:rsidRDefault="009E3BBA" w:rsidP="00E54A0A">
            <w:pPr>
              <w:spacing w:after="40"/>
              <w:jc w:val="both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kemampuan</w:t>
            </w:r>
            <w:r w:rsidRPr="00B62D79">
              <w:rPr>
                <w:rFonts w:cstheme="majorBidi"/>
                <w:sz w:val="24"/>
                <w:szCs w:val="24"/>
              </w:rPr>
              <w:t xml:space="preserve"> penjelasan, kerjasama dan kemampuan komunikasi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  <w:color w:val="548DD4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E3BBA" w:rsidRPr="00B62D79" w:rsidRDefault="009E3BBA" w:rsidP="00E54A0A">
            <w:pPr>
              <w:spacing w:after="0"/>
              <w:rPr>
                <w:rFonts w:cstheme="majorBidi"/>
                <w:i/>
              </w:rPr>
            </w:pPr>
            <w:r w:rsidRPr="00B62D79">
              <w:rPr>
                <w:rFonts w:cstheme="majorBidi"/>
                <w:i/>
              </w:rPr>
              <w:t>Self Introduction)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  <w:iCs/>
                <w:color w:val="1F497D"/>
              </w:rPr>
            </w:pPr>
          </w:p>
          <w:p w:rsidR="009E3BBA" w:rsidRPr="00B62D79" w:rsidRDefault="009E3BBA" w:rsidP="00E54A0A">
            <w:pPr>
              <w:spacing w:after="0"/>
              <w:rPr>
                <w:rFonts w:cstheme="majorBidi"/>
                <w:iCs/>
              </w:rPr>
            </w:pPr>
            <w:r w:rsidRPr="00B62D79">
              <w:rPr>
                <w:rFonts w:cstheme="majorBidi"/>
                <w:iCs/>
              </w:rPr>
              <w:t>Tugas:</w:t>
            </w:r>
          </w:p>
          <w:p w:rsidR="009E3BBA" w:rsidRPr="009445EA" w:rsidRDefault="009E3BBA" w:rsidP="00E54A0A">
            <w:pPr>
              <w:spacing w:after="40"/>
              <w:rPr>
                <w:rFonts w:cstheme="majorBidi"/>
                <w:iCs/>
              </w:rPr>
            </w:pPr>
            <w:r w:rsidRPr="00B62D79">
              <w:rPr>
                <w:rFonts w:cstheme="majorBidi"/>
                <w:iCs/>
              </w:rPr>
              <w:t>Mencari bahan bacaan terkait perilaku organisasi baik berupa Jurnal, buku, artikel ilmiah lainnya</w:t>
            </w:r>
          </w:p>
        </w:tc>
        <w:tc>
          <w:tcPr>
            <w:tcW w:w="4860" w:type="dxa"/>
            <w:gridSpan w:val="3"/>
          </w:tcPr>
          <w:p w:rsidR="009E3BBA" w:rsidRPr="00B62D79" w:rsidRDefault="009E3BBA" w:rsidP="009E3BBA">
            <w:pPr>
              <w:numPr>
                <w:ilvl w:val="0"/>
                <w:numId w:val="4"/>
              </w:numPr>
              <w:spacing w:after="0"/>
              <w:ind w:left="176" w:hanging="176"/>
              <w:rPr>
                <w:rFonts w:cstheme="majorBidi"/>
                <w:iCs/>
              </w:rPr>
            </w:pPr>
            <w:r w:rsidRPr="00B62D79">
              <w:rPr>
                <w:rFonts w:cstheme="majorBidi"/>
                <w:iCs/>
              </w:rPr>
              <w:t>Kontrak belajar</w:t>
            </w:r>
          </w:p>
          <w:p w:rsidR="009E3BBA" w:rsidRPr="00B62D79" w:rsidRDefault="009E3BBA" w:rsidP="00E54A0A">
            <w:pPr>
              <w:spacing w:after="40"/>
              <w:jc w:val="center"/>
              <w:rPr>
                <w:rFonts w:cstheme="majorBidi"/>
              </w:rPr>
            </w:pPr>
          </w:p>
        </w:tc>
        <w:tc>
          <w:tcPr>
            <w:tcW w:w="1080" w:type="dxa"/>
          </w:tcPr>
          <w:p w:rsidR="009E3BBA" w:rsidRPr="00B62D79" w:rsidRDefault="009E3BBA" w:rsidP="00E54A0A">
            <w:pPr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E3BBA" w:rsidRPr="00B62D79" w:rsidTr="00E54A0A">
        <w:tc>
          <w:tcPr>
            <w:tcW w:w="900" w:type="dxa"/>
          </w:tcPr>
          <w:p w:rsidR="009E3BBA" w:rsidRPr="00B62D79" w:rsidRDefault="009E3BBA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4"/>
          </w:tcPr>
          <w:p w:rsidR="009E3BBA" w:rsidRPr="00B62D79" w:rsidRDefault="009E3BBA" w:rsidP="009D58C9">
            <w:pPr>
              <w:pStyle w:val="Default"/>
              <w:spacing w:line="276" w:lineRule="auto"/>
              <w:jc w:val="both"/>
              <w:rPr>
                <w:rFonts w:asciiTheme="minorHAnsi" w:hAnsiTheme="minorHAnsi" w:cstheme="majorBidi"/>
              </w:rPr>
            </w:pPr>
            <w:r w:rsidRPr="00B62D79">
              <w:rPr>
                <w:rFonts w:asciiTheme="minorHAnsi" w:hAnsiTheme="minorHAnsi" w:cstheme="majorBidi"/>
              </w:rPr>
              <w:t xml:space="preserve">Mampu menjelaskan tentang </w:t>
            </w:r>
            <w:r w:rsidR="0007785C">
              <w:rPr>
                <w:rFonts w:asciiTheme="minorHAnsi" w:hAnsiTheme="minorHAnsi" w:cstheme="majorBidi"/>
                <w:lang w:val="id-ID"/>
              </w:rPr>
              <w:t>Pengertian Ushul Fiqh</w:t>
            </w:r>
          </w:p>
        </w:tc>
        <w:tc>
          <w:tcPr>
            <w:tcW w:w="2250" w:type="dxa"/>
            <w:gridSpan w:val="3"/>
          </w:tcPr>
          <w:p w:rsidR="009E3BBA" w:rsidRPr="00B62D79" w:rsidRDefault="009E3BBA" w:rsidP="009D58C9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Ketepatan mengetahui dan memahami tentang </w:t>
            </w:r>
            <w:r w:rsidR="0007785C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Pengertian Ushul Fiqh</w:t>
            </w:r>
          </w:p>
        </w:tc>
        <w:tc>
          <w:tcPr>
            <w:tcW w:w="1980" w:type="dxa"/>
            <w:gridSpan w:val="3"/>
          </w:tcPr>
          <w:p w:rsidR="009E3BBA" w:rsidRPr="00B62D79" w:rsidRDefault="009E3BBA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E3BBA" w:rsidRPr="00B62D79" w:rsidRDefault="009E3BBA" w:rsidP="009D58C9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mengetahui dan memahami tentang </w:t>
            </w:r>
            <w:r w:rsidR="009D58C9">
              <w:rPr>
                <w:rFonts w:cstheme="majorBidi"/>
                <w:sz w:val="24"/>
                <w:szCs w:val="24"/>
              </w:rPr>
              <w:t>Pengertian Ushul Fiqh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9E3BBA" w:rsidRPr="00B62D79" w:rsidRDefault="009E3BBA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Presentasi Kelompok 1 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Diskusi, Ceramah  dan Tanya Jawab. </w:t>
            </w:r>
          </w:p>
          <w:p w:rsidR="009E3BBA" w:rsidRPr="00B62D79" w:rsidRDefault="009E3BBA" w:rsidP="00E54A0A">
            <w:pPr>
              <w:spacing w:after="0"/>
              <w:rPr>
                <w:rFonts w:cstheme="majorBidi"/>
              </w:rPr>
            </w:pPr>
          </w:p>
          <w:p w:rsidR="009E3BBA" w:rsidRPr="00B62D79" w:rsidRDefault="009E3BBA" w:rsidP="00E54A0A">
            <w:pPr>
              <w:spacing w:after="0"/>
              <w:rPr>
                <w:rFonts w:cstheme="majorBidi"/>
                <w:iCs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9E3BBA" w:rsidRPr="009D58C9" w:rsidRDefault="009E3BBA" w:rsidP="001C7B56">
            <w:pPr>
              <w:pStyle w:val="ListParagraph"/>
              <w:numPr>
                <w:ilvl w:val="0"/>
                <w:numId w:val="14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 w:rsidRPr="009445EA">
              <w:rPr>
                <w:rFonts w:asciiTheme="minorHAnsi" w:hAnsiTheme="minorHAnsi" w:cstheme="majorBidi"/>
                <w:sz w:val="24"/>
                <w:szCs w:val="24"/>
              </w:rPr>
              <w:t xml:space="preserve">Definisi </w:t>
            </w:r>
            <w:r w:rsidR="001C7B56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Ushul Fiqh </w:t>
            </w:r>
            <w:r w:rsidRPr="009445EA">
              <w:rPr>
                <w:rFonts w:asciiTheme="minorHAnsi" w:hAnsiTheme="minorHAnsi" w:cstheme="majorBidi"/>
                <w:sz w:val="24"/>
                <w:szCs w:val="24"/>
              </w:rPr>
              <w:t xml:space="preserve"> secara etimologis dan terminologis.</w:t>
            </w:r>
          </w:p>
          <w:p w:rsidR="009D58C9" w:rsidRPr="009445EA" w:rsidRDefault="009D58C9" w:rsidP="009D58C9">
            <w:pPr>
              <w:pStyle w:val="ListParagraph"/>
              <w:numPr>
                <w:ilvl w:val="0"/>
                <w:numId w:val="14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 w:rsidRPr="009445EA">
              <w:rPr>
                <w:rFonts w:asciiTheme="minorHAnsi" w:hAnsiTheme="minorHAnsi" w:cstheme="majorBidi"/>
                <w:sz w:val="24"/>
                <w:szCs w:val="24"/>
              </w:rPr>
              <w:t xml:space="preserve">Definisi </w:t>
            </w: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Fiqh </w:t>
            </w:r>
            <w:r w:rsidRPr="009445EA">
              <w:rPr>
                <w:rFonts w:asciiTheme="minorHAnsi" w:hAnsiTheme="minorHAnsi" w:cstheme="majorBidi"/>
                <w:sz w:val="24"/>
                <w:szCs w:val="24"/>
              </w:rPr>
              <w:t xml:space="preserve"> secara etimologis dan terminologis</w:t>
            </w:r>
          </w:p>
          <w:p w:rsidR="001C7B56" w:rsidRPr="009D58C9" w:rsidRDefault="001C7B56" w:rsidP="009D58C9">
            <w:pPr>
              <w:pStyle w:val="ListParagraph"/>
              <w:numPr>
                <w:ilvl w:val="0"/>
                <w:numId w:val="14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Korelasi antara ilmu fiqh dan ilmu ushul fiqh </w:t>
            </w:r>
            <w:r w:rsidRPr="009D58C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80" w:type="dxa"/>
          </w:tcPr>
          <w:p w:rsidR="009E3BBA" w:rsidRPr="00B62D79" w:rsidRDefault="009E3BBA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9D58C9">
            <w:pPr>
              <w:pStyle w:val="Default"/>
              <w:spacing w:line="276" w:lineRule="auto"/>
              <w:jc w:val="both"/>
              <w:rPr>
                <w:rFonts w:asciiTheme="minorHAnsi" w:hAnsiTheme="minorHAnsi" w:cstheme="majorBidi"/>
              </w:rPr>
            </w:pPr>
            <w:r>
              <w:rPr>
                <w:rFonts w:asciiTheme="minorHAnsi" w:hAnsiTheme="minorHAnsi" w:cstheme="majorBidi"/>
              </w:rPr>
              <w:t>Mampu menjelaskan tentang</w:t>
            </w:r>
            <w:r>
              <w:rPr>
                <w:rFonts w:asciiTheme="minorHAnsi" w:hAnsiTheme="minorHAnsi" w:cstheme="majorBidi"/>
                <w:lang w:val="id-ID"/>
              </w:rPr>
              <w:t xml:space="preserve"> ruang lingkup Ushul Fiqh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2C6EB5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Ketepatan mengetahui dan memahami tentang </w:t>
            </w: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ruang lingkup Ushul Fiqh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422870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2C6EB5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mengetahui dan memahami tentang </w:t>
            </w:r>
            <w:r>
              <w:rPr>
                <w:rFonts w:cstheme="majorBidi"/>
                <w:sz w:val="24"/>
                <w:szCs w:val="24"/>
              </w:rPr>
              <w:t xml:space="preserve">ruang lingkup Ushul </w:t>
            </w:r>
            <w:r>
              <w:rPr>
                <w:rFonts w:cstheme="majorBidi"/>
                <w:sz w:val="24"/>
                <w:szCs w:val="24"/>
              </w:rPr>
              <w:lastRenderedPageBreak/>
              <w:t>Fiqh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9D58C9" w:rsidRPr="00B62D79" w:rsidRDefault="002C6EB5" w:rsidP="00422870">
            <w:pPr>
              <w:spacing w:after="0"/>
              <w:rPr>
                <w:rFonts w:cstheme="majorBidi"/>
              </w:rPr>
            </w:pPr>
            <w:r>
              <w:rPr>
                <w:rFonts w:cstheme="majorBidi"/>
              </w:rPr>
              <w:lastRenderedPageBreak/>
              <w:t>Presentasi Kelompok 2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Diskusi, Ceramah  dan Tanya Jawab. 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422870">
            <w:pPr>
              <w:spacing w:after="0"/>
              <w:rPr>
                <w:rFonts w:cstheme="majorBidi"/>
                <w:iCs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9D58C9" w:rsidRPr="001C7B56" w:rsidRDefault="009D58C9" w:rsidP="002C6EB5">
            <w:pPr>
              <w:pStyle w:val="ListParagraph"/>
              <w:numPr>
                <w:ilvl w:val="0"/>
                <w:numId w:val="24"/>
              </w:numPr>
              <w:ind w:left="275" w:hanging="275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Ruang lingkup ushul fiqh </w:t>
            </w:r>
          </w:p>
          <w:p w:rsidR="009D58C9" w:rsidRPr="001C7B56" w:rsidRDefault="009D58C9" w:rsidP="002C6EB5">
            <w:pPr>
              <w:pStyle w:val="ListParagraph"/>
              <w:numPr>
                <w:ilvl w:val="0"/>
                <w:numId w:val="24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Objek ushul fiqh </w:t>
            </w:r>
          </w:p>
          <w:p w:rsidR="009D58C9" w:rsidRPr="001C7B56" w:rsidRDefault="009D58C9" w:rsidP="002C6EB5">
            <w:pPr>
              <w:pStyle w:val="ListParagraph"/>
              <w:numPr>
                <w:ilvl w:val="0"/>
                <w:numId w:val="24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Urgensi mempelajari ushul fiqh </w:t>
            </w:r>
          </w:p>
          <w:p w:rsidR="009D58C9" w:rsidRPr="001C7B56" w:rsidRDefault="009D58C9" w:rsidP="002C6EB5">
            <w:pPr>
              <w:pStyle w:val="ListParagraph"/>
              <w:numPr>
                <w:ilvl w:val="0"/>
                <w:numId w:val="24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Manfaat ushul fiqh </w:t>
            </w:r>
          </w:p>
          <w:p w:rsidR="009D58C9" w:rsidRPr="001C7B56" w:rsidRDefault="009D58C9" w:rsidP="002C6EB5">
            <w:pPr>
              <w:pStyle w:val="ListParagraph"/>
              <w:numPr>
                <w:ilvl w:val="0"/>
                <w:numId w:val="24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Tujuan ushul fiqh 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4A27ED">
            <w:pPr>
              <w:pStyle w:val="Default"/>
              <w:spacing w:line="276" w:lineRule="auto"/>
              <w:jc w:val="both"/>
              <w:rPr>
                <w:rFonts w:asciiTheme="minorHAnsi" w:hAnsiTheme="minorHAnsi" w:cstheme="majorBidi"/>
              </w:rPr>
            </w:pPr>
            <w:r w:rsidRPr="00B62D79">
              <w:rPr>
                <w:rFonts w:asciiTheme="minorHAnsi" w:hAnsiTheme="minorHAnsi" w:cstheme="majorBidi"/>
              </w:rPr>
              <w:t xml:space="preserve">Mampu menjelaskan tentang </w:t>
            </w:r>
            <w:r>
              <w:rPr>
                <w:rFonts w:asciiTheme="minorHAnsi" w:hAnsiTheme="minorHAnsi" w:cstheme="majorBidi"/>
                <w:lang w:val="id-ID"/>
              </w:rPr>
              <w:t>Sejarah perkembangan Ushul Fiqh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4A27ED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Ketepatan mengetahui dan memahami tentang </w:t>
            </w: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Sejarah perkembangan Ushul Fiqh 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422870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4A27ED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mengetahui dan memahami tentang </w:t>
            </w:r>
            <w:r>
              <w:rPr>
                <w:rFonts w:cstheme="majorBidi"/>
                <w:sz w:val="24"/>
                <w:szCs w:val="24"/>
              </w:rPr>
              <w:t xml:space="preserve">Sejarah perkembangan Ushul Fiqh </w:t>
            </w: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9D58C9" w:rsidRPr="00B62D79" w:rsidRDefault="009D58C9" w:rsidP="004A27ED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Presentasi Kelompok </w:t>
            </w:r>
            <w:r w:rsidR="004A27ED">
              <w:rPr>
                <w:rFonts w:cstheme="majorBidi"/>
              </w:rPr>
              <w:t>3</w:t>
            </w:r>
            <w:r w:rsidRPr="00B62D79">
              <w:rPr>
                <w:rFonts w:cstheme="majorBidi"/>
              </w:rPr>
              <w:t xml:space="preserve"> 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Diskusi, Ceramah  dan Tanya Jawab. 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422870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9D58C9" w:rsidRPr="001C7B56" w:rsidRDefault="009D58C9" w:rsidP="00422870">
            <w:pPr>
              <w:pStyle w:val="ListParagraph"/>
              <w:numPr>
                <w:ilvl w:val="0"/>
                <w:numId w:val="15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Sejarah perkembangan ushul fiqh </w:t>
            </w:r>
          </w:p>
          <w:p w:rsidR="009D58C9" w:rsidRPr="001C7B56" w:rsidRDefault="009D58C9" w:rsidP="00422870">
            <w:pPr>
              <w:pStyle w:val="ListParagraph"/>
              <w:numPr>
                <w:ilvl w:val="0"/>
                <w:numId w:val="15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Periodisasi ushul fiqh </w:t>
            </w:r>
          </w:p>
          <w:p w:rsidR="009D58C9" w:rsidRPr="002C6EB5" w:rsidRDefault="009D58C9" w:rsidP="002C6EB5">
            <w:pPr>
              <w:pStyle w:val="ListParagraph"/>
              <w:numPr>
                <w:ilvl w:val="0"/>
                <w:numId w:val="15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Aliran ushul fiqh 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4A27ED">
            <w:pPr>
              <w:pStyle w:val="Default"/>
              <w:spacing w:line="276" w:lineRule="auto"/>
              <w:jc w:val="both"/>
              <w:rPr>
                <w:rFonts w:asciiTheme="minorHAnsi" w:hAnsiTheme="minorHAnsi" w:cstheme="majorBidi"/>
              </w:rPr>
            </w:pPr>
            <w:r w:rsidRPr="00B62D79">
              <w:rPr>
                <w:rFonts w:asciiTheme="minorHAnsi" w:hAnsiTheme="minorHAnsi" w:cstheme="majorBidi"/>
              </w:rPr>
              <w:t xml:space="preserve">Mampu menjelaskan </w:t>
            </w:r>
            <w:r w:rsidRPr="00B62D79">
              <w:rPr>
                <w:rFonts w:asciiTheme="minorHAnsi" w:hAnsiTheme="minorHAnsi" w:cstheme="majorBidi"/>
                <w:lang w:val="id-ID"/>
              </w:rPr>
              <w:t xml:space="preserve">pengertian </w:t>
            </w:r>
            <w:r w:rsidR="004A27ED">
              <w:rPr>
                <w:rFonts w:asciiTheme="minorHAnsi" w:hAnsiTheme="minorHAnsi" w:cstheme="majorBidi"/>
                <w:lang w:val="id-ID"/>
              </w:rPr>
              <w:t xml:space="preserve">unsur-unsur hukum 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422870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Ketepatan mengetahui dan memahami </w:t>
            </w:r>
            <w:r w:rsidRPr="00B62D7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</w:t>
            </w:r>
            <w:r w:rsidR="004A27ED">
              <w:rPr>
                <w:rFonts w:asciiTheme="minorHAnsi" w:hAnsiTheme="minorHAnsi" w:cstheme="majorBidi"/>
                <w:lang w:val="id-ID"/>
              </w:rPr>
              <w:t>unsur-unsur hukum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422870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422870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mengetahui dan memahami pengertian </w:t>
            </w:r>
            <w:r w:rsidR="004A27ED">
              <w:rPr>
                <w:rFonts w:cstheme="majorBidi"/>
              </w:rPr>
              <w:t>unsur-unsur hukum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4A27ED" w:rsidRDefault="009D58C9" w:rsidP="004A27ED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Presentasi Kelompok </w:t>
            </w:r>
            <w:r w:rsidR="004A27ED">
              <w:rPr>
                <w:rFonts w:cstheme="majorBidi"/>
              </w:rPr>
              <w:t>4</w:t>
            </w:r>
          </w:p>
          <w:p w:rsidR="009D58C9" w:rsidRPr="00B62D79" w:rsidRDefault="009D58C9" w:rsidP="004A27ED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 Diskusi, Ceramah  dan Tanya Jawab. 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422870">
            <w:pPr>
              <w:spacing w:after="0"/>
              <w:rPr>
                <w:rFonts w:cstheme="majorBidi"/>
                <w:iCs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4A27ED" w:rsidRPr="004A27ED" w:rsidRDefault="004A27ED" w:rsidP="004A27ED">
            <w:pPr>
              <w:pStyle w:val="ListParagraph"/>
              <w:numPr>
                <w:ilvl w:val="0"/>
                <w:numId w:val="16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dan penjelasan Al-Ahkam </w:t>
            </w:r>
          </w:p>
          <w:p w:rsidR="004A27ED" w:rsidRPr="004A27ED" w:rsidRDefault="009D58C9" w:rsidP="004A27ED">
            <w:pPr>
              <w:pStyle w:val="ListParagraph"/>
              <w:numPr>
                <w:ilvl w:val="0"/>
                <w:numId w:val="16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 </w:t>
            </w:r>
            <w:r w:rsidR="004A27ED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dan penjelasan Mahkum Bih  </w:t>
            </w:r>
          </w:p>
          <w:p w:rsidR="004A27ED" w:rsidRPr="004A27ED" w:rsidRDefault="004A27ED" w:rsidP="004A27ED">
            <w:pPr>
              <w:pStyle w:val="ListParagraph"/>
              <w:numPr>
                <w:ilvl w:val="0"/>
                <w:numId w:val="16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dan penjelasan Mahkum ‘Alaih  </w:t>
            </w:r>
          </w:p>
          <w:p w:rsidR="009D58C9" w:rsidRPr="00071A54" w:rsidRDefault="004A27ED" w:rsidP="00071A54">
            <w:pPr>
              <w:pStyle w:val="ListParagraph"/>
              <w:numPr>
                <w:ilvl w:val="0"/>
                <w:numId w:val="16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dan penjelasan Al-Hakim 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422870">
            <w:pPr>
              <w:pStyle w:val="Default"/>
              <w:spacing w:line="276" w:lineRule="auto"/>
              <w:jc w:val="both"/>
              <w:rPr>
                <w:rFonts w:asciiTheme="minorHAnsi" w:hAnsiTheme="minorHAnsi" w:cstheme="majorBidi"/>
              </w:rPr>
            </w:pPr>
            <w:r w:rsidRPr="00B62D79">
              <w:rPr>
                <w:rFonts w:asciiTheme="minorHAnsi" w:hAnsiTheme="minorHAnsi" w:cstheme="majorBidi"/>
              </w:rPr>
              <w:t xml:space="preserve">Mampu menjelaskan </w:t>
            </w:r>
            <w:r w:rsidRPr="00B62D79">
              <w:rPr>
                <w:rFonts w:asciiTheme="minorHAnsi" w:hAnsiTheme="minorHAnsi" w:cstheme="majorBidi"/>
                <w:lang w:val="id-ID"/>
              </w:rPr>
              <w:t xml:space="preserve">pengertian </w:t>
            </w:r>
            <w:r>
              <w:rPr>
                <w:rFonts w:asciiTheme="minorHAnsi" w:hAnsiTheme="minorHAnsi" w:cstheme="majorBidi"/>
                <w:lang w:val="id-ID"/>
              </w:rPr>
              <w:t xml:space="preserve">sumber hukum islam 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422870">
            <w:pPr>
              <w:pStyle w:val="ListParagraph"/>
              <w:numPr>
                <w:ilvl w:val="0"/>
                <w:numId w:val="4"/>
              </w:numPr>
              <w:spacing w:after="40" w:line="276" w:lineRule="auto"/>
              <w:ind w:left="194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Ketepatan mengetahui dan memahami </w:t>
            </w:r>
            <w:r w:rsidRPr="00B62D7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</w:t>
            </w:r>
            <w:r>
              <w:rPr>
                <w:rFonts w:asciiTheme="minorHAnsi" w:hAnsiTheme="minorHAnsi" w:cstheme="majorBidi"/>
                <w:lang w:val="id-ID"/>
              </w:rPr>
              <w:t>sumber hukum islam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422870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422870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mengetahui dan memahami pengertian </w:t>
            </w:r>
            <w:r w:rsidRPr="00B62D79">
              <w:rPr>
                <w:rFonts w:cstheme="majorBidi"/>
                <w:sz w:val="24"/>
                <w:szCs w:val="24"/>
              </w:rPr>
              <w:lastRenderedPageBreak/>
              <w:t>ulumul Quran, ruang lingkup &amp; sejarah perkembangannya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4A27ED" w:rsidRDefault="009D58C9" w:rsidP="004A27ED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lastRenderedPageBreak/>
              <w:t xml:space="preserve">Presentasi Kelompok </w:t>
            </w:r>
            <w:r w:rsidR="004A27ED">
              <w:rPr>
                <w:rFonts w:cstheme="majorBidi"/>
              </w:rPr>
              <w:t>5</w:t>
            </w:r>
          </w:p>
          <w:p w:rsidR="009D58C9" w:rsidRPr="00B62D79" w:rsidRDefault="009D58C9" w:rsidP="004A27ED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 Diskusi, Ceramah  dan Tanya Jawab. </w:t>
            </w:r>
          </w:p>
          <w:p w:rsidR="009D58C9" w:rsidRPr="00B62D79" w:rsidRDefault="009D58C9" w:rsidP="00422870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422870">
            <w:pPr>
              <w:spacing w:after="0"/>
              <w:rPr>
                <w:rFonts w:cstheme="majorBidi"/>
                <w:iCs/>
              </w:rPr>
            </w:pPr>
            <w:r w:rsidRPr="00B62D79">
              <w:rPr>
                <w:rFonts w:cstheme="majorBidi"/>
              </w:rPr>
              <w:lastRenderedPageBreak/>
              <w:t>(2x50 menit)</w:t>
            </w:r>
          </w:p>
        </w:tc>
        <w:tc>
          <w:tcPr>
            <w:tcW w:w="4860" w:type="dxa"/>
            <w:gridSpan w:val="3"/>
          </w:tcPr>
          <w:p w:rsidR="009D58C9" w:rsidRPr="00065C5B" w:rsidRDefault="009D58C9" w:rsidP="00391311">
            <w:pPr>
              <w:pStyle w:val="ListParagraph"/>
              <w:numPr>
                <w:ilvl w:val="0"/>
                <w:numId w:val="26"/>
              </w:numPr>
              <w:ind w:left="417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lastRenderedPageBreak/>
              <w:t>Pengertian sumber hukum islam (al-Quran dan hadis)</w:t>
            </w:r>
          </w:p>
          <w:p w:rsidR="009D58C9" w:rsidRPr="00065C5B" w:rsidRDefault="009D58C9" w:rsidP="00391311">
            <w:pPr>
              <w:pStyle w:val="ListParagraph"/>
              <w:numPr>
                <w:ilvl w:val="0"/>
                <w:numId w:val="26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Kedudukan sumber hukum islam (al-quran dan hadis) </w:t>
            </w:r>
          </w:p>
          <w:p w:rsidR="009D58C9" w:rsidRPr="00065C5B" w:rsidRDefault="009D58C9" w:rsidP="00391311">
            <w:pPr>
              <w:pStyle w:val="ListParagraph"/>
              <w:numPr>
                <w:ilvl w:val="0"/>
                <w:numId w:val="26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Fungsi sumber hukum islam (al-quran dan hadis)</w:t>
            </w:r>
          </w:p>
          <w:p w:rsidR="009D58C9" w:rsidRPr="009445EA" w:rsidRDefault="009D58C9" w:rsidP="00391311">
            <w:pPr>
              <w:pStyle w:val="ListParagraph"/>
              <w:numPr>
                <w:ilvl w:val="0"/>
                <w:numId w:val="26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lastRenderedPageBreak/>
              <w:t xml:space="preserve">Sistematika sumber hukum islam (al-quran dan hadis) 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lastRenderedPageBreak/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4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0" w:type="dxa"/>
            <w:gridSpan w:val="4"/>
          </w:tcPr>
          <w:p w:rsidR="009D58C9" w:rsidRPr="004A27ED" w:rsidRDefault="009D58C9" w:rsidP="004A27ED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Mampu menjelaskan asbabun </w:t>
            </w:r>
            <w:r w:rsidR="004A27ED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ijtihad dan ifta 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4A27ED">
            <w:pPr>
              <w:spacing w:after="40"/>
              <w:ind w:left="175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Ketepatan  menjelaskan </w:t>
            </w:r>
            <w:r w:rsidR="004A27ED">
              <w:rPr>
                <w:rFonts w:cstheme="majorBidi"/>
                <w:sz w:val="24"/>
                <w:szCs w:val="24"/>
              </w:rPr>
              <w:t xml:space="preserve">ijtihad dan ifta 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4A27ED" w:rsidRDefault="009D58C9" w:rsidP="004A27ED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4A27ED">
              <w:rPr>
                <w:rFonts w:cstheme="majorBidi"/>
                <w:sz w:val="24"/>
                <w:szCs w:val="24"/>
              </w:rPr>
              <w:t xml:space="preserve">ijtihad dan ifta </w:t>
            </w:r>
          </w:p>
          <w:p w:rsidR="009D58C9" w:rsidRPr="00B62D79" w:rsidRDefault="009D58C9" w:rsidP="004A27ED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 xml:space="preserve"> Bentuk non-test: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Presentasi Kelompok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Presentasi Kelompok 6 Diskusi, Ceramah  dan Tanya Jawab. 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9D58C9" w:rsidRDefault="008C0DFC" w:rsidP="009E3BBA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ijtihad dan ifta </w:t>
            </w:r>
          </w:p>
          <w:p w:rsidR="00792B51" w:rsidRDefault="00792B51" w:rsidP="009E3BBA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Dasar hukum ijtihad dan ifta </w:t>
            </w:r>
          </w:p>
          <w:p w:rsidR="00792B51" w:rsidRDefault="00792B51" w:rsidP="009E3BBA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Kedudukan ijtihad dan ifta </w:t>
            </w:r>
          </w:p>
          <w:p w:rsidR="00792B51" w:rsidRDefault="00792B51" w:rsidP="009E3BBA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Fungsi ijtihad dan ifta </w:t>
            </w:r>
          </w:p>
          <w:p w:rsidR="00792B51" w:rsidRDefault="00792B51" w:rsidP="009E3BBA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Objek ijtihad dan ifta </w:t>
            </w:r>
          </w:p>
          <w:p w:rsidR="00792B51" w:rsidRPr="009445EA" w:rsidRDefault="00792B51" w:rsidP="009E3BBA">
            <w:pPr>
              <w:pStyle w:val="ListParagraph"/>
              <w:numPr>
                <w:ilvl w:val="0"/>
                <w:numId w:val="19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Syarat-syarat ijtihad dan ifta 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E54A0A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>Mahasiswa mampu memahami materi dari pertemuan 1-8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E54A0A">
            <w:pPr>
              <w:numPr>
                <w:ilvl w:val="0"/>
                <w:numId w:val="1"/>
              </w:numPr>
              <w:spacing w:after="40"/>
              <w:ind w:left="176" w:hanging="176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Ketepatan menjawab soal tulis yang diberikan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dalam Menjawab soal, 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test:</w:t>
            </w:r>
          </w:p>
          <w:p w:rsidR="009D58C9" w:rsidRPr="00B62D79" w:rsidRDefault="009D58C9" w:rsidP="00E54A0A">
            <w:pPr>
              <w:spacing w:after="12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Flied Study</w:t>
            </w:r>
          </w:p>
        </w:tc>
        <w:tc>
          <w:tcPr>
            <w:tcW w:w="2160" w:type="dxa"/>
            <w:gridSpan w:val="3"/>
          </w:tcPr>
          <w:p w:rsidR="009D58C9" w:rsidRPr="00B62D79" w:rsidRDefault="009D58C9" w:rsidP="00E54A0A">
            <w:pPr>
              <w:spacing w:after="0"/>
              <w:rPr>
                <w:rFonts w:cstheme="majorBidi"/>
                <w:i/>
                <w:iCs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9D58C9" w:rsidRPr="004A27ED" w:rsidRDefault="009D58C9" w:rsidP="00E54A0A">
            <w:pPr>
              <w:pStyle w:val="ListParagraph"/>
              <w:spacing w:line="276" w:lineRule="auto"/>
              <w:ind w:left="342" w:right="-108" w:hanging="342"/>
              <w:contextualSpacing w:val="0"/>
              <w:rPr>
                <w:rFonts w:asciiTheme="minorHAnsi" w:hAnsiTheme="minorHAnsi" w:cstheme="majorBidi"/>
                <w:b/>
                <w:bCs/>
                <w:sz w:val="24"/>
                <w:szCs w:val="24"/>
                <w:lang w:val="id-ID"/>
              </w:rPr>
            </w:pPr>
            <w:r w:rsidRPr="004A27ED">
              <w:rPr>
                <w:rFonts w:asciiTheme="minorHAnsi" w:hAnsiTheme="minorHAnsi" w:cstheme="majorBidi"/>
                <w:b/>
                <w:bCs/>
                <w:sz w:val="24"/>
                <w:szCs w:val="24"/>
              </w:rPr>
              <w:t>Ujian Tengah Semester (UTS)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30%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4"/>
          </w:tcPr>
          <w:p w:rsidR="009D58C9" w:rsidRPr="004A27ED" w:rsidRDefault="009D58C9" w:rsidP="00BB03BA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eastAsia="Times New Roman" w:hAnsiTheme="minorHAnsi" w:cstheme="majorBidi"/>
                <w:sz w:val="24"/>
                <w:szCs w:val="24"/>
                <w:lang w:val="id-ID" w:eastAsia="id-ID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Mahasiswa mampu menjelaskan dan mempresentasikan menjelaskan </w:t>
            </w:r>
            <w:r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  <w:r w:rsidR="004A27ED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dalil hukum islam (ijma)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9E3BBA">
            <w:pPr>
              <w:numPr>
                <w:ilvl w:val="0"/>
                <w:numId w:val="6"/>
              </w:numPr>
              <w:spacing w:after="40"/>
              <w:ind w:left="176" w:hanging="176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Ketepatan menjelaskan </w:t>
            </w:r>
            <w:r w:rsidR="007E4AD4">
              <w:rPr>
                <w:rFonts w:cstheme="majorBidi"/>
                <w:sz w:val="24"/>
                <w:szCs w:val="24"/>
              </w:rPr>
              <w:t>dalil hukum islam (ijma)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7E4AD4">
              <w:rPr>
                <w:rFonts w:cstheme="majorBidi"/>
                <w:sz w:val="24"/>
                <w:szCs w:val="24"/>
              </w:rPr>
              <w:t>dalil hukum islam (ijma)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lastRenderedPageBreak/>
              <w:t>Bentuk non-test: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Performentasi kelompok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D58C9" w:rsidRPr="00B62D79" w:rsidRDefault="009D58C9" w:rsidP="004A27ED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lastRenderedPageBreak/>
              <w:t xml:space="preserve">Presentasi Kelompok </w:t>
            </w:r>
            <w:r w:rsidR="004A27ED">
              <w:rPr>
                <w:rFonts w:cstheme="majorBidi"/>
              </w:rPr>
              <w:t>7</w:t>
            </w:r>
            <w:r w:rsidRPr="00B62D79">
              <w:rPr>
                <w:rFonts w:cstheme="majorBidi"/>
              </w:rPr>
              <w:t xml:space="preserve"> Diskusi, Ceramah  dan Tanya Jawab. 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E54A0A">
            <w:pPr>
              <w:spacing w:after="0"/>
              <w:rPr>
                <w:rFonts w:cstheme="majorBidi"/>
                <w:iCs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9D58C9" w:rsidRPr="004A27ED" w:rsidRDefault="009D58C9" w:rsidP="00BB03B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 w:rsidRPr="009445EA">
              <w:rPr>
                <w:rFonts w:asciiTheme="minorHAnsi" w:hAnsiTheme="minorHAnsi" w:cstheme="majorBidi"/>
                <w:sz w:val="24"/>
                <w:szCs w:val="24"/>
              </w:rPr>
              <w:t xml:space="preserve">Definisi </w:t>
            </w:r>
            <w:r w:rsidR="004A27ED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ijma </w:t>
            </w:r>
          </w:p>
          <w:p w:rsidR="004A27ED" w:rsidRPr="004A27ED" w:rsidRDefault="004A27ED" w:rsidP="00BB03B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Kehujahan ijma </w:t>
            </w:r>
          </w:p>
          <w:p w:rsidR="004A27ED" w:rsidRPr="00BB03BA" w:rsidRDefault="004A27ED" w:rsidP="00BB03B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Macam-macam ijma 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BB03BA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color w:val="FF0000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Mahasiswa mampu menjelaskan dan mempresentasikan </w:t>
            </w:r>
            <w:r w:rsidRPr="00B62D7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tentang</w:t>
            </w:r>
            <w:r w:rsidR="00563067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 </w:t>
            </w:r>
            <w:r w:rsidR="00BB03BA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dalil hukum islam (qiyas)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9E3BBA">
            <w:pPr>
              <w:numPr>
                <w:ilvl w:val="0"/>
                <w:numId w:val="6"/>
              </w:numPr>
              <w:spacing w:after="40"/>
              <w:ind w:left="176" w:hanging="176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Ketepatan Menjelaskan  </w:t>
            </w:r>
            <w:r w:rsidR="007E4AD4">
              <w:rPr>
                <w:rFonts w:cstheme="majorBidi"/>
                <w:sz w:val="24"/>
                <w:szCs w:val="24"/>
              </w:rPr>
              <w:t>hukum islam (qiyas)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7E4AD4" w:rsidRDefault="009D58C9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7E4AD4">
              <w:rPr>
                <w:rFonts w:cstheme="majorBidi"/>
                <w:sz w:val="24"/>
                <w:szCs w:val="24"/>
              </w:rPr>
              <w:t>hukum islam (qiyas)</w:t>
            </w:r>
          </w:p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B62D79" w:rsidRDefault="009D58C9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 Presentasi Kelompok 8 Diskusi, Ceramah  dan Tanya Jawab. 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BB03BA" w:rsidRPr="004A27ED" w:rsidRDefault="00BB03BA" w:rsidP="00BB03BA">
            <w:pPr>
              <w:pStyle w:val="ListParagraph"/>
              <w:numPr>
                <w:ilvl w:val="0"/>
                <w:numId w:val="27"/>
              </w:numPr>
              <w:ind w:left="417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 w:rsidRPr="009445EA">
              <w:rPr>
                <w:rFonts w:asciiTheme="minorHAnsi" w:hAnsiTheme="minorHAnsi" w:cstheme="majorBidi"/>
                <w:sz w:val="24"/>
                <w:szCs w:val="24"/>
              </w:rPr>
              <w:t xml:space="preserve">Definisi </w:t>
            </w: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qiyas </w:t>
            </w:r>
          </w:p>
          <w:p w:rsidR="00BB03BA" w:rsidRPr="004A27ED" w:rsidRDefault="00BB03BA" w:rsidP="00BB03BA">
            <w:pPr>
              <w:pStyle w:val="ListParagraph"/>
              <w:numPr>
                <w:ilvl w:val="0"/>
                <w:numId w:val="27"/>
              </w:numPr>
              <w:ind w:left="342" w:hanging="342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Kehujahan qiyas </w:t>
            </w:r>
          </w:p>
          <w:p w:rsidR="00BB03BA" w:rsidRPr="004A27ED" w:rsidRDefault="00BB03BA" w:rsidP="00BB03BA">
            <w:pPr>
              <w:pStyle w:val="ListParagraph"/>
              <w:numPr>
                <w:ilvl w:val="0"/>
                <w:numId w:val="27"/>
              </w:numPr>
              <w:ind w:left="342" w:hanging="342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Macam-macam qiyas </w:t>
            </w:r>
          </w:p>
          <w:p w:rsidR="00BB03BA" w:rsidRPr="006D35C7" w:rsidRDefault="00BB03BA" w:rsidP="00BB03BA">
            <w:pPr>
              <w:pStyle w:val="ListParagraph"/>
              <w:numPr>
                <w:ilvl w:val="0"/>
                <w:numId w:val="27"/>
              </w:numPr>
              <w:ind w:left="342" w:hanging="342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Rukun qiyas </w:t>
            </w:r>
          </w:p>
          <w:p w:rsidR="00BB03BA" w:rsidRPr="006D35C7" w:rsidRDefault="00BB03BA" w:rsidP="00BB03BA">
            <w:pPr>
              <w:pStyle w:val="ListParagraph"/>
              <w:numPr>
                <w:ilvl w:val="0"/>
                <w:numId w:val="27"/>
              </w:numPr>
              <w:ind w:left="342" w:hanging="342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Syarat ashl</w:t>
            </w:r>
          </w:p>
          <w:p w:rsidR="00BB03BA" w:rsidRPr="004A27ED" w:rsidRDefault="00BB03BA" w:rsidP="00BB03BA">
            <w:pPr>
              <w:pStyle w:val="ListParagraph"/>
              <w:numPr>
                <w:ilvl w:val="0"/>
                <w:numId w:val="27"/>
              </w:numPr>
              <w:ind w:left="342" w:hanging="342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Syarat far’u</w:t>
            </w:r>
          </w:p>
          <w:p w:rsidR="00BB03BA" w:rsidRPr="004A27ED" w:rsidRDefault="00BB03BA" w:rsidP="00BB03BA">
            <w:pPr>
              <w:pStyle w:val="ListParagraph"/>
              <w:numPr>
                <w:ilvl w:val="0"/>
                <w:numId w:val="27"/>
              </w:numPr>
              <w:ind w:left="342" w:hanging="342"/>
              <w:rPr>
                <w:rFonts w:asciiTheme="minorHAnsi" w:hAnsiTheme="minorHAns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Syarat sah illat </w:t>
            </w:r>
          </w:p>
          <w:p w:rsidR="00BC185B" w:rsidRPr="00BB03BA" w:rsidRDefault="00BC185B" w:rsidP="00BB03BA">
            <w:pPr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563067">
            <w:pPr>
              <w:spacing w:after="0"/>
              <w:jc w:val="both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Mahasiswa mampu menjelaskan dan mempresentasikan</w:t>
            </w:r>
            <w:r w:rsidR="00403393">
              <w:rPr>
                <w:rFonts w:cstheme="majorBidi"/>
                <w:sz w:val="24"/>
                <w:szCs w:val="24"/>
              </w:rPr>
              <w:t xml:space="preserve">, </w:t>
            </w:r>
            <w:r w:rsidR="00792B51">
              <w:rPr>
                <w:rFonts w:cstheme="majorBidi"/>
                <w:sz w:val="24"/>
                <w:szCs w:val="24"/>
              </w:rPr>
              <w:t xml:space="preserve"> </w:t>
            </w:r>
            <w:r w:rsidR="007E4AD4">
              <w:rPr>
                <w:rFonts w:cstheme="majorBidi"/>
                <w:sz w:val="24"/>
                <w:szCs w:val="24"/>
              </w:rPr>
              <w:t>Istihsan, maslahah mursalah dan ‘urf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Ketepatan menjelaskan </w:t>
            </w:r>
            <w:r w:rsidR="007E4AD4">
              <w:rPr>
                <w:rFonts w:cstheme="majorBidi"/>
                <w:sz w:val="24"/>
                <w:szCs w:val="24"/>
              </w:rPr>
              <w:t>Istihsan, maslahah mursalah dan ‘urf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7E4AD4">
              <w:rPr>
                <w:rFonts w:cstheme="majorBidi"/>
                <w:sz w:val="24"/>
                <w:szCs w:val="24"/>
              </w:rPr>
              <w:t>Istihsan, maslahah mursalah dan ‘urf</w:t>
            </w:r>
            <w:r w:rsidR="007E4AD4" w:rsidRPr="00B62D79">
              <w:rPr>
                <w:rFonts w:cstheme="majorBidi"/>
                <w:b/>
                <w:bCs/>
                <w:sz w:val="24"/>
                <w:szCs w:val="24"/>
              </w:rPr>
              <w:t xml:space="preserve"> </w:t>
            </w: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  <w:color w:val="548DD4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Presentasi kelompok</w:t>
            </w:r>
          </w:p>
        </w:tc>
        <w:tc>
          <w:tcPr>
            <w:tcW w:w="2160" w:type="dxa"/>
            <w:gridSpan w:val="3"/>
          </w:tcPr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Presentasi Kelompok 9 Diskusi, Ceramah  dan Tanya Jawab. 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E54A0A">
            <w:pPr>
              <w:spacing w:after="0"/>
              <w:rPr>
                <w:rFonts w:cstheme="majorBidi"/>
                <w:iCs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BB03BA" w:rsidRDefault="00BB03BA" w:rsidP="00BB03B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Istihsan, maslahah mursalah dan </w:t>
            </w:r>
            <w:r>
              <w:rPr>
                <w:rFonts w:cstheme="majorBidi"/>
                <w:sz w:val="24"/>
                <w:szCs w:val="24"/>
              </w:rPr>
              <w:t>‘urf</w:t>
            </w:r>
          </w:p>
          <w:p w:rsidR="00BB03BA" w:rsidRDefault="00BB03BA" w:rsidP="00BB03B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Kehujahan Istihsan, maslahah mursalah dan </w:t>
            </w:r>
            <w:r>
              <w:rPr>
                <w:rFonts w:cstheme="majorBidi"/>
                <w:sz w:val="24"/>
                <w:szCs w:val="24"/>
              </w:rPr>
              <w:t>‘urf</w:t>
            </w:r>
          </w:p>
          <w:p w:rsidR="00BB03BA" w:rsidRDefault="00BB03BA" w:rsidP="00BB03B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Macam-macam Istihsan, maslahah mursalah dan </w:t>
            </w:r>
            <w:r>
              <w:rPr>
                <w:rFonts w:cstheme="majorBidi"/>
                <w:sz w:val="24"/>
                <w:szCs w:val="24"/>
              </w:rPr>
              <w:t>‘urf</w:t>
            </w: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 </w:t>
            </w:r>
          </w:p>
          <w:p w:rsidR="00BB03BA" w:rsidRDefault="00BB03BA" w:rsidP="00BB03B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Syarat maslahah mursalah </w:t>
            </w:r>
          </w:p>
          <w:p w:rsidR="00D27C0C" w:rsidRPr="00BB03BA" w:rsidRDefault="00BB03BA" w:rsidP="00BB03B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Eksistensi hukum ‘urf 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563067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Mahasiswa mampu menjelaskan dan mempresentasikan </w:t>
            </w:r>
            <w:r w:rsidRPr="00B62D7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tentang </w:t>
            </w:r>
            <w:r w:rsidR="00D27C0C" w:rsidRPr="00D27C0C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Istinbath ahkam  (‘am, khas, amr dan nahyi)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E54A0A">
            <w:pPr>
              <w:numPr>
                <w:ilvl w:val="0"/>
                <w:numId w:val="2"/>
              </w:numPr>
              <w:spacing w:after="0"/>
              <w:ind w:left="176" w:hanging="142"/>
              <w:rPr>
                <w:rFonts w:cstheme="majorBidi"/>
                <w:color w:val="000000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Ketepatan menjelaskan </w:t>
            </w:r>
            <w:r w:rsidR="00D27C0C" w:rsidRPr="00D27C0C">
              <w:rPr>
                <w:rFonts w:cstheme="majorBidi"/>
                <w:sz w:val="24"/>
                <w:szCs w:val="24"/>
              </w:rPr>
              <w:t>Istinbath ahkam  (‘am, khas, amr dan nahyi)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D27C0C" w:rsidRDefault="009D58C9" w:rsidP="00E54A0A">
            <w:pPr>
              <w:spacing w:after="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kemampuan</w:t>
            </w:r>
            <w:r w:rsidRPr="00B62D79">
              <w:rPr>
                <w:rFonts w:cstheme="majorBidi"/>
                <w:b/>
                <w:bCs/>
                <w:sz w:val="24"/>
                <w:szCs w:val="24"/>
              </w:rPr>
              <w:t xml:space="preserve"> </w:t>
            </w:r>
            <w:r w:rsidRPr="00B62D79">
              <w:rPr>
                <w:rFonts w:cstheme="majorBidi"/>
                <w:sz w:val="24"/>
                <w:szCs w:val="24"/>
              </w:rPr>
              <w:t xml:space="preserve">menjelaskan </w:t>
            </w:r>
            <w:r w:rsidR="00D27C0C" w:rsidRPr="00D27C0C">
              <w:rPr>
                <w:rFonts w:cstheme="majorBidi"/>
                <w:sz w:val="24"/>
                <w:szCs w:val="24"/>
              </w:rPr>
              <w:t>Istinbath ahkam  (‘am, khas, amr dan nahyi)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>Presentasi kelompok</w:t>
            </w:r>
          </w:p>
        </w:tc>
        <w:tc>
          <w:tcPr>
            <w:tcW w:w="2160" w:type="dxa"/>
            <w:gridSpan w:val="3"/>
          </w:tcPr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lastRenderedPageBreak/>
              <w:t xml:space="preserve">Presentasi Kelompok 10 Diskusi, Ceramah  dan Tanya Jawab. 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E54A0A">
            <w:pPr>
              <w:spacing w:after="0"/>
              <w:rPr>
                <w:rFonts w:cstheme="majorBidi"/>
                <w:i/>
                <w:iCs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9D58C9" w:rsidRPr="00D27C0C" w:rsidRDefault="003E2C85" w:rsidP="00403393">
            <w:pPr>
              <w:pStyle w:val="ListParagraph"/>
              <w:numPr>
                <w:ilvl w:val="0"/>
                <w:numId w:val="25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  <w:lang w:val="id-ID"/>
              </w:rPr>
              <w:t xml:space="preserve"> </w:t>
            </w:r>
            <w:r w:rsidR="00D27C0C">
              <w:rPr>
                <w:rFonts w:cstheme="majorBidi"/>
                <w:sz w:val="24"/>
                <w:szCs w:val="24"/>
                <w:lang w:val="id-ID"/>
              </w:rPr>
              <w:t xml:space="preserve">Pengertian istinbath ahkam </w:t>
            </w:r>
          </w:p>
          <w:p w:rsidR="00D27C0C" w:rsidRPr="00D27C0C" w:rsidRDefault="00D27C0C" w:rsidP="00403393">
            <w:pPr>
              <w:pStyle w:val="ListParagraph"/>
              <w:numPr>
                <w:ilvl w:val="0"/>
                <w:numId w:val="25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  <w:lang w:val="id-ID"/>
              </w:rPr>
              <w:t xml:space="preserve">Pendekatan kaidah lughawiyah </w:t>
            </w:r>
          </w:p>
          <w:p w:rsidR="00D27C0C" w:rsidRPr="00D27C0C" w:rsidRDefault="00D27C0C" w:rsidP="00D27C0C">
            <w:pPr>
              <w:pStyle w:val="ListParagraph"/>
              <w:numPr>
                <w:ilvl w:val="0"/>
                <w:numId w:val="25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  <w:lang w:val="id-ID"/>
              </w:rPr>
              <w:t xml:space="preserve">Pengertian </w:t>
            </w:r>
            <w:r w:rsidRPr="00D27C0C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‘am, khas, amr dan nahyi</w:t>
            </w:r>
          </w:p>
          <w:p w:rsidR="00D27C0C" w:rsidRPr="00403393" w:rsidRDefault="00D27C0C" w:rsidP="00D27C0C">
            <w:pPr>
              <w:pStyle w:val="ListParagraph"/>
              <w:numPr>
                <w:ilvl w:val="0"/>
                <w:numId w:val="25"/>
              </w:numPr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Redaksi dan contoh </w:t>
            </w:r>
            <w:r w:rsidRPr="00D27C0C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‘am, khas, amr dan nahyi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D27C0C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Mahasiswa mampu menjelaskan dan mempresentasikan </w:t>
            </w:r>
            <w:r w:rsidRPr="00B62D7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tentang </w:t>
            </w:r>
            <w:r w:rsidR="00D27C0C" w:rsidRPr="00D27C0C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Ta’arudh Al-Adilah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E54A0A">
            <w:pPr>
              <w:pStyle w:val="TableParagraph"/>
              <w:spacing w:line="276" w:lineRule="auto"/>
              <w:ind w:right="377"/>
              <w:rPr>
                <w:rFonts w:asciiTheme="minorHAnsi" w:hAnsiTheme="minorHAnsi" w:cstheme="majorBidi"/>
                <w:sz w:val="24"/>
                <w:szCs w:val="24"/>
                <w:lang w:val="en-US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 xml:space="preserve">Ketepatan menjelaskan </w:t>
            </w:r>
            <w:r w:rsidR="00D27C0C" w:rsidRPr="00D27C0C">
              <w:rPr>
                <w:rFonts w:asciiTheme="minorHAnsi" w:hAnsiTheme="minorHAnsi" w:cstheme="majorBidi"/>
                <w:sz w:val="24"/>
                <w:szCs w:val="24"/>
              </w:rPr>
              <w:t>Ta’arudh Al-Adilah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D27C0C" w:rsidRPr="00D27C0C">
              <w:rPr>
                <w:rFonts w:cstheme="majorBidi"/>
                <w:sz w:val="24"/>
                <w:szCs w:val="24"/>
              </w:rPr>
              <w:t>Ta’arudh Al-Adilah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</w:p>
          <w:p w:rsidR="009D58C9" w:rsidRPr="00B62D79" w:rsidRDefault="009D58C9" w:rsidP="00E54A0A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Presentasi kelompok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bCs/>
                <w:sz w:val="24"/>
                <w:szCs w:val="24"/>
              </w:rPr>
            </w:pP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Presentasi Kelompok 11 Diskusi, Ceramah  dan Tanya Jawab. 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E54A0A">
            <w:pPr>
              <w:spacing w:after="0"/>
              <w:rPr>
                <w:rFonts w:eastAsia="Times New Roman" w:cstheme="majorBidi"/>
                <w:bCs/>
                <w:i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9D58C9" w:rsidRDefault="007137C2" w:rsidP="009E3BBA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</w:t>
            </w:r>
            <w:r w:rsidRPr="00D27C0C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Ta’arudh Al-Adilah</w:t>
            </w:r>
          </w:p>
          <w:p w:rsidR="007137C2" w:rsidRDefault="007137C2" w:rsidP="009E3BBA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Unsur-unsur </w:t>
            </w:r>
            <w:r w:rsidRPr="00D27C0C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Ta’arudh Al-Adilah</w:t>
            </w:r>
          </w:p>
          <w:p w:rsidR="007137C2" w:rsidRPr="007137C2" w:rsidRDefault="007137C2" w:rsidP="007137C2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Cara penyelesaian </w:t>
            </w:r>
            <w:r w:rsidRPr="00D27C0C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Ta’arudh Al-Adilah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14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E54A0A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>Mahasiswa mampu menjelaskan dan mempresentasikan</w:t>
            </w:r>
            <w:r w:rsidR="00D27C0C">
              <w:t xml:space="preserve"> </w:t>
            </w:r>
            <w:r w:rsidR="00D27C0C" w:rsidRPr="00D27C0C">
              <w:rPr>
                <w:rFonts w:asciiTheme="minorHAnsi" w:hAnsiTheme="minorHAnsi" w:cstheme="majorBidi"/>
                <w:sz w:val="24"/>
                <w:szCs w:val="24"/>
              </w:rPr>
              <w:t xml:space="preserve">Qawa’id Ushuliyah  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Ketepatan menjelaskan </w:t>
            </w:r>
            <w:r w:rsidR="00D27C0C" w:rsidRPr="00D27C0C">
              <w:rPr>
                <w:rFonts w:cstheme="majorBidi"/>
                <w:sz w:val="24"/>
                <w:szCs w:val="24"/>
              </w:rPr>
              <w:t xml:space="preserve">Qawa’id Ushuliyah  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E54A0A">
            <w:pPr>
              <w:spacing w:after="40"/>
              <w:jc w:val="both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 xml:space="preserve">Kemampuan menjelaskan </w:t>
            </w:r>
            <w:r w:rsidR="00D27C0C" w:rsidRPr="00D27C0C">
              <w:rPr>
                <w:rFonts w:cstheme="majorBidi"/>
                <w:sz w:val="24"/>
                <w:szCs w:val="24"/>
              </w:rPr>
              <w:t xml:space="preserve">Qawa’id Ushuliyah  </w:t>
            </w:r>
          </w:p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</w:p>
          <w:p w:rsidR="009D58C9" w:rsidRPr="00B62D79" w:rsidRDefault="009D58C9" w:rsidP="00E54A0A">
            <w:pPr>
              <w:spacing w:after="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non-test: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Performentasi kelompok</w:t>
            </w:r>
          </w:p>
          <w:p w:rsidR="009D58C9" w:rsidRPr="00B62D79" w:rsidRDefault="009D58C9" w:rsidP="00E54A0A">
            <w:pPr>
              <w:spacing w:after="40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 xml:space="preserve">Presentasi Kelompok 12 Diskusi, Ceramah  dan Tanya Jawab. 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>(2x50 menit)</w:t>
            </w:r>
          </w:p>
        </w:tc>
        <w:tc>
          <w:tcPr>
            <w:tcW w:w="4860" w:type="dxa"/>
            <w:gridSpan w:val="3"/>
          </w:tcPr>
          <w:p w:rsidR="009D58C9" w:rsidRDefault="007137C2" w:rsidP="009E3BB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Pengertian </w:t>
            </w:r>
            <w:r w:rsidRPr="00D27C0C">
              <w:rPr>
                <w:rFonts w:asciiTheme="minorHAnsi" w:hAnsiTheme="minorHAnsi" w:cstheme="majorBidi"/>
                <w:sz w:val="24"/>
                <w:szCs w:val="24"/>
              </w:rPr>
              <w:t>Qawa’id Ushuliyah</w:t>
            </w:r>
          </w:p>
          <w:p w:rsidR="007137C2" w:rsidRPr="00BB03BA" w:rsidRDefault="007137C2" w:rsidP="00BB03BA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Lima kaidah ushul utama 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E54A0A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</w:rPr>
              <w:t>Mereview materi dari pertemuan 1-14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9E3BBA">
            <w:pPr>
              <w:numPr>
                <w:ilvl w:val="0"/>
                <w:numId w:val="3"/>
              </w:numPr>
              <w:spacing w:after="40"/>
              <w:ind w:left="176" w:hanging="176"/>
              <w:jc w:val="both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Kriteria: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Kemampuan memahami materi 1-14</w:t>
            </w:r>
          </w:p>
        </w:tc>
        <w:tc>
          <w:tcPr>
            <w:tcW w:w="2160" w:type="dxa"/>
            <w:gridSpan w:val="3"/>
          </w:tcPr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>brainstorming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  <w:r w:rsidRPr="00B62D79">
              <w:rPr>
                <w:rFonts w:cstheme="majorBidi"/>
              </w:rPr>
              <w:t>Tanya jawab</w:t>
            </w:r>
          </w:p>
          <w:p w:rsidR="009D58C9" w:rsidRPr="00B62D79" w:rsidRDefault="009D58C9" w:rsidP="00E54A0A">
            <w:pPr>
              <w:spacing w:after="0"/>
              <w:rPr>
                <w:rFonts w:cstheme="majorBidi"/>
              </w:rPr>
            </w:pPr>
          </w:p>
        </w:tc>
        <w:tc>
          <w:tcPr>
            <w:tcW w:w="4860" w:type="dxa"/>
            <w:gridSpan w:val="3"/>
          </w:tcPr>
          <w:p w:rsidR="009D58C9" w:rsidRPr="009445EA" w:rsidRDefault="009D58C9" w:rsidP="00E54A0A">
            <w:pPr>
              <w:pStyle w:val="ListParagraph"/>
              <w:spacing w:after="200" w:line="276" w:lineRule="auto"/>
              <w:ind w:left="342" w:hanging="342"/>
              <w:rPr>
                <w:rFonts w:asciiTheme="minorHAnsi" w:hAnsiTheme="minorHAnsi" w:cstheme="majorBidi"/>
                <w:sz w:val="24"/>
                <w:szCs w:val="24"/>
              </w:rPr>
            </w:pPr>
            <w:r w:rsidRPr="009445EA">
              <w:rPr>
                <w:rFonts w:asciiTheme="minorHAnsi" w:hAnsiTheme="min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1 %</w:t>
            </w:r>
          </w:p>
        </w:tc>
      </w:tr>
      <w:tr w:rsidR="009D58C9" w:rsidRPr="00B62D79" w:rsidTr="00E54A0A">
        <w:tc>
          <w:tcPr>
            <w:tcW w:w="900" w:type="dxa"/>
          </w:tcPr>
          <w:p w:rsidR="009D58C9" w:rsidRPr="00B62D79" w:rsidRDefault="009D58C9" w:rsidP="00E54A0A">
            <w:pPr>
              <w:spacing w:after="0"/>
              <w:jc w:val="center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16</w:t>
            </w:r>
          </w:p>
        </w:tc>
        <w:tc>
          <w:tcPr>
            <w:tcW w:w="2160" w:type="dxa"/>
            <w:gridSpan w:val="4"/>
          </w:tcPr>
          <w:p w:rsidR="009D58C9" w:rsidRPr="00B62D79" w:rsidRDefault="009D58C9" w:rsidP="00E54A0A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B62D7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 xml:space="preserve">Memahami semua materi pertemuann </w:t>
            </w:r>
            <w:r w:rsidRPr="00B62D79">
              <w:rPr>
                <w:rFonts w:asciiTheme="minorHAnsi" w:hAnsiTheme="minorHAnsi" w:cstheme="majorBidi"/>
                <w:sz w:val="24"/>
                <w:szCs w:val="24"/>
                <w:lang w:val="id-ID"/>
              </w:rPr>
              <w:lastRenderedPageBreak/>
              <w:t>9-15 dan menjawab soal yang diberikan oleh dosen pengampu</w:t>
            </w:r>
          </w:p>
        </w:tc>
        <w:tc>
          <w:tcPr>
            <w:tcW w:w="2250" w:type="dxa"/>
            <w:gridSpan w:val="3"/>
          </w:tcPr>
          <w:p w:rsidR="009D58C9" w:rsidRPr="00B62D79" w:rsidRDefault="009D58C9" w:rsidP="00E54A0A">
            <w:pPr>
              <w:numPr>
                <w:ilvl w:val="0"/>
                <w:numId w:val="1"/>
              </w:numPr>
              <w:spacing w:after="40"/>
              <w:ind w:left="176" w:hanging="176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 xml:space="preserve">Ketepatan menjawab soal </w:t>
            </w:r>
            <w:r w:rsidRPr="00B62D79">
              <w:rPr>
                <w:rFonts w:cstheme="majorBidi"/>
                <w:sz w:val="24"/>
                <w:szCs w:val="24"/>
              </w:rPr>
              <w:lastRenderedPageBreak/>
              <w:t>lisan yang diberikan</w:t>
            </w:r>
          </w:p>
        </w:tc>
        <w:tc>
          <w:tcPr>
            <w:tcW w:w="1980" w:type="dxa"/>
            <w:gridSpan w:val="3"/>
          </w:tcPr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lastRenderedPageBreak/>
              <w:t>Kriteria:</w:t>
            </w:r>
          </w:p>
          <w:p w:rsidR="009D58C9" w:rsidRPr="00B62D79" w:rsidRDefault="009D58C9" w:rsidP="00E54A0A">
            <w:pPr>
              <w:spacing w:after="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lastRenderedPageBreak/>
              <w:t>Ketepatan dalam Menjawab soal</w:t>
            </w:r>
          </w:p>
          <w:p w:rsidR="009D58C9" w:rsidRPr="00B62D79" w:rsidRDefault="009D58C9" w:rsidP="00E54A0A">
            <w:pPr>
              <w:spacing w:after="40"/>
              <w:rPr>
                <w:rFonts w:cstheme="majorBidi"/>
                <w:b/>
                <w:bCs/>
                <w:sz w:val="24"/>
                <w:szCs w:val="24"/>
              </w:rPr>
            </w:pPr>
            <w:r w:rsidRPr="00B62D79">
              <w:rPr>
                <w:rFonts w:cstheme="majorBidi"/>
                <w:b/>
                <w:bCs/>
                <w:sz w:val="24"/>
                <w:szCs w:val="24"/>
              </w:rPr>
              <w:t>Bentuk test:</w:t>
            </w:r>
          </w:p>
          <w:p w:rsidR="009D58C9" w:rsidRPr="00B62D79" w:rsidRDefault="009D58C9" w:rsidP="00E54A0A">
            <w:pPr>
              <w:spacing w:after="120"/>
              <w:ind w:right="-108"/>
              <w:rPr>
                <w:rFonts w:cstheme="majorBidi"/>
                <w:sz w:val="24"/>
                <w:szCs w:val="24"/>
              </w:rPr>
            </w:pPr>
            <w:r w:rsidRPr="00B62D79">
              <w:rPr>
                <w:rFonts w:cstheme="majorBidi"/>
                <w:sz w:val="24"/>
                <w:szCs w:val="24"/>
              </w:rPr>
              <w:t>Flied Study</w:t>
            </w:r>
          </w:p>
        </w:tc>
        <w:tc>
          <w:tcPr>
            <w:tcW w:w="2160" w:type="dxa"/>
            <w:gridSpan w:val="3"/>
          </w:tcPr>
          <w:p w:rsidR="009D58C9" w:rsidRPr="00B62D79" w:rsidRDefault="009D58C9" w:rsidP="00E54A0A">
            <w:pPr>
              <w:spacing w:after="0"/>
              <w:rPr>
                <w:rFonts w:cstheme="majorBidi"/>
                <w:i/>
                <w:iCs/>
              </w:rPr>
            </w:pPr>
          </w:p>
        </w:tc>
        <w:tc>
          <w:tcPr>
            <w:tcW w:w="4860" w:type="dxa"/>
            <w:gridSpan w:val="3"/>
          </w:tcPr>
          <w:p w:rsidR="009D58C9" w:rsidRPr="009445EA" w:rsidRDefault="009D58C9" w:rsidP="00E54A0A">
            <w:pPr>
              <w:pStyle w:val="ListParagraph"/>
              <w:spacing w:line="276" w:lineRule="auto"/>
              <w:ind w:left="0" w:right="-108"/>
              <w:contextualSpacing w:val="0"/>
              <w:rPr>
                <w:rFonts w:asciiTheme="minorHAnsi" w:hAnsiTheme="minorHAnsi" w:cstheme="majorBidi"/>
                <w:sz w:val="24"/>
                <w:szCs w:val="24"/>
                <w:lang w:val="id-ID"/>
              </w:rPr>
            </w:pPr>
            <w:r w:rsidRPr="009445EA">
              <w:rPr>
                <w:rFonts w:asciiTheme="minorHAnsi" w:hAnsiTheme="minorHAnsi" w:cstheme="majorBidi"/>
                <w:sz w:val="24"/>
                <w:szCs w:val="24"/>
              </w:rPr>
              <w:t xml:space="preserve">Ujian </w:t>
            </w:r>
            <w:r w:rsidRPr="009445EA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Akhir</w:t>
            </w:r>
            <w:r w:rsidRPr="009445EA">
              <w:rPr>
                <w:rFonts w:asciiTheme="minorHAnsi" w:hAnsiTheme="minorHAnsi" w:cstheme="majorBidi"/>
                <w:sz w:val="24"/>
                <w:szCs w:val="24"/>
              </w:rPr>
              <w:t xml:space="preserve"> Semester (U</w:t>
            </w:r>
            <w:r w:rsidRPr="009445EA">
              <w:rPr>
                <w:rFonts w:asciiTheme="minorHAnsi" w:hAnsiTheme="minorHAnsi" w:cstheme="majorBidi"/>
                <w:sz w:val="24"/>
                <w:szCs w:val="24"/>
                <w:lang w:val="id-ID"/>
              </w:rPr>
              <w:t>A</w:t>
            </w:r>
            <w:r w:rsidRPr="009445EA">
              <w:rPr>
                <w:rFonts w:asciiTheme="minorHAnsi" w:hAnsiTheme="minorHAnsi" w:cstheme="majorBidi"/>
                <w:sz w:val="24"/>
                <w:szCs w:val="24"/>
              </w:rPr>
              <w:t>S)</w:t>
            </w:r>
          </w:p>
        </w:tc>
        <w:tc>
          <w:tcPr>
            <w:tcW w:w="1080" w:type="dxa"/>
          </w:tcPr>
          <w:p w:rsidR="009D58C9" w:rsidRPr="00B62D79" w:rsidRDefault="009D58C9" w:rsidP="00E54A0A">
            <w:pPr>
              <w:spacing w:after="0"/>
              <w:ind w:left="-108" w:right="-89"/>
              <w:jc w:val="center"/>
              <w:rPr>
                <w:rFonts w:cstheme="majorBidi"/>
              </w:rPr>
            </w:pPr>
            <w:r w:rsidRPr="00B62D79">
              <w:rPr>
                <w:rFonts w:cstheme="majorBidi"/>
              </w:rPr>
              <w:t>35%</w:t>
            </w:r>
          </w:p>
        </w:tc>
      </w:tr>
    </w:tbl>
    <w:p w:rsidR="009E3BBA" w:rsidRDefault="009E3BBA" w:rsidP="009E3BBA"/>
    <w:p w:rsidR="009E3BBA" w:rsidRDefault="009E3BBA" w:rsidP="009E3BBA"/>
    <w:p w:rsidR="003A3348" w:rsidRDefault="003A3348"/>
    <w:sectPr w:rsidR="003A3348" w:rsidSect="008411E7">
      <w:footerReference w:type="default" r:id="rId8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E38" w:rsidRDefault="00807E38" w:rsidP="004777C2">
      <w:pPr>
        <w:spacing w:after="0" w:line="240" w:lineRule="auto"/>
      </w:pPr>
      <w:r>
        <w:separator/>
      </w:r>
    </w:p>
  </w:endnote>
  <w:endnote w:type="continuationSeparator" w:id="1">
    <w:p w:rsidR="00807E38" w:rsidRDefault="00807E38" w:rsidP="0047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4062"/>
      <w:gridCol w:w="1562"/>
    </w:tblGrid>
    <w:tr w:rsidR="00DE7846">
      <w:tc>
        <w:tcPr>
          <w:tcW w:w="4500" w:type="pct"/>
          <w:tcBorders>
            <w:top w:val="single" w:sz="4" w:space="0" w:color="000000" w:themeColor="text1"/>
          </w:tcBorders>
        </w:tcPr>
        <w:p w:rsidR="00DE7846" w:rsidRDefault="00BE344F" w:rsidP="006041F1">
          <w:pPr>
            <w:pStyle w:val="Footer"/>
            <w:jc w:val="right"/>
          </w:pPr>
          <w:sdt>
            <w:sdtPr>
              <w:rPr>
                <w:rFonts w:asciiTheme="majorBidi" w:hAnsiTheme="majorBidi" w:cstheme="majorBidi"/>
              </w:rPr>
              <w:alias w:val="Company"/>
              <w:id w:val="75971759"/>
              <w:placeholder>
                <w:docPart w:val="671A74EAF0AF4AF79A937A27F50D8464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6041F1">
                <w:rPr>
                  <w:rFonts w:asciiTheme="majorBidi" w:hAnsiTheme="majorBidi" w:cstheme="majorBidi"/>
                  <w:lang w:val="id-ID"/>
                </w:rPr>
                <w:t xml:space="preserve">Ushul fiqh </w:t>
              </w:r>
            </w:sdtContent>
          </w:sdt>
          <w:r w:rsidR="003A3348">
            <w:t xml:space="preserve"> |</w:t>
          </w:r>
          <w:r w:rsidR="003A3348" w:rsidRPr="00C11277">
            <w:rPr>
              <w:rFonts w:ascii="Agency FB" w:hAnsi="Agency FB" w:cs="Aparajita"/>
              <w:sz w:val="24"/>
              <w:szCs w:val="24"/>
            </w:rPr>
            <w:t>Putri Rezeki Rahayu, Lc.,M.Ag</w:t>
          </w:r>
          <w:r w:rsidR="003A3348"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E7846" w:rsidRDefault="00BE344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3A3348">
            <w:instrText xml:space="preserve"> PAGE   \* MERGEFORMAT </w:instrText>
          </w:r>
          <w:r>
            <w:fldChar w:fldCharType="separate"/>
          </w:r>
          <w:r w:rsidR="006041F1" w:rsidRPr="006041F1">
            <w:rPr>
              <w:noProof/>
              <w:color w:val="FFFFFF" w:themeColor="background1"/>
            </w:rPr>
            <w:t>2</w:t>
          </w:r>
          <w:r>
            <w:fldChar w:fldCharType="end"/>
          </w:r>
        </w:p>
      </w:tc>
    </w:tr>
  </w:tbl>
  <w:p w:rsidR="00DE7846" w:rsidRDefault="00807E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E38" w:rsidRDefault="00807E38" w:rsidP="004777C2">
      <w:pPr>
        <w:spacing w:after="0" w:line="240" w:lineRule="auto"/>
      </w:pPr>
      <w:r>
        <w:separator/>
      </w:r>
    </w:p>
  </w:footnote>
  <w:footnote w:type="continuationSeparator" w:id="1">
    <w:p w:rsidR="00807E38" w:rsidRDefault="00807E38" w:rsidP="0047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34F7"/>
    <w:multiLevelType w:val="hybridMultilevel"/>
    <w:tmpl w:val="B8DC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53B9"/>
    <w:multiLevelType w:val="hybridMultilevel"/>
    <w:tmpl w:val="DBA8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C34D8"/>
    <w:multiLevelType w:val="hybridMultilevel"/>
    <w:tmpl w:val="276001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3601B"/>
    <w:multiLevelType w:val="hybridMultilevel"/>
    <w:tmpl w:val="6D303B5C"/>
    <w:lvl w:ilvl="0" w:tplc="14E28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7CCB"/>
    <w:multiLevelType w:val="hybridMultilevel"/>
    <w:tmpl w:val="BDD2A9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34A12"/>
    <w:multiLevelType w:val="hybridMultilevel"/>
    <w:tmpl w:val="A44E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41487"/>
    <w:multiLevelType w:val="hybridMultilevel"/>
    <w:tmpl w:val="8FD6A728"/>
    <w:lvl w:ilvl="0" w:tplc="14E28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07C1C"/>
    <w:multiLevelType w:val="hybridMultilevel"/>
    <w:tmpl w:val="FE3E1F42"/>
    <w:lvl w:ilvl="0" w:tplc="14E28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177F0"/>
    <w:multiLevelType w:val="hybridMultilevel"/>
    <w:tmpl w:val="F37A2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35EC7"/>
    <w:multiLevelType w:val="hybridMultilevel"/>
    <w:tmpl w:val="DCF2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A2B0B"/>
    <w:multiLevelType w:val="hybridMultilevel"/>
    <w:tmpl w:val="FCC233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55C23"/>
    <w:multiLevelType w:val="hybridMultilevel"/>
    <w:tmpl w:val="981024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E3FDA"/>
    <w:multiLevelType w:val="hybridMultilevel"/>
    <w:tmpl w:val="B146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2CCF"/>
    <w:multiLevelType w:val="hybridMultilevel"/>
    <w:tmpl w:val="6CB83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93947"/>
    <w:multiLevelType w:val="hybridMultilevel"/>
    <w:tmpl w:val="DB6C7974"/>
    <w:lvl w:ilvl="0" w:tplc="CE62318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aj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414BF"/>
    <w:multiLevelType w:val="hybridMultilevel"/>
    <w:tmpl w:val="0BB2039A"/>
    <w:lvl w:ilvl="0" w:tplc="95C638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E74A0"/>
    <w:multiLevelType w:val="hybridMultilevel"/>
    <w:tmpl w:val="A44E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61A8E"/>
    <w:multiLevelType w:val="hybridMultilevel"/>
    <w:tmpl w:val="B8DC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4011D"/>
    <w:multiLevelType w:val="hybridMultilevel"/>
    <w:tmpl w:val="3B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A15F1"/>
    <w:multiLevelType w:val="hybridMultilevel"/>
    <w:tmpl w:val="C93E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37133"/>
    <w:multiLevelType w:val="hybridMultilevel"/>
    <w:tmpl w:val="E328058C"/>
    <w:lvl w:ilvl="0" w:tplc="14E28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966B4"/>
    <w:multiLevelType w:val="hybridMultilevel"/>
    <w:tmpl w:val="C93E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02105"/>
    <w:multiLevelType w:val="hybridMultilevel"/>
    <w:tmpl w:val="C0E6E008"/>
    <w:lvl w:ilvl="0" w:tplc="95C638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4494C"/>
    <w:multiLevelType w:val="hybridMultilevel"/>
    <w:tmpl w:val="3B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01968"/>
    <w:multiLevelType w:val="hybridMultilevel"/>
    <w:tmpl w:val="A38EF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416557"/>
    <w:multiLevelType w:val="hybridMultilevel"/>
    <w:tmpl w:val="1036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D6AF1"/>
    <w:multiLevelType w:val="hybridMultilevel"/>
    <w:tmpl w:val="2CCC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B42D7"/>
    <w:multiLevelType w:val="hybridMultilevel"/>
    <w:tmpl w:val="DE7AB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0"/>
  </w:num>
  <w:num w:numId="5">
    <w:abstractNumId w:val="22"/>
  </w:num>
  <w:num w:numId="6">
    <w:abstractNumId w:val="15"/>
  </w:num>
  <w:num w:numId="7">
    <w:abstractNumId w:val="24"/>
  </w:num>
  <w:num w:numId="8">
    <w:abstractNumId w:val="25"/>
  </w:num>
  <w:num w:numId="9">
    <w:abstractNumId w:val="12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  <w:num w:numId="16">
    <w:abstractNumId w:val="16"/>
  </w:num>
  <w:num w:numId="17">
    <w:abstractNumId w:val="27"/>
  </w:num>
  <w:num w:numId="18">
    <w:abstractNumId w:val="13"/>
  </w:num>
  <w:num w:numId="19">
    <w:abstractNumId w:val="2"/>
  </w:num>
  <w:num w:numId="20">
    <w:abstractNumId w:val="21"/>
  </w:num>
  <w:num w:numId="21">
    <w:abstractNumId w:val="23"/>
  </w:num>
  <w:num w:numId="22">
    <w:abstractNumId w:val="8"/>
  </w:num>
  <w:num w:numId="23">
    <w:abstractNumId w:val="26"/>
  </w:num>
  <w:num w:numId="24">
    <w:abstractNumId w:val="17"/>
  </w:num>
  <w:num w:numId="25">
    <w:abstractNumId w:val="18"/>
  </w:num>
  <w:num w:numId="26">
    <w:abstractNumId w:val="5"/>
  </w:num>
  <w:num w:numId="27">
    <w:abstractNumId w:val="19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3BBA"/>
    <w:rsid w:val="000606DD"/>
    <w:rsid w:val="00065C5B"/>
    <w:rsid w:val="00071A54"/>
    <w:rsid w:val="0007785C"/>
    <w:rsid w:val="000F24BB"/>
    <w:rsid w:val="001724E0"/>
    <w:rsid w:val="001C7B56"/>
    <w:rsid w:val="002C6EB5"/>
    <w:rsid w:val="00357834"/>
    <w:rsid w:val="00391311"/>
    <w:rsid w:val="003A3348"/>
    <w:rsid w:val="003B1000"/>
    <w:rsid w:val="003E2C85"/>
    <w:rsid w:val="00403393"/>
    <w:rsid w:val="004777C2"/>
    <w:rsid w:val="004A27ED"/>
    <w:rsid w:val="00563067"/>
    <w:rsid w:val="005D7B55"/>
    <w:rsid w:val="006041F1"/>
    <w:rsid w:val="00665811"/>
    <w:rsid w:val="006D35C7"/>
    <w:rsid w:val="007137C2"/>
    <w:rsid w:val="00792B51"/>
    <w:rsid w:val="007E4AD4"/>
    <w:rsid w:val="00807E38"/>
    <w:rsid w:val="008C0DFC"/>
    <w:rsid w:val="0091375D"/>
    <w:rsid w:val="00931907"/>
    <w:rsid w:val="009411DD"/>
    <w:rsid w:val="009D58C9"/>
    <w:rsid w:val="009E3BBA"/>
    <w:rsid w:val="00A019E4"/>
    <w:rsid w:val="00AF7E46"/>
    <w:rsid w:val="00B04D20"/>
    <w:rsid w:val="00BB03BA"/>
    <w:rsid w:val="00BC185B"/>
    <w:rsid w:val="00BE344F"/>
    <w:rsid w:val="00C04D04"/>
    <w:rsid w:val="00C26192"/>
    <w:rsid w:val="00D27C0C"/>
    <w:rsid w:val="00E128CE"/>
    <w:rsid w:val="00E77A42"/>
    <w:rsid w:val="00EA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 1,Colorful List - Accent 11,List Paragraph11"/>
    <w:basedOn w:val="Normal"/>
    <w:link w:val="ListParagraphChar"/>
    <w:uiPriority w:val="34"/>
    <w:qFormat/>
    <w:rsid w:val="009E3BBA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aliases w:val="Body of text Char,List Paragraph1 Char,sub 1 Char,Colorful List - Accent 11 Char,List Paragraph11 Char"/>
    <w:link w:val="ListParagraph"/>
    <w:uiPriority w:val="34"/>
    <w:locked/>
    <w:rsid w:val="009E3BBA"/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Default">
    <w:name w:val="Default"/>
    <w:rsid w:val="009E3B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E3BBA"/>
    <w:pPr>
      <w:widowControl w:val="0"/>
      <w:autoSpaceDE w:val="0"/>
      <w:autoSpaceDN w:val="0"/>
      <w:spacing w:before="2" w:after="0" w:line="240" w:lineRule="auto"/>
      <w:ind w:left="98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E3BBA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3BBA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E3BBA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3BB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1A74EAF0AF4AF79A937A27F50D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A964-2E14-4571-884D-2AC66A290848}"/>
      </w:docPartPr>
      <w:docPartBody>
        <w:p w:rsidR="00A04881" w:rsidRDefault="008A1524" w:rsidP="008A1524">
          <w:pPr>
            <w:pStyle w:val="671A74EAF0AF4AF79A937A27F50D8464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A1524"/>
    <w:rsid w:val="00026D3B"/>
    <w:rsid w:val="007B5864"/>
    <w:rsid w:val="008A1524"/>
    <w:rsid w:val="00996E7E"/>
    <w:rsid w:val="00A04881"/>
    <w:rsid w:val="00B6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1A74EAF0AF4AF79A937A27F50D8464">
    <w:name w:val="671A74EAF0AF4AF79A937A27F50D8464"/>
    <w:rsid w:val="008A15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8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Ushul fiqh 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18</cp:revision>
  <dcterms:created xsi:type="dcterms:W3CDTF">2022-08-31T05:54:00Z</dcterms:created>
  <dcterms:modified xsi:type="dcterms:W3CDTF">2022-09-13T09:20:00Z</dcterms:modified>
</cp:coreProperties>
</file>