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912" w:rsidRDefault="00137D0E">
      <w:pPr>
        <w:spacing w:after="4" w:line="250" w:lineRule="auto"/>
        <w:ind w:left="10" w:right="5"/>
        <w:jc w:val="center"/>
      </w:pPr>
      <w:r>
        <w:rPr>
          <w:b/>
          <w:sz w:val="22"/>
        </w:rPr>
        <w:t xml:space="preserve">RENCANA PEMBELAJARAN SEMESTER (RPS) </w:t>
      </w:r>
    </w:p>
    <w:p w:rsidR="00BC1912" w:rsidRDefault="00137D0E">
      <w:pPr>
        <w:spacing w:after="4" w:line="250" w:lineRule="auto"/>
        <w:ind w:left="1662" w:right="1546"/>
        <w:jc w:val="center"/>
      </w:pPr>
      <w:r>
        <w:rPr>
          <w:b/>
          <w:sz w:val="22"/>
        </w:rPr>
        <w:t xml:space="preserve">UNIVERSITAS ISLAM NEGERI (UIN)  </w:t>
      </w:r>
      <w:r w:rsidR="002A47F3">
        <w:rPr>
          <w:b/>
          <w:sz w:val="22"/>
        </w:rPr>
        <w:t>FATMAWATI SOEKARNO BENGKULU</w:t>
      </w:r>
    </w:p>
    <w:p w:rsidR="00BC1912" w:rsidRDefault="00B814BB">
      <w:pPr>
        <w:spacing w:after="0" w:line="259" w:lineRule="auto"/>
        <w:ind w:left="-29" w:right="-26" w:firstLine="0"/>
        <w:jc w:val="left"/>
      </w:pPr>
      <w:r w:rsidRPr="00B814BB">
        <w:rPr>
          <w:rFonts w:ascii="Calibri" w:eastAsia="Calibri" w:hAnsi="Calibri" w:cs="Calibri"/>
          <w:noProof/>
          <w:sz w:val="22"/>
        </w:rPr>
      </w:r>
      <w:r w:rsidRPr="00B814BB">
        <w:rPr>
          <w:rFonts w:ascii="Calibri" w:eastAsia="Calibri" w:hAnsi="Calibri" w:cs="Calibri"/>
          <w:noProof/>
          <w:sz w:val="22"/>
        </w:rPr>
        <w:pict>
          <v:group id="Group 9564" o:spid="_x0000_s1026" style="width:399.5pt;height:2.15pt;mso-position-horizontal-relative:char;mso-position-vertical-relative:line" coordsize="50733,274">
            <v:shape id="Shape 12559" o:spid="_x0000_s1027" style="position:absolute;top:182;width:50733;height:92;visibility:visible" coordsize="507339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" adj="0,,0" path="m,l5073396,r,9144l,9144,,e" fillcolor="black" stroked="f" strokeweight="0">
              <v:stroke miterlimit="83231f" joinstyle="miter"/>
              <v:formulas/>
              <v:path arrowok="t" o:connecttype="segments" textboxrect="0,0,5073396,9144"/>
            </v:shape>
            <v:shape id="Shape 12560" o:spid="_x0000_s1028" style="position:absolute;width:50733;height:91;visibility:visible" coordsize="5073396,9144" o:spt="10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" adj="0,,0" path="m,l5073396,r,9144l,9144,,e" fillcolor="black" stroked="f" strokeweight="0">
              <v:stroke miterlimit="83231f" joinstyle="miter"/>
              <v:formulas/>
              <v:path arrowok="t" o:connecttype="segments" textboxrect="0,0,5073396,9144"/>
            </v:shape>
            <w10:wrap type="none"/>
            <w10:anchorlock/>
          </v:group>
        </w:pict>
      </w:r>
    </w:p>
    <w:p w:rsidR="00BC1912" w:rsidRDefault="00BC1912">
      <w:pPr>
        <w:spacing w:after="0" w:line="259" w:lineRule="auto"/>
        <w:ind w:left="50" w:right="0" w:firstLine="0"/>
        <w:jc w:val="center"/>
      </w:pPr>
    </w:p>
    <w:p w:rsidR="00BC1912" w:rsidRDefault="00BC1912">
      <w:pPr>
        <w:spacing w:after="0" w:line="259" w:lineRule="auto"/>
        <w:ind w:left="50" w:right="0" w:firstLine="0"/>
        <w:jc w:val="center"/>
      </w:pPr>
    </w:p>
    <w:p w:rsidR="00BC1912" w:rsidRDefault="00137D0E">
      <w:pPr>
        <w:pStyle w:val="Heading1"/>
        <w:ind w:left="-5" w:right="0"/>
      </w:pPr>
      <w:r>
        <w:t xml:space="preserve">A.IDENTITAS MATA KULIAH  </w:t>
      </w:r>
    </w:p>
    <w:p w:rsidR="00BC1912" w:rsidRDefault="00137D0E">
      <w:pPr>
        <w:tabs>
          <w:tab w:val="center" w:pos="1205"/>
          <w:tab w:val="center" w:pos="3782"/>
        </w:tabs>
        <w:spacing w:after="5" w:line="248" w:lineRule="auto"/>
        <w:ind w:left="0" w:right="0" w:firstLine="0"/>
        <w:jc w:val="left"/>
      </w:pPr>
      <w:r>
        <w:rPr>
          <w:rFonts w:ascii="Calibri" w:eastAsia="Calibri" w:hAnsi="Calibri" w:cs="Calibri"/>
          <w:sz w:val="22"/>
        </w:rPr>
        <w:tab/>
      </w:r>
      <w:r>
        <w:rPr>
          <w:sz w:val="22"/>
        </w:rPr>
        <w:t xml:space="preserve">Nama Mata Kuliah  </w:t>
      </w:r>
      <w:r>
        <w:rPr>
          <w:sz w:val="22"/>
        </w:rPr>
        <w:tab/>
        <w:t xml:space="preserve">:  </w:t>
      </w:r>
      <w:r>
        <w:rPr>
          <w:i/>
          <w:sz w:val="22"/>
        </w:rPr>
        <w:t>Tahfidz Al-Qur’an</w:t>
      </w:r>
    </w:p>
    <w:tbl>
      <w:tblPr>
        <w:tblStyle w:val="TableGrid"/>
        <w:tblW w:w="5905" w:type="dxa"/>
        <w:tblInd w:w="360" w:type="dxa"/>
        <w:tblLook w:val="04A0"/>
      </w:tblPr>
      <w:tblGrid>
        <w:gridCol w:w="2520"/>
        <w:gridCol w:w="3385"/>
      </w:tblGrid>
      <w:tr w:rsidR="00BC1912">
        <w:trPr>
          <w:trHeight w:val="275"/>
        </w:trPr>
        <w:tc>
          <w:tcPr>
            <w:tcW w:w="2520" w:type="dxa"/>
            <w:tcBorders>
              <w:top w:val="nil"/>
              <w:left w:val="nil"/>
              <w:bottom w:val="nil"/>
              <w:right w:val="nil"/>
            </w:tcBorders>
          </w:tcPr>
          <w:p w:rsidR="00BC1912" w:rsidRDefault="00137D0E">
            <w:pPr>
              <w:spacing w:after="0" w:line="259" w:lineRule="auto"/>
              <w:ind w:left="0" w:right="0" w:firstLine="0"/>
              <w:jc w:val="left"/>
            </w:pPr>
            <w:r>
              <w:t xml:space="preserve">Kode Mata Kuliah  </w:t>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 </w:t>
            </w:r>
          </w:p>
        </w:tc>
      </w:tr>
      <w:tr w:rsidR="00BC1912">
        <w:trPr>
          <w:trHeight w:val="253"/>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Semester </w:t>
            </w:r>
            <w:r>
              <w:tab/>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282BCA">
              <w:t>III</w:t>
            </w:r>
            <w:r>
              <w:t xml:space="preserve"> (</w:t>
            </w:r>
            <w:r w:rsidR="00282BCA">
              <w:t>tiga</w:t>
            </w:r>
            <w:r>
              <w:t>)/</w:t>
            </w:r>
            <w:r w:rsidR="00282BCA">
              <w:t xml:space="preserve"> Gasal</w:t>
            </w:r>
          </w:p>
        </w:tc>
      </w:tr>
      <w:tr w:rsidR="00BC1912">
        <w:trPr>
          <w:trHeight w:val="253"/>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Bobot sks</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3 SKS </w:t>
            </w:r>
          </w:p>
        </w:tc>
      </w:tr>
      <w:tr w:rsidR="00BC1912">
        <w:trPr>
          <w:trHeight w:val="252"/>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Fakultas </w:t>
            </w:r>
            <w:r>
              <w:tab/>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Ushuluddin</w:t>
            </w:r>
          </w:p>
        </w:tc>
      </w:tr>
      <w:tr w:rsidR="00BC1912">
        <w:trPr>
          <w:trHeight w:val="253"/>
        </w:trPr>
        <w:tc>
          <w:tcPr>
            <w:tcW w:w="2520" w:type="dxa"/>
            <w:tcBorders>
              <w:top w:val="nil"/>
              <w:left w:val="nil"/>
              <w:bottom w:val="nil"/>
              <w:right w:val="nil"/>
            </w:tcBorders>
          </w:tcPr>
          <w:p w:rsidR="00BC1912" w:rsidRDefault="00137D0E">
            <w:pPr>
              <w:tabs>
                <w:tab w:val="center" w:pos="1801"/>
              </w:tabs>
              <w:spacing w:after="0" w:line="259" w:lineRule="auto"/>
              <w:ind w:left="0" w:right="0" w:firstLine="0"/>
              <w:jc w:val="left"/>
            </w:pPr>
            <w:r>
              <w:t xml:space="preserve">Program Studi </w:t>
            </w:r>
            <w:r>
              <w:tab/>
            </w:r>
          </w:p>
        </w:tc>
        <w:tc>
          <w:tcPr>
            <w:tcW w:w="3385" w:type="dxa"/>
            <w:tcBorders>
              <w:top w:val="nil"/>
              <w:left w:val="nil"/>
              <w:bottom w:val="nil"/>
              <w:right w:val="nil"/>
            </w:tcBorders>
          </w:tcPr>
          <w:p w:rsidR="00BC1912" w:rsidRDefault="00137D0E">
            <w:pPr>
              <w:spacing w:after="0" w:line="259" w:lineRule="auto"/>
              <w:ind w:left="1" w:right="0" w:firstLine="0"/>
              <w:jc w:val="left"/>
            </w:pPr>
            <w:r>
              <w:t xml:space="preserve">:  Ilmu al-Qur’an dan Tafsir </w:t>
            </w:r>
          </w:p>
        </w:tc>
      </w:tr>
      <w:tr w:rsidR="00BC1912">
        <w:trPr>
          <w:trHeight w:val="253"/>
        </w:trPr>
        <w:tc>
          <w:tcPr>
            <w:tcW w:w="2520" w:type="dxa"/>
            <w:tcBorders>
              <w:top w:val="nil"/>
              <w:left w:val="nil"/>
              <w:bottom w:val="nil"/>
              <w:right w:val="nil"/>
            </w:tcBorders>
          </w:tcPr>
          <w:p w:rsidR="00BC1912" w:rsidRDefault="00137D0E">
            <w:pPr>
              <w:spacing w:after="0" w:line="259" w:lineRule="auto"/>
              <w:ind w:left="0" w:right="0" w:firstLine="0"/>
              <w:jc w:val="left"/>
            </w:pPr>
            <w:r>
              <w:t xml:space="preserve">Status Mata Kuliah   </w:t>
            </w:r>
          </w:p>
        </w:tc>
        <w:tc>
          <w:tcPr>
            <w:tcW w:w="3385" w:type="dxa"/>
            <w:tcBorders>
              <w:top w:val="nil"/>
              <w:left w:val="nil"/>
              <w:bottom w:val="nil"/>
              <w:right w:val="nil"/>
            </w:tcBorders>
          </w:tcPr>
          <w:p w:rsidR="00BC1912" w:rsidRDefault="004E396E" w:rsidP="004E396E">
            <w:pPr>
              <w:spacing w:after="0" w:line="259" w:lineRule="auto"/>
              <w:ind w:left="1" w:right="0" w:firstLine="0"/>
            </w:pPr>
            <w:r>
              <w:t xml:space="preserve">:  Mata kuliah keahlian </w:t>
            </w:r>
            <w:r w:rsidR="00137D0E">
              <w:t xml:space="preserve"> </w:t>
            </w:r>
          </w:p>
        </w:tc>
      </w:tr>
      <w:tr w:rsidR="00BC1912">
        <w:trPr>
          <w:trHeight w:val="253"/>
        </w:trPr>
        <w:tc>
          <w:tcPr>
            <w:tcW w:w="2520" w:type="dxa"/>
            <w:tcBorders>
              <w:top w:val="nil"/>
              <w:left w:val="nil"/>
              <w:bottom w:val="nil"/>
              <w:right w:val="nil"/>
            </w:tcBorders>
          </w:tcPr>
          <w:p w:rsidR="00BC1912" w:rsidRDefault="00137D0E">
            <w:pPr>
              <w:spacing w:after="0" w:line="259" w:lineRule="auto"/>
              <w:ind w:left="1" w:right="0" w:firstLine="0"/>
              <w:jc w:val="left"/>
            </w:pPr>
            <w:r>
              <w:t xml:space="preserve">Mata Kuliah Prasyarat </w:t>
            </w:r>
          </w:p>
        </w:tc>
        <w:tc>
          <w:tcPr>
            <w:tcW w:w="3385" w:type="dxa"/>
            <w:tcBorders>
              <w:top w:val="nil"/>
              <w:left w:val="nil"/>
              <w:bottom w:val="nil"/>
              <w:right w:val="nil"/>
            </w:tcBorders>
          </w:tcPr>
          <w:p w:rsidR="00BC1912" w:rsidRDefault="00137D0E">
            <w:pPr>
              <w:spacing w:after="0" w:line="259" w:lineRule="auto"/>
              <w:ind w:left="0" w:right="0" w:firstLine="0"/>
              <w:jc w:val="left"/>
            </w:pPr>
            <w:r>
              <w:t>:  Praktikum Tilawah al-Qur’an</w:t>
            </w:r>
          </w:p>
        </w:tc>
      </w:tr>
      <w:tr w:rsidR="00BC1912">
        <w:trPr>
          <w:trHeight w:val="253"/>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 xml:space="preserve">Dosen Pengampu </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282BCA">
              <w:t>Yusnelma Eka Afri, Lc., M.Hum</w:t>
            </w:r>
          </w:p>
        </w:tc>
      </w:tr>
      <w:tr w:rsidR="00BC1912">
        <w:trPr>
          <w:trHeight w:val="253"/>
        </w:trPr>
        <w:tc>
          <w:tcPr>
            <w:tcW w:w="2520" w:type="dxa"/>
            <w:tcBorders>
              <w:top w:val="nil"/>
              <w:left w:val="nil"/>
              <w:bottom w:val="nil"/>
              <w:right w:val="nil"/>
            </w:tcBorders>
          </w:tcPr>
          <w:p w:rsidR="00BC1912" w:rsidRDefault="00137D0E">
            <w:pPr>
              <w:tabs>
                <w:tab w:val="center" w:pos="1080"/>
                <w:tab w:val="center" w:pos="1800"/>
              </w:tabs>
              <w:spacing w:after="0" w:line="259" w:lineRule="auto"/>
              <w:ind w:left="0" w:right="0" w:firstLine="0"/>
              <w:jc w:val="left"/>
            </w:pPr>
            <w:r>
              <w:t xml:space="preserve">HP/WA  </w:t>
            </w:r>
            <w:r>
              <w:tab/>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08</w:t>
            </w:r>
            <w:r w:rsidR="00282BCA">
              <w:t>1373979313</w:t>
            </w:r>
          </w:p>
        </w:tc>
      </w:tr>
      <w:tr w:rsidR="00BC1912">
        <w:trPr>
          <w:trHeight w:val="254"/>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 xml:space="preserve">Alamat Email  </w:t>
            </w:r>
            <w:r>
              <w:tab/>
            </w:r>
          </w:p>
        </w:tc>
        <w:tc>
          <w:tcPr>
            <w:tcW w:w="3385" w:type="dxa"/>
            <w:tcBorders>
              <w:top w:val="nil"/>
              <w:left w:val="nil"/>
              <w:bottom w:val="nil"/>
              <w:right w:val="nil"/>
            </w:tcBorders>
          </w:tcPr>
          <w:p w:rsidR="00BC1912" w:rsidRDefault="00137D0E">
            <w:pPr>
              <w:spacing w:after="0" w:line="259" w:lineRule="auto"/>
              <w:ind w:left="0" w:right="0" w:firstLine="0"/>
              <w:jc w:val="left"/>
            </w:pPr>
            <w:r>
              <w:t xml:space="preserve">: </w:t>
            </w:r>
            <w:r w:rsidR="00684BB9">
              <w:t>yusnelmaekaafri@gmail.com</w:t>
            </w:r>
          </w:p>
        </w:tc>
      </w:tr>
      <w:tr w:rsidR="00BC1912">
        <w:trPr>
          <w:trHeight w:val="275"/>
        </w:trPr>
        <w:tc>
          <w:tcPr>
            <w:tcW w:w="2520" w:type="dxa"/>
            <w:tcBorders>
              <w:top w:val="nil"/>
              <w:left w:val="nil"/>
              <w:bottom w:val="nil"/>
              <w:right w:val="nil"/>
            </w:tcBorders>
          </w:tcPr>
          <w:p w:rsidR="00BC1912" w:rsidRDefault="00137D0E">
            <w:pPr>
              <w:tabs>
                <w:tab w:val="center" w:pos="1800"/>
              </w:tabs>
              <w:spacing w:after="0" w:line="259" w:lineRule="auto"/>
              <w:ind w:left="0" w:right="0" w:firstLine="0"/>
              <w:jc w:val="left"/>
            </w:pPr>
            <w:r>
              <w:tab/>
            </w:r>
          </w:p>
        </w:tc>
        <w:tc>
          <w:tcPr>
            <w:tcW w:w="3385" w:type="dxa"/>
            <w:tcBorders>
              <w:top w:val="nil"/>
              <w:left w:val="nil"/>
              <w:bottom w:val="nil"/>
              <w:right w:val="nil"/>
            </w:tcBorders>
          </w:tcPr>
          <w:p w:rsidR="00BC1912" w:rsidRDefault="00BC1912">
            <w:pPr>
              <w:spacing w:after="0" w:line="259" w:lineRule="auto"/>
              <w:ind w:left="0" w:right="0" w:firstLine="0"/>
              <w:jc w:val="left"/>
            </w:pPr>
          </w:p>
        </w:tc>
      </w:tr>
    </w:tbl>
    <w:p w:rsidR="00BC1912" w:rsidRDefault="00BC1912">
      <w:pPr>
        <w:spacing w:after="0" w:line="259" w:lineRule="auto"/>
        <w:ind w:left="0" w:right="1671" w:firstLine="0"/>
        <w:jc w:val="left"/>
      </w:pPr>
    </w:p>
    <w:p w:rsidR="00BC1912" w:rsidRDefault="00137D0E">
      <w:pPr>
        <w:pStyle w:val="Heading1"/>
        <w:ind w:left="-5" w:right="0"/>
      </w:pPr>
      <w:r>
        <w:t xml:space="preserve">B.DESKRIPSI MATA KULIAH  </w:t>
      </w:r>
    </w:p>
    <w:p w:rsidR="00BC1912" w:rsidRDefault="00137D0E">
      <w:pPr>
        <w:spacing w:after="218"/>
        <w:ind w:right="0"/>
      </w:pPr>
      <w:r>
        <w:t xml:space="preserve">Mata kuliah ini mewajibkan setiap mahasiswa untuk menghafal ayat-ayat alQur’an yang telah ditetapkan. Sebelum proses setoran hafalan, dosen menjelaskan tujuan atau manfaat menghafalkan ayat-ayat al-Qur’an, serta metode dan teknis menghafalkan ayat-ayat al-Qur’an yang telah ditentukan dalam waktu satu semester. </w:t>
      </w:r>
    </w:p>
    <w:p w:rsidR="00BC1912" w:rsidRDefault="00137D0E">
      <w:pPr>
        <w:pStyle w:val="Heading1"/>
        <w:ind w:left="-5" w:right="0"/>
      </w:pPr>
      <w:r>
        <w:t xml:space="preserve">C.CAPAIAN PEMBELAJARAN MATA KULIAH (CP-MK) </w:t>
      </w:r>
    </w:p>
    <w:p w:rsidR="00BC1912" w:rsidRDefault="00137D0E">
      <w:pPr>
        <w:spacing w:after="5" w:line="248" w:lineRule="auto"/>
        <w:ind w:left="359" w:right="0" w:firstLine="0"/>
      </w:pPr>
      <w:r>
        <w:rPr>
          <w:sz w:val="22"/>
        </w:rPr>
        <w:t xml:space="preserve">Capaian pembelajaran (learningoutcomes) dari mata kuliah </w:t>
      </w:r>
      <w:r>
        <w:rPr>
          <w:i/>
          <w:sz w:val="22"/>
        </w:rPr>
        <w:t>Tahfidzal-Quran</w:t>
      </w:r>
      <w:r>
        <w:rPr>
          <w:sz w:val="22"/>
        </w:rPr>
        <w:t xml:space="preserve"> terdiri dari CP-ST (Capaian Pembelajaran Aspek Sikap dan Tata Nilai); CP-PP (Capaian Pembelajaran Aspek Penguasaan Pengetahuan); CP-KU (Capaian Pembelajaran Aspek Keterampilan Umum) dan CP-KK (Capaian Pembelajaran Aspek Keterampilan Khusus)</w:t>
      </w:r>
      <w:r>
        <w:rPr>
          <w:b/>
          <w:sz w:val="22"/>
        </w:rPr>
        <w:t xml:space="preserve">.   </w:t>
      </w:r>
    </w:p>
    <w:p w:rsidR="00BC1912" w:rsidRDefault="00137D0E">
      <w:pPr>
        <w:numPr>
          <w:ilvl w:val="0"/>
          <w:numId w:val="1"/>
        </w:numPr>
        <w:spacing w:after="1" w:line="259" w:lineRule="auto"/>
        <w:ind w:right="0" w:hanging="360"/>
        <w:jc w:val="left"/>
      </w:pPr>
      <w:r>
        <w:rPr>
          <w:b/>
          <w:sz w:val="22"/>
        </w:rPr>
        <w:t xml:space="preserve">CP-ST Capaian Pembelajaran Aspek Sikap dan Tata Nilai): </w:t>
      </w:r>
    </w:p>
    <w:p w:rsidR="00BC1912" w:rsidRDefault="00137D0E">
      <w:pPr>
        <w:numPr>
          <w:ilvl w:val="1"/>
          <w:numId w:val="1"/>
        </w:numPr>
        <w:spacing w:after="5" w:line="248" w:lineRule="auto"/>
        <w:ind w:right="0" w:hanging="360"/>
      </w:pPr>
      <w:r>
        <w:rPr>
          <w:sz w:val="22"/>
        </w:rPr>
        <w:t xml:space="preserve">Berkontribusi dalam peningkatan mutu kehidupan bermasyarakat, berbangsa dan bernegara berdasarkan pemahaman terhadap al-Quran;  </w:t>
      </w:r>
    </w:p>
    <w:p w:rsidR="00BC1912" w:rsidRDefault="00137D0E">
      <w:pPr>
        <w:numPr>
          <w:ilvl w:val="1"/>
          <w:numId w:val="1"/>
        </w:numPr>
        <w:spacing w:after="5" w:line="248" w:lineRule="auto"/>
        <w:ind w:right="0" w:hanging="360"/>
      </w:pPr>
      <w:r>
        <w:rPr>
          <w:sz w:val="22"/>
        </w:rPr>
        <w:t xml:space="preserve">Mencerminkan sikap orang yang beriman dan bertaqwa kepada Tuhan Yang Maha Esa, berakhlak mulia, mandiri, kreatif, bertanggung jawab dan berbudayaberdasarkanal-Qur’an; </w:t>
      </w:r>
    </w:p>
    <w:p w:rsidR="00BC1912" w:rsidRDefault="00137D0E">
      <w:pPr>
        <w:numPr>
          <w:ilvl w:val="1"/>
          <w:numId w:val="1"/>
        </w:numPr>
        <w:spacing w:after="5" w:line="248" w:lineRule="auto"/>
        <w:ind w:right="0" w:hanging="360"/>
      </w:pPr>
      <w:r>
        <w:rPr>
          <w:sz w:val="22"/>
        </w:rPr>
        <w:t xml:space="preserve">Menginternalisasi nilai, norma, dan etika akademik serta memiliki karakter ilmuwan yang bernilai Qurani; </w:t>
      </w:r>
    </w:p>
    <w:p w:rsidR="00BC1912" w:rsidRDefault="00137D0E">
      <w:pPr>
        <w:numPr>
          <w:ilvl w:val="1"/>
          <w:numId w:val="1"/>
        </w:numPr>
        <w:spacing w:after="5" w:line="248" w:lineRule="auto"/>
        <w:ind w:right="0" w:hanging="360"/>
      </w:pPr>
      <w:r>
        <w:rPr>
          <w:sz w:val="22"/>
        </w:rPr>
        <w:t xml:space="preserve">Memiliki tanggungjawab intelektual dalam menganalisis masalah-masalah kemasyarakatan, kebangsaan dan kenegaraan serta mampu memberikan solusi terhadap masalah tersebut berdasarkan nilai-nilai Qurani. </w:t>
      </w:r>
    </w:p>
    <w:p w:rsidR="00BC1912" w:rsidRDefault="00137D0E">
      <w:pPr>
        <w:numPr>
          <w:ilvl w:val="0"/>
          <w:numId w:val="1"/>
        </w:numPr>
        <w:spacing w:after="0" w:line="259" w:lineRule="auto"/>
        <w:ind w:right="0" w:hanging="360"/>
        <w:jc w:val="left"/>
      </w:pPr>
      <w:r>
        <w:rPr>
          <w:b/>
        </w:rPr>
        <w:t xml:space="preserve">CP-PP (Capaian Pembelajaran Aspek Penguasaan Pengetahuan): </w:t>
      </w:r>
    </w:p>
    <w:p w:rsidR="00BC1912" w:rsidRDefault="00137D0E">
      <w:pPr>
        <w:numPr>
          <w:ilvl w:val="1"/>
          <w:numId w:val="1"/>
        </w:numPr>
        <w:ind w:right="0" w:hanging="360"/>
      </w:pPr>
      <w:r>
        <w:t xml:space="preserve">Mampu menjelaskan menganalisis dasar filosifis dan dasar yuridis menghafalkan al-Quran; </w:t>
      </w:r>
    </w:p>
    <w:p w:rsidR="00BC1912" w:rsidRDefault="00137D0E">
      <w:pPr>
        <w:numPr>
          <w:ilvl w:val="1"/>
          <w:numId w:val="1"/>
        </w:numPr>
        <w:ind w:right="0" w:hanging="360"/>
      </w:pPr>
      <w:r>
        <w:t xml:space="preserve">Mampu mengetahui nama surah dari setiap ayat yang dihafalkan </w:t>
      </w:r>
    </w:p>
    <w:p w:rsidR="00BC1912" w:rsidRDefault="00137D0E">
      <w:pPr>
        <w:numPr>
          <w:ilvl w:val="1"/>
          <w:numId w:val="1"/>
        </w:numPr>
        <w:ind w:right="0" w:hanging="360"/>
      </w:pPr>
      <w:r>
        <w:t xml:space="preserve">Mampu membedakan ayat ayat yang serupa sesuai dengan nama surah masing-masing. </w:t>
      </w:r>
    </w:p>
    <w:p w:rsidR="00BC1912" w:rsidRDefault="00137D0E">
      <w:pPr>
        <w:numPr>
          <w:ilvl w:val="1"/>
          <w:numId w:val="1"/>
        </w:numPr>
        <w:ind w:right="0" w:hanging="360"/>
      </w:pPr>
      <w:r>
        <w:t xml:space="preserve">Mampu menulis ayat-ayat al-Qur’an yang dihafalkan. </w:t>
      </w:r>
    </w:p>
    <w:p w:rsidR="00BC1912" w:rsidRDefault="00BC1912">
      <w:pPr>
        <w:spacing w:after="0" w:line="259" w:lineRule="auto"/>
        <w:ind w:left="720" w:right="0" w:firstLine="0"/>
        <w:jc w:val="left"/>
      </w:pPr>
    </w:p>
    <w:p w:rsidR="00BC1912" w:rsidRDefault="00137D0E">
      <w:pPr>
        <w:numPr>
          <w:ilvl w:val="0"/>
          <w:numId w:val="1"/>
        </w:numPr>
        <w:spacing w:after="1" w:line="259" w:lineRule="auto"/>
        <w:ind w:right="0" w:hanging="360"/>
        <w:jc w:val="left"/>
      </w:pPr>
      <w:r>
        <w:rPr>
          <w:b/>
          <w:sz w:val="22"/>
        </w:rPr>
        <w:t xml:space="preserve">CP-KU (Capaian Pembelajaran Aspek Keterampilan Umum) : </w:t>
      </w:r>
    </w:p>
    <w:p w:rsidR="00BC1912" w:rsidRDefault="00137D0E">
      <w:pPr>
        <w:numPr>
          <w:ilvl w:val="1"/>
          <w:numId w:val="1"/>
        </w:numPr>
        <w:ind w:right="0" w:hanging="360"/>
      </w:pPr>
      <w:r>
        <w:t>Mampu menghafalkan ayat-ayat al-Quran yang telah ditentukan dengan baik dan benar;</w:t>
      </w:r>
    </w:p>
    <w:p w:rsidR="00BC1912" w:rsidRDefault="00137D0E">
      <w:pPr>
        <w:numPr>
          <w:ilvl w:val="1"/>
          <w:numId w:val="1"/>
        </w:numPr>
        <w:ind w:right="0" w:hanging="360"/>
      </w:pPr>
      <w:r>
        <w:t xml:space="preserve">Mampu mengaplikasikan metode dan tehnik menghafal al-Quran </w:t>
      </w:r>
    </w:p>
    <w:p w:rsidR="00BC1912" w:rsidRDefault="00137D0E">
      <w:pPr>
        <w:numPr>
          <w:ilvl w:val="1"/>
          <w:numId w:val="1"/>
        </w:numPr>
        <w:ind w:right="0" w:hanging="360"/>
      </w:pPr>
      <w:r>
        <w:t>Mampu mengajarkan kepada masyarakat metode dan tehnik menghafal al-Quran;</w:t>
      </w:r>
    </w:p>
    <w:p w:rsidR="00BC1912" w:rsidRDefault="00BC1912">
      <w:pPr>
        <w:spacing w:after="0" w:line="259" w:lineRule="auto"/>
        <w:ind w:left="720" w:right="0" w:firstLine="0"/>
        <w:jc w:val="left"/>
      </w:pPr>
    </w:p>
    <w:p w:rsidR="00BC1912" w:rsidRDefault="00137D0E">
      <w:pPr>
        <w:numPr>
          <w:ilvl w:val="0"/>
          <w:numId w:val="1"/>
        </w:numPr>
        <w:spacing w:after="1" w:line="259" w:lineRule="auto"/>
        <w:ind w:right="0" w:hanging="360"/>
        <w:jc w:val="left"/>
      </w:pPr>
      <w:r>
        <w:rPr>
          <w:b/>
          <w:sz w:val="22"/>
        </w:rPr>
        <w:t xml:space="preserve">CP-KK (Capaian Pembelajaran Aspek Keterampilan Khusus) : </w:t>
      </w:r>
    </w:p>
    <w:p w:rsidR="00BC1912" w:rsidRDefault="00137D0E">
      <w:pPr>
        <w:numPr>
          <w:ilvl w:val="1"/>
          <w:numId w:val="1"/>
        </w:numPr>
        <w:ind w:right="0" w:hanging="360"/>
      </w:pPr>
      <w:r>
        <w:t>Mampu melafalkan setiap ayat yang dihafalkan sesuai dengan kaidah hukum tajwid;</w:t>
      </w:r>
    </w:p>
    <w:p w:rsidR="00BC1912" w:rsidRDefault="00137D0E">
      <w:pPr>
        <w:numPr>
          <w:ilvl w:val="1"/>
          <w:numId w:val="1"/>
        </w:numPr>
        <w:ind w:right="0" w:hanging="360"/>
      </w:pPr>
      <w:r>
        <w:t>Mampu menyempurnakan potongan-potongan ayat menjadi satu ayat yang sempurna;</w:t>
      </w:r>
    </w:p>
    <w:p w:rsidR="00BC1912" w:rsidRDefault="00137D0E">
      <w:pPr>
        <w:numPr>
          <w:ilvl w:val="1"/>
          <w:numId w:val="1"/>
        </w:numPr>
        <w:ind w:right="0" w:hanging="360"/>
      </w:pPr>
      <w:r>
        <w:t>Mampu merumuskan metode dan tehnik yang diterapkan dalam menghafalkan ayat-ayat al-Qur’an.</w:t>
      </w:r>
    </w:p>
    <w:p w:rsidR="00BC1912" w:rsidRDefault="00BC1912">
      <w:pPr>
        <w:spacing w:after="0" w:line="259" w:lineRule="auto"/>
        <w:ind w:left="360" w:right="0" w:firstLine="0"/>
        <w:jc w:val="left"/>
      </w:pPr>
    </w:p>
    <w:p w:rsidR="00BC1912" w:rsidRDefault="00137D0E">
      <w:pPr>
        <w:pStyle w:val="Heading1"/>
        <w:ind w:left="-5" w:right="0"/>
      </w:pPr>
      <w:r>
        <w:t>D.</w:t>
      </w:r>
      <w:r w:rsidR="00D87C48">
        <w:t xml:space="preserve">  </w:t>
      </w:r>
      <w:r>
        <w:t xml:space="preserve">BAHAN KAJIAN  </w:t>
      </w:r>
    </w:p>
    <w:p w:rsidR="00BC1912" w:rsidRDefault="00137D0E">
      <w:pPr>
        <w:numPr>
          <w:ilvl w:val="0"/>
          <w:numId w:val="2"/>
        </w:numPr>
        <w:spacing w:after="28"/>
        <w:ind w:right="0" w:hanging="360"/>
      </w:pPr>
      <w:r>
        <w:t xml:space="preserve">Keutamaan menghafal al-Qur’an berdasarkan dalil-dalil Al Qur’an dan hadis; </w:t>
      </w:r>
    </w:p>
    <w:p w:rsidR="00BC1912" w:rsidRDefault="00137D0E">
      <w:pPr>
        <w:numPr>
          <w:ilvl w:val="0"/>
          <w:numId w:val="2"/>
        </w:numPr>
        <w:spacing w:after="34"/>
        <w:ind w:right="0" w:hanging="360"/>
      </w:pPr>
      <w:r>
        <w:t xml:space="preserve">Metode dan Tehnik menghafal al-Qur’an; </w:t>
      </w:r>
    </w:p>
    <w:p w:rsidR="00BC1912" w:rsidRDefault="00137D0E">
      <w:pPr>
        <w:numPr>
          <w:ilvl w:val="0"/>
          <w:numId w:val="2"/>
        </w:numPr>
        <w:spacing w:after="31"/>
        <w:ind w:right="0" w:hanging="360"/>
      </w:pPr>
      <w:r>
        <w:t xml:space="preserve">Problematika menghafal al-Qur’an dan solusinya; </w:t>
      </w:r>
    </w:p>
    <w:p w:rsidR="00BC1912" w:rsidRDefault="00137D0E">
      <w:pPr>
        <w:numPr>
          <w:ilvl w:val="0"/>
          <w:numId w:val="2"/>
        </w:numPr>
        <w:spacing w:after="31"/>
        <w:ind w:right="0" w:hanging="360"/>
      </w:pPr>
      <w:r>
        <w:t xml:space="preserve">Menghafal Surah </w:t>
      </w:r>
      <w:r w:rsidR="00D87C48">
        <w:t xml:space="preserve">Al Buruj </w:t>
      </w:r>
      <w:r>
        <w:t xml:space="preserve"> ; </w:t>
      </w:r>
    </w:p>
    <w:p w:rsidR="00BC1912" w:rsidRDefault="00137D0E">
      <w:pPr>
        <w:numPr>
          <w:ilvl w:val="0"/>
          <w:numId w:val="2"/>
        </w:numPr>
        <w:spacing w:after="31"/>
        <w:ind w:right="0" w:hanging="360"/>
      </w:pPr>
      <w:r>
        <w:t xml:space="preserve">Menghafal Surah </w:t>
      </w:r>
      <w:r w:rsidR="00D87C48">
        <w:t>Al Insyiqoq</w:t>
      </w:r>
    </w:p>
    <w:p w:rsidR="00BC1912" w:rsidRDefault="00D87C48">
      <w:pPr>
        <w:numPr>
          <w:ilvl w:val="0"/>
          <w:numId w:val="2"/>
        </w:numPr>
        <w:spacing w:after="31"/>
        <w:ind w:right="0" w:hanging="360"/>
      </w:pPr>
      <w:r>
        <w:t>Menghafal Surah Al Muthoffifin</w:t>
      </w:r>
      <w:r w:rsidR="00137D0E">
        <w:t xml:space="preserve"> </w:t>
      </w:r>
    </w:p>
    <w:p w:rsidR="00BC1912" w:rsidRDefault="00137D0E">
      <w:pPr>
        <w:numPr>
          <w:ilvl w:val="0"/>
          <w:numId w:val="2"/>
        </w:numPr>
        <w:spacing w:after="34"/>
        <w:ind w:right="0" w:hanging="360"/>
      </w:pPr>
      <w:r>
        <w:t>Menghafal Surah Al</w:t>
      </w:r>
      <w:r w:rsidR="00D87C48">
        <w:t xml:space="preserve"> Infithor</w:t>
      </w:r>
      <w:r>
        <w:t xml:space="preserve"> </w:t>
      </w:r>
    </w:p>
    <w:p w:rsidR="00BC1912" w:rsidRDefault="00D87C48">
      <w:pPr>
        <w:numPr>
          <w:ilvl w:val="0"/>
          <w:numId w:val="2"/>
        </w:numPr>
        <w:spacing w:after="31"/>
        <w:ind w:right="0" w:hanging="360"/>
      </w:pPr>
      <w:r>
        <w:t>Menghafal Surah At Takwir</w:t>
      </w:r>
      <w:r w:rsidR="00137D0E">
        <w:t xml:space="preserve"> </w:t>
      </w:r>
    </w:p>
    <w:p w:rsidR="00BC1912" w:rsidRDefault="00137D0E">
      <w:pPr>
        <w:numPr>
          <w:ilvl w:val="0"/>
          <w:numId w:val="2"/>
        </w:numPr>
        <w:spacing w:after="31"/>
        <w:ind w:right="0" w:hanging="360"/>
      </w:pPr>
      <w:r>
        <w:t xml:space="preserve">Menghafal Surah </w:t>
      </w:r>
      <w:r w:rsidR="00D87C48">
        <w:t>‘Abasa</w:t>
      </w:r>
      <w:r>
        <w:t xml:space="preserve"> </w:t>
      </w:r>
    </w:p>
    <w:p w:rsidR="00BC1912" w:rsidRDefault="00D87C48">
      <w:pPr>
        <w:numPr>
          <w:ilvl w:val="0"/>
          <w:numId w:val="2"/>
        </w:numPr>
        <w:spacing w:after="32"/>
        <w:ind w:right="0" w:hanging="360"/>
      </w:pPr>
      <w:r>
        <w:t>Menghafal Surah An Nazi’at</w:t>
      </w:r>
      <w:r w:rsidR="00137D0E">
        <w:t xml:space="preserve"> </w:t>
      </w:r>
    </w:p>
    <w:p w:rsidR="00BC1912" w:rsidRDefault="00137D0E">
      <w:pPr>
        <w:numPr>
          <w:ilvl w:val="0"/>
          <w:numId w:val="2"/>
        </w:numPr>
        <w:spacing w:after="30"/>
        <w:ind w:right="0" w:hanging="360"/>
      </w:pPr>
      <w:r>
        <w:rPr>
          <w:i/>
        </w:rPr>
        <w:t>Muraja’ah</w:t>
      </w:r>
      <w:r w:rsidR="00D87C48">
        <w:rPr>
          <w:i/>
        </w:rPr>
        <w:t xml:space="preserve"> </w:t>
      </w:r>
      <w:r>
        <w:t>atau pemantapan Sur</w:t>
      </w:r>
      <w:r w:rsidR="00D87C48">
        <w:t xml:space="preserve">ah Al Buruj, Al Insyiqoq, Al Muthoffifin </w:t>
      </w:r>
    </w:p>
    <w:p w:rsidR="00BC1912" w:rsidRDefault="00137D0E">
      <w:pPr>
        <w:numPr>
          <w:ilvl w:val="0"/>
          <w:numId w:val="2"/>
        </w:numPr>
        <w:spacing w:after="28"/>
        <w:ind w:right="0" w:hanging="360"/>
      </w:pPr>
      <w:r>
        <w:rPr>
          <w:i/>
        </w:rPr>
        <w:t>Muraja’ah</w:t>
      </w:r>
      <w:r w:rsidR="00D87C48">
        <w:rPr>
          <w:i/>
        </w:rPr>
        <w:t xml:space="preserve"> </w:t>
      </w:r>
      <w:r>
        <w:t>atau pemantapan Surah al</w:t>
      </w:r>
      <w:r w:rsidR="00D87C48">
        <w:t xml:space="preserve"> Infithor, At Takwir, ‘Abasa dan An Nazi’at</w:t>
      </w:r>
      <w:r>
        <w:t xml:space="preserve">. </w:t>
      </w:r>
    </w:p>
    <w:p w:rsidR="00BC1912" w:rsidRDefault="00137D0E">
      <w:pPr>
        <w:spacing w:after="218"/>
        <w:ind w:right="0"/>
      </w:pPr>
      <w:r>
        <w:rPr>
          <w:b/>
        </w:rPr>
        <w:t>Keterangan:</w:t>
      </w:r>
      <w:r>
        <w:t xml:space="preserve"> Surat-surat ini</w:t>
      </w:r>
      <w:r w:rsidR="00D87C48">
        <w:t xml:space="preserve"> adalah bagian dari juz 30</w:t>
      </w:r>
      <w:r>
        <w:t xml:space="preserve">. </w:t>
      </w:r>
    </w:p>
    <w:p w:rsidR="00BC1912" w:rsidRDefault="00137D0E">
      <w:pPr>
        <w:pStyle w:val="Heading1"/>
        <w:ind w:left="-5" w:right="0"/>
      </w:pPr>
      <w:r>
        <w:t>E.</w:t>
      </w:r>
      <w:r w:rsidR="00D87C48">
        <w:t xml:space="preserve"> </w:t>
      </w:r>
      <w:r>
        <w:t xml:space="preserve">STRATEGI </w:t>
      </w:r>
    </w:p>
    <w:p w:rsidR="00BC1912" w:rsidRDefault="00137D0E">
      <w:pPr>
        <w:spacing w:after="26"/>
        <w:ind w:right="0"/>
      </w:pPr>
      <w:r>
        <w:t>Pembelajaran akan dilakukan dengan strategi</w:t>
      </w:r>
      <w:r>
        <w:rPr>
          <w:i/>
        </w:rPr>
        <w:t>studentactivelearning</w:t>
      </w:r>
      <w:r>
        <w:t xml:space="preserve">dimana mahasiswa menjadi subyek utama dan mitra strategis dosen dalam kegiatan perkuliahan. Tugas dan fungsi Dosen adalahmemotivasi dan memfasilitasi mahasiswa agarmenemukan metode dan tehnik menghafal yang cocok untuk diri sendiri. Dosen hanya memberikan gambaran sebagaian metode dan tehniksebagai referensi untuk dikembangkan mahasiswa sesuai dengan kemampuan masing-masing.Adapun metode perkuliahan yang dapat digunakan antara lain:  </w:t>
      </w:r>
    </w:p>
    <w:p w:rsidR="00BC1912" w:rsidRDefault="00137D0E">
      <w:pPr>
        <w:numPr>
          <w:ilvl w:val="0"/>
          <w:numId w:val="3"/>
        </w:numPr>
        <w:ind w:right="0" w:hanging="360"/>
      </w:pPr>
      <w:r>
        <w:t xml:space="preserve">Ceramah </w:t>
      </w:r>
    </w:p>
    <w:p w:rsidR="00BC1912" w:rsidRDefault="00137D0E">
      <w:pPr>
        <w:numPr>
          <w:ilvl w:val="0"/>
          <w:numId w:val="3"/>
        </w:numPr>
        <w:ind w:right="0" w:hanging="360"/>
      </w:pPr>
      <w:r>
        <w:t xml:space="preserve">Penugasan Individual (menghafal 41 ayat setiap pertemuan) </w:t>
      </w:r>
    </w:p>
    <w:p w:rsidR="00BC1912" w:rsidRDefault="00BC1912">
      <w:pPr>
        <w:spacing w:after="0" w:line="259" w:lineRule="auto"/>
        <w:ind w:left="720" w:right="0" w:firstLine="0"/>
        <w:jc w:val="left"/>
      </w:pPr>
    </w:p>
    <w:p w:rsidR="00BC1912" w:rsidRDefault="00137D0E">
      <w:pPr>
        <w:spacing w:after="27"/>
        <w:ind w:right="0"/>
      </w:pPr>
      <w:r>
        <w:t xml:space="preserve">Untuk mewujudkan kompetensi dari mata kuliah ini, ada 3 kegiatan utama yang akan dilaksanakan dalam perkuliahan: </w:t>
      </w:r>
    </w:p>
    <w:p w:rsidR="00BC1912" w:rsidRDefault="00137D0E">
      <w:pPr>
        <w:numPr>
          <w:ilvl w:val="0"/>
          <w:numId w:val="4"/>
        </w:numPr>
        <w:ind w:right="0" w:hanging="360"/>
      </w:pPr>
      <w:r>
        <w:t xml:space="preserve">Presentasi (penyajian) materi oleh dosen. Dosen mempresentasikanmateri di awal pertemuan. Materi yang dipresentasikan adalah kontrak kuliah, garis besar keseluruhan konsep/materi yang akan dipelajari dalam satu semester. Pembagian tugas  secara individual dan kelompok juga diinformasikan dan disepakati pada pertemuan awal. </w:t>
      </w:r>
    </w:p>
    <w:p w:rsidR="00BC1912" w:rsidRDefault="00137D0E">
      <w:pPr>
        <w:numPr>
          <w:ilvl w:val="0"/>
          <w:numId w:val="4"/>
        </w:numPr>
        <w:ind w:right="0" w:hanging="360"/>
      </w:pPr>
      <w:r>
        <w:t>Pada setiap pertemuan masing-masing mahasiswa harus menyetorkan ayat-ayat al-Qur’an yang mereka hafal (minimal 41 ayat setiap pertemuan). Dosen berkewajiban menyimak dengan seksama dan membenarkan (</w:t>
      </w:r>
      <w:r>
        <w:rPr>
          <w:i/>
        </w:rPr>
        <w:t>mentashih</w:t>
      </w:r>
      <w:r>
        <w:t xml:space="preserve">) bila terjadi kesalahan. </w:t>
      </w:r>
    </w:p>
    <w:p w:rsidR="00BC1912" w:rsidRDefault="00137D0E">
      <w:pPr>
        <w:numPr>
          <w:ilvl w:val="0"/>
          <w:numId w:val="4"/>
        </w:numPr>
        <w:ind w:right="0" w:hanging="360"/>
      </w:pPr>
      <w:r>
        <w:t xml:space="preserve">Penguatan hafalan. Setiap kelompok mengulang-ulang hafalan yang telah disetorkan pada hari-hari sebelumnya. Salah satu tehniknya adalah secara bergantian menyimak hafalan teman dan dicatat kesalahannya. Pada hari berikutnya juga kegiatan yang sama sampai pada akhirnya semakin minim kesalahan dalam menghafal. </w:t>
      </w:r>
    </w:p>
    <w:p w:rsidR="00BC1912" w:rsidRDefault="00BC1912">
      <w:pPr>
        <w:spacing w:after="0" w:line="259" w:lineRule="auto"/>
        <w:ind w:left="451" w:right="0" w:firstLine="0"/>
        <w:jc w:val="left"/>
      </w:pPr>
    </w:p>
    <w:p w:rsidR="00BC1912" w:rsidRDefault="00137D0E">
      <w:pPr>
        <w:pStyle w:val="Heading1"/>
        <w:ind w:left="101" w:right="0"/>
      </w:pPr>
      <w:r>
        <w:t>F.</w:t>
      </w:r>
      <w:r w:rsidR="00D87C48">
        <w:t xml:space="preserve"> </w:t>
      </w:r>
      <w:r>
        <w:t xml:space="preserve">TAGIHAN </w:t>
      </w:r>
    </w:p>
    <w:p w:rsidR="00BC1912" w:rsidRDefault="00137D0E">
      <w:pPr>
        <w:ind w:left="446" w:right="0"/>
      </w:pPr>
      <w:r>
        <w:t xml:space="preserve">Ada 3 tugas(sebagai tagihan) yang harus dikerjakan dan diserahkan oleh mahasiswa, selama mengikuti perkuliahan, yaitu: </w:t>
      </w:r>
    </w:p>
    <w:p w:rsidR="00BC1912" w:rsidRDefault="00137D0E">
      <w:pPr>
        <w:numPr>
          <w:ilvl w:val="0"/>
          <w:numId w:val="5"/>
        </w:numPr>
        <w:ind w:right="0" w:hanging="269"/>
      </w:pPr>
      <w:r>
        <w:t xml:space="preserve">Memiliki hafalan ayat minimal 41 ayat atau kurang lebih 2 halaman yang siap disimak oleh dosen. </w:t>
      </w:r>
    </w:p>
    <w:p w:rsidR="00BC1912" w:rsidRDefault="00137D0E">
      <w:pPr>
        <w:numPr>
          <w:ilvl w:val="0"/>
          <w:numId w:val="5"/>
        </w:numPr>
        <w:ind w:right="0" w:hanging="269"/>
      </w:pPr>
      <w:r>
        <w:t xml:space="preserve">Mampu menulis ayat-ayat al-Quran yang akan disetorkan minimal 2 halaman. </w:t>
      </w:r>
    </w:p>
    <w:p w:rsidR="00BC1912" w:rsidRDefault="00137D0E">
      <w:pPr>
        <w:numPr>
          <w:ilvl w:val="0"/>
          <w:numId w:val="5"/>
        </w:numPr>
        <w:ind w:right="0" w:hanging="269"/>
      </w:pPr>
      <w:r>
        <w:t xml:space="preserve">Mampu melafalkan kembali semua ayat yang telah disetorkan kepada dosen pengampu (sebagai syarat Ujian Akhir Semester). </w:t>
      </w:r>
    </w:p>
    <w:p w:rsidR="00BC1912" w:rsidRDefault="00BC1912">
      <w:pPr>
        <w:spacing w:after="0" w:line="259" w:lineRule="auto"/>
        <w:ind w:left="451" w:right="0" w:firstLine="0"/>
        <w:jc w:val="left"/>
      </w:pPr>
    </w:p>
    <w:p w:rsidR="00BC1912" w:rsidRDefault="00137D0E">
      <w:pPr>
        <w:pStyle w:val="Heading1"/>
        <w:ind w:left="-5" w:right="0"/>
      </w:pPr>
      <w:r>
        <w:t xml:space="preserve">G.PENILAIAN </w:t>
      </w:r>
    </w:p>
    <w:p w:rsidR="00BC1912" w:rsidRDefault="00137D0E">
      <w:pPr>
        <w:spacing w:after="224"/>
        <w:ind w:left="446" w:right="0"/>
      </w:pPr>
      <w:r>
        <w:t xml:space="preserve">Aspek-aspek yang akan dinilai untuk menentukan nilai akhir dalam perkuliahan adalah: </w:t>
      </w:r>
    </w:p>
    <w:p w:rsidR="00F919B6" w:rsidRDefault="00F919B6" w:rsidP="00F919B6">
      <w:pPr>
        <w:numPr>
          <w:ilvl w:val="0"/>
          <w:numId w:val="6"/>
        </w:numPr>
        <w:ind w:right="50" w:hanging="269"/>
      </w:pPr>
      <w:r>
        <w:t xml:space="preserve">Formatif </w:t>
      </w:r>
      <w:r>
        <w:tab/>
      </w:r>
      <w:r>
        <w:tab/>
        <w:t xml:space="preserve">   : 1</w:t>
      </w:r>
      <w:r w:rsidR="00137D0E">
        <w:t xml:space="preserve">0% (Kehadiran dan Setoran) </w:t>
      </w:r>
    </w:p>
    <w:p w:rsidR="00F919B6" w:rsidRDefault="00F919B6" w:rsidP="00F919B6">
      <w:pPr>
        <w:numPr>
          <w:ilvl w:val="0"/>
          <w:numId w:val="6"/>
        </w:numPr>
        <w:ind w:right="50" w:hanging="269"/>
      </w:pPr>
      <w:r>
        <w:t xml:space="preserve">Tugas                              : 20 % (Penugasan dan Makalah) </w:t>
      </w:r>
    </w:p>
    <w:p w:rsidR="00D87C48" w:rsidRDefault="00137D0E">
      <w:pPr>
        <w:numPr>
          <w:ilvl w:val="0"/>
          <w:numId w:val="6"/>
        </w:numPr>
        <w:ind w:right="50" w:hanging="269"/>
      </w:pPr>
      <w:r>
        <w:t>Ujian Tengah Semester</w:t>
      </w:r>
      <w:r w:rsidR="00D87C48">
        <w:t xml:space="preserve">  </w:t>
      </w:r>
      <w:r>
        <w:t>: 30% (ketepatan dan kelancaran dalam hafalan</w:t>
      </w:r>
      <w:r w:rsidR="00D87C48">
        <w:t xml:space="preserve">) </w:t>
      </w:r>
    </w:p>
    <w:p w:rsidR="00BC1912" w:rsidRDefault="00D87C48">
      <w:pPr>
        <w:numPr>
          <w:ilvl w:val="0"/>
          <w:numId w:val="6"/>
        </w:numPr>
        <w:ind w:right="50" w:hanging="269"/>
      </w:pPr>
      <w:r>
        <w:t xml:space="preserve">3.Ujian Akhir Semester   : 40 </w:t>
      </w:r>
      <w:r w:rsidR="00137D0E">
        <w:t xml:space="preserve">% (Meneruskan Potongan Ayat) </w:t>
      </w:r>
    </w:p>
    <w:p w:rsidR="00BC1912" w:rsidRDefault="00137D0E">
      <w:pPr>
        <w:ind w:left="446" w:right="0"/>
      </w:pPr>
      <w:r>
        <w:t xml:space="preserve">4.Keterangan: </w:t>
      </w:r>
    </w:p>
    <w:p w:rsidR="00BC1912" w:rsidRDefault="00137D0E">
      <w:pPr>
        <w:spacing w:after="212"/>
        <w:ind w:left="730" w:right="0"/>
      </w:pPr>
      <w:r>
        <w:t xml:space="preserve">Mahasiswa hanya diperkenankan absen/tidak mengikuti perkuliahan sebanyak 3 X pertemuan. Mahasiswa yang tidak menyetorkan hafalan lebih dari 3 X pertemuan tidak diperkenankan mengikuti Ujian akhir semester. Mahasiswa yang hadir tetapi tidak menyetorkan hafalannya, dianggap tidak hadir. (tidak menyetorkan ayat dalam 1 pertemuan akan memberatkan mhswybs atau menumpuk tunggakan hafalan) </w:t>
      </w:r>
    </w:p>
    <w:p w:rsidR="00BC1912" w:rsidRDefault="00BC1912">
      <w:pPr>
        <w:spacing w:after="0" w:line="259" w:lineRule="auto"/>
        <w:ind w:left="451" w:right="0" w:firstLine="0"/>
        <w:jc w:val="left"/>
      </w:pPr>
    </w:p>
    <w:p w:rsidR="00BC1912" w:rsidRDefault="00137D0E">
      <w:pPr>
        <w:pStyle w:val="Heading1"/>
        <w:ind w:left="-5" w:right="0"/>
      </w:pPr>
      <w:r>
        <w:t>H.</w:t>
      </w:r>
      <w:r w:rsidR="00D00E1C">
        <w:t xml:space="preserve"> </w:t>
      </w:r>
      <w:r>
        <w:t xml:space="preserve">TATA TERTIB PERKULIAHAN </w:t>
      </w:r>
    </w:p>
    <w:p w:rsidR="00BC1912" w:rsidRDefault="00137D0E">
      <w:pPr>
        <w:numPr>
          <w:ilvl w:val="0"/>
          <w:numId w:val="7"/>
        </w:numPr>
        <w:ind w:right="0" w:hanging="449"/>
      </w:pPr>
      <w:r>
        <w:t xml:space="preserve">Mahasiswa hadir perkuliahan 16 kali pertemuan. Toleransi ketidakhadiran maksimal 3 kali izin (melalui WA, SMS atau surat tertulis). Setiap mahasiswa harus aktif hadir dan menyetorkan hafalan, penundaan penyetoran akan menghambat proses hafalan ayat-ayat berikutnya; </w:t>
      </w:r>
    </w:p>
    <w:p w:rsidR="00BC1912" w:rsidRDefault="00137D0E">
      <w:pPr>
        <w:numPr>
          <w:ilvl w:val="0"/>
          <w:numId w:val="7"/>
        </w:numPr>
        <w:ind w:right="0" w:hanging="449"/>
      </w:pPr>
      <w:r>
        <w:t xml:space="preserve">Mahasiswa diwajibkan menggunakan pakaian dan bersepatu sesuai kode etik yang diberlakukan; bagi yang melanggar tidak diizinkan mengikuti perkuliahan; </w:t>
      </w:r>
    </w:p>
    <w:p w:rsidR="00BC1912" w:rsidRDefault="00137D0E">
      <w:pPr>
        <w:numPr>
          <w:ilvl w:val="0"/>
          <w:numId w:val="7"/>
        </w:numPr>
        <w:ind w:right="0" w:hanging="449"/>
      </w:pPr>
      <w:r>
        <w:t xml:space="preserve">Mahasiswa diperbolehkan meninggalkan ruang kuliah apabila:  </w:t>
      </w:r>
    </w:p>
    <w:p w:rsidR="00BC1912" w:rsidRDefault="00137D0E">
      <w:pPr>
        <w:numPr>
          <w:ilvl w:val="1"/>
          <w:numId w:val="7"/>
        </w:numPr>
        <w:ind w:right="0" w:hanging="271"/>
      </w:pPr>
      <w:r>
        <w:t xml:space="preserve">Dosen tidak hadir sampai 15 Menit perkuliahan tanpa informasi.  </w:t>
      </w:r>
    </w:p>
    <w:p w:rsidR="00BC1912" w:rsidRDefault="00137D0E">
      <w:pPr>
        <w:numPr>
          <w:ilvl w:val="1"/>
          <w:numId w:val="7"/>
        </w:numPr>
        <w:ind w:right="0" w:hanging="271"/>
      </w:pPr>
      <w:r>
        <w:t xml:space="preserve">Sudah menyelesaikan setoran tambahan hafalan dan pengulangan hafalan. </w:t>
      </w:r>
    </w:p>
    <w:p w:rsidR="00BC1912" w:rsidRDefault="00137D0E">
      <w:pPr>
        <w:numPr>
          <w:ilvl w:val="1"/>
          <w:numId w:val="7"/>
        </w:numPr>
        <w:ind w:right="0" w:hanging="271"/>
      </w:pPr>
      <w:r>
        <w:t xml:space="preserve">Mengisi daftar hadir </w:t>
      </w:r>
    </w:p>
    <w:p w:rsidR="00BC1912" w:rsidRDefault="00137D0E">
      <w:pPr>
        <w:numPr>
          <w:ilvl w:val="0"/>
          <w:numId w:val="7"/>
        </w:numPr>
        <w:ind w:right="0" w:hanging="449"/>
      </w:pPr>
      <w:r>
        <w:t xml:space="preserve">Mahasiswa dianggap tidak hadir apabila: </w:t>
      </w:r>
    </w:p>
    <w:p w:rsidR="00BC1912" w:rsidRDefault="00137D0E">
      <w:pPr>
        <w:numPr>
          <w:ilvl w:val="1"/>
          <w:numId w:val="7"/>
        </w:numPr>
        <w:ind w:right="0" w:hanging="271"/>
      </w:pPr>
      <w:r>
        <w:t xml:space="preserve">Mahasiswa hadir setelah 15 menit perkuliahandimulai. </w:t>
      </w:r>
    </w:p>
    <w:p w:rsidR="00BC1912" w:rsidRDefault="00137D0E">
      <w:pPr>
        <w:numPr>
          <w:ilvl w:val="1"/>
          <w:numId w:val="7"/>
        </w:numPr>
        <w:ind w:right="0" w:hanging="271"/>
      </w:pPr>
      <w:r>
        <w:t xml:space="preserve">Mahasiswa hadir tetapi sama sekali tidak menyetorkan hafalan; </w:t>
      </w:r>
    </w:p>
    <w:p w:rsidR="00BC1912" w:rsidRDefault="00137D0E">
      <w:pPr>
        <w:numPr>
          <w:ilvl w:val="0"/>
          <w:numId w:val="7"/>
        </w:numPr>
        <w:ind w:right="0" w:hanging="449"/>
      </w:pPr>
      <w:r>
        <w:t xml:space="preserve">Selama perkuliahan berlangsung, mahasiswa dilarang menggunakan HP; </w:t>
      </w:r>
    </w:p>
    <w:p w:rsidR="00BC1912" w:rsidRDefault="00137D0E">
      <w:pPr>
        <w:numPr>
          <w:ilvl w:val="0"/>
          <w:numId w:val="7"/>
        </w:numPr>
        <w:ind w:right="0" w:hanging="449"/>
      </w:pPr>
      <w:r>
        <w:t xml:space="preserve">Mahasiswa harus membawa mushaf al-Quran </w:t>
      </w:r>
      <w:r>
        <w:rPr>
          <w:i/>
        </w:rPr>
        <w:t>hardcopy</w:t>
      </w:r>
      <w:r>
        <w:t xml:space="preserve"> bukan digital; </w:t>
      </w:r>
    </w:p>
    <w:p w:rsidR="00D00E1C" w:rsidRDefault="00137D0E" w:rsidP="00D00E1C">
      <w:pPr>
        <w:numPr>
          <w:ilvl w:val="0"/>
          <w:numId w:val="7"/>
        </w:numPr>
        <w:ind w:right="0" w:hanging="449"/>
      </w:pPr>
      <w:r>
        <w:t xml:space="preserve">Mahasiswa meminta izin jika ingin berbicara, bertanya, menjawab, meninggalkan kelas atau keperluan lain. </w:t>
      </w:r>
    </w:p>
    <w:p w:rsidR="00BC1912" w:rsidRDefault="00137D0E" w:rsidP="00D00E1C">
      <w:pPr>
        <w:numPr>
          <w:ilvl w:val="0"/>
          <w:numId w:val="7"/>
        </w:numPr>
        <w:ind w:right="0" w:hanging="449"/>
      </w:pPr>
      <w:r>
        <w:t xml:space="preserve">Dosen dan mahasiswa saling menghargai dan tidak membuat kegaduhan/gangguan/kerusakan dalam kelas.  </w:t>
      </w:r>
    </w:p>
    <w:p w:rsidR="00CA0507" w:rsidRDefault="00137D0E" w:rsidP="00CA0507">
      <w:pPr>
        <w:numPr>
          <w:ilvl w:val="0"/>
          <w:numId w:val="7"/>
        </w:numPr>
        <w:ind w:right="0" w:hanging="449"/>
      </w:pPr>
      <w:r>
        <w:t xml:space="preserve">Proses setoran hafalan hanya dilakukan pada jam perkuliahan. </w:t>
      </w:r>
    </w:p>
    <w:p w:rsidR="00BC1912" w:rsidRDefault="00137D0E">
      <w:pPr>
        <w:numPr>
          <w:ilvl w:val="0"/>
          <w:numId w:val="7"/>
        </w:numPr>
        <w:ind w:right="0" w:hanging="449"/>
      </w:pPr>
      <w:r>
        <w:t xml:space="preserve">Siapapun yang melanggar kontrak belajar baik laki ataupun perempuan tidak berhak memperoleh nilai dan harus mengulang pada semeter yang akan datang. </w:t>
      </w:r>
    </w:p>
    <w:p w:rsidR="00BC1912" w:rsidRDefault="00137D0E">
      <w:pPr>
        <w:numPr>
          <w:ilvl w:val="0"/>
          <w:numId w:val="7"/>
        </w:numPr>
        <w:ind w:right="0" w:hanging="449"/>
      </w:pPr>
      <w:r>
        <w:t xml:space="preserve">Mahasiswa yang tidak lulus atau tidak dapat nilai, maka harus mengulang semester depan. Tidak ada form nilai susulan. </w:t>
      </w:r>
    </w:p>
    <w:p w:rsidR="00BC1912" w:rsidRDefault="00BC1912">
      <w:pPr>
        <w:spacing w:after="0" w:line="259" w:lineRule="auto"/>
        <w:ind w:left="451" w:right="0" w:firstLine="0"/>
        <w:jc w:val="left"/>
      </w:pPr>
    </w:p>
    <w:p w:rsidR="00BC1912" w:rsidRDefault="00137D0E">
      <w:pPr>
        <w:pStyle w:val="Heading1"/>
        <w:tabs>
          <w:tab w:val="center" w:pos="1081"/>
          <w:tab w:val="center" w:pos="2160"/>
          <w:tab w:val="center" w:pos="2880"/>
        </w:tabs>
        <w:ind w:left="-15" w:right="0" w:firstLine="0"/>
      </w:pPr>
      <w:r>
        <w:t>I.</w:t>
      </w:r>
      <w:r>
        <w:rPr>
          <w:rFonts w:ascii="Arial" w:eastAsia="Arial" w:hAnsi="Arial" w:cs="Arial"/>
        </w:rPr>
        <w:tab/>
      </w:r>
      <w:r>
        <w:t xml:space="preserve">REFERENSI </w:t>
      </w:r>
      <w:r>
        <w:tab/>
      </w:r>
      <w:r>
        <w:tab/>
      </w:r>
    </w:p>
    <w:p w:rsidR="00BC1912" w:rsidRDefault="00137D0E">
      <w:pPr>
        <w:numPr>
          <w:ilvl w:val="0"/>
          <w:numId w:val="8"/>
        </w:numPr>
        <w:spacing w:after="28"/>
        <w:ind w:left="639" w:right="0" w:hanging="425"/>
        <w:jc w:val="left"/>
      </w:pPr>
      <w:r>
        <w:t xml:space="preserve">Mushaf Al Qur’an standar untuk menghafal (Mushaf Al Qur’anBahriyyah/ Al Qur’an pojok) </w:t>
      </w:r>
    </w:p>
    <w:p w:rsidR="00BC1912" w:rsidRDefault="00137D0E">
      <w:pPr>
        <w:numPr>
          <w:ilvl w:val="0"/>
          <w:numId w:val="8"/>
        </w:numPr>
        <w:spacing w:after="0" w:line="278" w:lineRule="auto"/>
        <w:ind w:left="639" w:right="0" w:hanging="425"/>
        <w:jc w:val="left"/>
      </w:pPr>
      <w:r>
        <w:t xml:space="preserve">Prof. Dr. Ali Musthafa Ya’cub, MA, </w:t>
      </w:r>
      <w:r>
        <w:rPr>
          <w:i/>
        </w:rPr>
        <w:t>Nasihat Nabi Kepada Pembaca Dan Penghafal Al Qur’an</w:t>
      </w:r>
      <w:r>
        <w:t xml:space="preserve">, Jakarta: Gema Insani Press, 1994. Cetakan VII. </w:t>
      </w:r>
    </w:p>
    <w:p w:rsidR="00BC1912" w:rsidRDefault="00137D0E">
      <w:pPr>
        <w:numPr>
          <w:ilvl w:val="0"/>
          <w:numId w:val="8"/>
        </w:numPr>
        <w:spacing w:after="0" w:line="281" w:lineRule="auto"/>
        <w:ind w:left="639" w:right="0" w:hanging="425"/>
        <w:jc w:val="left"/>
      </w:pPr>
      <w:r>
        <w:t xml:space="preserve">Dr. H.A. Muhaimin Zen, </w:t>
      </w:r>
      <w:r>
        <w:rPr>
          <w:i/>
        </w:rPr>
        <w:t>Problematika Menghafal Al Qur’an dan Petunjuk-Petunjuknya, Jakarta</w:t>
      </w:r>
      <w:r>
        <w:t xml:space="preserve">: Pustaka Al Husna, 1985. Cetakan I. </w:t>
      </w:r>
    </w:p>
    <w:p w:rsidR="00BC1912" w:rsidRDefault="00137D0E">
      <w:pPr>
        <w:numPr>
          <w:ilvl w:val="0"/>
          <w:numId w:val="8"/>
        </w:numPr>
        <w:spacing w:after="22" w:line="259" w:lineRule="auto"/>
        <w:ind w:left="639" w:right="0" w:hanging="425"/>
        <w:jc w:val="left"/>
      </w:pPr>
      <w:r>
        <w:t xml:space="preserve">Abdurrahman Abdul Khaliq, </w:t>
      </w:r>
      <w:r>
        <w:rPr>
          <w:i/>
        </w:rPr>
        <w:t>Bagaimana Menghafal Al Qur’an</w:t>
      </w:r>
    </w:p>
    <w:p w:rsidR="00BC1912" w:rsidRDefault="00137D0E">
      <w:pPr>
        <w:spacing w:after="27"/>
        <w:ind w:left="862" w:right="0"/>
      </w:pPr>
      <w:r>
        <w:t xml:space="preserve">(Terjemahan oleh Abdul Rosyid Shiddiq dari judul asli: </w:t>
      </w:r>
      <w:r>
        <w:rPr>
          <w:i/>
        </w:rPr>
        <w:t>Al QawaidAdzDzahabiyat Lil Hifzhil Qur’an Al-Karim</w:t>
      </w:r>
      <w:r>
        <w:t xml:space="preserve">), Jakarta: Pustaka Al-Kautsar, 1991. Cetakan I </w:t>
      </w:r>
    </w:p>
    <w:p w:rsidR="00BC1912" w:rsidRDefault="00BC1912">
      <w:pPr>
        <w:spacing w:after="0" w:line="259" w:lineRule="auto"/>
        <w:ind w:left="54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pacing w:after="0" w:line="259" w:lineRule="auto"/>
        <w:ind w:left="0" w:right="0" w:firstLine="0"/>
        <w:jc w:val="left"/>
      </w:pPr>
    </w:p>
    <w:p w:rsidR="00BC1912" w:rsidRDefault="00BC1912">
      <w:pPr>
        <w:sectPr w:rsidR="00BC1912">
          <w:pgSz w:w="11906" w:h="16838"/>
          <w:pgMar w:top="2242" w:right="1696" w:bottom="1849" w:left="2275" w:header="720" w:footer="720" w:gutter="0"/>
          <w:cols w:space="720"/>
        </w:sectPr>
      </w:pPr>
    </w:p>
    <w:p w:rsidR="00BC1912" w:rsidRDefault="00137D0E">
      <w:pPr>
        <w:spacing w:after="0" w:line="259" w:lineRule="auto"/>
        <w:ind w:left="0" w:right="9918" w:firstLine="0"/>
        <w:jc w:val="right"/>
      </w:pPr>
      <w:r>
        <w:rPr>
          <w:b/>
          <w:sz w:val="22"/>
        </w:rPr>
        <w:t xml:space="preserve">J.Rencana Pembelajaran : </w:t>
      </w:r>
    </w:p>
    <w:p w:rsidR="00BC1912" w:rsidRDefault="00BC1912">
      <w:pPr>
        <w:spacing w:after="0" w:line="259" w:lineRule="auto"/>
        <w:ind w:left="0" w:right="0" w:firstLine="0"/>
        <w:jc w:val="left"/>
      </w:pPr>
    </w:p>
    <w:tbl>
      <w:tblPr>
        <w:tblStyle w:val="TableGrid"/>
        <w:tblW w:w="15207" w:type="dxa"/>
        <w:tblInd w:w="-282" w:type="dxa"/>
        <w:tblCellMar>
          <w:left w:w="37" w:type="dxa"/>
        </w:tblCellMar>
        <w:tblLook w:val="04A0"/>
      </w:tblPr>
      <w:tblGrid>
        <w:gridCol w:w="1408"/>
        <w:gridCol w:w="2700"/>
        <w:gridCol w:w="2292"/>
        <w:gridCol w:w="1414"/>
        <w:gridCol w:w="1949"/>
        <w:gridCol w:w="1882"/>
        <w:gridCol w:w="1142"/>
        <w:gridCol w:w="864"/>
        <w:gridCol w:w="1556"/>
      </w:tblGrid>
      <w:tr w:rsidR="00BC1912" w:rsidTr="00D87C48">
        <w:trPr>
          <w:trHeight w:val="763"/>
        </w:trPr>
        <w:tc>
          <w:tcPr>
            <w:tcW w:w="1408"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0" w:firstLine="0"/>
              <w:jc w:val="center"/>
            </w:pPr>
            <w:r>
              <w:rPr>
                <w:sz w:val="20"/>
              </w:rPr>
              <w:t xml:space="preserve">Pertemua n ke- </w:t>
            </w:r>
          </w:p>
        </w:tc>
        <w:tc>
          <w:tcPr>
            <w:tcW w:w="2700"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rsidP="00D87C48">
            <w:pPr>
              <w:spacing w:after="0" w:line="259" w:lineRule="auto"/>
              <w:ind w:left="408" w:right="0" w:hanging="408"/>
              <w:jc w:val="center"/>
            </w:pPr>
            <w:r>
              <w:rPr>
                <w:sz w:val="20"/>
              </w:rPr>
              <w:t xml:space="preserve">Kemampuan akhir yang direncanakan </w:t>
            </w:r>
          </w:p>
        </w:tc>
        <w:tc>
          <w:tcPr>
            <w:tcW w:w="229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8" w:firstLine="0"/>
              <w:jc w:val="center"/>
            </w:pPr>
            <w:r>
              <w:rPr>
                <w:sz w:val="20"/>
              </w:rPr>
              <w:t xml:space="preserve">Materi Perkuliahan </w:t>
            </w:r>
          </w:p>
        </w:tc>
        <w:tc>
          <w:tcPr>
            <w:tcW w:w="1414" w:type="dxa"/>
            <w:tcBorders>
              <w:top w:val="single" w:sz="4" w:space="0" w:color="000000"/>
              <w:left w:val="single" w:sz="4" w:space="0" w:color="000000"/>
              <w:bottom w:val="double" w:sz="4" w:space="0" w:color="000000"/>
              <w:right w:val="single" w:sz="4" w:space="0" w:color="000000"/>
            </w:tcBorders>
            <w:shd w:val="clear" w:color="auto" w:fill="FFCC00"/>
          </w:tcPr>
          <w:p w:rsidR="00BC1912" w:rsidRDefault="00137D0E">
            <w:pPr>
              <w:spacing w:after="0" w:line="259" w:lineRule="auto"/>
              <w:ind w:left="0" w:right="42" w:firstLine="0"/>
              <w:jc w:val="center"/>
            </w:pPr>
            <w:r>
              <w:rPr>
                <w:sz w:val="20"/>
              </w:rPr>
              <w:t xml:space="preserve">Strategi/ </w:t>
            </w:r>
          </w:p>
          <w:p w:rsidR="00BC1912" w:rsidRDefault="00137D0E">
            <w:pPr>
              <w:spacing w:after="0" w:line="259" w:lineRule="auto"/>
              <w:ind w:left="0" w:right="4" w:firstLine="0"/>
              <w:jc w:val="center"/>
            </w:pPr>
            <w:r>
              <w:rPr>
                <w:sz w:val="20"/>
              </w:rPr>
              <w:t xml:space="preserve">Metode </w:t>
            </w:r>
          </w:p>
          <w:p w:rsidR="00BC1912" w:rsidRDefault="00137D0E">
            <w:pPr>
              <w:spacing w:after="0" w:line="259" w:lineRule="auto"/>
              <w:ind w:left="0" w:right="7" w:firstLine="0"/>
              <w:jc w:val="center"/>
            </w:pPr>
            <w:r>
              <w:rPr>
                <w:sz w:val="20"/>
              </w:rPr>
              <w:t xml:space="preserve">Pembelajaran </w:t>
            </w:r>
          </w:p>
        </w:tc>
        <w:tc>
          <w:tcPr>
            <w:tcW w:w="1949"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42" w:firstLine="0"/>
              <w:jc w:val="center"/>
            </w:pPr>
            <w:r>
              <w:rPr>
                <w:sz w:val="20"/>
              </w:rPr>
              <w:t xml:space="preserve">Tugas Mahasiswa </w:t>
            </w:r>
          </w:p>
        </w:tc>
        <w:tc>
          <w:tcPr>
            <w:tcW w:w="188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40" w:firstLine="0"/>
              <w:jc w:val="center"/>
            </w:pPr>
            <w:r>
              <w:rPr>
                <w:sz w:val="20"/>
              </w:rPr>
              <w:t xml:space="preserve">Indikator </w:t>
            </w:r>
          </w:p>
        </w:tc>
        <w:tc>
          <w:tcPr>
            <w:tcW w:w="1142"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5" w:firstLine="0"/>
              <w:jc w:val="center"/>
            </w:pPr>
            <w:r>
              <w:rPr>
                <w:sz w:val="20"/>
              </w:rPr>
              <w:t xml:space="preserve">Metode </w:t>
            </w:r>
          </w:p>
          <w:p w:rsidR="00BC1912" w:rsidRDefault="00137D0E">
            <w:pPr>
              <w:spacing w:after="0" w:line="259" w:lineRule="auto"/>
              <w:ind w:left="0" w:right="38" w:firstLine="0"/>
              <w:jc w:val="center"/>
            </w:pPr>
            <w:r>
              <w:rPr>
                <w:sz w:val="20"/>
              </w:rPr>
              <w:t xml:space="preserve">Penilaian </w:t>
            </w:r>
          </w:p>
        </w:tc>
        <w:tc>
          <w:tcPr>
            <w:tcW w:w="864" w:type="dxa"/>
            <w:tcBorders>
              <w:top w:val="single" w:sz="4" w:space="0" w:color="000000"/>
              <w:left w:val="single" w:sz="4" w:space="0" w:color="000000"/>
              <w:bottom w:val="double" w:sz="4" w:space="0" w:color="000000"/>
              <w:right w:val="single" w:sz="4" w:space="0" w:color="000000"/>
            </w:tcBorders>
            <w:shd w:val="clear" w:color="auto" w:fill="FFCC00"/>
          </w:tcPr>
          <w:p w:rsidR="00BC1912" w:rsidRDefault="00137D0E">
            <w:pPr>
              <w:spacing w:after="0" w:line="259" w:lineRule="auto"/>
              <w:ind w:left="0" w:right="0" w:firstLine="0"/>
              <w:jc w:val="center"/>
            </w:pPr>
            <w:r>
              <w:rPr>
                <w:sz w:val="20"/>
              </w:rPr>
              <w:t xml:space="preserve">Bobot Penilaian </w:t>
            </w:r>
          </w:p>
        </w:tc>
        <w:tc>
          <w:tcPr>
            <w:tcW w:w="1556" w:type="dxa"/>
            <w:tcBorders>
              <w:top w:val="single" w:sz="4" w:space="0" w:color="000000"/>
              <w:left w:val="single" w:sz="4" w:space="0" w:color="000000"/>
              <w:bottom w:val="double" w:sz="4" w:space="0" w:color="000000"/>
              <w:right w:val="single" w:sz="4" w:space="0" w:color="000000"/>
            </w:tcBorders>
            <w:shd w:val="clear" w:color="auto" w:fill="FFCC00"/>
            <w:vAlign w:val="center"/>
          </w:tcPr>
          <w:p w:rsidR="00BC1912" w:rsidRDefault="00137D0E">
            <w:pPr>
              <w:spacing w:after="0" w:line="259" w:lineRule="auto"/>
              <w:ind w:left="0" w:right="39" w:firstLine="0"/>
              <w:jc w:val="center"/>
            </w:pPr>
            <w:r>
              <w:rPr>
                <w:sz w:val="20"/>
              </w:rPr>
              <w:t xml:space="preserve">Pustaka </w:t>
            </w:r>
          </w:p>
        </w:tc>
      </w:tr>
      <w:tr w:rsidR="00BC1912" w:rsidTr="00D87C48">
        <w:trPr>
          <w:trHeight w:val="942"/>
        </w:trPr>
        <w:tc>
          <w:tcPr>
            <w:tcW w:w="1408" w:type="dxa"/>
            <w:tcBorders>
              <w:top w:val="doub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1 </w:t>
            </w:r>
          </w:p>
        </w:tc>
        <w:tc>
          <w:tcPr>
            <w:tcW w:w="2700" w:type="dxa"/>
            <w:tcBorders>
              <w:top w:val="doub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Bersepaham tentang kontrak kuliah dan dokumen pembelajaran serta tata tertib perkuliahan </w:t>
            </w:r>
          </w:p>
        </w:tc>
        <w:tc>
          <w:tcPr>
            <w:tcW w:w="2292" w:type="dxa"/>
            <w:tcBorders>
              <w:top w:val="double" w:sz="4" w:space="0" w:color="000000"/>
              <w:left w:val="single" w:sz="4" w:space="0" w:color="000000"/>
              <w:bottom w:val="single" w:sz="4" w:space="0" w:color="000000"/>
              <w:right w:val="single" w:sz="4" w:space="0" w:color="000000"/>
            </w:tcBorders>
          </w:tcPr>
          <w:p w:rsidR="00BC1912" w:rsidRDefault="00137D0E">
            <w:pPr>
              <w:numPr>
                <w:ilvl w:val="0"/>
                <w:numId w:val="9"/>
              </w:numPr>
              <w:spacing w:after="0" w:line="259" w:lineRule="auto"/>
              <w:ind w:right="0" w:hanging="384"/>
              <w:jc w:val="left"/>
            </w:pPr>
            <w:r>
              <w:rPr>
                <w:sz w:val="20"/>
              </w:rPr>
              <w:t xml:space="preserve">RPS </w:t>
            </w:r>
          </w:p>
          <w:p w:rsidR="00BC1912" w:rsidRDefault="00137D0E">
            <w:pPr>
              <w:numPr>
                <w:ilvl w:val="0"/>
                <w:numId w:val="9"/>
              </w:numPr>
              <w:spacing w:after="0" w:line="259" w:lineRule="auto"/>
              <w:ind w:right="0" w:hanging="384"/>
              <w:jc w:val="left"/>
            </w:pPr>
            <w:r>
              <w:rPr>
                <w:sz w:val="20"/>
              </w:rPr>
              <w:t>silabi</w:t>
            </w:r>
          </w:p>
          <w:p w:rsidR="00BC1912" w:rsidRDefault="00137D0E">
            <w:pPr>
              <w:numPr>
                <w:ilvl w:val="0"/>
                <w:numId w:val="9"/>
              </w:numPr>
              <w:spacing w:after="0" w:line="259" w:lineRule="auto"/>
              <w:ind w:right="0" w:hanging="384"/>
              <w:jc w:val="left"/>
            </w:pPr>
            <w:r>
              <w:rPr>
                <w:sz w:val="20"/>
              </w:rPr>
              <w:t xml:space="preserve">Kontrak Kuliah </w:t>
            </w:r>
          </w:p>
          <w:p w:rsidR="00BC1912" w:rsidRDefault="00BC1912">
            <w:pPr>
              <w:spacing w:after="0" w:line="259" w:lineRule="auto"/>
              <w:ind w:left="71" w:right="0" w:firstLine="0"/>
              <w:jc w:val="left"/>
            </w:pPr>
          </w:p>
        </w:tc>
        <w:tc>
          <w:tcPr>
            <w:tcW w:w="1414" w:type="dxa"/>
            <w:tcBorders>
              <w:top w:val="doub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rFonts w:ascii="Segoe UI Symbol" w:eastAsia="Segoe UI Symbol" w:hAnsi="Segoe UI Symbol" w:cs="Segoe UI Symbol"/>
                <w:sz w:val="20"/>
              </w:rPr>
              <w:t>•</w:t>
            </w:r>
            <w:r>
              <w:rPr>
                <w:sz w:val="20"/>
              </w:rPr>
              <w:t xml:space="preserve">Ceramah </w:t>
            </w:r>
          </w:p>
          <w:p w:rsidR="00BC1912" w:rsidRDefault="00BC1912">
            <w:pPr>
              <w:spacing w:after="0" w:line="259" w:lineRule="auto"/>
              <w:ind w:left="71" w:right="0" w:firstLine="0"/>
              <w:jc w:val="left"/>
            </w:pPr>
          </w:p>
        </w:tc>
        <w:tc>
          <w:tcPr>
            <w:tcW w:w="1949"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212" w:right="0" w:firstLine="0"/>
              <w:jc w:val="left"/>
            </w:pPr>
          </w:p>
        </w:tc>
        <w:tc>
          <w:tcPr>
            <w:tcW w:w="1882"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71" w:right="0" w:firstLine="0"/>
              <w:jc w:val="left"/>
            </w:pPr>
          </w:p>
        </w:tc>
        <w:tc>
          <w:tcPr>
            <w:tcW w:w="1142"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71" w:right="0" w:firstLine="0"/>
              <w:jc w:val="left"/>
            </w:pPr>
          </w:p>
        </w:tc>
        <w:tc>
          <w:tcPr>
            <w:tcW w:w="864"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13" w:right="0" w:firstLine="0"/>
              <w:jc w:val="center"/>
            </w:pPr>
          </w:p>
        </w:tc>
        <w:tc>
          <w:tcPr>
            <w:tcW w:w="1556" w:type="dxa"/>
            <w:tcBorders>
              <w:top w:val="double" w:sz="4" w:space="0" w:color="000000"/>
              <w:left w:val="single" w:sz="4" w:space="0" w:color="000000"/>
              <w:bottom w:val="single" w:sz="4" w:space="0" w:color="000000"/>
              <w:right w:val="single" w:sz="4" w:space="0" w:color="000000"/>
            </w:tcBorders>
          </w:tcPr>
          <w:p w:rsidR="00BC1912" w:rsidRDefault="00BC1912">
            <w:pPr>
              <w:spacing w:after="0" w:line="259" w:lineRule="auto"/>
              <w:ind w:left="16" w:right="0" w:firstLine="0"/>
              <w:jc w:val="center"/>
            </w:pPr>
          </w:p>
        </w:tc>
      </w:tr>
      <w:tr w:rsidR="00BC1912" w:rsidTr="00D87C48">
        <w:trPr>
          <w:trHeight w:val="184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2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Mampu menjelaskan </w:t>
            </w:r>
          </w:p>
          <w:p w:rsidR="00BC1912" w:rsidRDefault="00137D0E">
            <w:pPr>
              <w:spacing w:after="0" w:line="259" w:lineRule="auto"/>
              <w:ind w:left="71" w:right="51" w:firstLine="0"/>
              <w:jc w:val="left"/>
            </w:pPr>
            <w:r>
              <w:rPr>
                <w:sz w:val="20"/>
              </w:rPr>
              <w:t xml:space="preserve">Keutamaan menghafal alQur’an berdasarkan dalil – dalil Al Qur’an dan hadis. </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40" w:lineRule="auto"/>
              <w:ind w:left="71" w:right="0" w:firstLine="0"/>
            </w:pPr>
            <w:r>
              <w:rPr>
                <w:sz w:val="20"/>
              </w:rPr>
              <w:t xml:space="preserve">Dalil </w:t>
            </w:r>
            <w:r>
              <w:rPr>
                <w:i/>
                <w:sz w:val="20"/>
              </w:rPr>
              <w:t xml:space="preserve">aqli </w:t>
            </w:r>
            <w:r>
              <w:rPr>
                <w:sz w:val="20"/>
              </w:rPr>
              <w:t>dan</w:t>
            </w:r>
            <w:r>
              <w:rPr>
                <w:i/>
                <w:sz w:val="20"/>
              </w:rPr>
              <w:t xml:space="preserve"> naqli</w:t>
            </w:r>
            <w:r>
              <w:rPr>
                <w:sz w:val="20"/>
              </w:rPr>
              <w:t xml:space="preserve"> terkait keutamaan </w:t>
            </w:r>
          </w:p>
          <w:p w:rsidR="00BC1912" w:rsidRDefault="00137D0E">
            <w:pPr>
              <w:spacing w:after="0" w:line="259" w:lineRule="auto"/>
              <w:ind w:left="71" w:right="0" w:firstLine="0"/>
              <w:jc w:val="left"/>
            </w:pPr>
            <w:r>
              <w:rPr>
                <w:sz w:val="20"/>
              </w:rPr>
              <w:t>menghafal al-Qur’an</w:t>
            </w:r>
          </w:p>
          <w:p w:rsidR="00BC1912" w:rsidRDefault="00BC1912">
            <w:pPr>
              <w:spacing w:after="0" w:line="259" w:lineRule="auto"/>
              <w:ind w:left="352" w:right="0" w:firstLine="0"/>
              <w:jc w:val="left"/>
            </w:pPr>
          </w:p>
          <w:p w:rsidR="00BC1912" w:rsidRDefault="00BC1912">
            <w:pPr>
              <w:spacing w:after="0" w:line="259" w:lineRule="auto"/>
              <w:ind w:left="352" w:right="0" w:firstLine="0"/>
              <w:jc w:val="left"/>
            </w:pPr>
          </w:p>
          <w:p w:rsidR="00BC1912" w:rsidRDefault="00BC1912">
            <w:pPr>
              <w:spacing w:after="0" w:line="259" w:lineRule="auto"/>
              <w:ind w:left="71"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0"/>
              </w:numPr>
              <w:spacing w:after="0" w:line="259" w:lineRule="auto"/>
              <w:ind w:left="213" w:right="0" w:hanging="142"/>
              <w:jc w:val="left"/>
            </w:pPr>
            <w:r>
              <w:rPr>
                <w:sz w:val="20"/>
              </w:rPr>
              <w:t xml:space="preserve">Ceramah </w:t>
            </w:r>
          </w:p>
          <w:p w:rsidR="00BC1912" w:rsidRDefault="00137D0E">
            <w:pPr>
              <w:numPr>
                <w:ilvl w:val="0"/>
                <w:numId w:val="10"/>
              </w:numPr>
              <w:spacing w:after="0" w:line="259" w:lineRule="auto"/>
              <w:ind w:left="213" w:right="0" w:hanging="142"/>
              <w:jc w:val="left"/>
            </w:pPr>
            <w:r>
              <w:rPr>
                <w:sz w:val="20"/>
              </w:rPr>
              <w:t xml:space="preserve">Diskusi </w:t>
            </w:r>
          </w:p>
          <w:p w:rsidR="00BC1912" w:rsidRDefault="00137D0E">
            <w:pPr>
              <w:numPr>
                <w:ilvl w:val="0"/>
                <w:numId w:val="10"/>
              </w:numPr>
              <w:spacing w:after="0" w:line="259" w:lineRule="auto"/>
              <w:ind w:left="213" w:right="0" w:hanging="142"/>
              <w:jc w:val="left"/>
            </w:pPr>
            <w:r>
              <w:rPr>
                <w:sz w:val="20"/>
              </w:rPr>
              <w:t xml:space="preserve">Penugasan  </w:t>
            </w:r>
          </w:p>
          <w:p w:rsidR="00BC1912" w:rsidRDefault="00BC1912">
            <w:pPr>
              <w:spacing w:after="0" w:line="259" w:lineRule="auto"/>
              <w:ind w:left="388"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1"/>
              </w:numPr>
              <w:spacing w:after="17" w:line="240" w:lineRule="auto"/>
              <w:ind w:left="213" w:right="0" w:hanging="142"/>
              <w:jc w:val="left"/>
            </w:pPr>
            <w:r>
              <w:rPr>
                <w:sz w:val="20"/>
              </w:rPr>
              <w:t xml:space="preserve">Membaca Materi yang relevan dari buku atau artikel jurnal  </w:t>
            </w:r>
          </w:p>
          <w:p w:rsidR="00BC1912" w:rsidRDefault="00137D0E">
            <w:pPr>
              <w:numPr>
                <w:ilvl w:val="0"/>
                <w:numId w:val="11"/>
              </w:numPr>
              <w:spacing w:after="0" w:line="259" w:lineRule="auto"/>
              <w:ind w:left="213" w:right="0" w:hanging="142"/>
              <w:jc w:val="left"/>
            </w:pPr>
            <w:r>
              <w:rPr>
                <w:sz w:val="20"/>
              </w:rPr>
              <w:t xml:space="preserve">Membuat Resume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373" w:right="156" w:hanging="269"/>
            </w:pPr>
            <w:r>
              <w:rPr>
                <w:rFonts w:ascii="Segoe UI Symbol" w:eastAsia="Segoe UI Symbol" w:hAnsi="Segoe UI Symbol" w:cs="Segoe UI Symbol"/>
                <w:sz w:val="20"/>
              </w:rPr>
              <w:t>•</w:t>
            </w:r>
            <w:r>
              <w:rPr>
                <w:sz w:val="20"/>
              </w:rPr>
              <w:t>Memahami dalil dalil keutamaan menghafal alQur’an</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213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2" w:firstLine="0"/>
              <w:jc w:val="center"/>
            </w:pPr>
            <w:r>
              <w:rPr>
                <w:sz w:val="20"/>
              </w:rPr>
              <w:t xml:space="preserve">3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Mampu mencermati </w:t>
            </w:r>
          </w:p>
          <w:p w:rsidR="00BC1912" w:rsidRDefault="00137D0E">
            <w:pPr>
              <w:spacing w:after="0" w:line="259" w:lineRule="auto"/>
              <w:ind w:left="71" w:right="371" w:firstLine="0"/>
            </w:pPr>
            <w:r>
              <w:rPr>
                <w:sz w:val="20"/>
              </w:rPr>
              <w:t>Problematika menghafal al</w:t>
            </w:r>
            <w:r w:rsidR="00D00E1C">
              <w:rPr>
                <w:sz w:val="20"/>
              </w:rPr>
              <w:t xml:space="preserve"> </w:t>
            </w:r>
            <w:r>
              <w:rPr>
                <w:sz w:val="20"/>
              </w:rPr>
              <w:t>Qur’an dan merumuskansolusinya</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spacing w:after="1" w:line="239" w:lineRule="auto"/>
              <w:ind w:left="71" w:right="107" w:firstLine="0"/>
            </w:pPr>
            <w:r>
              <w:rPr>
                <w:sz w:val="20"/>
              </w:rPr>
              <w:t xml:space="preserve">Macam-macam problem dalam proses menghafalkan al-Quran dan macam-macam </w:t>
            </w:r>
          </w:p>
          <w:p w:rsidR="00BC1912" w:rsidRDefault="00137D0E">
            <w:pPr>
              <w:spacing w:after="0" w:line="259" w:lineRule="auto"/>
              <w:ind w:left="71" w:right="0" w:firstLine="0"/>
              <w:jc w:val="left"/>
            </w:pPr>
            <w:r>
              <w:rPr>
                <w:sz w:val="20"/>
              </w:rPr>
              <w:t xml:space="preserve">tehnis solusinya </w:t>
            </w:r>
          </w:p>
          <w:p w:rsidR="00BC1912" w:rsidRDefault="00BC1912">
            <w:pPr>
              <w:spacing w:after="0" w:line="259" w:lineRule="auto"/>
              <w:ind w:left="71" w:right="1054" w:firstLine="0"/>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2"/>
              </w:numPr>
              <w:spacing w:after="0" w:line="259" w:lineRule="auto"/>
              <w:ind w:left="213" w:right="0" w:hanging="142"/>
              <w:jc w:val="left"/>
            </w:pPr>
            <w:r>
              <w:rPr>
                <w:sz w:val="20"/>
              </w:rPr>
              <w:t xml:space="preserve">Ceramah </w:t>
            </w:r>
          </w:p>
          <w:p w:rsidR="00BC1912" w:rsidRDefault="00137D0E">
            <w:pPr>
              <w:numPr>
                <w:ilvl w:val="0"/>
                <w:numId w:val="12"/>
              </w:numPr>
              <w:spacing w:after="0" w:line="259" w:lineRule="auto"/>
              <w:ind w:left="213" w:right="0" w:hanging="142"/>
              <w:jc w:val="left"/>
            </w:pPr>
            <w:r>
              <w:rPr>
                <w:sz w:val="20"/>
              </w:rPr>
              <w:t xml:space="preserve">Diskusi </w:t>
            </w:r>
          </w:p>
          <w:p w:rsidR="00BC1912" w:rsidRDefault="00137D0E">
            <w:pPr>
              <w:numPr>
                <w:ilvl w:val="0"/>
                <w:numId w:val="12"/>
              </w:numPr>
              <w:spacing w:after="0" w:line="259" w:lineRule="auto"/>
              <w:ind w:left="213" w:right="0" w:hanging="142"/>
              <w:jc w:val="left"/>
            </w:pPr>
            <w:r>
              <w:rPr>
                <w:sz w:val="20"/>
              </w:rPr>
              <w:t xml:space="preserve">Penugasan </w:t>
            </w:r>
          </w:p>
          <w:p w:rsidR="00BC1912" w:rsidRDefault="00137D0E">
            <w:pPr>
              <w:numPr>
                <w:ilvl w:val="0"/>
                <w:numId w:val="12"/>
              </w:numPr>
              <w:spacing w:after="0" w:line="259" w:lineRule="auto"/>
              <w:ind w:left="213" w:right="0" w:hanging="142"/>
              <w:jc w:val="left"/>
            </w:pPr>
            <w:r>
              <w:rPr>
                <w:sz w:val="20"/>
              </w:rPr>
              <w:t xml:space="preserve">Pemutaran video problem menghafal yang sering terjadi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3"/>
              </w:numPr>
              <w:spacing w:after="17" w:line="240" w:lineRule="auto"/>
              <w:ind w:left="213" w:right="0" w:hanging="142"/>
              <w:jc w:val="left"/>
            </w:pPr>
            <w:r>
              <w:rPr>
                <w:sz w:val="20"/>
              </w:rPr>
              <w:t xml:space="preserve">Membaca Materi yang relevan dari buku atau artikel jurnal </w:t>
            </w:r>
          </w:p>
          <w:p w:rsidR="00BC1912" w:rsidRDefault="00137D0E">
            <w:pPr>
              <w:numPr>
                <w:ilvl w:val="0"/>
                <w:numId w:val="13"/>
              </w:numPr>
              <w:spacing w:after="0" w:line="259" w:lineRule="auto"/>
              <w:ind w:left="213" w:right="0" w:hanging="142"/>
              <w:jc w:val="left"/>
            </w:pPr>
            <w:r>
              <w:rPr>
                <w:sz w:val="20"/>
              </w:rPr>
              <w:t xml:space="preserve">Membuat Resume </w:t>
            </w:r>
          </w:p>
          <w:p w:rsidR="00BC1912" w:rsidRDefault="00137D0E">
            <w:pPr>
              <w:spacing w:after="0" w:line="259" w:lineRule="auto"/>
              <w:ind w:left="51" w:right="0" w:firstLine="0"/>
              <w:jc w:val="center"/>
            </w:pPr>
            <w:r>
              <w:rPr>
                <w:sz w:val="20"/>
              </w:rPr>
              <w:t xml:space="preserve">Materi Perkuliahan </w:t>
            </w:r>
          </w:p>
          <w:p w:rsidR="00BC1912" w:rsidRDefault="00BC1912">
            <w:pPr>
              <w:spacing w:after="0" w:line="259" w:lineRule="auto"/>
              <w:ind w:left="71" w:right="0" w:firstLine="0"/>
              <w:jc w:val="left"/>
            </w:pP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40" w:lineRule="auto"/>
              <w:ind w:left="464" w:right="138" w:hanging="271"/>
            </w:pPr>
            <w:r>
              <w:rPr>
                <w:rFonts w:ascii="Segoe UI Symbol" w:eastAsia="Segoe UI Symbol" w:hAnsi="Segoe UI Symbol" w:cs="Segoe UI Symbol"/>
                <w:sz w:val="20"/>
              </w:rPr>
              <w:t>•</w:t>
            </w:r>
            <w:r>
              <w:rPr>
                <w:sz w:val="20"/>
              </w:rPr>
              <w:t xml:space="preserve">Memetakkan Macam-macam problem dalam proses menghafalkan al-Quran dan macam-macam </w:t>
            </w:r>
          </w:p>
          <w:p w:rsidR="00BC1912" w:rsidRDefault="00137D0E">
            <w:pPr>
              <w:spacing w:after="0" w:line="259" w:lineRule="auto"/>
              <w:ind w:left="464" w:right="102" w:firstLine="0"/>
              <w:jc w:val="left"/>
            </w:pPr>
            <w:r>
              <w:rPr>
                <w:sz w:val="20"/>
              </w:rPr>
              <w:t xml:space="preserve">tehnis solusinya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10%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291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40" w:firstLine="0"/>
              <w:jc w:val="center"/>
            </w:pPr>
            <w:r>
              <w:rPr>
                <w:sz w:val="20"/>
              </w:rPr>
              <w:t xml:space="preserve">4-11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pPr>
            <w:r>
              <w:rPr>
                <w:sz w:val="20"/>
              </w:rPr>
              <w:t xml:space="preserve">Mampu menghafalkan surah yang ditentukan </w:t>
            </w:r>
          </w:p>
        </w:tc>
        <w:tc>
          <w:tcPr>
            <w:tcW w:w="2292" w:type="dxa"/>
            <w:tcBorders>
              <w:top w:val="single" w:sz="4" w:space="0" w:color="000000"/>
              <w:left w:val="single" w:sz="4" w:space="0" w:color="000000"/>
              <w:bottom w:val="single" w:sz="4" w:space="0" w:color="000000"/>
              <w:right w:val="single" w:sz="4" w:space="0" w:color="000000"/>
            </w:tcBorders>
          </w:tcPr>
          <w:p w:rsidR="00495C3E" w:rsidRDefault="00495C3E" w:rsidP="00495C3E">
            <w:pPr>
              <w:numPr>
                <w:ilvl w:val="0"/>
                <w:numId w:val="14"/>
              </w:numPr>
              <w:spacing w:after="0" w:line="278" w:lineRule="auto"/>
              <w:ind w:right="0" w:hanging="271"/>
              <w:jc w:val="left"/>
              <w:rPr>
                <w:sz w:val="20"/>
              </w:rPr>
            </w:pPr>
            <w:r>
              <w:rPr>
                <w:sz w:val="20"/>
              </w:rPr>
              <w:t>Surah Al Buruj</w:t>
            </w:r>
          </w:p>
          <w:p w:rsidR="00495C3E" w:rsidRDefault="00495C3E" w:rsidP="00495C3E">
            <w:pPr>
              <w:numPr>
                <w:ilvl w:val="0"/>
                <w:numId w:val="14"/>
              </w:numPr>
              <w:spacing w:after="0" w:line="278" w:lineRule="auto"/>
              <w:ind w:right="0" w:hanging="271"/>
              <w:jc w:val="left"/>
              <w:rPr>
                <w:sz w:val="20"/>
              </w:rPr>
            </w:pPr>
            <w:r>
              <w:rPr>
                <w:sz w:val="20"/>
              </w:rPr>
              <w:t>Surah Al Insyiqoq</w:t>
            </w:r>
          </w:p>
          <w:p w:rsidR="00BC1912" w:rsidRDefault="00495C3E" w:rsidP="00495C3E">
            <w:pPr>
              <w:numPr>
                <w:ilvl w:val="0"/>
                <w:numId w:val="14"/>
              </w:numPr>
              <w:spacing w:after="0" w:line="278" w:lineRule="auto"/>
              <w:ind w:right="0" w:hanging="271"/>
              <w:jc w:val="left"/>
              <w:rPr>
                <w:sz w:val="20"/>
              </w:rPr>
            </w:pPr>
            <w:r>
              <w:rPr>
                <w:sz w:val="20"/>
              </w:rPr>
              <w:t>Surah Al Muthoffifin</w:t>
            </w:r>
          </w:p>
          <w:p w:rsidR="00495C3E" w:rsidRDefault="00495C3E" w:rsidP="00495C3E">
            <w:pPr>
              <w:numPr>
                <w:ilvl w:val="0"/>
                <w:numId w:val="14"/>
              </w:numPr>
              <w:spacing w:after="0" w:line="278" w:lineRule="auto"/>
              <w:ind w:right="0" w:hanging="271"/>
              <w:jc w:val="left"/>
              <w:rPr>
                <w:sz w:val="20"/>
              </w:rPr>
            </w:pPr>
            <w:r>
              <w:rPr>
                <w:sz w:val="20"/>
              </w:rPr>
              <w:t>Surah Al Infithor</w:t>
            </w:r>
          </w:p>
          <w:p w:rsidR="00495C3E" w:rsidRDefault="00495C3E" w:rsidP="00495C3E">
            <w:pPr>
              <w:numPr>
                <w:ilvl w:val="0"/>
                <w:numId w:val="14"/>
              </w:numPr>
              <w:spacing w:after="0" w:line="278" w:lineRule="auto"/>
              <w:ind w:right="0" w:hanging="271"/>
              <w:jc w:val="left"/>
              <w:rPr>
                <w:sz w:val="20"/>
              </w:rPr>
            </w:pPr>
            <w:r>
              <w:rPr>
                <w:sz w:val="20"/>
              </w:rPr>
              <w:t>Surah At Takwir</w:t>
            </w:r>
          </w:p>
          <w:p w:rsidR="00495C3E" w:rsidRDefault="00495C3E" w:rsidP="00495C3E">
            <w:pPr>
              <w:numPr>
                <w:ilvl w:val="0"/>
                <w:numId w:val="14"/>
              </w:numPr>
              <w:spacing w:after="0" w:line="278" w:lineRule="auto"/>
              <w:ind w:right="0" w:hanging="271"/>
              <w:jc w:val="left"/>
              <w:rPr>
                <w:sz w:val="20"/>
              </w:rPr>
            </w:pPr>
            <w:r>
              <w:rPr>
                <w:sz w:val="20"/>
              </w:rPr>
              <w:t>Surah ‘Abasa</w:t>
            </w:r>
          </w:p>
          <w:p w:rsidR="00495C3E" w:rsidRPr="00495C3E" w:rsidRDefault="00495C3E" w:rsidP="00495C3E">
            <w:pPr>
              <w:numPr>
                <w:ilvl w:val="0"/>
                <w:numId w:val="14"/>
              </w:numPr>
              <w:spacing w:after="0" w:line="278" w:lineRule="auto"/>
              <w:ind w:right="0" w:hanging="271"/>
              <w:jc w:val="left"/>
              <w:rPr>
                <w:sz w:val="20"/>
              </w:rPr>
            </w:pPr>
            <w:r>
              <w:rPr>
                <w:sz w:val="20"/>
              </w:rPr>
              <w:t>Surah An-Nazi’at</w:t>
            </w: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59" w:firstLine="0"/>
              <w:jc w:val="left"/>
            </w:pPr>
            <w:r>
              <w:rPr>
                <w:sz w:val="20"/>
              </w:rPr>
              <w:t xml:space="preserve">Setoran hafalan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137D0E">
            <w:pPr>
              <w:numPr>
                <w:ilvl w:val="0"/>
                <w:numId w:val="15"/>
              </w:numPr>
              <w:spacing w:after="14" w:line="241" w:lineRule="auto"/>
              <w:ind w:left="213" w:right="20" w:hanging="142"/>
              <w:jc w:val="left"/>
            </w:pPr>
            <w:r>
              <w:rPr>
                <w:sz w:val="20"/>
              </w:rPr>
              <w:t xml:space="preserve">Membaca surahyang akan dihafaldengan kaidah tajwid  </w:t>
            </w:r>
          </w:p>
          <w:p w:rsidR="00BC1912" w:rsidRDefault="00137D0E">
            <w:pPr>
              <w:numPr>
                <w:ilvl w:val="0"/>
                <w:numId w:val="15"/>
              </w:numPr>
              <w:spacing w:after="0" w:line="259" w:lineRule="auto"/>
              <w:ind w:left="213" w:right="20" w:hanging="142"/>
              <w:jc w:val="left"/>
            </w:pPr>
            <w:r>
              <w:rPr>
                <w:sz w:val="20"/>
              </w:rPr>
              <w:t xml:space="preserve">Menghafalkannya dengan baik dan benar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464" w:right="71" w:firstLine="0"/>
              <w:jc w:val="left"/>
            </w:pPr>
            <w:r>
              <w:rPr>
                <w:sz w:val="20"/>
              </w:rPr>
              <w:t xml:space="preserve">Menghafalkan ayat-ayat yang ditentukan dengan baik dan benar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39" w:firstLine="0"/>
              <w:jc w:val="center"/>
            </w:pPr>
            <w:r>
              <w:rPr>
                <w:sz w:val="20"/>
              </w:rPr>
              <w:t xml:space="preserve">15%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71" w:right="0" w:firstLine="0"/>
              <w:jc w:val="left"/>
            </w:pPr>
            <w:r>
              <w:rPr>
                <w:sz w:val="20"/>
              </w:rPr>
              <w:t xml:space="preserve">Sebagaimana </w:t>
            </w:r>
          </w:p>
          <w:p w:rsidR="00BC1912" w:rsidRDefault="00137D0E">
            <w:pPr>
              <w:spacing w:after="0" w:line="259" w:lineRule="auto"/>
              <w:ind w:left="71" w:right="80" w:firstLine="0"/>
              <w:jc w:val="left"/>
            </w:pPr>
            <w:r>
              <w:rPr>
                <w:sz w:val="20"/>
              </w:rPr>
              <w:t xml:space="preserve">tertulis dalam daftar referensi dan dapat ditambah dengan referensi lain yang relevan </w:t>
            </w:r>
          </w:p>
        </w:tc>
      </w:tr>
      <w:tr w:rsidR="00BC1912" w:rsidTr="00D87C48">
        <w:trPr>
          <w:trHeight w:val="540"/>
        </w:trPr>
        <w:tc>
          <w:tcPr>
            <w:tcW w:w="1408"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2700"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2292" w:type="dxa"/>
            <w:tcBorders>
              <w:top w:val="single" w:sz="4" w:space="0" w:color="000000"/>
              <w:left w:val="single" w:sz="4" w:space="0" w:color="000000"/>
              <w:bottom w:val="single" w:sz="4" w:space="0" w:color="000000"/>
              <w:right w:val="single" w:sz="4" w:space="0" w:color="000000"/>
            </w:tcBorders>
          </w:tcPr>
          <w:p w:rsidR="00BC1912" w:rsidRDefault="00BC1912">
            <w:pPr>
              <w:spacing w:after="0" w:line="259" w:lineRule="auto"/>
              <w:ind w:left="348" w:right="0" w:hanging="271"/>
            </w:pPr>
          </w:p>
        </w:tc>
        <w:tc>
          <w:tcPr>
            <w:tcW w:w="1414"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949"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882"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142"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864"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c>
          <w:tcPr>
            <w:tcW w:w="1556" w:type="dxa"/>
            <w:tcBorders>
              <w:top w:val="single" w:sz="4" w:space="0" w:color="000000"/>
              <w:left w:val="single" w:sz="4" w:space="0" w:color="000000"/>
              <w:bottom w:val="single" w:sz="4" w:space="0" w:color="000000"/>
              <w:right w:val="single" w:sz="4" w:space="0" w:color="000000"/>
            </w:tcBorders>
          </w:tcPr>
          <w:p w:rsidR="00BC1912" w:rsidRDefault="00BC1912">
            <w:pPr>
              <w:spacing w:after="160" w:line="259" w:lineRule="auto"/>
              <w:ind w:left="0" w:right="0" w:firstLine="0"/>
              <w:jc w:val="left"/>
            </w:pPr>
          </w:p>
        </w:tc>
      </w:tr>
      <w:tr w:rsidR="00BC1912" w:rsidTr="00D87C48">
        <w:trPr>
          <w:trHeight w:val="1848"/>
        </w:trPr>
        <w:tc>
          <w:tcPr>
            <w:tcW w:w="1408" w:type="dxa"/>
            <w:tcBorders>
              <w:top w:val="single" w:sz="4" w:space="0" w:color="000000"/>
              <w:left w:val="single" w:sz="4" w:space="0" w:color="000000"/>
              <w:bottom w:val="single" w:sz="4" w:space="0" w:color="000000"/>
              <w:right w:val="single" w:sz="4" w:space="0" w:color="000000"/>
            </w:tcBorders>
            <w:vAlign w:val="center"/>
          </w:tcPr>
          <w:p w:rsidR="00BC1912" w:rsidRDefault="00137D0E">
            <w:pPr>
              <w:spacing w:after="0" w:line="259" w:lineRule="auto"/>
              <w:ind w:left="0" w:right="51" w:firstLine="0"/>
              <w:jc w:val="center"/>
            </w:pPr>
            <w:r>
              <w:rPr>
                <w:sz w:val="20"/>
              </w:rPr>
              <w:t xml:space="preserve">12-15 </w:t>
            </w:r>
          </w:p>
        </w:tc>
        <w:tc>
          <w:tcPr>
            <w:tcW w:w="2700"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Mampu melafalkan semua surah sesuai silabi dengan baik dan benar </w:t>
            </w:r>
          </w:p>
        </w:tc>
        <w:tc>
          <w:tcPr>
            <w:tcW w:w="2292" w:type="dxa"/>
            <w:tcBorders>
              <w:top w:val="single" w:sz="4" w:space="0" w:color="000000"/>
              <w:left w:val="single" w:sz="4" w:space="0" w:color="000000"/>
              <w:bottom w:val="single" w:sz="4" w:space="0" w:color="000000"/>
              <w:right w:val="single" w:sz="4" w:space="0" w:color="000000"/>
            </w:tcBorders>
          </w:tcPr>
          <w:p w:rsidR="00BC1912" w:rsidRDefault="00137D0E">
            <w:pPr>
              <w:tabs>
                <w:tab w:val="center" w:pos="368"/>
                <w:tab w:val="center" w:pos="1088"/>
                <w:tab w:val="right" w:pos="2255"/>
              </w:tabs>
              <w:spacing w:after="0" w:line="259" w:lineRule="auto"/>
              <w:ind w:left="0" w:right="0" w:firstLine="0"/>
              <w:jc w:val="left"/>
            </w:pPr>
            <w:r>
              <w:rPr>
                <w:rFonts w:ascii="Calibri" w:eastAsia="Calibri" w:hAnsi="Calibri" w:cs="Calibri"/>
              </w:rPr>
              <w:tab/>
            </w:r>
            <w:r>
              <w:rPr>
                <w:sz w:val="20"/>
              </w:rPr>
              <w:t xml:space="preserve">7 </w:t>
            </w:r>
            <w:r>
              <w:rPr>
                <w:sz w:val="20"/>
              </w:rPr>
              <w:tab/>
              <w:t xml:space="preserve">surah </w:t>
            </w:r>
            <w:r>
              <w:rPr>
                <w:sz w:val="20"/>
              </w:rPr>
              <w:tab/>
              <w:t xml:space="preserve">yang </w:t>
            </w:r>
          </w:p>
          <w:p w:rsidR="00BC1912" w:rsidRDefault="00137D0E">
            <w:pPr>
              <w:spacing w:after="0" w:line="259" w:lineRule="auto"/>
              <w:ind w:left="247" w:right="0" w:firstLine="0"/>
              <w:jc w:val="left"/>
            </w:pPr>
            <w:r>
              <w:rPr>
                <w:sz w:val="20"/>
              </w:rPr>
              <w:t xml:space="preserve">ditetapkan </w:t>
            </w:r>
          </w:p>
          <w:p w:rsidR="00BC1912" w:rsidRDefault="00BC1912">
            <w:pPr>
              <w:spacing w:after="0" w:line="259" w:lineRule="auto"/>
              <w:ind w:left="720" w:right="0" w:firstLine="0"/>
              <w:jc w:val="left"/>
            </w:pPr>
          </w:p>
        </w:tc>
        <w:tc>
          <w:tcPr>
            <w:tcW w:w="141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i/>
                <w:sz w:val="20"/>
              </w:rPr>
              <w:t>Murajaah</w:t>
            </w:r>
          </w:p>
          <w:p w:rsidR="00BC1912" w:rsidRDefault="00137D0E">
            <w:pPr>
              <w:spacing w:after="0" w:line="259" w:lineRule="auto"/>
              <w:ind w:left="0" w:right="0" w:firstLine="0"/>
              <w:jc w:val="left"/>
            </w:pPr>
            <w:r>
              <w:rPr>
                <w:sz w:val="20"/>
              </w:rPr>
              <w:t xml:space="preserve">antar </w:t>
            </w:r>
          </w:p>
          <w:p w:rsidR="00BC1912" w:rsidRDefault="00137D0E">
            <w:pPr>
              <w:spacing w:after="0" w:line="259" w:lineRule="auto"/>
              <w:ind w:left="0" w:right="0" w:firstLine="0"/>
              <w:jc w:val="left"/>
            </w:pPr>
            <w:r>
              <w:rPr>
                <w:sz w:val="20"/>
              </w:rPr>
              <w:t xml:space="preserve">kelompok </w:t>
            </w:r>
          </w:p>
        </w:tc>
        <w:tc>
          <w:tcPr>
            <w:tcW w:w="1949" w:type="dxa"/>
            <w:tcBorders>
              <w:top w:val="single" w:sz="4" w:space="0" w:color="000000"/>
              <w:left w:val="single" w:sz="4" w:space="0" w:color="000000"/>
              <w:bottom w:val="single" w:sz="4" w:space="0" w:color="000000"/>
              <w:right w:val="single" w:sz="4" w:space="0" w:color="000000"/>
            </w:tcBorders>
          </w:tcPr>
          <w:p w:rsidR="00BC1912" w:rsidRDefault="00BC1912">
            <w:pPr>
              <w:spacing w:after="0" w:line="259" w:lineRule="auto"/>
              <w:ind w:left="0" w:right="0" w:firstLine="0"/>
              <w:jc w:val="left"/>
            </w:pPr>
          </w:p>
          <w:p w:rsidR="00BC1912" w:rsidRDefault="00137D0E">
            <w:pPr>
              <w:spacing w:after="0" w:line="259" w:lineRule="auto"/>
              <w:ind w:left="142" w:right="0" w:hanging="142"/>
              <w:jc w:val="left"/>
            </w:pPr>
            <w:r>
              <w:rPr>
                <w:rFonts w:ascii="Segoe UI Symbol" w:eastAsia="Segoe UI Symbol" w:hAnsi="Segoe UI Symbol" w:cs="Segoe UI Symbol"/>
                <w:sz w:val="20"/>
              </w:rPr>
              <w:t>•</w:t>
            </w:r>
            <w:r>
              <w:rPr>
                <w:sz w:val="20"/>
              </w:rPr>
              <w:t xml:space="preserve">Menghafalkan semua surah  dengan baik dan benar </w:t>
            </w:r>
          </w:p>
        </w:tc>
        <w:tc>
          <w:tcPr>
            <w:tcW w:w="188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394" w:right="0" w:firstLine="0"/>
              <w:jc w:val="left"/>
            </w:pPr>
            <w:r>
              <w:rPr>
                <w:sz w:val="20"/>
              </w:rPr>
              <w:t xml:space="preserve">Mampu </w:t>
            </w:r>
          </w:p>
          <w:p w:rsidR="00BC1912" w:rsidRDefault="00137D0E">
            <w:pPr>
              <w:spacing w:after="0" w:line="259" w:lineRule="auto"/>
              <w:ind w:left="394" w:right="13" w:firstLine="0"/>
              <w:jc w:val="left"/>
            </w:pPr>
            <w:r>
              <w:rPr>
                <w:sz w:val="20"/>
              </w:rPr>
              <w:t xml:space="preserve">melafalkan semua surah sesuai silabi dengan baik dan benar </w:t>
            </w:r>
          </w:p>
        </w:tc>
        <w:tc>
          <w:tcPr>
            <w:tcW w:w="1142"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Tes otentik dan penugasan </w:t>
            </w:r>
          </w:p>
        </w:tc>
        <w:tc>
          <w:tcPr>
            <w:tcW w:w="864"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52" w:firstLine="0"/>
              <w:jc w:val="center"/>
            </w:pPr>
            <w:r>
              <w:rPr>
                <w:sz w:val="20"/>
              </w:rPr>
              <w:t xml:space="preserve">15% </w:t>
            </w:r>
          </w:p>
        </w:tc>
        <w:tc>
          <w:tcPr>
            <w:tcW w:w="1556"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0" w:firstLine="0"/>
              <w:jc w:val="left"/>
            </w:pPr>
            <w:r>
              <w:rPr>
                <w:sz w:val="20"/>
              </w:rPr>
              <w:t xml:space="preserve">Sebagaimana </w:t>
            </w:r>
          </w:p>
          <w:p w:rsidR="00BC1912" w:rsidRDefault="00137D0E">
            <w:pPr>
              <w:spacing w:after="0" w:line="259" w:lineRule="auto"/>
              <w:ind w:left="0" w:right="23" w:firstLine="0"/>
              <w:jc w:val="left"/>
            </w:pPr>
            <w:r>
              <w:rPr>
                <w:sz w:val="20"/>
              </w:rPr>
              <w:t xml:space="preserve">tertulis dalam daftar referensi dan dapat ditambah dengan referensi lain yang relevan </w:t>
            </w:r>
          </w:p>
        </w:tc>
      </w:tr>
      <w:tr w:rsidR="00BC1912" w:rsidTr="00D87C48">
        <w:trPr>
          <w:trHeight w:val="281"/>
        </w:trPr>
        <w:tc>
          <w:tcPr>
            <w:tcW w:w="1408" w:type="dxa"/>
            <w:tcBorders>
              <w:top w:val="single" w:sz="4" w:space="0" w:color="000000"/>
              <w:left w:val="single" w:sz="4" w:space="0" w:color="000000"/>
              <w:bottom w:val="single" w:sz="4" w:space="0" w:color="000000"/>
              <w:right w:val="single" w:sz="4" w:space="0" w:color="000000"/>
            </w:tcBorders>
          </w:tcPr>
          <w:p w:rsidR="00BC1912" w:rsidRDefault="00137D0E">
            <w:pPr>
              <w:spacing w:after="0" w:line="259" w:lineRule="auto"/>
              <w:ind w:left="0" w:right="49" w:firstLine="0"/>
              <w:jc w:val="center"/>
            </w:pPr>
            <w:r>
              <w:rPr>
                <w:sz w:val="20"/>
              </w:rPr>
              <w:t xml:space="preserve">16 </w:t>
            </w:r>
          </w:p>
        </w:tc>
        <w:tc>
          <w:tcPr>
            <w:tcW w:w="4992" w:type="dxa"/>
            <w:gridSpan w:val="2"/>
            <w:tcBorders>
              <w:top w:val="single" w:sz="4" w:space="0" w:color="000000"/>
              <w:left w:val="single" w:sz="4" w:space="0" w:color="000000"/>
              <w:bottom w:val="single" w:sz="4" w:space="0" w:color="000000"/>
              <w:right w:val="nil"/>
            </w:tcBorders>
          </w:tcPr>
          <w:p w:rsidR="00BC1912" w:rsidRDefault="00137D0E">
            <w:pPr>
              <w:spacing w:after="0" w:line="259" w:lineRule="auto"/>
              <w:ind w:left="0" w:right="0" w:firstLine="0"/>
              <w:jc w:val="left"/>
            </w:pPr>
            <w:r>
              <w:rPr>
                <w:sz w:val="20"/>
              </w:rPr>
              <w:t xml:space="preserve">UJIAN AKHIR SEMESTER (UAS) </w:t>
            </w:r>
          </w:p>
        </w:tc>
        <w:tc>
          <w:tcPr>
            <w:tcW w:w="1414"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949"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882"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142"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864" w:type="dxa"/>
            <w:tcBorders>
              <w:top w:val="single" w:sz="4" w:space="0" w:color="000000"/>
              <w:left w:val="nil"/>
              <w:bottom w:val="single" w:sz="4" w:space="0" w:color="000000"/>
              <w:right w:val="nil"/>
            </w:tcBorders>
          </w:tcPr>
          <w:p w:rsidR="00BC1912" w:rsidRDefault="00BC1912">
            <w:pPr>
              <w:spacing w:after="160" w:line="259" w:lineRule="auto"/>
              <w:ind w:left="0" w:right="0" w:firstLine="0"/>
              <w:jc w:val="left"/>
            </w:pPr>
          </w:p>
        </w:tc>
        <w:tc>
          <w:tcPr>
            <w:tcW w:w="1556" w:type="dxa"/>
            <w:tcBorders>
              <w:top w:val="single" w:sz="4" w:space="0" w:color="000000"/>
              <w:left w:val="nil"/>
              <w:bottom w:val="single" w:sz="4" w:space="0" w:color="000000"/>
              <w:right w:val="single" w:sz="4" w:space="0" w:color="000000"/>
            </w:tcBorders>
          </w:tcPr>
          <w:p w:rsidR="00BC1912" w:rsidRDefault="00BC1912">
            <w:pPr>
              <w:spacing w:after="160" w:line="259" w:lineRule="auto"/>
              <w:ind w:left="0" w:right="0" w:firstLine="0"/>
              <w:jc w:val="left"/>
            </w:pPr>
          </w:p>
        </w:tc>
      </w:tr>
    </w:tbl>
    <w:p w:rsidR="00BC1912" w:rsidRDefault="00BC1912">
      <w:pPr>
        <w:spacing w:after="247" w:line="232" w:lineRule="auto"/>
        <w:ind w:left="0" w:right="12900" w:firstLine="0"/>
      </w:pPr>
    </w:p>
    <w:p w:rsidR="00BC1912" w:rsidRDefault="00BC1912">
      <w:pPr>
        <w:spacing w:after="0" w:line="259" w:lineRule="auto"/>
        <w:ind w:left="0" w:right="0" w:firstLine="0"/>
      </w:pPr>
    </w:p>
    <w:sectPr w:rsidR="00BC1912" w:rsidSect="007F0610">
      <w:pgSz w:w="15840" w:h="12240" w:orient="landscape"/>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280"/>
    <w:multiLevelType w:val="hybridMultilevel"/>
    <w:tmpl w:val="FFFFFFFF"/>
    <w:lvl w:ilvl="0" w:tplc="D6841066">
      <w:start w:val="1"/>
      <w:numFmt w:val="decimal"/>
      <w:lvlText w:val="%1."/>
      <w:lvlJc w:val="left"/>
      <w:pPr>
        <w:ind w:left="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E01C66">
      <w:start w:val="1"/>
      <w:numFmt w:val="lowerLetter"/>
      <w:lvlText w:val="%2"/>
      <w:lvlJc w:val="left"/>
      <w:pPr>
        <w:ind w:left="1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8E41BA">
      <w:start w:val="1"/>
      <w:numFmt w:val="lowerRoman"/>
      <w:lvlText w:val="%3"/>
      <w:lvlJc w:val="left"/>
      <w:pPr>
        <w:ind w:left="1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6088086">
      <w:start w:val="1"/>
      <w:numFmt w:val="decimal"/>
      <w:lvlText w:val="%4"/>
      <w:lvlJc w:val="left"/>
      <w:pPr>
        <w:ind w:left="2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8492E6">
      <w:start w:val="1"/>
      <w:numFmt w:val="lowerLetter"/>
      <w:lvlText w:val="%5"/>
      <w:lvlJc w:val="left"/>
      <w:pPr>
        <w:ind w:left="3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9E4A24">
      <w:start w:val="1"/>
      <w:numFmt w:val="lowerRoman"/>
      <w:lvlText w:val="%6"/>
      <w:lvlJc w:val="left"/>
      <w:pPr>
        <w:ind w:left="4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48C29DE">
      <w:start w:val="1"/>
      <w:numFmt w:val="decimal"/>
      <w:lvlText w:val="%7"/>
      <w:lvlJc w:val="left"/>
      <w:pPr>
        <w:ind w:left="48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22B00A">
      <w:start w:val="1"/>
      <w:numFmt w:val="lowerLetter"/>
      <w:lvlText w:val="%8"/>
      <w:lvlJc w:val="left"/>
      <w:pPr>
        <w:ind w:left="5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60482C">
      <w:start w:val="1"/>
      <w:numFmt w:val="lowerRoman"/>
      <w:lvlText w:val="%9"/>
      <w:lvlJc w:val="left"/>
      <w:pPr>
        <w:ind w:left="6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060931BD"/>
    <w:multiLevelType w:val="hybridMultilevel"/>
    <w:tmpl w:val="FFFFFFFF"/>
    <w:lvl w:ilvl="0" w:tplc="9958687A">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3EF7C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004F9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E2E15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4AF0A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7E12D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FAB9D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FE8F7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5E26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63D791C"/>
    <w:multiLevelType w:val="hybridMultilevel"/>
    <w:tmpl w:val="FFFFFFFF"/>
    <w:lvl w:ilvl="0" w:tplc="E522F6D2">
      <w:start w:val="1"/>
      <w:numFmt w:val="decimal"/>
      <w:lvlText w:val="%1."/>
      <w:lvlJc w:val="left"/>
      <w:pPr>
        <w:ind w:left="4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788296">
      <w:start w:val="1"/>
      <w:numFmt w:val="lowerLetter"/>
      <w:lvlText w:val="%2"/>
      <w:lvlJc w:val="left"/>
      <w:pPr>
        <w:ind w:left="1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9A5D6E">
      <w:start w:val="1"/>
      <w:numFmt w:val="lowerRoman"/>
      <w:lvlText w:val="%3"/>
      <w:lvlJc w:val="left"/>
      <w:pPr>
        <w:ind w:left="1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0E70A8">
      <w:start w:val="1"/>
      <w:numFmt w:val="decimal"/>
      <w:lvlText w:val="%4"/>
      <w:lvlJc w:val="left"/>
      <w:pPr>
        <w:ind w:left="2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0416AE">
      <w:start w:val="1"/>
      <w:numFmt w:val="lowerLetter"/>
      <w:lvlText w:val="%5"/>
      <w:lvlJc w:val="left"/>
      <w:pPr>
        <w:ind w:left="34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CA46BA">
      <w:start w:val="1"/>
      <w:numFmt w:val="lowerRoman"/>
      <w:lvlText w:val="%6"/>
      <w:lvlJc w:val="left"/>
      <w:pPr>
        <w:ind w:left="41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BA7756">
      <w:start w:val="1"/>
      <w:numFmt w:val="decimal"/>
      <w:lvlText w:val="%7"/>
      <w:lvlJc w:val="left"/>
      <w:pPr>
        <w:ind w:left="48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38288E">
      <w:start w:val="1"/>
      <w:numFmt w:val="lowerLetter"/>
      <w:lvlText w:val="%8"/>
      <w:lvlJc w:val="left"/>
      <w:pPr>
        <w:ind w:left="5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145BF2">
      <w:start w:val="1"/>
      <w:numFmt w:val="lowerRoman"/>
      <w:lvlText w:val="%9"/>
      <w:lvlJc w:val="left"/>
      <w:pPr>
        <w:ind w:left="6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AC71A04"/>
    <w:multiLevelType w:val="hybridMultilevel"/>
    <w:tmpl w:val="FFFFFFFF"/>
    <w:lvl w:ilvl="0" w:tplc="6D4EC9A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EC6B08">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0DB8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CA46E">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6CDBB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B01CA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2D66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0DAD8">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C2ED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911E75"/>
    <w:multiLevelType w:val="hybridMultilevel"/>
    <w:tmpl w:val="FFFFFFFF"/>
    <w:lvl w:ilvl="0" w:tplc="618A6E8A">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CE1C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3E1F86">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4624F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F6FC8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AEA9C8">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4070C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660A0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94FBA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2652A4A"/>
    <w:multiLevelType w:val="hybridMultilevel"/>
    <w:tmpl w:val="FFFFFFFF"/>
    <w:lvl w:ilvl="0" w:tplc="2B8E34CE">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A8893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E8371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8059F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0CF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C0034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1A336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D283B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8E79E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281027CB"/>
    <w:multiLevelType w:val="hybridMultilevel"/>
    <w:tmpl w:val="FFFFFFFF"/>
    <w:lvl w:ilvl="0" w:tplc="951AB4D8">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ECB6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E6248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74B7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B20AE0">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417D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1C167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22C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54680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43933F6"/>
    <w:multiLevelType w:val="hybridMultilevel"/>
    <w:tmpl w:val="FFFFFFFF"/>
    <w:lvl w:ilvl="0" w:tplc="3050EDAE">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22C85A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102E82">
      <w:start w:val="1"/>
      <w:numFmt w:val="lowerRoman"/>
      <w:lvlText w:val="%3"/>
      <w:lvlJc w:val="left"/>
      <w:pPr>
        <w:ind w:left="17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1AF9E6">
      <w:start w:val="1"/>
      <w:numFmt w:val="decimal"/>
      <w:lvlText w:val="%4"/>
      <w:lvlJc w:val="left"/>
      <w:pPr>
        <w:ind w:left="2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62F008">
      <w:start w:val="1"/>
      <w:numFmt w:val="lowerLetter"/>
      <w:lvlText w:val="%5"/>
      <w:lvlJc w:val="left"/>
      <w:pPr>
        <w:ind w:left="3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AE0256">
      <w:start w:val="1"/>
      <w:numFmt w:val="lowerRoman"/>
      <w:lvlText w:val="%6"/>
      <w:lvlJc w:val="left"/>
      <w:pPr>
        <w:ind w:left="3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0CABF6">
      <w:start w:val="1"/>
      <w:numFmt w:val="decimal"/>
      <w:lvlText w:val="%7"/>
      <w:lvlJc w:val="left"/>
      <w:pPr>
        <w:ind w:left="4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F2D7E0">
      <w:start w:val="1"/>
      <w:numFmt w:val="lowerLetter"/>
      <w:lvlText w:val="%8"/>
      <w:lvlJc w:val="left"/>
      <w:pPr>
        <w:ind w:left="5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58B232">
      <w:start w:val="1"/>
      <w:numFmt w:val="lowerRoman"/>
      <w:lvlText w:val="%9"/>
      <w:lvlJc w:val="left"/>
      <w:pPr>
        <w:ind w:left="6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4D4A5529"/>
    <w:multiLevelType w:val="hybridMultilevel"/>
    <w:tmpl w:val="FFFFFFFF"/>
    <w:lvl w:ilvl="0" w:tplc="874028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9E4A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21D8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CCE7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5EDF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2A6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68B0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F477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E001186"/>
    <w:multiLevelType w:val="hybridMultilevel"/>
    <w:tmpl w:val="FFFFFFFF"/>
    <w:lvl w:ilvl="0" w:tplc="F146D2E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F6C67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A445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ED08A">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D0528C">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F894F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8E36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0632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C401F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A0E1DB5"/>
    <w:multiLevelType w:val="hybridMultilevel"/>
    <w:tmpl w:val="FFFFFFFF"/>
    <w:lvl w:ilvl="0" w:tplc="9C82D108">
      <w:start w:val="1"/>
      <w:numFmt w:val="bullet"/>
      <w:lvlText w:val="•"/>
      <w:lvlJc w:val="left"/>
      <w:pPr>
        <w:ind w:left="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8AAB6">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2250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9AA90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EC60C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5695E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D6EB2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2A551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742ED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5AEC635E"/>
    <w:multiLevelType w:val="hybridMultilevel"/>
    <w:tmpl w:val="FFFFFFFF"/>
    <w:lvl w:ilvl="0" w:tplc="9F527F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04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82CA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2A38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480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C43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8BD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8CFE6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F85F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C130254"/>
    <w:multiLevelType w:val="hybridMultilevel"/>
    <w:tmpl w:val="FFFFFFFF"/>
    <w:lvl w:ilvl="0" w:tplc="E542D78A">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405084">
      <w:start w:val="1"/>
      <w:numFmt w:val="lowerLetter"/>
      <w:lvlText w:val="%2."/>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C235E">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69B60">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BE1FB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8A952">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416D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4E02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D5A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4845618"/>
    <w:multiLevelType w:val="hybridMultilevel"/>
    <w:tmpl w:val="FFFFFFFF"/>
    <w:lvl w:ilvl="0" w:tplc="1B3E5C22">
      <w:start w:val="1"/>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C24FE">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2E148">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9030E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0521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36E800">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2CDA36">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AEEDE">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A063A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E4C276B"/>
    <w:multiLevelType w:val="hybridMultilevel"/>
    <w:tmpl w:val="FFFFFFFF"/>
    <w:lvl w:ilvl="0" w:tplc="01906D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0A46C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852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832B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8AEBC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C18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5625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A88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60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8"/>
  </w:num>
  <w:num w:numId="3">
    <w:abstractNumId w:val="14"/>
  </w:num>
  <w:num w:numId="4">
    <w:abstractNumId w:val="11"/>
  </w:num>
  <w:num w:numId="5">
    <w:abstractNumId w:val="3"/>
  </w:num>
  <w:num w:numId="6">
    <w:abstractNumId w:val="9"/>
  </w:num>
  <w:num w:numId="7">
    <w:abstractNumId w:val="12"/>
  </w:num>
  <w:num w:numId="8">
    <w:abstractNumId w:val="13"/>
  </w:num>
  <w:num w:numId="9">
    <w:abstractNumId w:val="0"/>
  </w:num>
  <w:num w:numId="10">
    <w:abstractNumId w:val="1"/>
  </w:num>
  <w:num w:numId="11">
    <w:abstractNumId w:val="6"/>
  </w:num>
  <w:num w:numId="12">
    <w:abstractNumId w:val="4"/>
  </w:num>
  <w:num w:numId="13">
    <w:abstractNumId w:val="5"/>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BC1912"/>
    <w:rsid w:val="00137D0E"/>
    <w:rsid w:val="00282BCA"/>
    <w:rsid w:val="002A47F3"/>
    <w:rsid w:val="00495C3E"/>
    <w:rsid w:val="004E396E"/>
    <w:rsid w:val="00684BB9"/>
    <w:rsid w:val="007C0A72"/>
    <w:rsid w:val="007F0610"/>
    <w:rsid w:val="00B814BB"/>
    <w:rsid w:val="00BC1912"/>
    <w:rsid w:val="00CA0507"/>
    <w:rsid w:val="00D00E1C"/>
    <w:rsid w:val="00D87C48"/>
    <w:rsid w:val="00DB03E2"/>
    <w:rsid w:val="00F919B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10"/>
    <w:pPr>
      <w:spacing w:after="3" w:line="249" w:lineRule="auto"/>
      <w:ind w:left="37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7F0610"/>
    <w:pPr>
      <w:keepNext/>
      <w:keepLines/>
      <w:spacing w:after="1"/>
      <w:ind w:left="10" w:right="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0610"/>
    <w:rPr>
      <w:rFonts w:ascii="Times New Roman" w:eastAsia="Times New Roman" w:hAnsi="Times New Roman" w:cs="Times New Roman"/>
      <w:b/>
      <w:color w:val="000000"/>
      <w:sz w:val="22"/>
    </w:rPr>
  </w:style>
  <w:style w:type="table" w:customStyle="1" w:styleId="TableGrid">
    <w:name w:val="TableGrid"/>
    <w:rsid w:val="007F061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19B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DABC-1DEF-4478-B791-F054DDC4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Pengguna Tamu</dc:creator>
  <cp:lastModifiedBy>USER</cp:lastModifiedBy>
  <cp:revision>6</cp:revision>
  <dcterms:created xsi:type="dcterms:W3CDTF">2021-10-22T01:48:00Z</dcterms:created>
  <dcterms:modified xsi:type="dcterms:W3CDTF">2021-10-22T02:48:00Z</dcterms:modified>
</cp:coreProperties>
</file>