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RPS USHUL FIKIH DAN QOWAID FIQHIYYAH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 Konsep dasar Ushul Fiqh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Sumber Hukum Ekonomi Islam (Qur'an dan Hadits)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Sumber Hukum Ekonomi Islam (Ijma' dan Qiyas)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Sumber Hukum Ekonomi Islam (Istihsan dan Istislah)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Sumber Hukum Ekonomi Islam (Istishab dan Sadd Zari'ah)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$umber Hukum Ekonomi Islam (Uruf dan Syara' Man Qablana)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Ijtihad, Ittiba' dan Taqlid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Konsep dasar Qawaid Fiqhiyyah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Qawaid Asasiyah: a) al-Umuru bi Maqasidiha dan b) Al-Yakinu La Yuzal Bi al-Syakk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Qawaid Asasiyah: a) al-Masyaqqah Tajlib al-Tasyir dan b) Al-Dhararu Yuzal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Qawaid Ghairu Asasiyah: a) Al-ashlu fil Muamalah al-Ibahah dan b) Al-Ibrah fil Uqud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Qawaid Ghairu Asasiyah: a) Al-Kharaj bi al-Dhaman dan b) Kullu Qard Jarra Manfa'ah fu Huwa al-Riba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Maqashid Syariah dan Aplikasinya dalam Ekonomi Syari'ah Kontemporer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Aplikasi Ushul Fiqh dan Qawaid Fiqhiyyah dalam Fatwa DSN MUI, Bhtsul Masail NU dan Majelis Tarjih Muhammadiyah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