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9BE" w:rsidRDefault="004939BE" w:rsidP="004939BE">
      <w:pPr>
        <w:spacing w:after="0" w:line="240" w:lineRule="auto"/>
        <w:rPr>
          <w:rFonts w:ascii="Times New Roman" w:eastAsia="Times New Roman" w:hAnsi="Times New Roman" w:cs="Times New Roman"/>
          <w:sz w:val="24"/>
          <w:szCs w:val="24"/>
          <w:lang w:eastAsia="id-ID"/>
        </w:rPr>
      </w:pPr>
    </w:p>
    <w:p w:rsidR="004939BE" w:rsidRPr="00DD2942" w:rsidRDefault="004939BE" w:rsidP="004939BE">
      <w:pPr>
        <w:spacing w:before="240"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drawing>
          <wp:anchor distT="0" distB="0" distL="114300" distR="114300" simplePos="0" relativeHeight="251659264" behindDoc="1" locked="0" layoutInCell="1" allowOverlap="1" wp14:anchorId="16C68742" wp14:editId="593FA48D">
            <wp:simplePos x="0" y="0"/>
            <wp:positionH relativeFrom="margin">
              <wp:align>left</wp:align>
            </wp:positionH>
            <wp:positionV relativeFrom="margin">
              <wp:posOffset>198120</wp:posOffset>
            </wp:positionV>
            <wp:extent cx="864870" cy="815340"/>
            <wp:effectExtent l="19050" t="0" r="0" b="0"/>
            <wp:wrapNone/>
            <wp:docPr id="7" name="Picture 4" descr="http://3.bp.blogspot.com/-dwwBC3T2-Og/VTJuA41Ju_I/AAAAAAAAARI/5pgCToAHGac/s1600/IAIN%2B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dwwBC3T2-Og/VTJuA41Ju_I/AAAAAAAAARI/5pgCToAHGac/s1600/IAIN%2BFULL.jpg"/>
                    <pic:cNvPicPr>
                      <a:picLocks noChangeAspect="1" noChangeArrowheads="1"/>
                    </pic:cNvPicPr>
                  </pic:nvPicPr>
                  <pic:blipFill>
                    <a:blip r:embed="rId5" cstate="print">
                      <a:lum bright="-10000" contrast="20000"/>
                    </a:blip>
                    <a:stretch>
                      <a:fillRect/>
                    </a:stretch>
                  </pic:blipFill>
                  <pic:spPr bwMode="auto">
                    <a:xfrm>
                      <a:off x="0" y="0"/>
                      <a:ext cx="864870" cy="815340"/>
                    </a:xfrm>
                    <a:prstGeom prst="rect">
                      <a:avLst/>
                    </a:prstGeom>
                    <a:noFill/>
                    <a:ln>
                      <a:noFill/>
                    </a:ln>
                  </pic:spPr>
                </pic:pic>
              </a:graphicData>
            </a:graphic>
          </wp:anchor>
        </w:drawing>
      </w:r>
      <w:r w:rsidRPr="00DD2942">
        <w:rPr>
          <w:rFonts w:ascii="Times New Roman" w:hAnsi="Times New Roman" w:cs="Times New Roman"/>
          <w:b/>
          <w:sz w:val="24"/>
          <w:szCs w:val="24"/>
        </w:rPr>
        <w:t>INSTITUT AGAMA ISLAM NEGERI BENGKULU</w:t>
      </w:r>
    </w:p>
    <w:p w:rsidR="004939BE" w:rsidRPr="008D346D" w:rsidRDefault="004939BE" w:rsidP="004939BE">
      <w:pPr>
        <w:spacing w:after="0"/>
        <w:jc w:val="center"/>
        <w:rPr>
          <w:rFonts w:ascii="Times New Roman" w:hAnsi="Times New Roman" w:cs="Times New Roman"/>
          <w:b/>
          <w:sz w:val="32"/>
          <w:szCs w:val="32"/>
          <w:lang w:val="en-ID"/>
        </w:rPr>
      </w:pPr>
      <w:r w:rsidRPr="008F4ED6">
        <w:rPr>
          <w:rFonts w:ascii="Times New Roman" w:hAnsi="Times New Roman" w:cs="Times New Roman"/>
          <w:b/>
          <w:sz w:val="32"/>
          <w:szCs w:val="32"/>
        </w:rPr>
        <w:t xml:space="preserve">FAKULTAS </w:t>
      </w:r>
      <w:r>
        <w:rPr>
          <w:rFonts w:ascii="Times New Roman" w:hAnsi="Times New Roman" w:cs="Times New Roman"/>
          <w:b/>
          <w:sz w:val="32"/>
          <w:szCs w:val="32"/>
          <w:lang w:val="en-ID"/>
        </w:rPr>
        <w:t>SYARI’AH</w:t>
      </w:r>
    </w:p>
    <w:p w:rsidR="004939BE" w:rsidRPr="00393AC4" w:rsidRDefault="004939BE" w:rsidP="004939BE">
      <w:pPr>
        <w:spacing w:after="0"/>
        <w:jc w:val="center"/>
        <w:rPr>
          <w:rFonts w:ascii="Times New Roman" w:hAnsi="Times New Roman" w:cs="Times New Roman"/>
          <w:b/>
          <w:i/>
          <w:sz w:val="20"/>
          <w:szCs w:val="20"/>
        </w:rPr>
      </w:pPr>
      <w:r w:rsidRPr="00393AC4">
        <w:rPr>
          <w:rFonts w:ascii="Times New Roman" w:hAnsi="Times New Roman" w:cs="Times New Roman"/>
          <w:b/>
          <w:i/>
          <w:sz w:val="20"/>
          <w:szCs w:val="20"/>
        </w:rPr>
        <w:t>Jl. Raden Fatah Pagar Dewa Kota Bengkulu. Phon. (0736) 51172</w:t>
      </w:r>
    </w:p>
    <w:p w:rsidR="004939BE" w:rsidRDefault="004939BE" w:rsidP="004939BE">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pict>
          <v:rect id="_x0000_i1025" style="width:0;height:1.5pt" o:hralign="center" o:hrstd="t" o:hr="t" fillcolor="#a0a0a0" stroked="f"/>
        </w:pict>
      </w:r>
    </w:p>
    <w:p w:rsidR="004939BE" w:rsidRPr="008D346D" w:rsidRDefault="004939BE" w:rsidP="004939BE">
      <w:pPr>
        <w:spacing w:after="0" w:line="240" w:lineRule="auto"/>
        <w:ind w:firstLine="720"/>
        <w:jc w:val="center"/>
        <w:rPr>
          <w:rFonts w:ascii="Times New Roman" w:hAnsi="Times New Roman" w:cs="Times New Roman"/>
          <w:b/>
          <w:sz w:val="24"/>
          <w:szCs w:val="24"/>
          <w:lang w:val="en-ID"/>
        </w:rPr>
      </w:pPr>
    </w:p>
    <w:p w:rsidR="004939BE" w:rsidRPr="00C2719C" w:rsidRDefault="004939BE" w:rsidP="004939BE">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rPr>
        <w:t>RENCANA PEMBELAJARAN SEMESTER</w:t>
      </w:r>
      <w:r>
        <w:rPr>
          <w:rFonts w:ascii="Times New Roman" w:hAnsi="Times New Roman" w:cs="Times New Roman"/>
          <w:b/>
          <w:sz w:val="24"/>
          <w:szCs w:val="24"/>
          <w:lang w:val="en-ID"/>
        </w:rPr>
        <w:t xml:space="preserve"> (RPS)</w:t>
      </w:r>
    </w:p>
    <w:p w:rsidR="004939BE" w:rsidRDefault="004939BE" w:rsidP="004939BE">
      <w:pPr>
        <w:spacing w:after="0" w:line="360" w:lineRule="auto"/>
        <w:ind w:firstLine="720"/>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3069"/>
        <w:gridCol w:w="290"/>
        <w:gridCol w:w="6989"/>
      </w:tblGrid>
      <w:tr w:rsidR="004939BE" w:rsidTr="00DB4A72">
        <w:tc>
          <w:tcPr>
            <w:tcW w:w="3069" w:type="dxa"/>
          </w:tcPr>
          <w:p w:rsidR="004939BE" w:rsidRDefault="004939BE" w:rsidP="00DB4A72">
            <w:pPr>
              <w:rPr>
                <w:rFonts w:ascii="Times New Roman" w:hAnsi="Times New Roman" w:cs="Times New Roman"/>
                <w:sz w:val="24"/>
                <w:szCs w:val="24"/>
              </w:rPr>
            </w:pPr>
          </w:p>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Mata Kuliah</w:t>
            </w:r>
          </w:p>
        </w:tc>
        <w:tc>
          <w:tcPr>
            <w:tcW w:w="290" w:type="dxa"/>
          </w:tcPr>
          <w:p w:rsidR="004939BE" w:rsidRDefault="004939BE" w:rsidP="00DB4A72">
            <w:pPr>
              <w:rPr>
                <w:rFonts w:ascii="Times New Roman" w:hAnsi="Times New Roman" w:cs="Times New Roman"/>
                <w:sz w:val="24"/>
                <w:szCs w:val="24"/>
              </w:rPr>
            </w:pPr>
          </w:p>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Default="004939BE" w:rsidP="00DB4A72">
            <w:pPr>
              <w:rPr>
                <w:rFonts w:ascii="Times New Roman" w:hAnsi="Times New Roman" w:cs="Times New Roman"/>
                <w:sz w:val="24"/>
                <w:szCs w:val="24"/>
              </w:rPr>
            </w:pPr>
          </w:p>
          <w:p w:rsidR="004939BE" w:rsidRPr="00E27239" w:rsidRDefault="004939BE" w:rsidP="00DB4A72">
            <w:pPr>
              <w:rPr>
                <w:rFonts w:ascii="Times New Roman" w:hAnsi="Times New Roman" w:cs="Times New Roman"/>
                <w:b/>
                <w:bCs/>
                <w:sz w:val="24"/>
                <w:szCs w:val="24"/>
                <w:lang w:val="en-ID"/>
              </w:rPr>
            </w:pPr>
            <w:r>
              <w:rPr>
                <w:rFonts w:ascii="Times New Roman" w:hAnsi="Times New Roman" w:cs="Times New Roman"/>
                <w:b/>
                <w:bCs/>
                <w:sz w:val="24"/>
                <w:szCs w:val="24"/>
                <w:lang w:val="en-ID"/>
              </w:rPr>
              <w:t>METODE PENELITIAN</w:t>
            </w:r>
          </w:p>
        </w:tc>
      </w:tr>
      <w:tr w:rsidR="004939BE" w:rsidTr="00DB4A72">
        <w:tc>
          <w:tcPr>
            <w:tcW w:w="306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Kode Mata Kuliah</w:t>
            </w:r>
          </w:p>
        </w:tc>
        <w:tc>
          <w:tcPr>
            <w:tcW w:w="290"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Pr="00835506" w:rsidRDefault="004939BE" w:rsidP="00DB4A72">
            <w:pPr>
              <w:rPr>
                <w:rFonts w:ascii="Times New Roman" w:hAnsi="Times New Roman" w:cs="Times New Roman"/>
                <w:sz w:val="24"/>
                <w:szCs w:val="24"/>
                <w:lang w:val="en-ID"/>
              </w:rPr>
            </w:pPr>
            <w:r>
              <w:rPr>
                <w:rFonts w:ascii="Times New Roman" w:hAnsi="Times New Roman" w:cs="Times New Roman"/>
                <w:sz w:val="24"/>
                <w:szCs w:val="24"/>
                <w:lang w:val="en-ID"/>
              </w:rPr>
              <w:t>-</w:t>
            </w:r>
          </w:p>
        </w:tc>
      </w:tr>
      <w:tr w:rsidR="004939BE" w:rsidTr="00DB4A72">
        <w:tc>
          <w:tcPr>
            <w:tcW w:w="3069" w:type="dxa"/>
          </w:tcPr>
          <w:p w:rsidR="004939BE" w:rsidRPr="00C2719C" w:rsidRDefault="004939BE" w:rsidP="00DB4A72">
            <w:pPr>
              <w:rPr>
                <w:rFonts w:ascii="Times New Roman" w:hAnsi="Times New Roman" w:cs="Times New Roman"/>
                <w:sz w:val="24"/>
                <w:szCs w:val="24"/>
                <w:lang w:val="en-ID"/>
              </w:rPr>
            </w:pPr>
            <w:r>
              <w:rPr>
                <w:rFonts w:ascii="Times New Roman" w:hAnsi="Times New Roman" w:cs="Times New Roman"/>
                <w:sz w:val="24"/>
                <w:szCs w:val="24"/>
                <w:lang w:val="en-ID"/>
              </w:rPr>
              <w:t>Prodi</w:t>
            </w:r>
          </w:p>
        </w:tc>
        <w:tc>
          <w:tcPr>
            <w:tcW w:w="290" w:type="dxa"/>
          </w:tcPr>
          <w:p w:rsidR="004939BE" w:rsidRPr="00C2719C" w:rsidRDefault="004939BE" w:rsidP="00DB4A72">
            <w:pPr>
              <w:rPr>
                <w:rFonts w:ascii="Times New Roman" w:hAnsi="Times New Roman" w:cs="Times New Roman"/>
                <w:sz w:val="24"/>
                <w:szCs w:val="24"/>
                <w:lang w:val="en-ID"/>
              </w:rPr>
            </w:pPr>
            <w:r>
              <w:rPr>
                <w:rFonts w:ascii="Times New Roman" w:hAnsi="Times New Roman" w:cs="Times New Roman"/>
                <w:sz w:val="24"/>
                <w:szCs w:val="24"/>
                <w:lang w:val="en-ID"/>
              </w:rPr>
              <w:t>:</w:t>
            </w:r>
          </w:p>
        </w:tc>
        <w:tc>
          <w:tcPr>
            <w:tcW w:w="6989" w:type="dxa"/>
          </w:tcPr>
          <w:p w:rsidR="004939BE" w:rsidRPr="00C2719C" w:rsidRDefault="004939BE" w:rsidP="00DB4A72">
            <w:pPr>
              <w:rPr>
                <w:rFonts w:ascii="Times New Roman" w:hAnsi="Times New Roman" w:cs="Times New Roman"/>
                <w:sz w:val="24"/>
                <w:szCs w:val="24"/>
                <w:lang w:val="en-ID"/>
              </w:rPr>
            </w:pPr>
            <w:proofErr w:type="spellStart"/>
            <w:r>
              <w:rPr>
                <w:rFonts w:ascii="Times New Roman" w:hAnsi="Times New Roman" w:cs="Times New Roman"/>
                <w:sz w:val="24"/>
                <w:szCs w:val="24"/>
                <w:lang w:val="en-ID"/>
              </w:rPr>
              <w:t>Hukum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Keluarga</w:t>
            </w:r>
            <w:proofErr w:type="spellEnd"/>
            <w:r>
              <w:rPr>
                <w:rFonts w:ascii="Times New Roman" w:hAnsi="Times New Roman" w:cs="Times New Roman"/>
                <w:sz w:val="24"/>
                <w:szCs w:val="24"/>
                <w:lang w:val="en-ID"/>
              </w:rPr>
              <w:t xml:space="preserve"> Islam </w:t>
            </w:r>
          </w:p>
        </w:tc>
      </w:tr>
      <w:tr w:rsidR="004939BE" w:rsidTr="00DB4A72">
        <w:tc>
          <w:tcPr>
            <w:tcW w:w="306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Semester</w:t>
            </w:r>
          </w:p>
        </w:tc>
        <w:tc>
          <w:tcPr>
            <w:tcW w:w="290"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lang w:val="en-ID"/>
              </w:rPr>
              <w:t>3 (tiga)</w:t>
            </w:r>
            <w:bookmarkStart w:id="0" w:name="_GoBack"/>
            <w:bookmarkEnd w:id="0"/>
          </w:p>
        </w:tc>
      </w:tr>
      <w:tr w:rsidR="004939BE" w:rsidTr="00DB4A72">
        <w:tc>
          <w:tcPr>
            <w:tcW w:w="306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Jumlah SKS</w:t>
            </w:r>
          </w:p>
        </w:tc>
        <w:tc>
          <w:tcPr>
            <w:tcW w:w="290"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lang w:val="en-ID"/>
              </w:rPr>
              <w:t xml:space="preserve">2 </w:t>
            </w:r>
            <w:r>
              <w:rPr>
                <w:rFonts w:ascii="Times New Roman" w:hAnsi="Times New Roman" w:cs="Times New Roman"/>
                <w:sz w:val="24"/>
                <w:szCs w:val="24"/>
              </w:rPr>
              <w:t>(</w:t>
            </w:r>
            <w:proofErr w:type="spellStart"/>
            <w:r>
              <w:rPr>
                <w:rFonts w:ascii="Times New Roman" w:hAnsi="Times New Roman" w:cs="Times New Roman"/>
                <w:sz w:val="24"/>
                <w:szCs w:val="24"/>
                <w:lang w:val="en-ID"/>
              </w:rPr>
              <w:t>dua</w:t>
            </w:r>
            <w:proofErr w:type="spellEnd"/>
            <w:r>
              <w:rPr>
                <w:rFonts w:ascii="Times New Roman" w:hAnsi="Times New Roman" w:cs="Times New Roman"/>
                <w:sz w:val="24"/>
                <w:szCs w:val="24"/>
              </w:rPr>
              <w:t xml:space="preserve"> ) SKS</w:t>
            </w:r>
          </w:p>
        </w:tc>
      </w:tr>
      <w:tr w:rsidR="004939BE" w:rsidTr="00DB4A72">
        <w:tc>
          <w:tcPr>
            <w:tcW w:w="306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Sifat Mata Kuliah</w:t>
            </w:r>
          </w:p>
        </w:tc>
        <w:tc>
          <w:tcPr>
            <w:tcW w:w="290"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 xml:space="preserve">Wajib </w:t>
            </w:r>
          </w:p>
        </w:tc>
      </w:tr>
      <w:tr w:rsidR="004939BE" w:rsidTr="00DB4A72">
        <w:tc>
          <w:tcPr>
            <w:tcW w:w="3069"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Koordinator Mata Kuliah</w:t>
            </w:r>
          </w:p>
        </w:tc>
        <w:tc>
          <w:tcPr>
            <w:tcW w:w="290" w:type="dxa"/>
          </w:tcPr>
          <w:p w:rsidR="004939BE" w:rsidRDefault="004939BE" w:rsidP="00DB4A72">
            <w:pPr>
              <w:rPr>
                <w:rFonts w:ascii="Times New Roman" w:hAnsi="Times New Roman" w:cs="Times New Roman"/>
                <w:sz w:val="24"/>
                <w:szCs w:val="24"/>
              </w:rPr>
            </w:pPr>
            <w:r>
              <w:rPr>
                <w:rFonts w:ascii="Times New Roman" w:hAnsi="Times New Roman" w:cs="Times New Roman"/>
                <w:sz w:val="24"/>
                <w:szCs w:val="24"/>
              </w:rPr>
              <w:t>:</w:t>
            </w:r>
          </w:p>
        </w:tc>
        <w:tc>
          <w:tcPr>
            <w:tcW w:w="6989" w:type="dxa"/>
          </w:tcPr>
          <w:p w:rsidR="004939BE" w:rsidRPr="00C2719C" w:rsidRDefault="004939BE" w:rsidP="00DB4A72">
            <w:pPr>
              <w:rPr>
                <w:rFonts w:ascii="Times New Roman" w:hAnsi="Times New Roman" w:cs="Times New Roman"/>
                <w:b/>
                <w:bCs/>
                <w:sz w:val="24"/>
                <w:szCs w:val="24"/>
                <w:lang w:val="en-ID"/>
              </w:rPr>
            </w:pPr>
            <w:r w:rsidRPr="00C2719C">
              <w:rPr>
                <w:rFonts w:ascii="Times New Roman" w:hAnsi="Times New Roman" w:cs="Times New Roman"/>
                <w:b/>
                <w:bCs/>
                <w:sz w:val="24"/>
                <w:szCs w:val="24"/>
                <w:lang w:val="en-ID"/>
              </w:rPr>
              <w:t xml:space="preserve">DR. H. </w:t>
            </w:r>
            <w:proofErr w:type="spellStart"/>
            <w:r w:rsidRPr="00C2719C">
              <w:rPr>
                <w:rFonts w:ascii="Times New Roman" w:hAnsi="Times New Roman" w:cs="Times New Roman"/>
                <w:b/>
                <w:bCs/>
                <w:sz w:val="24"/>
                <w:szCs w:val="24"/>
                <w:lang w:val="en-ID"/>
              </w:rPr>
              <w:t>Khairuddin</w:t>
            </w:r>
            <w:proofErr w:type="spellEnd"/>
            <w:r w:rsidRPr="00C2719C">
              <w:rPr>
                <w:rFonts w:ascii="Times New Roman" w:hAnsi="Times New Roman" w:cs="Times New Roman"/>
                <w:b/>
                <w:bCs/>
                <w:sz w:val="24"/>
                <w:szCs w:val="24"/>
                <w:lang w:val="en-ID"/>
              </w:rPr>
              <w:t xml:space="preserve"> Wahid, </w:t>
            </w:r>
            <w:proofErr w:type="spellStart"/>
            <w:r w:rsidRPr="00C2719C">
              <w:rPr>
                <w:rFonts w:ascii="Times New Roman" w:hAnsi="Times New Roman" w:cs="Times New Roman"/>
                <w:b/>
                <w:bCs/>
                <w:sz w:val="24"/>
                <w:szCs w:val="24"/>
                <w:lang w:val="en-ID"/>
              </w:rPr>
              <w:t>M.Ag</w:t>
            </w:r>
            <w:proofErr w:type="spellEnd"/>
            <w:r w:rsidRPr="00C2719C">
              <w:rPr>
                <w:rFonts w:ascii="Times New Roman" w:hAnsi="Times New Roman" w:cs="Times New Roman"/>
                <w:b/>
                <w:bCs/>
                <w:sz w:val="24"/>
                <w:szCs w:val="24"/>
                <w:lang w:val="en-ID"/>
              </w:rPr>
              <w:t>.</w:t>
            </w:r>
          </w:p>
        </w:tc>
      </w:tr>
    </w:tbl>
    <w:p w:rsidR="004939BE" w:rsidRDefault="004939BE" w:rsidP="004939BE">
      <w:pPr>
        <w:jc w:val="center"/>
        <w:rPr>
          <w:rFonts w:ascii="Times New Roman" w:hAnsi="Times New Roman" w:cs="Times New Roman"/>
          <w:b/>
          <w:sz w:val="24"/>
          <w:szCs w:val="24"/>
        </w:rPr>
      </w:pPr>
    </w:p>
    <w:p w:rsidR="004939BE" w:rsidRPr="00F672C7" w:rsidRDefault="004939BE" w:rsidP="004939BE">
      <w:pPr>
        <w:rPr>
          <w:rFonts w:ascii="Times New Roman" w:hAnsi="Times New Roman" w:cs="Times New Roman"/>
          <w:sz w:val="24"/>
          <w:szCs w:val="24"/>
        </w:rPr>
      </w:pPr>
      <w:r w:rsidRPr="00F672C7">
        <w:rPr>
          <w:rFonts w:ascii="Times New Roman" w:hAnsi="Times New Roman" w:cs="Times New Roman"/>
          <w:sz w:val="24"/>
          <w:szCs w:val="24"/>
        </w:rPr>
        <w:t>DISKRIFSI MATA KULIAH</w:t>
      </w:r>
    </w:p>
    <w:p w:rsidR="004939BE" w:rsidRPr="00E746F7" w:rsidRDefault="004939BE" w:rsidP="004939BE">
      <w:pPr>
        <w:jc w:val="both"/>
        <w:rPr>
          <w:rFonts w:ascii="Times New Roman" w:hAnsi="Times New Roman" w:cs="Times New Roman"/>
          <w:lang w:val="en-ID"/>
        </w:rPr>
      </w:pPr>
      <w:r w:rsidRPr="00E746F7">
        <w:rPr>
          <w:rFonts w:ascii="Times New Roman" w:hAnsi="Times New Roman" w:cs="Times New Roman"/>
        </w:rPr>
        <w:t>Mata kuliah Metode Penelitian Hukum merupakan mata kuliah inti Jurusan Syari’ah dan menjadi prasyarat mahasiswa untuk menyusun skripsi/penelitian hukum. Mata kuliah ini akan membahas tentang penelitian kuantitatif dan kualitatif, pengertian penelitian hokum, macam-macam penelitian hokum, latarbelakang masalah, rumusan masalah, tujuan dan kegunaan, sumber data, hipotesis, dan analisis data dalam penelitian h</w:t>
      </w:r>
      <w:r w:rsidRPr="00E746F7">
        <w:rPr>
          <w:rFonts w:ascii="Times New Roman" w:hAnsi="Times New Roman" w:cs="Times New Roman"/>
          <w:lang w:val="en-ID"/>
        </w:rPr>
        <w:t>u</w:t>
      </w:r>
      <w:r w:rsidRPr="00E746F7">
        <w:rPr>
          <w:rFonts w:ascii="Times New Roman" w:hAnsi="Times New Roman" w:cs="Times New Roman"/>
        </w:rPr>
        <w:t>kum,serta praktek pembuatan proposal penelitian hukum</w:t>
      </w:r>
      <w:r w:rsidRPr="00E746F7">
        <w:rPr>
          <w:rFonts w:ascii="Times New Roman" w:hAnsi="Times New Roman" w:cs="Times New Roman"/>
          <w:lang w:val="en-ID"/>
        </w:rPr>
        <w:t>.</w:t>
      </w:r>
    </w:p>
    <w:p w:rsidR="004939BE" w:rsidRPr="00F672C7" w:rsidRDefault="004939BE" w:rsidP="004939BE">
      <w:pPr>
        <w:rPr>
          <w:rFonts w:ascii="Times New Roman" w:hAnsi="Times New Roman" w:cs="Times New Roman"/>
          <w:sz w:val="24"/>
          <w:szCs w:val="24"/>
        </w:rPr>
      </w:pPr>
      <w:r w:rsidRPr="00F672C7">
        <w:rPr>
          <w:rFonts w:ascii="Times New Roman" w:hAnsi="Times New Roman" w:cs="Times New Roman"/>
          <w:sz w:val="24"/>
          <w:szCs w:val="24"/>
        </w:rPr>
        <w:lastRenderedPageBreak/>
        <w:t>CAPAIAN PEMBELAJARAN:</w:t>
      </w:r>
    </w:p>
    <w:p w:rsidR="004939BE" w:rsidRPr="00E746F7" w:rsidRDefault="004939BE" w:rsidP="004939BE">
      <w:pPr>
        <w:jc w:val="both"/>
        <w:rPr>
          <w:rFonts w:ascii="Times New Roman" w:hAnsi="Times New Roman" w:cs="Times New Roman"/>
        </w:rPr>
      </w:pPr>
      <w:r w:rsidRPr="00E746F7">
        <w:rPr>
          <w:rFonts w:ascii="Times New Roman" w:hAnsi="Times New Roman" w:cs="Times New Roman"/>
        </w:rPr>
        <w:t xml:space="preserve">Memahami pengertian penelitian kuantitatif dan kualitatif b. Memahami waktu penggunaan penelitian kuantitatif dan kualitatif c. Memahami fokus dan rumusan masalah dalam penelitian kuantitatif dan kualitatif d. Memahami teori dalam penelitian kuantitatif dan kualitatif e. Memahami metodologi dalam penelitian kuantitatif dan kualitatif f. Memahami analisis data dalam penelitian kuantitatif dan kualitatif g. Memahami pengertian penelitian hukum h. Memahami macam-macam penelitian hukum i. Mampu melakukan identifikasi masalah, rumusan masalah dan tujuan serta kegunaan penelitian hukum j. Mampu menjelaskan sumber data dalam penelitian hukum k. Memahami Hipotesis dan analisis data dalam penelitian hokum l. Mampu membuat proposal penelitian hukum </w:t>
      </w:r>
    </w:p>
    <w:p w:rsidR="004939BE" w:rsidRDefault="004939BE" w:rsidP="004939BE">
      <w:pPr>
        <w:rPr>
          <w:rFonts w:ascii="Times New Roman" w:hAnsi="Times New Roman" w:cs="Times New Roman"/>
          <w:b/>
          <w:bCs/>
          <w:sz w:val="24"/>
          <w:szCs w:val="24"/>
        </w:rPr>
      </w:pPr>
      <w:r>
        <w:rPr>
          <w:rFonts w:ascii="Times New Roman" w:hAnsi="Times New Roman" w:cs="Times New Roman"/>
          <w:b/>
          <w:bCs/>
          <w:sz w:val="24"/>
          <w:szCs w:val="24"/>
        </w:rPr>
        <w:t>RENCANA PEMBELAJARAN SEMESTER</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2269"/>
        <w:gridCol w:w="1704"/>
        <w:gridCol w:w="2254"/>
        <w:gridCol w:w="1656"/>
        <w:gridCol w:w="1299"/>
        <w:gridCol w:w="997"/>
        <w:gridCol w:w="2979"/>
      </w:tblGrid>
      <w:tr w:rsidR="004939BE" w:rsidRPr="002C7AB3" w:rsidTr="00DB4A72">
        <w:tc>
          <w:tcPr>
            <w:tcW w:w="1017"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hAnsi="Times New Roman" w:cs="Times New Roman"/>
                <w:b/>
                <w:bCs/>
                <w:sz w:val="20"/>
                <w:szCs w:val="20"/>
                <w:lang w:val="en-ID"/>
              </w:rPr>
            </w:pPr>
            <w:r w:rsidRPr="002C7AB3">
              <w:rPr>
                <w:rFonts w:ascii="Times New Roman" w:hAnsi="Times New Roman" w:cs="Times New Roman"/>
                <w:b/>
                <w:bCs/>
                <w:sz w:val="20"/>
                <w:szCs w:val="20"/>
                <w:lang w:val="en-ID"/>
              </w:rPr>
              <w:t>(2)</w:t>
            </w:r>
          </w:p>
        </w:tc>
        <w:tc>
          <w:tcPr>
            <w:tcW w:w="170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(3)</w:t>
            </w:r>
          </w:p>
        </w:tc>
        <w:tc>
          <w:tcPr>
            <w:tcW w:w="225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(4)</w:t>
            </w:r>
          </w:p>
        </w:tc>
        <w:tc>
          <w:tcPr>
            <w:tcW w:w="1656"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(5)</w:t>
            </w:r>
          </w:p>
        </w:tc>
        <w:tc>
          <w:tcPr>
            <w:tcW w:w="129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(6)</w:t>
            </w:r>
          </w:p>
        </w:tc>
        <w:tc>
          <w:tcPr>
            <w:tcW w:w="997"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(7)</w:t>
            </w:r>
          </w:p>
        </w:tc>
        <w:tc>
          <w:tcPr>
            <w:tcW w:w="297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b/>
                <w:bCs/>
                <w:sz w:val="20"/>
                <w:szCs w:val="20"/>
                <w:lang w:val="en-US"/>
              </w:rPr>
            </w:pPr>
            <w:r w:rsidRPr="002C7AB3">
              <w:rPr>
                <w:rFonts w:ascii="Times New Roman" w:eastAsia="Times New Roman" w:hAnsi="Times New Roman" w:cs="Times New Roman"/>
                <w:b/>
                <w:bCs/>
                <w:sz w:val="20"/>
                <w:szCs w:val="20"/>
                <w:lang w:val="en-US"/>
              </w:rPr>
              <w:t>(8)</w:t>
            </w: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Minggu</w:t>
            </w:r>
            <w:proofErr w:type="spellEnd"/>
          </w:p>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Ke</w:t>
            </w:r>
            <w:proofErr w:type="spellEnd"/>
            <w:r w:rsidRPr="002C7AB3">
              <w:rPr>
                <w:rFonts w:ascii="Times New Roman" w:eastAsia="Times New Roman" w:hAnsi="Times New Roman" w:cs="Times New Roman"/>
                <w:b/>
                <w:bCs/>
                <w:sz w:val="20"/>
                <w:szCs w:val="20"/>
                <w:lang w:val="en-US"/>
              </w:rPr>
              <w:t>:</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hAnsi="Times New Roman" w:cs="Times New Roman"/>
                <w:b/>
                <w:bCs/>
                <w:sz w:val="20"/>
                <w:szCs w:val="20"/>
              </w:rPr>
            </w:pPr>
            <w:r w:rsidRPr="002C7AB3">
              <w:rPr>
                <w:rFonts w:ascii="Times New Roman" w:hAnsi="Times New Roman" w:cs="Times New Roman"/>
                <w:b/>
                <w:bCs/>
                <w:sz w:val="20"/>
                <w:szCs w:val="20"/>
              </w:rPr>
              <w:t xml:space="preserve">Kemampuan Akhir yang </w:t>
            </w:r>
            <w:r w:rsidRPr="002C7AB3">
              <w:rPr>
                <w:rFonts w:ascii="Times New Roman" w:hAnsi="Times New Roman" w:cs="Times New Roman"/>
                <w:b/>
                <w:bCs/>
                <w:sz w:val="20"/>
                <w:szCs w:val="20"/>
                <w:lang w:val="en-ID"/>
              </w:rPr>
              <w:t>d</w:t>
            </w:r>
            <w:r w:rsidRPr="002C7AB3">
              <w:rPr>
                <w:rFonts w:ascii="Times New Roman" w:hAnsi="Times New Roman" w:cs="Times New Roman"/>
                <w:b/>
                <w:bCs/>
                <w:sz w:val="20"/>
                <w:szCs w:val="20"/>
              </w:rPr>
              <w:t>iharapkan</w:t>
            </w: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Materi</w:t>
            </w:r>
            <w:proofErr w:type="spellEnd"/>
            <w:r w:rsidRPr="002C7AB3">
              <w:rPr>
                <w:rFonts w:ascii="Times New Roman" w:eastAsia="Times New Roman" w:hAnsi="Times New Roman" w:cs="Times New Roman"/>
                <w:b/>
                <w:bCs/>
                <w:sz w:val="20"/>
                <w:szCs w:val="20"/>
                <w:lang w:val="en-US"/>
              </w:rPr>
              <w:t xml:space="preserve"> </w:t>
            </w:r>
            <w:proofErr w:type="spellStart"/>
            <w:r w:rsidRPr="002C7AB3">
              <w:rPr>
                <w:rFonts w:ascii="Times New Roman" w:eastAsia="Times New Roman" w:hAnsi="Times New Roman" w:cs="Times New Roman"/>
                <w:b/>
                <w:bCs/>
                <w:sz w:val="20"/>
                <w:szCs w:val="20"/>
                <w:lang w:val="en-US"/>
              </w:rPr>
              <w:t>Pokok</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Indikator</w:t>
            </w:r>
            <w:proofErr w:type="spellEnd"/>
            <w:r w:rsidRPr="002C7AB3">
              <w:rPr>
                <w:rFonts w:ascii="Times New Roman" w:eastAsia="Times New Roman" w:hAnsi="Times New Roman" w:cs="Times New Roman"/>
                <w:b/>
                <w:bCs/>
                <w:sz w:val="20"/>
                <w:szCs w:val="20"/>
                <w:lang w:val="en-US"/>
              </w:rPr>
              <w:t xml:space="preserve"> </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Bentuk</w:t>
            </w:r>
            <w:proofErr w:type="spellEnd"/>
            <w:r w:rsidRPr="002C7AB3">
              <w:rPr>
                <w:rFonts w:ascii="Times New Roman" w:eastAsia="Times New Roman" w:hAnsi="Times New Roman" w:cs="Times New Roman"/>
                <w:b/>
                <w:bCs/>
                <w:sz w:val="20"/>
                <w:szCs w:val="20"/>
                <w:lang w:val="en-US"/>
              </w:rPr>
              <w:t xml:space="preserve"> </w:t>
            </w:r>
            <w:proofErr w:type="spellStart"/>
            <w:r w:rsidRPr="002C7AB3">
              <w:rPr>
                <w:rFonts w:ascii="Times New Roman" w:eastAsia="Times New Roman" w:hAnsi="Times New Roman" w:cs="Times New Roman"/>
                <w:b/>
                <w:bCs/>
                <w:sz w:val="20"/>
                <w:szCs w:val="20"/>
                <w:lang w:val="en-US"/>
              </w:rPr>
              <w:t>Pembelajaran</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Evaluasi</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Waktu</w:t>
            </w:r>
            <w:proofErr w:type="spellEnd"/>
          </w:p>
        </w:tc>
        <w:tc>
          <w:tcPr>
            <w:tcW w:w="297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b/>
                <w:bCs/>
                <w:sz w:val="20"/>
                <w:szCs w:val="20"/>
                <w:lang w:val="en-US"/>
              </w:rPr>
            </w:pPr>
            <w:proofErr w:type="spellStart"/>
            <w:r w:rsidRPr="002C7AB3">
              <w:rPr>
                <w:rFonts w:ascii="Times New Roman" w:eastAsia="Times New Roman" w:hAnsi="Times New Roman" w:cs="Times New Roman"/>
                <w:b/>
                <w:bCs/>
                <w:sz w:val="20"/>
                <w:szCs w:val="20"/>
                <w:lang w:val="en-US"/>
              </w:rPr>
              <w:t>Bahan</w:t>
            </w:r>
            <w:proofErr w:type="spellEnd"/>
            <w:r w:rsidRPr="002C7AB3">
              <w:rPr>
                <w:rFonts w:ascii="Times New Roman" w:eastAsia="Times New Roman" w:hAnsi="Times New Roman" w:cs="Times New Roman"/>
                <w:b/>
                <w:bCs/>
                <w:sz w:val="20"/>
                <w:szCs w:val="20"/>
                <w:lang w:val="en-US"/>
              </w:rPr>
              <w:t>/</w:t>
            </w:r>
            <w:proofErr w:type="spellStart"/>
            <w:r w:rsidRPr="002C7AB3">
              <w:rPr>
                <w:rFonts w:ascii="Times New Roman" w:eastAsia="Times New Roman" w:hAnsi="Times New Roman" w:cs="Times New Roman"/>
                <w:b/>
                <w:bCs/>
                <w:sz w:val="20"/>
                <w:szCs w:val="20"/>
                <w:lang w:val="en-US"/>
              </w:rPr>
              <w:t>Sumber</w:t>
            </w:r>
            <w:proofErr w:type="spellEnd"/>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p>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s-MX"/>
              </w:rPr>
            </w:pPr>
          </w:p>
          <w:p w:rsidR="004939BE" w:rsidRPr="002C7AB3" w:rsidRDefault="004939BE" w:rsidP="00DB4A72">
            <w:pPr>
              <w:spacing w:after="0" w:line="240" w:lineRule="auto"/>
              <w:rPr>
                <w:rFonts w:ascii="Times New Roman" w:eastAsia="Times New Roman" w:hAnsi="Times New Roman" w:cs="Times New Roman"/>
                <w:sz w:val="20"/>
                <w:szCs w:val="20"/>
                <w:lang w:val="es-MX"/>
              </w:rPr>
            </w:pPr>
            <w:proofErr w:type="spellStart"/>
            <w:r w:rsidRPr="002C7AB3">
              <w:rPr>
                <w:rFonts w:ascii="Times New Roman" w:eastAsia="Times New Roman" w:hAnsi="Times New Roman" w:cs="Times New Roman"/>
                <w:sz w:val="20"/>
                <w:szCs w:val="20"/>
                <w:lang w:val="es-MX"/>
              </w:rPr>
              <w:t>Seluruh</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peserta</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didik</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mampu</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memahami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kewajiban</w:t>
            </w:r>
            <w:proofErr w:type="spellEnd"/>
            <w:r w:rsidRPr="002C7AB3">
              <w:rPr>
                <w:rFonts w:ascii="Times New Roman" w:eastAsia="Times New Roman" w:hAnsi="Times New Roman" w:cs="Times New Roman"/>
                <w:sz w:val="20"/>
                <w:szCs w:val="20"/>
                <w:lang w:val="es-MX"/>
              </w:rPr>
              <w:t xml:space="preserve"> dan </w:t>
            </w:r>
            <w:proofErr w:type="spellStart"/>
            <w:r w:rsidRPr="002C7AB3">
              <w:rPr>
                <w:rFonts w:ascii="Times New Roman" w:eastAsia="Times New Roman" w:hAnsi="Times New Roman" w:cs="Times New Roman"/>
                <w:sz w:val="20"/>
                <w:szCs w:val="20"/>
                <w:lang w:val="es-MX"/>
              </w:rPr>
              <w:t>haknya</w:t>
            </w:r>
            <w:proofErr w:type="spellEnd"/>
            <w:r w:rsidRPr="002C7AB3">
              <w:rPr>
                <w:rFonts w:ascii="Times New Roman" w:eastAsia="Times New Roman" w:hAnsi="Times New Roman" w:cs="Times New Roman"/>
                <w:sz w:val="20"/>
                <w:szCs w:val="20"/>
                <w:lang w:val="es-MX"/>
              </w:rPr>
              <w:t xml:space="preserve"> yang </w:t>
            </w:r>
            <w:proofErr w:type="spellStart"/>
            <w:r w:rsidRPr="002C7AB3">
              <w:rPr>
                <w:rFonts w:ascii="Times New Roman" w:eastAsia="Times New Roman" w:hAnsi="Times New Roman" w:cs="Times New Roman"/>
                <w:sz w:val="20"/>
                <w:szCs w:val="20"/>
                <w:lang w:val="es-MX"/>
              </w:rPr>
              <w:t>sudah</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disepakati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bersama</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Kontrak</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kuliah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Mahasiswa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mam</w:t>
            </w:r>
            <w:r>
              <w:rPr>
                <w:rFonts w:ascii="Times New Roman" w:eastAsia="Times New Roman" w:hAnsi="Times New Roman" w:cs="Times New Roman"/>
                <w:sz w:val="20"/>
                <w:szCs w:val="20"/>
                <w:lang w:val="en-US"/>
              </w:rPr>
              <w:t>apu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menjalankan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kewajibannya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memenuh</w:t>
            </w:r>
            <w:r w:rsidRPr="002C7AB3">
              <w:rPr>
                <w:rFonts w:ascii="Times New Roman" w:eastAsia="Times New Roman" w:hAnsi="Times New Roman" w:cs="Times New Roman"/>
                <w:sz w:val="20"/>
                <w:szCs w:val="20"/>
                <w:lang w:val="en-US"/>
              </w:rPr>
              <w:t>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haknya</w:t>
            </w:r>
            <w:proofErr w:type="spellEnd"/>
            <w:r w:rsidRPr="002C7AB3">
              <w:rPr>
                <w:rFonts w:ascii="Times New Roman" w:eastAsia="Times New Roman" w:hAnsi="Times New Roman" w:cs="Times New Roman"/>
                <w:sz w:val="20"/>
                <w:szCs w:val="20"/>
                <w:lang w:val="en-US"/>
              </w:rPr>
              <w:t xml:space="preserve"> yang </w:t>
            </w:r>
            <w:proofErr w:type="spellStart"/>
            <w:r w:rsidRPr="002C7AB3">
              <w:rPr>
                <w:rFonts w:ascii="Times New Roman" w:eastAsia="Times New Roman" w:hAnsi="Times New Roman" w:cs="Times New Roman"/>
                <w:sz w:val="20"/>
                <w:szCs w:val="20"/>
                <w:lang w:val="en-US"/>
              </w:rPr>
              <w:t>sudah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disepakati</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Ceramah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diskusi</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Observasi</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val="restart"/>
            <w:tcBorders>
              <w:top w:val="single" w:sz="4" w:space="0" w:color="auto"/>
              <w:left w:val="single" w:sz="4" w:space="0" w:color="auto"/>
              <w:right w:val="single" w:sz="4" w:space="0" w:color="auto"/>
            </w:tcBorders>
          </w:tcPr>
          <w:p w:rsidR="004939BE" w:rsidRPr="002C7AB3" w:rsidRDefault="004939BE" w:rsidP="00DB4A72">
            <w:pPr>
              <w:pStyle w:val="ListParagraph"/>
              <w:tabs>
                <w:tab w:val="left" w:pos="1620"/>
              </w:tabs>
              <w:autoSpaceDE w:val="0"/>
              <w:autoSpaceDN w:val="0"/>
              <w:adjustRightInd w:val="0"/>
              <w:spacing w:after="0" w:line="360" w:lineRule="auto"/>
              <w:ind w:left="360"/>
              <w:rPr>
                <w:rFonts w:ascii="Times New Roman" w:eastAsia="Times New Roman" w:hAnsi="Times New Roman" w:cs="Times New Roman"/>
                <w:sz w:val="20"/>
                <w:szCs w:val="20"/>
              </w:rPr>
            </w:pP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Tim </w:t>
            </w:r>
            <w:proofErr w:type="spellStart"/>
            <w:r w:rsidRPr="002C7AB3">
              <w:rPr>
                <w:rFonts w:ascii="Times New Roman" w:eastAsia="Times New Roman" w:hAnsi="Times New Roman" w:cs="Times New Roman"/>
                <w:sz w:val="20"/>
                <w:szCs w:val="20"/>
                <w:lang w:val="en-US"/>
              </w:rPr>
              <w:t>Fokus</w:t>
            </w:r>
            <w:proofErr w:type="spellEnd"/>
            <w:r w:rsidRPr="002C7AB3">
              <w:rPr>
                <w:rFonts w:ascii="Times New Roman" w:eastAsia="Times New Roman" w:hAnsi="Times New Roman" w:cs="Times New Roman"/>
                <w:sz w:val="20"/>
                <w:szCs w:val="20"/>
                <w:lang w:val="en-US"/>
              </w:rPr>
              <w:t xml:space="preserve"> Media, </w:t>
            </w:r>
            <w:proofErr w:type="spellStart"/>
            <w:r w:rsidRPr="002C7AB3">
              <w:rPr>
                <w:rFonts w:ascii="Times New Roman" w:eastAsia="Times New Roman" w:hAnsi="Times New Roman" w:cs="Times New Roman"/>
                <w:sz w:val="20"/>
                <w:szCs w:val="20"/>
                <w:lang w:val="en-US"/>
              </w:rPr>
              <w:t>Kompilasi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Hukum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r w:rsidRPr="002C7AB3">
              <w:rPr>
                <w:rFonts w:ascii="Times New Roman" w:eastAsia="Times New Roman" w:hAnsi="Times New Roman" w:cs="Times New Roman"/>
                <w:sz w:val="20"/>
                <w:szCs w:val="20"/>
                <w:lang w:val="en-US"/>
              </w:rPr>
              <w:t xml:space="preserve"> (KHES), Bandung: </w:t>
            </w:r>
            <w:proofErr w:type="spellStart"/>
            <w:r w:rsidRPr="002C7AB3">
              <w:rPr>
                <w:rFonts w:ascii="Times New Roman" w:eastAsia="Times New Roman" w:hAnsi="Times New Roman" w:cs="Times New Roman"/>
                <w:sz w:val="20"/>
                <w:szCs w:val="20"/>
                <w:lang w:val="en-US"/>
              </w:rPr>
              <w:t>Fokus</w:t>
            </w:r>
            <w:proofErr w:type="spellEnd"/>
            <w:r>
              <w:rPr>
                <w:rFonts w:ascii="Times New Roman" w:eastAsia="Times New Roman" w:hAnsi="Times New Roman" w:cs="Times New Roman"/>
                <w:sz w:val="20"/>
                <w:szCs w:val="20"/>
                <w:lang w:val="en-US"/>
              </w:rPr>
              <w:t xml:space="preserve"> Media, 2011.</w:t>
            </w:r>
          </w:p>
          <w:p w:rsidR="004939BE" w:rsidRDefault="004939BE" w:rsidP="00DB4A72">
            <w:pPr>
              <w:pStyle w:val="ListParagraph"/>
              <w:tabs>
                <w:tab w:val="left" w:pos="1620"/>
              </w:tabs>
              <w:autoSpaceDE w:val="0"/>
              <w:autoSpaceDN w:val="0"/>
              <w:adjustRightInd w:val="0"/>
              <w:spacing w:after="0" w:line="240" w:lineRule="auto"/>
              <w:ind w:left="207"/>
              <w:rPr>
                <w:rFonts w:ascii="Times New Roman" w:eastAsia="Times New Roman" w:hAnsi="Times New Roman" w:cs="Times New Roman"/>
                <w:sz w:val="20"/>
                <w:szCs w:val="20"/>
                <w:lang w:val="en-US"/>
              </w:rPr>
            </w:pP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Anonim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Himpunan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Undang-Undang</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dan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Peraturan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Pemerintah</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tentang</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r w:rsidRPr="002C7AB3">
              <w:rPr>
                <w:rFonts w:ascii="Times New Roman" w:eastAsia="Times New Roman" w:hAnsi="Times New Roman" w:cs="Times New Roman"/>
                <w:sz w:val="20"/>
                <w:szCs w:val="20"/>
                <w:lang w:val="en-US"/>
              </w:rPr>
              <w:t xml:space="preserve">, Yogyakarta: </w:t>
            </w:r>
            <w:proofErr w:type="spellStart"/>
            <w:r w:rsidRPr="002C7AB3">
              <w:rPr>
                <w:rFonts w:ascii="Times New Roman" w:eastAsia="Times New Roman" w:hAnsi="Times New Roman" w:cs="Times New Roman"/>
                <w:sz w:val="20"/>
                <w:szCs w:val="20"/>
                <w:lang w:val="en-US"/>
              </w:rPr>
              <w:t>Pustaka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Zeedny</w:t>
            </w:r>
            <w:proofErr w:type="spellEnd"/>
            <w:r w:rsidRPr="002C7AB3">
              <w:rPr>
                <w:rFonts w:ascii="Times New Roman" w:eastAsia="Times New Roman" w:hAnsi="Times New Roman" w:cs="Times New Roman"/>
                <w:sz w:val="20"/>
                <w:szCs w:val="20"/>
                <w:lang w:val="en-US"/>
              </w:rPr>
              <w:t>, 2009.</w:t>
            </w:r>
          </w:p>
          <w:p w:rsidR="004939BE" w:rsidRPr="0036588E" w:rsidRDefault="004939BE"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Jazuni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Legislasi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Islam di Indonesia, Bandung: Citra Aditya </w:t>
            </w:r>
            <w:proofErr w:type="spellStart"/>
            <w:r w:rsidRPr="0085728E">
              <w:rPr>
                <w:rFonts w:ascii="Times New Roman" w:eastAsia="Times New Roman" w:hAnsi="Times New Roman" w:cs="Times New Roman"/>
                <w:sz w:val="20"/>
                <w:szCs w:val="20"/>
                <w:lang w:val="en-US"/>
              </w:rPr>
              <w:t>Bakti</w:t>
            </w:r>
            <w:proofErr w:type="spellEnd"/>
            <w:r w:rsidRPr="0085728E">
              <w:rPr>
                <w:rFonts w:ascii="Times New Roman" w:eastAsia="Times New Roman" w:hAnsi="Times New Roman" w:cs="Times New Roman"/>
                <w:sz w:val="20"/>
                <w:szCs w:val="20"/>
                <w:lang w:val="en-US"/>
              </w:rPr>
              <w:t>, 2005.</w:t>
            </w:r>
          </w:p>
          <w:p w:rsidR="004939BE" w:rsidRPr="0036588E" w:rsidRDefault="004939BE"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 xml:space="preserve">Sri </w:t>
            </w:r>
            <w:proofErr w:type="spellStart"/>
            <w:r w:rsidRPr="0085728E">
              <w:rPr>
                <w:rFonts w:ascii="Times New Roman" w:eastAsia="Times New Roman" w:hAnsi="Times New Roman" w:cs="Times New Roman"/>
                <w:sz w:val="20"/>
                <w:szCs w:val="20"/>
                <w:lang w:val="en-US"/>
              </w:rPr>
              <w:t>Redjeki</w:t>
            </w:r>
            <w:proofErr w:type="spellEnd"/>
            <w:r w:rsidRPr="0085728E">
              <w:rPr>
                <w:rFonts w:ascii="Times New Roman" w:eastAsia="Times New Roman" w:hAnsi="Times New Roman" w:cs="Times New Roman"/>
                <w:sz w:val="20"/>
                <w:szCs w:val="20"/>
                <w:lang w:val="en-US"/>
              </w:rPr>
              <w:t xml:space="preserve"> Hartono,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Indonesia, Malang: </w:t>
            </w:r>
            <w:proofErr w:type="spellStart"/>
            <w:r w:rsidRPr="0085728E">
              <w:rPr>
                <w:rFonts w:ascii="Times New Roman" w:eastAsia="Times New Roman" w:hAnsi="Times New Roman" w:cs="Times New Roman"/>
                <w:sz w:val="20"/>
                <w:szCs w:val="20"/>
                <w:lang w:val="en-US"/>
              </w:rPr>
              <w:t>Bayu</w:t>
            </w:r>
            <w:proofErr w:type="spellEnd"/>
            <w:r w:rsidRPr="0085728E">
              <w:rPr>
                <w:rFonts w:ascii="Times New Roman" w:eastAsia="Times New Roman" w:hAnsi="Times New Roman" w:cs="Times New Roman"/>
                <w:sz w:val="20"/>
                <w:szCs w:val="20"/>
                <w:lang w:val="en-US"/>
              </w:rPr>
              <w:t xml:space="preserve"> Media, 2007.</w:t>
            </w:r>
          </w:p>
          <w:p w:rsidR="004939BE" w:rsidRPr="0036588E" w:rsidRDefault="004939BE" w:rsidP="00DB4A72">
            <w:p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Mhd</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Syahnan</w:t>
            </w:r>
            <w:proofErr w:type="spellEnd"/>
            <w:r w:rsidRPr="0085728E">
              <w:rPr>
                <w:rFonts w:ascii="Times New Roman" w:eastAsia="Times New Roman" w:hAnsi="Times New Roman" w:cs="Times New Roman"/>
                <w:sz w:val="20"/>
                <w:szCs w:val="20"/>
                <w:lang w:val="en-US"/>
              </w:rPr>
              <w:t xml:space="preserve">, Modernization of Islamic Law of Contract, </w:t>
            </w:r>
            <w:r w:rsidRPr="0085728E">
              <w:rPr>
                <w:rFonts w:ascii="Times New Roman" w:eastAsia="Times New Roman" w:hAnsi="Times New Roman" w:cs="Times New Roman"/>
                <w:sz w:val="20"/>
                <w:szCs w:val="20"/>
                <w:lang w:val="en-US"/>
              </w:rPr>
              <w:lastRenderedPageBreak/>
              <w:t xml:space="preserve">Jakarta: </w:t>
            </w:r>
            <w:proofErr w:type="spellStart"/>
            <w:r w:rsidRPr="0085728E">
              <w:rPr>
                <w:rFonts w:ascii="Times New Roman" w:eastAsia="Times New Roman" w:hAnsi="Times New Roman" w:cs="Times New Roman"/>
                <w:sz w:val="20"/>
                <w:szCs w:val="20"/>
                <w:lang w:val="en-US"/>
              </w:rPr>
              <w:t>Balitbang</w:t>
            </w:r>
            <w:proofErr w:type="spellEnd"/>
            <w:r>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Kemenag</w:t>
            </w:r>
            <w:proofErr w:type="spellEnd"/>
            <w:r w:rsidRPr="0085728E">
              <w:rPr>
                <w:rFonts w:ascii="Times New Roman" w:eastAsia="Times New Roman" w:hAnsi="Times New Roman" w:cs="Times New Roman"/>
                <w:sz w:val="20"/>
                <w:szCs w:val="20"/>
                <w:lang w:val="en-US"/>
              </w:rPr>
              <w:t>, 2009.</w:t>
            </w: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Gemala</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Dewi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Aspek-Aspek</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dalam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Perbankan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Perasuransian</w:t>
            </w:r>
            <w:proofErr w:type="spellEnd"/>
            <w:r>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di Indonesia, Jakarta: </w:t>
            </w:r>
            <w:proofErr w:type="spellStart"/>
            <w:r w:rsidRPr="0085728E">
              <w:rPr>
                <w:rFonts w:ascii="Times New Roman" w:eastAsia="Times New Roman" w:hAnsi="Times New Roman" w:cs="Times New Roman"/>
                <w:sz w:val="20"/>
                <w:szCs w:val="20"/>
                <w:lang w:val="en-US"/>
              </w:rPr>
              <w:t>Kencana</w:t>
            </w:r>
            <w:proofErr w:type="spellEnd"/>
            <w:r w:rsidRPr="0085728E">
              <w:rPr>
                <w:rFonts w:ascii="Times New Roman" w:eastAsia="Times New Roman" w:hAnsi="Times New Roman" w:cs="Times New Roman"/>
                <w:sz w:val="20"/>
                <w:szCs w:val="20"/>
                <w:lang w:val="en-US"/>
              </w:rPr>
              <w:t>, 2004.</w:t>
            </w: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proofErr w:type="spellStart"/>
            <w:r w:rsidRPr="0085728E">
              <w:rPr>
                <w:rFonts w:ascii="Times New Roman" w:eastAsia="Times New Roman" w:hAnsi="Times New Roman" w:cs="Times New Roman"/>
                <w:sz w:val="20"/>
                <w:szCs w:val="20"/>
                <w:lang w:val="en-US"/>
              </w:rPr>
              <w:t>Khotibul</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Umam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Islam: </w:t>
            </w:r>
            <w:proofErr w:type="spellStart"/>
            <w:r w:rsidRPr="0085728E">
              <w:rPr>
                <w:rFonts w:ascii="Times New Roman" w:eastAsia="Times New Roman" w:hAnsi="Times New Roman" w:cs="Times New Roman"/>
                <w:sz w:val="20"/>
                <w:szCs w:val="20"/>
                <w:lang w:val="en-US"/>
              </w:rPr>
              <w:t>Dinamika</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Perkembangan</w:t>
            </w:r>
            <w:proofErr w:type="spellEnd"/>
            <w:r w:rsidRPr="0085728E">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 xml:space="preserve"> </w:t>
            </w:r>
            <w:r w:rsidRPr="0085728E">
              <w:rPr>
                <w:rFonts w:ascii="Times New Roman" w:eastAsia="Times New Roman" w:hAnsi="Times New Roman" w:cs="Times New Roman"/>
                <w:sz w:val="20"/>
                <w:szCs w:val="20"/>
                <w:lang w:val="en-US"/>
              </w:rPr>
              <w:t xml:space="preserve">Yogyakarta: </w:t>
            </w:r>
            <w:proofErr w:type="spellStart"/>
            <w:r w:rsidRPr="0085728E">
              <w:rPr>
                <w:rFonts w:ascii="Times New Roman" w:eastAsia="Times New Roman" w:hAnsi="Times New Roman" w:cs="Times New Roman"/>
                <w:sz w:val="20"/>
                <w:szCs w:val="20"/>
                <w:lang w:val="en-US"/>
              </w:rPr>
              <w:t>Instan</w:t>
            </w:r>
            <w:proofErr w:type="spellEnd"/>
            <w:r w:rsidRPr="0085728E">
              <w:rPr>
                <w:rFonts w:ascii="Times New Roman" w:eastAsia="Times New Roman" w:hAnsi="Times New Roman" w:cs="Times New Roman"/>
                <w:sz w:val="20"/>
                <w:szCs w:val="20"/>
                <w:lang w:val="en-US"/>
              </w:rPr>
              <w:t xml:space="preserve"> Lib, 2009.</w:t>
            </w: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Mustafa Ahmad Al-</w:t>
            </w:r>
            <w:proofErr w:type="spellStart"/>
            <w:r w:rsidRPr="0085728E">
              <w:rPr>
                <w:rFonts w:ascii="Times New Roman" w:eastAsia="Times New Roman" w:hAnsi="Times New Roman" w:cs="Times New Roman"/>
                <w:sz w:val="20"/>
                <w:szCs w:val="20"/>
                <w:lang w:val="en-US"/>
              </w:rPr>
              <w:t>Zarqa</w:t>
            </w:r>
            <w:proofErr w:type="spellEnd"/>
            <w:r w:rsidRPr="0085728E">
              <w:rPr>
                <w:rFonts w:ascii="Times New Roman" w:eastAsia="Times New Roman" w:hAnsi="Times New Roman" w:cs="Times New Roman"/>
                <w:sz w:val="20"/>
                <w:szCs w:val="20"/>
                <w:lang w:val="en-US"/>
              </w:rPr>
              <w:t>`, al-</w:t>
            </w:r>
            <w:proofErr w:type="spellStart"/>
            <w:r w:rsidRPr="0085728E">
              <w:rPr>
                <w:rFonts w:ascii="Times New Roman" w:eastAsia="Times New Roman" w:hAnsi="Times New Roman" w:cs="Times New Roman"/>
                <w:sz w:val="20"/>
                <w:szCs w:val="20"/>
                <w:lang w:val="en-US"/>
              </w:rPr>
              <w:t>Fiqh</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Islami</w:t>
            </w:r>
            <w:proofErr w:type="spellEnd"/>
            <w:r w:rsidRPr="0085728E">
              <w:rPr>
                <w:rFonts w:ascii="Times New Roman" w:eastAsia="Times New Roman" w:hAnsi="Times New Roman" w:cs="Times New Roman"/>
                <w:sz w:val="20"/>
                <w:szCs w:val="20"/>
                <w:lang w:val="en-US"/>
              </w:rPr>
              <w:t xml:space="preserve"> fi </w:t>
            </w:r>
            <w:proofErr w:type="spellStart"/>
            <w:r w:rsidRPr="0085728E">
              <w:rPr>
                <w:rFonts w:ascii="Times New Roman" w:eastAsia="Times New Roman" w:hAnsi="Times New Roman" w:cs="Times New Roman"/>
                <w:sz w:val="20"/>
                <w:szCs w:val="20"/>
                <w:lang w:val="en-US"/>
              </w:rPr>
              <w:t>Sawbih</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Jadid</w:t>
            </w:r>
            <w:proofErr w:type="spellEnd"/>
            <w:r w:rsidRPr="0085728E">
              <w:rPr>
                <w:rFonts w:ascii="Times New Roman" w:eastAsia="Times New Roman" w:hAnsi="Times New Roman" w:cs="Times New Roman"/>
                <w:sz w:val="20"/>
                <w:szCs w:val="20"/>
                <w:lang w:val="en-US"/>
              </w:rPr>
              <w:t>: al-</w:t>
            </w:r>
            <w:proofErr w:type="spellStart"/>
            <w:r w:rsidRPr="0085728E">
              <w:rPr>
                <w:rFonts w:ascii="Times New Roman" w:eastAsia="Times New Roman" w:hAnsi="Times New Roman" w:cs="Times New Roman"/>
                <w:sz w:val="20"/>
                <w:szCs w:val="20"/>
                <w:lang w:val="en-US"/>
              </w:rPr>
              <w:t>Madkhal</w:t>
            </w:r>
            <w:proofErr w:type="spellEnd"/>
            <w:r w:rsidRPr="0085728E">
              <w:rPr>
                <w:rFonts w:ascii="Times New Roman" w:eastAsia="Times New Roman" w:hAnsi="Times New Roman" w:cs="Times New Roman"/>
                <w:sz w:val="20"/>
                <w:szCs w:val="20"/>
                <w:lang w:val="en-US"/>
              </w:rPr>
              <w:t xml:space="preserve"> al-</w:t>
            </w:r>
            <w:proofErr w:type="spellStart"/>
            <w:r w:rsidRPr="0085728E">
              <w:rPr>
                <w:rFonts w:ascii="Times New Roman" w:eastAsia="Times New Roman" w:hAnsi="Times New Roman" w:cs="Times New Roman"/>
                <w:sz w:val="20"/>
                <w:szCs w:val="20"/>
                <w:lang w:val="en-US"/>
              </w:rPr>
              <w:t>Fiqhi</w:t>
            </w:r>
            <w:proofErr w:type="spellEnd"/>
            <w:r>
              <w:rPr>
                <w:rFonts w:ascii="Times New Roman" w:eastAsia="Times New Roman" w:hAnsi="Times New Roman" w:cs="Times New Roman"/>
                <w:sz w:val="20"/>
                <w:szCs w:val="20"/>
                <w:lang w:val="en-US"/>
              </w:rPr>
              <w:t xml:space="preserve"> </w:t>
            </w:r>
            <w:r w:rsidRPr="0085728E">
              <w:rPr>
                <w:rFonts w:ascii="Times New Roman" w:eastAsia="Times New Roman" w:hAnsi="Times New Roman" w:cs="Times New Roman"/>
                <w:sz w:val="20"/>
                <w:szCs w:val="20"/>
                <w:lang w:val="en-US"/>
              </w:rPr>
              <w:t>al-'</w:t>
            </w:r>
            <w:proofErr w:type="spellStart"/>
            <w:r w:rsidRPr="0085728E">
              <w:rPr>
                <w:rFonts w:ascii="Times New Roman" w:eastAsia="Times New Roman" w:hAnsi="Times New Roman" w:cs="Times New Roman"/>
                <w:sz w:val="20"/>
                <w:szCs w:val="20"/>
                <w:lang w:val="en-US"/>
              </w:rPr>
              <w:t>Amm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Damaskus</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Matba'ah</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Tarbayn</w:t>
            </w:r>
            <w:proofErr w:type="spellEnd"/>
            <w:r w:rsidRPr="0085728E">
              <w:rPr>
                <w:rFonts w:ascii="Times New Roman" w:eastAsia="Times New Roman" w:hAnsi="Times New Roman" w:cs="Times New Roman"/>
                <w:sz w:val="20"/>
                <w:szCs w:val="20"/>
                <w:lang w:val="en-US"/>
              </w:rPr>
              <w:t>, 1968.</w:t>
            </w:r>
          </w:p>
          <w:p w:rsidR="004939BE" w:rsidRDefault="004939BE" w:rsidP="00DB4A72">
            <w:pPr>
              <w:pStyle w:val="ListParagraph"/>
              <w:numPr>
                <w:ilvl w:val="0"/>
                <w:numId w:val="1"/>
              </w:numPr>
              <w:tabs>
                <w:tab w:val="left" w:pos="1620"/>
              </w:tabs>
              <w:autoSpaceDE w:val="0"/>
              <w:autoSpaceDN w:val="0"/>
              <w:adjustRightInd w:val="0"/>
              <w:spacing w:after="0" w:line="240" w:lineRule="auto"/>
              <w:ind w:left="207" w:hanging="207"/>
              <w:rPr>
                <w:rFonts w:ascii="Times New Roman" w:eastAsia="Times New Roman" w:hAnsi="Times New Roman" w:cs="Times New Roman"/>
                <w:sz w:val="20"/>
                <w:szCs w:val="20"/>
                <w:lang w:val="en-US"/>
              </w:rPr>
            </w:pPr>
            <w:r w:rsidRPr="0085728E">
              <w:rPr>
                <w:rFonts w:ascii="Times New Roman" w:eastAsia="Times New Roman" w:hAnsi="Times New Roman" w:cs="Times New Roman"/>
                <w:sz w:val="20"/>
                <w:szCs w:val="20"/>
                <w:lang w:val="en-US"/>
              </w:rPr>
              <w:t xml:space="preserve">M. </w:t>
            </w:r>
            <w:proofErr w:type="spellStart"/>
            <w:r w:rsidRPr="0085728E">
              <w:rPr>
                <w:rFonts w:ascii="Times New Roman" w:eastAsia="Times New Roman" w:hAnsi="Times New Roman" w:cs="Times New Roman"/>
                <w:sz w:val="20"/>
                <w:szCs w:val="20"/>
                <w:lang w:val="en-US"/>
              </w:rPr>
              <w:t>Arifin</w:t>
            </w:r>
            <w:proofErr w:type="spellEnd"/>
            <w:r w:rsidRPr="0085728E">
              <w:rPr>
                <w:rFonts w:ascii="Times New Roman" w:eastAsia="Times New Roman" w:hAnsi="Times New Roman" w:cs="Times New Roman"/>
                <w:sz w:val="20"/>
                <w:szCs w:val="20"/>
                <w:lang w:val="en-US"/>
              </w:rPr>
              <w:t xml:space="preserve"> Hamid, </w:t>
            </w:r>
            <w:proofErr w:type="spellStart"/>
            <w:r w:rsidRPr="0085728E">
              <w:rPr>
                <w:rFonts w:ascii="Times New Roman" w:eastAsia="Times New Roman" w:hAnsi="Times New Roman" w:cs="Times New Roman"/>
                <w:sz w:val="20"/>
                <w:szCs w:val="20"/>
                <w:lang w:val="en-US"/>
              </w:rPr>
              <w:t>Hukum</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Islam (</w:t>
            </w:r>
            <w:proofErr w:type="spellStart"/>
            <w:r w:rsidRPr="0085728E">
              <w:rPr>
                <w:rFonts w:ascii="Times New Roman" w:eastAsia="Times New Roman" w:hAnsi="Times New Roman" w:cs="Times New Roman"/>
                <w:sz w:val="20"/>
                <w:szCs w:val="20"/>
                <w:lang w:val="en-US"/>
              </w:rPr>
              <w:t>Ekonomi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Syariah</w:t>
            </w:r>
            <w:proofErr w:type="spellEnd"/>
            <w:r w:rsidRPr="0085728E">
              <w:rPr>
                <w:rFonts w:ascii="Times New Roman" w:eastAsia="Times New Roman" w:hAnsi="Times New Roman" w:cs="Times New Roman"/>
                <w:sz w:val="20"/>
                <w:szCs w:val="20"/>
                <w:lang w:val="en-US"/>
              </w:rPr>
              <w:t xml:space="preserve">) di Indonesia: </w:t>
            </w:r>
            <w:proofErr w:type="spellStart"/>
            <w:r w:rsidRPr="0085728E">
              <w:rPr>
                <w:rFonts w:ascii="Times New Roman" w:eastAsia="Times New Roman" w:hAnsi="Times New Roman" w:cs="Times New Roman"/>
                <w:sz w:val="20"/>
                <w:szCs w:val="20"/>
                <w:lang w:val="en-US"/>
              </w:rPr>
              <w:t>Aplikasi</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dan</w:t>
            </w:r>
            <w:proofErr w:type="spellEnd"/>
            <w:r w:rsidRPr="0085728E">
              <w:rPr>
                <w:rFonts w:ascii="Times New Roman" w:eastAsia="Times New Roman" w:hAnsi="Times New Roman" w:cs="Times New Roman"/>
                <w:sz w:val="20"/>
                <w:szCs w:val="20"/>
                <w:lang w:val="en-US"/>
              </w:rPr>
              <w:t xml:space="preserve"> </w:t>
            </w:r>
            <w:proofErr w:type="spellStart"/>
            <w:r w:rsidRPr="0085728E">
              <w:rPr>
                <w:rFonts w:ascii="Times New Roman" w:eastAsia="Times New Roman" w:hAnsi="Times New Roman" w:cs="Times New Roman"/>
                <w:sz w:val="20"/>
                <w:szCs w:val="20"/>
                <w:lang w:val="en-US"/>
              </w:rPr>
              <w:t>Prospektifnya</w:t>
            </w:r>
            <w:proofErr w:type="spellEnd"/>
            <w:r w:rsidRPr="0085728E">
              <w:rPr>
                <w:rFonts w:ascii="Times New Roman" w:eastAsia="Times New Roman" w:hAnsi="Times New Roman" w:cs="Times New Roman"/>
                <w:sz w:val="20"/>
                <w:szCs w:val="20"/>
                <w:lang w:val="en-US"/>
              </w:rPr>
              <w:t xml:space="preserve">, Bogor: </w:t>
            </w:r>
            <w:proofErr w:type="spellStart"/>
            <w:r w:rsidRPr="0085728E">
              <w:rPr>
                <w:rFonts w:ascii="Times New Roman" w:eastAsia="Times New Roman" w:hAnsi="Times New Roman" w:cs="Times New Roman"/>
                <w:sz w:val="20"/>
                <w:szCs w:val="20"/>
                <w:lang w:val="en-US"/>
              </w:rPr>
              <w:t>Ghalia</w:t>
            </w:r>
            <w:proofErr w:type="spellEnd"/>
            <w:r w:rsidRPr="0085728E">
              <w:rPr>
                <w:rFonts w:ascii="Times New Roman" w:eastAsia="Times New Roman" w:hAnsi="Times New Roman" w:cs="Times New Roman"/>
                <w:sz w:val="20"/>
                <w:szCs w:val="20"/>
                <w:lang w:val="en-US"/>
              </w:rPr>
              <w:t xml:space="preserve"> Indonesia, 2007.</w:t>
            </w:r>
          </w:p>
          <w:p w:rsidR="004939BE" w:rsidRDefault="004939BE" w:rsidP="00DB4A72">
            <w:pPr>
              <w:pStyle w:val="ListParagraph"/>
              <w:tabs>
                <w:tab w:val="left" w:pos="1620"/>
              </w:tabs>
              <w:autoSpaceDE w:val="0"/>
              <w:autoSpaceDN w:val="0"/>
              <w:adjustRightInd w:val="0"/>
              <w:spacing w:after="0" w:line="240" w:lineRule="auto"/>
              <w:ind w:left="207"/>
              <w:rPr>
                <w:rFonts w:ascii="Times New Roman" w:eastAsia="Times New Roman" w:hAnsi="Times New Roman" w:cs="Times New Roman"/>
                <w:sz w:val="20"/>
                <w:szCs w:val="20"/>
                <w:lang w:val="en-US"/>
              </w:rPr>
            </w:pPr>
          </w:p>
          <w:p w:rsidR="004939BE" w:rsidRPr="0036588E" w:rsidRDefault="004939BE" w:rsidP="00DB4A72">
            <w:pPr>
              <w:pStyle w:val="ListParagraph"/>
              <w:numPr>
                <w:ilvl w:val="0"/>
                <w:numId w:val="1"/>
              </w:numPr>
              <w:tabs>
                <w:tab w:val="left" w:pos="1620"/>
              </w:tabs>
              <w:autoSpaceDE w:val="0"/>
              <w:autoSpaceDN w:val="0"/>
              <w:adjustRightInd w:val="0"/>
              <w:spacing w:after="0" w:line="240" w:lineRule="auto"/>
              <w:rPr>
                <w:rFonts w:ascii="Times New Roman" w:eastAsia="Times New Roman" w:hAnsi="Times New Roman" w:cs="Times New Roman"/>
                <w:sz w:val="20"/>
                <w:szCs w:val="20"/>
                <w:lang w:val="en-US"/>
              </w:rPr>
            </w:pPr>
            <w:r w:rsidRPr="0036588E">
              <w:rPr>
                <w:rFonts w:ascii="Times New Roman" w:eastAsia="Times New Roman" w:hAnsi="Times New Roman" w:cs="Times New Roman"/>
                <w:sz w:val="20"/>
                <w:szCs w:val="20"/>
                <w:lang w:val="en-US"/>
              </w:rPr>
              <w:t xml:space="preserve">Dewan </w:t>
            </w:r>
            <w:proofErr w:type="spellStart"/>
            <w:r w:rsidRPr="0036588E">
              <w:rPr>
                <w:rFonts w:ascii="Times New Roman" w:eastAsia="Times New Roman" w:hAnsi="Times New Roman" w:cs="Times New Roman"/>
                <w:sz w:val="20"/>
                <w:szCs w:val="20"/>
                <w:lang w:val="en-US"/>
              </w:rPr>
              <w:t>Syariah</w:t>
            </w:r>
            <w:proofErr w:type="spellEnd"/>
            <w:r w:rsidRPr="0036588E">
              <w:rPr>
                <w:rFonts w:ascii="Times New Roman" w:eastAsia="Times New Roman" w:hAnsi="Times New Roman" w:cs="Times New Roman"/>
                <w:sz w:val="20"/>
                <w:szCs w:val="20"/>
                <w:lang w:val="en-US"/>
              </w:rPr>
              <w:t xml:space="preserve"> Nasional MUI, </w:t>
            </w:r>
            <w:proofErr w:type="spellStart"/>
            <w:r w:rsidRPr="0036588E">
              <w:rPr>
                <w:rFonts w:ascii="Times New Roman" w:eastAsia="Times New Roman" w:hAnsi="Times New Roman" w:cs="Times New Roman"/>
                <w:sz w:val="20"/>
                <w:szCs w:val="20"/>
                <w:lang w:val="en-US"/>
              </w:rPr>
              <w:t>Himpunan</w:t>
            </w:r>
            <w:proofErr w:type="spellEnd"/>
            <w:r w:rsidRPr="0036588E">
              <w:rPr>
                <w:rFonts w:ascii="Times New Roman" w:eastAsia="Times New Roman" w:hAnsi="Times New Roman" w:cs="Times New Roman"/>
                <w:sz w:val="20"/>
                <w:szCs w:val="20"/>
                <w:lang w:val="en-US"/>
              </w:rPr>
              <w:t xml:space="preserve"> Fatwa </w:t>
            </w:r>
            <w:proofErr w:type="spellStart"/>
            <w:r w:rsidRPr="0036588E">
              <w:rPr>
                <w:rFonts w:ascii="Times New Roman" w:eastAsia="Times New Roman" w:hAnsi="Times New Roman" w:cs="Times New Roman"/>
                <w:sz w:val="20"/>
                <w:szCs w:val="20"/>
                <w:lang w:val="en-US"/>
              </w:rPr>
              <w:t>Keuangan</w:t>
            </w:r>
            <w:proofErr w:type="spellEnd"/>
            <w:r w:rsidRPr="0036588E">
              <w:rPr>
                <w:rFonts w:ascii="Times New Roman" w:eastAsia="Times New Roman" w:hAnsi="Times New Roman" w:cs="Times New Roman"/>
                <w:sz w:val="20"/>
                <w:szCs w:val="20"/>
                <w:lang w:val="en-US"/>
              </w:rPr>
              <w:t xml:space="preserve"> </w:t>
            </w:r>
            <w:proofErr w:type="spellStart"/>
            <w:r w:rsidRPr="0036588E">
              <w:rPr>
                <w:rFonts w:ascii="Times New Roman" w:eastAsia="Times New Roman" w:hAnsi="Times New Roman" w:cs="Times New Roman"/>
                <w:sz w:val="20"/>
                <w:szCs w:val="20"/>
                <w:lang w:val="en-US"/>
              </w:rPr>
              <w:t>Syariah</w:t>
            </w:r>
            <w:proofErr w:type="spellEnd"/>
            <w:r w:rsidRPr="0036588E">
              <w:rPr>
                <w:rFonts w:ascii="Times New Roman" w:eastAsia="Times New Roman" w:hAnsi="Times New Roman" w:cs="Times New Roman"/>
                <w:sz w:val="20"/>
                <w:szCs w:val="20"/>
                <w:lang w:val="en-US"/>
              </w:rPr>
              <w:t xml:space="preserve">, Jakarta: </w:t>
            </w:r>
            <w:proofErr w:type="spellStart"/>
            <w:r w:rsidRPr="0036588E">
              <w:rPr>
                <w:rFonts w:ascii="Times New Roman" w:eastAsia="Times New Roman" w:hAnsi="Times New Roman" w:cs="Times New Roman"/>
                <w:sz w:val="20"/>
                <w:szCs w:val="20"/>
                <w:lang w:val="en-US"/>
              </w:rPr>
              <w:t>Erlangga</w:t>
            </w:r>
            <w:proofErr w:type="spellEnd"/>
            <w:r w:rsidRPr="0036588E">
              <w:rPr>
                <w:rFonts w:ascii="Times New Roman" w:eastAsia="Times New Roman" w:hAnsi="Times New Roman" w:cs="Times New Roman"/>
                <w:sz w:val="20"/>
                <w:szCs w:val="20"/>
                <w:lang w:val="en-US"/>
              </w:rPr>
              <w:t>,</w:t>
            </w:r>
          </w:p>
          <w:p w:rsidR="004939BE" w:rsidRDefault="004939BE" w:rsidP="00DB4A72">
            <w:pPr>
              <w:pStyle w:val="ListParagraph"/>
              <w:tabs>
                <w:tab w:val="left" w:pos="1620"/>
              </w:tabs>
              <w:autoSpaceDE w:val="0"/>
              <w:autoSpaceDN w:val="0"/>
              <w:adjustRightInd w:val="0"/>
              <w:spacing w:after="0" w:line="240" w:lineRule="auto"/>
              <w:ind w:left="360"/>
              <w:rPr>
                <w:rFonts w:ascii="Times New Roman" w:eastAsia="Times New Roman" w:hAnsi="Times New Roman" w:cs="Times New Roman"/>
                <w:sz w:val="20"/>
                <w:szCs w:val="20"/>
                <w:lang w:val="en-US"/>
              </w:rPr>
            </w:pPr>
            <w:r w:rsidRPr="0036588E">
              <w:rPr>
                <w:rFonts w:ascii="Times New Roman" w:eastAsia="Times New Roman" w:hAnsi="Times New Roman" w:cs="Times New Roman"/>
                <w:sz w:val="20"/>
                <w:szCs w:val="20"/>
                <w:lang w:val="en-US"/>
              </w:rPr>
              <w:t>2014</w:t>
            </w:r>
          </w:p>
          <w:p w:rsidR="004939BE" w:rsidRPr="0085728E" w:rsidRDefault="004939BE" w:rsidP="00DB4A72">
            <w:pPr>
              <w:pStyle w:val="ListParagraph"/>
              <w:tabs>
                <w:tab w:val="left" w:pos="1620"/>
              </w:tabs>
              <w:autoSpaceDE w:val="0"/>
              <w:autoSpaceDN w:val="0"/>
              <w:adjustRightInd w:val="0"/>
              <w:spacing w:after="0" w:line="360" w:lineRule="auto"/>
              <w:ind w:left="207"/>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p>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2</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F45E25" w:rsidRDefault="004939BE" w:rsidP="00DB4A72">
            <w:pPr>
              <w:spacing w:after="0" w:line="240" w:lineRule="auto"/>
              <w:rPr>
                <w:rFonts w:ascii="Times New Roman" w:eastAsia="Times New Roman" w:hAnsi="Times New Roman" w:cs="Times New Roman"/>
                <w:sz w:val="20"/>
                <w:szCs w:val="20"/>
                <w:lang w:val="en-US"/>
              </w:rPr>
            </w:pPr>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Mahasiswa</w:t>
            </w:r>
            <w:proofErr w:type="spellEnd"/>
          </w:p>
          <w:p w:rsidR="004939BE" w:rsidRPr="00F45E25" w:rsidRDefault="004939BE" w:rsidP="00DB4A72">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mampu</w:t>
            </w:r>
            <w:proofErr w:type="spellEnd"/>
          </w:p>
          <w:p w:rsidR="004939BE" w:rsidRPr="00F45E25" w:rsidRDefault="004939BE" w:rsidP="00DB4A72">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menjelaskan</w:t>
            </w:r>
            <w:proofErr w:type="spellEnd"/>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dan</w:t>
            </w:r>
            <w:proofErr w:type="spellEnd"/>
          </w:p>
          <w:p w:rsidR="004939BE" w:rsidRPr="00F45E25" w:rsidRDefault="004939BE" w:rsidP="00DB4A72">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memahami</w:t>
            </w:r>
            <w:proofErr w:type="spellEnd"/>
          </w:p>
          <w:p w:rsidR="004939BE" w:rsidRPr="00F45E25" w:rsidRDefault="004939BE" w:rsidP="00DB4A72">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tentang</w:t>
            </w:r>
            <w:proofErr w:type="spellEnd"/>
            <w:r w:rsidRPr="00F45E25">
              <w:rPr>
                <w:rFonts w:ascii="Times New Roman" w:eastAsia="Times New Roman" w:hAnsi="Times New Roman" w:cs="Times New Roman"/>
                <w:sz w:val="20"/>
                <w:szCs w:val="20"/>
                <w:lang w:val="en-US"/>
              </w:rPr>
              <w:t xml:space="preserve"> </w:t>
            </w:r>
            <w:proofErr w:type="spellStart"/>
            <w:r w:rsidRPr="00F45E25">
              <w:rPr>
                <w:rFonts w:ascii="Times New Roman" w:eastAsia="Times New Roman" w:hAnsi="Times New Roman" w:cs="Times New Roman"/>
                <w:sz w:val="20"/>
                <w:szCs w:val="20"/>
                <w:lang w:val="en-US"/>
              </w:rPr>
              <w:t>penelitian</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45E25">
              <w:rPr>
                <w:rFonts w:ascii="Times New Roman" w:eastAsia="Times New Roman" w:hAnsi="Times New Roman" w:cs="Times New Roman"/>
                <w:sz w:val="20"/>
                <w:szCs w:val="20"/>
                <w:lang w:val="en-US"/>
              </w:rPr>
              <w:t>hukum</w:t>
            </w:r>
            <w:proofErr w:type="spellEnd"/>
            <w:r w:rsidRPr="00F45E25">
              <w:rPr>
                <w:rFonts w:ascii="Times New Roman" w:eastAsia="Times New Roman" w:hAnsi="Times New Roman" w:cs="Times New Roman"/>
                <w:sz w:val="20"/>
                <w:szCs w:val="20"/>
                <w:lang w:val="en-US"/>
              </w:rPr>
              <w:t>;</w:t>
            </w: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Pengertian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hukum</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ekonomi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Default="004939BE" w:rsidP="00DB4A72">
            <w:pPr>
              <w:pStyle w:val="ListParagraph"/>
              <w:numPr>
                <w:ilvl w:val="0"/>
                <w:numId w:val="2"/>
              </w:numPr>
              <w:spacing w:after="0" w:line="240" w:lineRule="auto"/>
              <w:ind w:left="176" w:hanging="176"/>
              <w:rPr>
                <w:rFonts w:ascii="Times New Roman" w:eastAsia="Times New Roman" w:hAnsi="Times New Roman" w:cs="Times New Roman"/>
                <w:sz w:val="20"/>
                <w:szCs w:val="20"/>
                <w:lang w:val="en-US"/>
              </w:rPr>
            </w:pPr>
            <w:proofErr w:type="spellStart"/>
            <w:r w:rsidRPr="002C5784">
              <w:rPr>
                <w:rFonts w:ascii="Times New Roman" w:eastAsia="Times New Roman" w:hAnsi="Times New Roman" w:cs="Times New Roman"/>
                <w:sz w:val="20"/>
                <w:szCs w:val="20"/>
                <w:lang w:val="en-US"/>
              </w:rPr>
              <w:t>Dapat</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menjelaskan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pengertian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p w:rsidR="004939BE" w:rsidRPr="002C5784" w:rsidRDefault="004939BE" w:rsidP="00DB4A72">
            <w:pPr>
              <w:pStyle w:val="ListParagraph"/>
              <w:numPr>
                <w:ilvl w:val="0"/>
                <w:numId w:val="2"/>
              </w:numPr>
              <w:spacing w:after="0" w:line="240" w:lineRule="auto"/>
              <w:ind w:left="176" w:hanging="176"/>
              <w:rPr>
                <w:rFonts w:ascii="Times New Roman" w:eastAsia="Times New Roman" w:hAnsi="Times New Roman" w:cs="Times New Roman"/>
                <w:sz w:val="20"/>
                <w:szCs w:val="20"/>
                <w:lang w:val="en-US"/>
              </w:rPr>
            </w:pPr>
            <w:proofErr w:type="spellStart"/>
            <w:r w:rsidRPr="002C5784">
              <w:rPr>
                <w:rFonts w:ascii="Times New Roman" w:eastAsia="Times New Roman" w:hAnsi="Times New Roman" w:cs="Times New Roman"/>
                <w:sz w:val="20"/>
                <w:szCs w:val="20"/>
                <w:lang w:val="en-US"/>
              </w:rPr>
              <w:t>Dapat</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memberikan</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contoh</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Responsi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Kuis</w:t>
            </w:r>
            <w:proofErr w:type="spellEnd"/>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p>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3</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Ruang</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lingkup</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hukum</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ekonomi</w:t>
            </w:r>
            <w:proofErr w:type="spellEnd"/>
            <w:r w:rsidRPr="002C5784">
              <w:rPr>
                <w:rFonts w:ascii="Times New Roman" w:eastAsia="Times New Roman" w:hAnsi="Times New Roman" w:cs="Times New Roman"/>
                <w:sz w:val="20"/>
                <w:szCs w:val="20"/>
                <w:lang w:val="en-US"/>
              </w:rPr>
              <w:t xml:space="preserve"> </w:t>
            </w:r>
            <w:proofErr w:type="spellStart"/>
            <w:r w:rsidRPr="002C5784">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i/>
                <w:iCs/>
                <w:sz w:val="20"/>
                <w:szCs w:val="20"/>
                <w:lang w:val="es-MX"/>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s-MX"/>
              </w:rPr>
              <w:t>Ruang</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lingkup</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hukum</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ekonomi</w:t>
            </w:r>
            <w:proofErr w:type="spellEnd"/>
            <w:r w:rsidRPr="002C7AB3">
              <w:rPr>
                <w:rFonts w:ascii="Times New Roman" w:eastAsia="Times New Roman" w:hAnsi="Times New Roman" w:cs="Times New Roman"/>
                <w:sz w:val="20"/>
                <w:szCs w:val="20"/>
                <w:lang w:val="es-MX"/>
              </w:rPr>
              <w:t xml:space="preserve"> </w:t>
            </w:r>
            <w:proofErr w:type="spellStart"/>
            <w:r w:rsidRPr="002C7AB3">
              <w:rPr>
                <w:rFonts w:ascii="Times New Roman" w:eastAsia="Times New Roman" w:hAnsi="Times New Roman" w:cs="Times New Roman"/>
                <w:sz w:val="20"/>
                <w:szCs w:val="20"/>
                <w:lang w:val="es-MX"/>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Default="004939BE" w:rsidP="00DB4A72">
            <w:pPr>
              <w:pStyle w:val="ListParagraph"/>
              <w:numPr>
                <w:ilvl w:val="0"/>
                <w:numId w:val="3"/>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menyebutkan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Ruang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lingkup</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r>
              <w:rPr>
                <w:rFonts w:ascii="Times New Roman" w:eastAsia="Times New Roman" w:hAnsi="Times New Roman" w:cs="Times New Roman"/>
                <w:sz w:val="20"/>
                <w:szCs w:val="20"/>
                <w:lang w:val="en-US"/>
              </w:rPr>
              <w:t>.</w:t>
            </w:r>
          </w:p>
          <w:p w:rsidR="004939BE" w:rsidRPr="00E85279" w:rsidRDefault="004939BE" w:rsidP="00DB4A72">
            <w:pPr>
              <w:pStyle w:val="ListParagraph"/>
              <w:numPr>
                <w:ilvl w:val="0"/>
                <w:numId w:val="3"/>
              </w:numPr>
              <w:spacing w:after="0" w:line="240" w:lineRule="auto"/>
              <w:ind w:left="176" w:hanging="176"/>
              <w:rPr>
                <w:rFonts w:ascii="Times New Roman" w:eastAsia="Times New Roman" w:hAnsi="Times New Roman" w:cs="Times New Roman"/>
                <w:sz w:val="20"/>
                <w:szCs w:val="20"/>
                <w:lang w:val="en-US"/>
              </w:rPr>
            </w:pPr>
            <w:proofErr w:type="spellStart"/>
            <w:proofErr w:type="gramStart"/>
            <w:r w:rsidRPr="00E85279">
              <w:rPr>
                <w:rFonts w:ascii="Times New Roman" w:eastAsia="Times New Roman" w:hAnsi="Times New Roman" w:cs="Times New Roman"/>
                <w:sz w:val="20"/>
                <w:szCs w:val="20"/>
                <w:lang w:val="en-US"/>
              </w:rPr>
              <w:t>apat</w:t>
            </w:r>
            <w:proofErr w:type="spellEnd"/>
            <w:proofErr w:type="gram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membedakannya</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dengang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bidang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kajian</w:t>
            </w:r>
            <w:proofErr w:type="spellEnd"/>
            <w:r w:rsidRPr="00E85279">
              <w:rPr>
                <w:rFonts w:ascii="Times New Roman" w:eastAsia="Times New Roman" w:hAnsi="Times New Roman" w:cs="Times New Roman"/>
                <w:sz w:val="20"/>
                <w:szCs w:val="20"/>
                <w:lang w:val="en-US"/>
              </w:rPr>
              <w:t xml:space="preserve"> lain.</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4</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sejauh</w:t>
            </w:r>
            <w:proofErr w:type="spellEnd"/>
            <w:r>
              <w:rPr>
                <w:rFonts w:ascii="Times New Roman" w:eastAsia="Times New Roman" w:hAnsi="Times New Roman" w:cs="Times New Roman"/>
                <w:sz w:val="20"/>
                <w:szCs w:val="20"/>
                <w:lang w:val="en-US"/>
              </w:rPr>
              <w:t xml:space="preserve"> mana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Urgensi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Kodifikasi</w:t>
            </w:r>
            <w:proofErr w:type="spellEnd"/>
            <w:r>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hu</w:t>
            </w:r>
            <w:r>
              <w:rPr>
                <w:rFonts w:ascii="Times New Roman" w:eastAsia="Times New Roman" w:hAnsi="Times New Roman" w:cs="Times New Roman"/>
                <w:sz w:val="20"/>
                <w:szCs w:val="20"/>
                <w:lang w:val="en-US"/>
              </w:rPr>
              <w:t>kum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syariah</w:t>
            </w:r>
            <w:proofErr w:type="spellEnd"/>
            <w:r>
              <w:rPr>
                <w:rFonts w:ascii="Times New Roman" w:eastAsia="Times New Roman" w:hAnsi="Times New Roman" w:cs="Times New Roman"/>
                <w:sz w:val="20"/>
                <w:szCs w:val="20"/>
                <w:lang w:val="en-US"/>
              </w:rPr>
              <w:t xml:space="preserve"> </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4"/>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tentang</w:t>
            </w:r>
            <w:proofErr w:type="spellEnd"/>
            <w:r w:rsidRPr="00E85279">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4939BE" w:rsidRPr="00E85279" w:rsidRDefault="004939BE" w:rsidP="00DB4A72">
            <w:pPr>
              <w:pStyle w:val="ListParagraph"/>
              <w:numPr>
                <w:ilvl w:val="0"/>
                <w:numId w:val="4"/>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rsidRPr="00E85279">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pentingnya</w:t>
            </w:r>
            <w:proofErr w:type="spellEnd"/>
            <w:r>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Kodifikasi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rPr>
          <w:trHeight w:val="2920"/>
        </w:trPr>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5</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Sejarah</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dan</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perkembangan</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5"/>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tentang</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4939BE" w:rsidRPr="00E85279" w:rsidRDefault="004939BE" w:rsidP="00DB4A72">
            <w:pPr>
              <w:pStyle w:val="ListParagraph"/>
              <w:numPr>
                <w:ilvl w:val="0"/>
                <w:numId w:val="5"/>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Sejarah</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dan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perkembangan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6</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Regulasi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6"/>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menjelaskan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p w:rsidR="004939BE" w:rsidRPr="00E85279" w:rsidRDefault="004939BE" w:rsidP="00DB4A72">
            <w:pPr>
              <w:pStyle w:val="ListParagraph"/>
              <w:numPr>
                <w:ilvl w:val="0"/>
                <w:numId w:val="6"/>
              </w:numPr>
              <w:spacing w:after="0" w:line="240" w:lineRule="auto"/>
              <w:ind w:left="176" w:hanging="176"/>
              <w:rPr>
                <w:rFonts w:ascii="Times New Roman" w:eastAsia="Times New Roman" w:hAnsi="Times New Roman" w:cs="Times New Roman"/>
                <w:sz w:val="20"/>
                <w:szCs w:val="20"/>
                <w:lang w:val="en-US"/>
              </w:rPr>
            </w:pPr>
            <w:proofErr w:type="spellStart"/>
            <w:r w:rsidRPr="00E85279">
              <w:rPr>
                <w:rFonts w:ascii="Times New Roman" w:eastAsia="Times New Roman" w:hAnsi="Times New Roman" w:cs="Times New Roman"/>
                <w:sz w:val="20"/>
                <w:szCs w:val="20"/>
                <w:lang w:val="en-US"/>
              </w:rPr>
              <w:t>Dapat</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memberikan</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contoh</w:t>
            </w:r>
            <w:proofErr w:type="spellEnd"/>
            <w:r>
              <w:t xml:space="preserve"> </w:t>
            </w:r>
            <w:proofErr w:type="spellStart"/>
            <w:r w:rsidRPr="00E85279">
              <w:rPr>
                <w:rFonts w:ascii="Times New Roman" w:eastAsia="Times New Roman" w:hAnsi="Times New Roman" w:cs="Times New Roman"/>
                <w:sz w:val="20"/>
                <w:szCs w:val="20"/>
                <w:lang w:val="en-US"/>
              </w:rPr>
              <w:t>Regulasi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hukum</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ekonomi</w:t>
            </w:r>
            <w:proofErr w:type="spellEnd"/>
            <w:r w:rsidRPr="00E85279">
              <w:rPr>
                <w:rFonts w:ascii="Times New Roman" w:eastAsia="Times New Roman" w:hAnsi="Times New Roman" w:cs="Times New Roman"/>
                <w:sz w:val="20"/>
                <w:szCs w:val="20"/>
                <w:lang w:val="en-US"/>
              </w:rPr>
              <w:t xml:space="preserve"> </w:t>
            </w:r>
            <w:proofErr w:type="spellStart"/>
            <w:r w:rsidRPr="00E85279">
              <w:rPr>
                <w:rFonts w:ascii="Times New Roman" w:eastAsia="Times New Roman" w:hAnsi="Times New Roman" w:cs="Times New Roman"/>
                <w:sz w:val="20"/>
                <w:szCs w:val="20"/>
                <w:lang w:val="en-US"/>
              </w:rPr>
              <w:t>syariah</w:t>
            </w:r>
            <w:proofErr w:type="spellEnd"/>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p>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7</w:t>
            </w:r>
          </w:p>
        </w:tc>
        <w:tc>
          <w:tcPr>
            <w:tcW w:w="226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70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Tes</w:t>
            </w:r>
            <w:proofErr w:type="spellEnd"/>
            <w:r w:rsidRPr="002C7AB3">
              <w:rPr>
                <w:rFonts w:ascii="Times New Roman" w:eastAsia="Times New Roman" w:hAnsi="Times New Roman" w:cs="Times New Roman"/>
                <w:sz w:val="20"/>
                <w:szCs w:val="20"/>
                <w:lang w:val="en-US"/>
              </w:rPr>
              <w:t xml:space="preserve"> Mid</w:t>
            </w:r>
          </w:p>
        </w:tc>
        <w:tc>
          <w:tcPr>
            <w:tcW w:w="225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656"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997"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8</w:t>
            </w:r>
          </w:p>
        </w:tc>
        <w:tc>
          <w:tcPr>
            <w:tcW w:w="2269" w:type="dxa"/>
            <w:tcBorders>
              <w:top w:val="single" w:sz="4" w:space="0" w:color="auto"/>
              <w:left w:val="single" w:sz="4" w:space="0" w:color="auto"/>
              <w:bottom w:val="single" w:sz="4" w:space="0" w:color="auto"/>
              <w:right w:val="single" w:sz="4" w:space="0" w:color="auto"/>
            </w:tcBorders>
            <w:hideMark/>
          </w:tcPr>
          <w:p w:rsidR="004939BE" w:rsidRPr="00F86DB0"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p>
        </w:tc>
        <w:tc>
          <w:tcPr>
            <w:tcW w:w="1704" w:type="dxa"/>
            <w:tcBorders>
              <w:top w:val="single" w:sz="4" w:space="0" w:color="auto"/>
              <w:left w:val="single" w:sz="4" w:space="0" w:color="auto"/>
              <w:bottom w:val="single" w:sz="4" w:space="0" w:color="auto"/>
              <w:right w:val="single" w:sz="4" w:space="0" w:color="auto"/>
            </w:tcBorders>
            <w:hideMark/>
          </w:tcPr>
          <w:p w:rsidR="004939BE" w:rsidRPr="00FE3D6A"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 </w:t>
            </w:r>
            <w:proofErr w:type="spellStart"/>
            <w:r w:rsidRPr="00FE3D6A">
              <w:rPr>
                <w:rFonts w:ascii="Times New Roman" w:eastAsia="Times New Roman" w:hAnsi="Times New Roman" w:cs="Times New Roman"/>
                <w:sz w:val="20"/>
                <w:szCs w:val="20"/>
                <w:lang w:val="en-US"/>
              </w:rPr>
              <w:t>sebagai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sumber</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materiel </w:t>
            </w:r>
            <w:proofErr w:type="spellStart"/>
            <w:r w:rsidRPr="00FE3D6A">
              <w:rPr>
                <w:rFonts w:ascii="Times New Roman" w:eastAsia="Times New Roman" w:hAnsi="Times New Roman" w:cs="Times New Roman"/>
                <w:sz w:val="20"/>
                <w:szCs w:val="20"/>
                <w:lang w:val="en-US"/>
              </w:rPr>
              <w:t>hukum</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di Indonesia</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7"/>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lastRenderedPageBreak/>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w:t>
            </w:r>
          </w:p>
          <w:p w:rsidR="004939BE" w:rsidRPr="00F86DB0" w:rsidRDefault="004939BE" w:rsidP="00DB4A72">
            <w:pPr>
              <w:pStyle w:val="ListParagraph"/>
              <w:numPr>
                <w:ilvl w:val="0"/>
                <w:numId w:val="7"/>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 </w:t>
            </w:r>
            <w:proofErr w:type="spellStart"/>
            <w:r w:rsidRPr="00F86DB0">
              <w:rPr>
                <w:rFonts w:ascii="Times New Roman" w:eastAsia="Times New Roman" w:hAnsi="Times New Roman" w:cs="Times New Roman"/>
                <w:sz w:val="20"/>
                <w:szCs w:val="20"/>
                <w:lang w:val="en-US"/>
              </w:rPr>
              <w:t>sebagai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sumber</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materiel </w:t>
            </w:r>
            <w:proofErr w:type="spellStart"/>
            <w:r w:rsidRPr="00F86DB0">
              <w:rPr>
                <w:rFonts w:ascii="Times New Roman" w:eastAsia="Times New Roman" w:hAnsi="Times New Roman" w:cs="Times New Roman"/>
                <w:sz w:val="20"/>
                <w:szCs w:val="20"/>
                <w:lang w:val="en-US"/>
              </w:rPr>
              <w:t>hukum</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di Indonesia</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9</w:t>
            </w:r>
          </w:p>
        </w:tc>
        <w:tc>
          <w:tcPr>
            <w:tcW w:w="2269"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tentang</w:t>
            </w:r>
            <w:proofErr w:type="spellEnd"/>
            <w:r w:rsidRPr="00FE3D6A">
              <w:rPr>
                <w:rFonts w:ascii="Times New Roman" w:eastAsia="Times New Roman" w:hAnsi="Times New Roman" w:cs="Times New Roman"/>
                <w:sz w:val="20"/>
                <w:szCs w:val="20"/>
                <w:lang w:val="en-US"/>
              </w:rPr>
              <w:t xml:space="preserve"> orang </w:t>
            </w:r>
            <w:proofErr w:type="spellStart"/>
            <w:r w:rsidRPr="00FE3D6A">
              <w:rPr>
                <w:rFonts w:ascii="Times New Roman" w:eastAsia="Times New Roman" w:hAnsi="Times New Roman" w:cs="Times New Roman"/>
                <w:sz w:val="20"/>
                <w:szCs w:val="20"/>
                <w:lang w:val="en-US"/>
              </w:rPr>
              <w:t>dalam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w:t>
            </w:r>
          </w:p>
        </w:tc>
        <w:tc>
          <w:tcPr>
            <w:tcW w:w="2254" w:type="dxa"/>
            <w:tcBorders>
              <w:top w:val="nil"/>
              <w:left w:val="single" w:sz="4" w:space="0" w:color="auto"/>
              <w:bottom w:val="single" w:sz="4" w:space="0" w:color="auto"/>
              <w:right w:val="single" w:sz="4" w:space="0" w:color="auto"/>
            </w:tcBorders>
            <w:hideMark/>
          </w:tcPr>
          <w:p w:rsidR="004939BE" w:rsidRDefault="004939BE" w:rsidP="00DB4A72">
            <w:pPr>
              <w:pStyle w:val="ListParagraph"/>
              <w:numPr>
                <w:ilvl w:val="0"/>
                <w:numId w:val="8"/>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4939BE" w:rsidRPr="00F86DB0" w:rsidRDefault="004939BE" w:rsidP="00DB4A72">
            <w:pPr>
              <w:pStyle w:val="ListParagraph"/>
              <w:numPr>
                <w:ilvl w:val="0"/>
                <w:numId w:val="8"/>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orang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656"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10</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tentang</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benda</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dalam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Kompilasi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Hukum</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Ekonomi</w:t>
            </w:r>
            <w:proofErr w:type="spellEnd"/>
            <w:r w:rsidRPr="00FE3D6A">
              <w:rPr>
                <w:rFonts w:ascii="Times New Roman" w:eastAsia="Times New Roman" w:hAnsi="Times New Roman" w:cs="Times New Roman"/>
                <w:sz w:val="20"/>
                <w:szCs w:val="20"/>
                <w:lang w:val="en-US"/>
              </w:rPr>
              <w:t xml:space="preserve"> </w:t>
            </w:r>
            <w:proofErr w:type="spellStart"/>
            <w:r w:rsidRPr="00FE3D6A">
              <w:rPr>
                <w:rFonts w:ascii="Times New Roman" w:eastAsia="Times New Roman" w:hAnsi="Times New Roman" w:cs="Times New Roman"/>
                <w:sz w:val="20"/>
                <w:szCs w:val="20"/>
                <w:lang w:val="en-US"/>
              </w:rPr>
              <w:t>Syariah</w:t>
            </w:r>
            <w:proofErr w:type="spellEnd"/>
            <w:r w:rsidRPr="00FE3D6A">
              <w:rPr>
                <w:rFonts w:ascii="Times New Roman" w:eastAsia="Times New Roman" w:hAnsi="Times New Roman" w:cs="Times New Roman"/>
                <w:sz w:val="20"/>
                <w:szCs w:val="20"/>
                <w:lang w:val="en-US"/>
              </w:rPr>
              <w:t xml:space="preserve"> (KHES)</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9"/>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p w:rsidR="004939BE" w:rsidRPr="00F86DB0" w:rsidRDefault="004939BE" w:rsidP="00DB4A72">
            <w:pPr>
              <w:pStyle w:val="ListParagraph"/>
              <w:numPr>
                <w:ilvl w:val="0"/>
                <w:numId w:val="9"/>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memberikan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contoh</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tentang</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benda</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11</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70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perjanjian</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10"/>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menjelaskan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4939BE" w:rsidRPr="00F86DB0" w:rsidRDefault="004939BE" w:rsidP="00DB4A72">
            <w:pPr>
              <w:pStyle w:val="ListParagraph"/>
              <w:numPr>
                <w:ilvl w:val="0"/>
                <w:numId w:val="10"/>
              </w:numPr>
              <w:spacing w:after="0" w:line="240" w:lineRule="auto"/>
              <w:ind w:left="176" w:hanging="176"/>
              <w:rPr>
                <w:rFonts w:ascii="Times New Roman" w:eastAsia="Times New Roman" w:hAnsi="Times New Roman" w:cs="Times New Roman"/>
                <w:sz w:val="20"/>
                <w:szCs w:val="20"/>
                <w:lang w:val="en-US"/>
              </w:rPr>
            </w:pPr>
            <w:proofErr w:type="spellStart"/>
            <w:r w:rsidRPr="00F86DB0">
              <w:rPr>
                <w:rFonts w:ascii="Times New Roman" w:eastAsia="Times New Roman" w:hAnsi="Times New Roman" w:cs="Times New Roman"/>
                <w:sz w:val="20"/>
                <w:szCs w:val="20"/>
                <w:lang w:val="en-US"/>
              </w:rPr>
              <w:lastRenderedPageBreak/>
              <w:t>Dapat</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mem</w:t>
            </w:r>
            <w:r>
              <w:rPr>
                <w:rFonts w:ascii="Times New Roman" w:eastAsia="Times New Roman" w:hAnsi="Times New Roman" w:cs="Times New Roman"/>
                <w:sz w:val="20"/>
                <w:szCs w:val="20"/>
                <w:lang w:val="en-US"/>
              </w:rPr>
              <w:t>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contoh</w:t>
            </w:r>
            <w:proofErr w:type="spellEnd"/>
            <w:r>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perjanjian</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dalam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Kompilasi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Hukum</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Ekonomi</w:t>
            </w:r>
            <w:proofErr w:type="spellEnd"/>
            <w:r w:rsidRPr="00F86DB0">
              <w:rPr>
                <w:rFonts w:ascii="Times New Roman" w:eastAsia="Times New Roman" w:hAnsi="Times New Roman" w:cs="Times New Roman"/>
                <w:sz w:val="20"/>
                <w:szCs w:val="20"/>
                <w:lang w:val="en-US"/>
              </w:rPr>
              <w:t xml:space="preserve"> </w:t>
            </w:r>
            <w:proofErr w:type="spellStart"/>
            <w:r w:rsidRPr="00F86DB0">
              <w:rPr>
                <w:rFonts w:ascii="Times New Roman" w:eastAsia="Times New Roman" w:hAnsi="Times New Roman" w:cs="Times New Roman"/>
                <w:sz w:val="20"/>
                <w:szCs w:val="20"/>
                <w:lang w:val="en-US"/>
              </w:rPr>
              <w:t>Syariah</w:t>
            </w:r>
            <w:proofErr w:type="spellEnd"/>
            <w:r w:rsidRPr="00F86DB0">
              <w:rPr>
                <w:rFonts w:ascii="Times New Roman" w:eastAsia="Times New Roman" w:hAnsi="Times New Roman" w:cs="Times New Roman"/>
                <w:sz w:val="20"/>
                <w:szCs w:val="20"/>
                <w:lang w:val="en-US"/>
              </w:rPr>
              <w:t xml:space="preserve"> (KHES)</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lastRenderedPageBreak/>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12</w:t>
            </w:r>
          </w:p>
        </w:tc>
        <w:tc>
          <w:tcPr>
            <w:tcW w:w="2269"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r w:rsidRPr="003E53D9">
              <w:rPr>
                <w:rFonts w:ascii="Times New Roman" w:eastAsia="Times New Roman" w:hAnsi="Times New Roman" w:cs="Times New Roman"/>
                <w:sz w:val="20"/>
                <w:szCs w:val="20"/>
                <w:lang w:val="en-US"/>
              </w:rPr>
              <w:t xml:space="preserve">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p>
        </w:tc>
        <w:tc>
          <w:tcPr>
            <w:tcW w:w="1704"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F06D55">
              <w:rPr>
                <w:rFonts w:ascii="Times New Roman" w:eastAsia="Times New Roman" w:hAnsi="Times New Roman" w:cs="Times New Roman"/>
                <w:sz w:val="20"/>
                <w:szCs w:val="20"/>
                <w:lang w:val="en-US"/>
              </w:rPr>
              <w:t xml:space="preserve">Zakat </w:t>
            </w:r>
            <w:proofErr w:type="spellStart"/>
            <w:r w:rsidRPr="00F06D55">
              <w:rPr>
                <w:rFonts w:ascii="Times New Roman" w:eastAsia="Times New Roman" w:hAnsi="Times New Roman" w:cs="Times New Roman"/>
                <w:sz w:val="20"/>
                <w:szCs w:val="20"/>
                <w:lang w:val="en-US"/>
              </w:rPr>
              <w:t>dan</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Hibah</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p>
        </w:tc>
        <w:tc>
          <w:tcPr>
            <w:tcW w:w="2254" w:type="dxa"/>
            <w:tcBorders>
              <w:top w:val="nil"/>
              <w:left w:val="single" w:sz="4" w:space="0" w:color="auto"/>
              <w:bottom w:val="single" w:sz="4" w:space="0" w:color="auto"/>
              <w:right w:val="single" w:sz="4" w:space="0" w:color="auto"/>
            </w:tcBorders>
            <w:hideMark/>
          </w:tcPr>
          <w:p w:rsidR="004939BE" w:rsidRDefault="004939BE" w:rsidP="00DB4A72">
            <w:pPr>
              <w:pStyle w:val="ListParagraph"/>
              <w:numPr>
                <w:ilvl w:val="0"/>
                <w:numId w:val="11"/>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4939BE" w:rsidRPr="003E53D9" w:rsidRDefault="004939BE" w:rsidP="00DB4A72">
            <w:pPr>
              <w:pStyle w:val="ListParagraph"/>
              <w:numPr>
                <w:ilvl w:val="0"/>
                <w:numId w:val="11"/>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Zakat </w:t>
            </w:r>
            <w:proofErr w:type="spellStart"/>
            <w:r w:rsidRPr="003E53D9">
              <w:rPr>
                <w:rFonts w:ascii="Times New Roman" w:eastAsia="Times New Roman" w:hAnsi="Times New Roman" w:cs="Times New Roman"/>
                <w:sz w:val="20"/>
                <w:szCs w:val="20"/>
                <w:lang w:val="en-US"/>
              </w:rPr>
              <w:t>dan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Hibah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p>
        </w:tc>
        <w:tc>
          <w:tcPr>
            <w:tcW w:w="1656"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nil"/>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top w:val="nil"/>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13</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Regulasi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Waqaf</w:t>
            </w:r>
            <w:proofErr w:type="spellEnd"/>
            <w:r>
              <w:rPr>
                <w:rFonts w:ascii="Times New Roman" w:eastAsia="Times New Roman" w:hAnsi="Times New Roman" w:cs="Times New Roman"/>
                <w:sz w:val="20"/>
                <w:szCs w:val="20"/>
                <w:lang w:val="en-US"/>
              </w:rPr>
              <w:t xml:space="preserve"> di Indonesia</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12"/>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r>
              <w:rPr>
                <w:rFonts w:ascii="Times New Roman" w:eastAsia="Times New Roman" w:hAnsi="Times New Roman" w:cs="Times New Roman"/>
                <w:sz w:val="20"/>
                <w:szCs w:val="20"/>
                <w:lang w:val="en-US"/>
              </w:rPr>
              <w:t>.</w:t>
            </w:r>
          </w:p>
          <w:p w:rsidR="004939BE" w:rsidRPr="003E53D9" w:rsidRDefault="004939BE" w:rsidP="00DB4A72">
            <w:pPr>
              <w:pStyle w:val="ListParagraph"/>
              <w:numPr>
                <w:ilvl w:val="0"/>
                <w:numId w:val="12"/>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Regulasi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Waqaf</w:t>
            </w:r>
            <w:proofErr w:type="spellEnd"/>
            <w:r w:rsidRPr="003E53D9">
              <w:rPr>
                <w:rFonts w:ascii="Times New Roman" w:eastAsia="Times New Roman" w:hAnsi="Times New Roman" w:cs="Times New Roman"/>
                <w:sz w:val="20"/>
                <w:szCs w:val="20"/>
                <w:lang w:val="en-US"/>
              </w:rPr>
              <w:t xml:space="preserve"> di Indonesia</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val="restart"/>
            <w:tcBorders>
              <w:top w:val="nil"/>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14</w:t>
            </w:r>
          </w:p>
        </w:tc>
        <w:tc>
          <w:tcPr>
            <w:tcW w:w="226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Mampu</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memahami</w:t>
            </w:r>
            <w:proofErr w:type="spellEnd"/>
            <w:r w:rsidRPr="002C7AB3">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F06D55">
              <w:rPr>
                <w:rFonts w:ascii="Times New Roman" w:eastAsia="Times New Roman" w:hAnsi="Times New Roman" w:cs="Times New Roman"/>
                <w:sz w:val="20"/>
                <w:szCs w:val="20"/>
                <w:lang w:val="en-US"/>
              </w:rPr>
              <w:t>Akuntansi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dalam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Kompilasi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Hukum</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Ekonomi</w:t>
            </w:r>
            <w:proofErr w:type="spellEnd"/>
            <w:r w:rsidRPr="00F06D55">
              <w:rPr>
                <w:rFonts w:ascii="Times New Roman" w:eastAsia="Times New Roman" w:hAnsi="Times New Roman" w:cs="Times New Roman"/>
                <w:sz w:val="20"/>
                <w:szCs w:val="20"/>
                <w:lang w:val="en-US"/>
              </w:rPr>
              <w:t xml:space="preserve"> </w:t>
            </w:r>
            <w:proofErr w:type="spellStart"/>
            <w:r w:rsidRPr="00F06D55">
              <w:rPr>
                <w:rFonts w:ascii="Times New Roman" w:eastAsia="Times New Roman" w:hAnsi="Times New Roman" w:cs="Times New Roman"/>
                <w:sz w:val="20"/>
                <w:szCs w:val="20"/>
                <w:lang w:val="en-US"/>
              </w:rPr>
              <w:t>Syariah</w:t>
            </w:r>
            <w:proofErr w:type="spellEnd"/>
            <w:r w:rsidRPr="00F06D55">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2254" w:type="dxa"/>
            <w:tcBorders>
              <w:top w:val="single" w:sz="4" w:space="0" w:color="auto"/>
              <w:left w:val="single" w:sz="4" w:space="0" w:color="auto"/>
              <w:bottom w:val="single" w:sz="4" w:space="0" w:color="auto"/>
              <w:right w:val="single" w:sz="4" w:space="0" w:color="auto"/>
            </w:tcBorders>
            <w:hideMark/>
          </w:tcPr>
          <w:p w:rsidR="004939BE" w:rsidRDefault="004939BE" w:rsidP="00DB4A72">
            <w:pPr>
              <w:pStyle w:val="ListParagraph"/>
              <w:numPr>
                <w:ilvl w:val="0"/>
                <w:numId w:val="13"/>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menjelaskan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p w:rsidR="004939BE" w:rsidRPr="003E53D9" w:rsidRDefault="004939BE" w:rsidP="00DB4A72">
            <w:pPr>
              <w:pStyle w:val="ListParagraph"/>
              <w:numPr>
                <w:ilvl w:val="0"/>
                <w:numId w:val="13"/>
              </w:numPr>
              <w:spacing w:after="0" w:line="240" w:lineRule="auto"/>
              <w:ind w:left="176" w:hanging="176"/>
              <w:rPr>
                <w:rFonts w:ascii="Times New Roman" w:eastAsia="Times New Roman" w:hAnsi="Times New Roman" w:cs="Times New Roman"/>
                <w:sz w:val="20"/>
                <w:szCs w:val="20"/>
                <w:lang w:val="en-US"/>
              </w:rPr>
            </w:pPr>
            <w:proofErr w:type="spellStart"/>
            <w:r w:rsidRPr="003E53D9">
              <w:rPr>
                <w:rFonts w:ascii="Times New Roman" w:eastAsia="Times New Roman" w:hAnsi="Times New Roman" w:cs="Times New Roman"/>
                <w:sz w:val="20"/>
                <w:szCs w:val="20"/>
                <w:lang w:val="en-US"/>
              </w:rPr>
              <w:t>Dapat</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memberikan</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contoh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Akuntansi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dalam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Kompilasi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Hukum</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Ekonomi</w:t>
            </w:r>
            <w:proofErr w:type="spellEnd"/>
            <w:r w:rsidRPr="003E53D9">
              <w:rPr>
                <w:rFonts w:ascii="Times New Roman" w:eastAsia="Times New Roman" w:hAnsi="Times New Roman" w:cs="Times New Roman"/>
                <w:sz w:val="20"/>
                <w:szCs w:val="20"/>
                <w:lang w:val="en-US"/>
              </w:rPr>
              <w:t xml:space="preserve"> </w:t>
            </w:r>
            <w:proofErr w:type="spellStart"/>
            <w:r w:rsidRPr="003E53D9">
              <w:rPr>
                <w:rFonts w:ascii="Times New Roman" w:eastAsia="Times New Roman" w:hAnsi="Times New Roman" w:cs="Times New Roman"/>
                <w:sz w:val="20"/>
                <w:szCs w:val="20"/>
                <w:lang w:val="en-US"/>
              </w:rPr>
              <w:t>Syariah</w:t>
            </w:r>
            <w:proofErr w:type="spellEnd"/>
            <w:r w:rsidRPr="003E53D9">
              <w:rPr>
                <w:rFonts w:ascii="Times New Roman" w:eastAsia="Times New Roman" w:hAnsi="Times New Roman" w:cs="Times New Roman"/>
                <w:sz w:val="20"/>
                <w:szCs w:val="20"/>
                <w:lang w:val="en-US"/>
              </w:rPr>
              <w:t xml:space="preserve"> (KHES</w:t>
            </w:r>
            <w:r>
              <w:rPr>
                <w:rFonts w:ascii="Times New Roman" w:eastAsia="Times New Roman" w:hAnsi="Times New Roman" w:cs="Times New Roman"/>
                <w:sz w:val="20"/>
                <w:szCs w:val="20"/>
                <w:lang w:val="en-US"/>
              </w:rPr>
              <w:t>)</w:t>
            </w:r>
          </w:p>
        </w:tc>
        <w:tc>
          <w:tcPr>
            <w:tcW w:w="1656"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Tagihan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sebelumnya</w:t>
            </w:r>
            <w:proofErr w:type="spellEnd"/>
            <w:r w:rsidRPr="002C7AB3">
              <w:rPr>
                <w:rFonts w:ascii="Times New Roman" w:eastAsia="Times New Roman" w:hAnsi="Times New Roman" w:cs="Times New Roman"/>
                <w:sz w:val="20"/>
                <w:szCs w:val="20"/>
                <w:lang w:val="en-US"/>
              </w:rPr>
              <w:t>.</w:t>
            </w: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Diskusi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kelompok</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Ceramah</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Pemberian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Tugas</w:t>
            </w:r>
            <w:proofErr w:type="spellEnd"/>
          </w:p>
        </w:tc>
        <w:tc>
          <w:tcPr>
            <w:tcW w:w="1299"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Observasi</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w:t>
            </w:r>
            <w:proofErr w:type="spellStart"/>
            <w:r w:rsidRPr="002C7AB3">
              <w:rPr>
                <w:rFonts w:ascii="Times New Roman" w:eastAsia="Times New Roman" w:hAnsi="Times New Roman" w:cs="Times New Roman"/>
                <w:sz w:val="20"/>
                <w:szCs w:val="20"/>
                <w:lang w:val="en-US"/>
              </w:rPr>
              <w:t>Uji</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kinerja</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makalah</w:t>
            </w:r>
            <w:proofErr w:type="spellEnd"/>
            <w:r w:rsidRPr="002C7AB3">
              <w:rPr>
                <w:rFonts w:ascii="Times New Roman" w:eastAsia="Times New Roman" w:hAnsi="Times New Roman" w:cs="Times New Roman"/>
                <w:sz w:val="20"/>
                <w:szCs w:val="20"/>
                <w:lang w:val="en-US"/>
              </w:rPr>
              <w:t>)</w:t>
            </w: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r w:rsidR="004939BE" w:rsidRPr="002C7AB3" w:rsidTr="00DB4A72">
        <w:tc>
          <w:tcPr>
            <w:tcW w:w="101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p>
          <w:p w:rsidR="004939BE" w:rsidRPr="002C7AB3" w:rsidRDefault="004939BE" w:rsidP="00DB4A72">
            <w:pPr>
              <w:spacing w:after="0" w:line="240" w:lineRule="auto"/>
              <w:jc w:val="center"/>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16</w:t>
            </w:r>
          </w:p>
        </w:tc>
        <w:tc>
          <w:tcPr>
            <w:tcW w:w="226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704"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Tes</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Akhr</w:t>
            </w:r>
            <w:proofErr w:type="spellEnd"/>
          </w:p>
        </w:tc>
        <w:tc>
          <w:tcPr>
            <w:tcW w:w="2254"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656"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1299" w:type="dxa"/>
            <w:tcBorders>
              <w:top w:val="single" w:sz="4" w:space="0" w:color="auto"/>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997" w:type="dxa"/>
            <w:tcBorders>
              <w:top w:val="single" w:sz="4" w:space="0" w:color="auto"/>
              <w:left w:val="single" w:sz="4" w:space="0" w:color="auto"/>
              <w:bottom w:val="single" w:sz="4" w:space="0" w:color="auto"/>
              <w:right w:val="single" w:sz="4" w:space="0" w:color="auto"/>
            </w:tcBorders>
            <w:hideMark/>
          </w:tcPr>
          <w:p w:rsidR="004939BE" w:rsidRPr="002C7AB3" w:rsidRDefault="004939BE" w:rsidP="00DB4A72">
            <w:pPr>
              <w:spacing w:after="0" w:line="240" w:lineRule="auto"/>
              <w:rPr>
                <w:rFonts w:ascii="Times New Roman" w:eastAsia="Times New Roman" w:hAnsi="Times New Roman" w:cs="Times New Roman"/>
                <w:sz w:val="20"/>
                <w:szCs w:val="20"/>
                <w:lang w:val="en-US"/>
              </w:rPr>
            </w:pPr>
          </w:p>
          <w:p w:rsidR="004939BE" w:rsidRPr="002C7AB3" w:rsidRDefault="004939BE" w:rsidP="00DB4A72">
            <w:pPr>
              <w:spacing w:after="0" w:line="240" w:lineRule="auto"/>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 xml:space="preserve">1x100 </w:t>
            </w:r>
            <w:proofErr w:type="spellStart"/>
            <w:r w:rsidRPr="002C7AB3">
              <w:rPr>
                <w:rFonts w:ascii="Times New Roman" w:eastAsia="Times New Roman" w:hAnsi="Times New Roman" w:cs="Times New Roman"/>
                <w:sz w:val="20"/>
                <w:szCs w:val="20"/>
                <w:lang w:val="en-US"/>
              </w:rPr>
              <w:t>Menit</w:t>
            </w:r>
            <w:proofErr w:type="spellEnd"/>
          </w:p>
          <w:p w:rsidR="004939BE" w:rsidRPr="002C7AB3" w:rsidRDefault="004939BE" w:rsidP="00DB4A72">
            <w:pPr>
              <w:spacing w:after="0" w:line="240" w:lineRule="auto"/>
              <w:rPr>
                <w:rFonts w:ascii="Times New Roman" w:eastAsia="Times New Roman" w:hAnsi="Times New Roman" w:cs="Times New Roman"/>
                <w:sz w:val="20"/>
                <w:szCs w:val="20"/>
                <w:lang w:val="en-US"/>
              </w:rPr>
            </w:pPr>
          </w:p>
        </w:tc>
        <w:tc>
          <w:tcPr>
            <w:tcW w:w="2979" w:type="dxa"/>
            <w:vMerge/>
            <w:tcBorders>
              <w:left w:val="single" w:sz="4" w:space="0" w:color="auto"/>
              <w:bottom w:val="single" w:sz="4" w:space="0" w:color="auto"/>
              <w:right w:val="single" w:sz="4" w:space="0" w:color="auto"/>
            </w:tcBorders>
          </w:tcPr>
          <w:p w:rsidR="004939BE" w:rsidRPr="002C7AB3" w:rsidRDefault="004939BE" w:rsidP="00DB4A72">
            <w:pPr>
              <w:spacing w:after="0" w:line="240" w:lineRule="auto"/>
              <w:rPr>
                <w:rFonts w:ascii="Times New Roman" w:eastAsia="Times New Roman" w:hAnsi="Times New Roman" w:cs="Times New Roman"/>
                <w:sz w:val="20"/>
                <w:szCs w:val="20"/>
                <w:lang w:val="en-US"/>
              </w:rPr>
            </w:pPr>
          </w:p>
        </w:tc>
      </w:tr>
    </w:tbl>
    <w:p w:rsidR="004939BE" w:rsidRPr="002C7AB3" w:rsidRDefault="004939BE" w:rsidP="004939BE">
      <w:pPr>
        <w:tabs>
          <w:tab w:val="left" w:pos="5940"/>
        </w:tabs>
        <w:spacing w:after="0" w:line="240" w:lineRule="auto"/>
        <w:rPr>
          <w:rFonts w:ascii="Times New Roman" w:eastAsia="Times New Roman" w:hAnsi="Times New Roman" w:cs="Times New Roman"/>
          <w:b/>
          <w:bCs/>
          <w:sz w:val="20"/>
          <w:szCs w:val="20"/>
          <w:lang w:val="en-US"/>
        </w:rPr>
      </w:pPr>
    </w:p>
    <w:p w:rsidR="004939BE" w:rsidRPr="002C7AB3" w:rsidRDefault="004939BE" w:rsidP="004939BE">
      <w:pPr>
        <w:tabs>
          <w:tab w:val="left" w:pos="5940"/>
        </w:tabs>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r>
      <w:r>
        <w:rPr>
          <w:rFonts w:ascii="Times New Roman" w:eastAsia="Times New Roman" w:hAnsi="Times New Roman" w:cs="Times New Roman"/>
          <w:sz w:val="20"/>
          <w:szCs w:val="20"/>
          <w:lang w:val="en-ID"/>
        </w:rPr>
        <w:tab/>
        <w:t xml:space="preserve">     Bengkulu, 29 </w:t>
      </w:r>
      <w:proofErr w:type="spellStart"/>
      <w:r>
        <w:rPr>
          <w:rFonts w:ascii="Times New Roman" w:eastAsia="Times New Roman" w:hAnsi="Times New Roman" w:cs="Times New Roman"/>
          <w:sz w:val="20"/>
          <w:szCs w:val="20"/>
          <w:lang w:val="en-ID"/>
        </w:rPr>
        <w:t>Agustus</w:t>
      </w:r>
      <w:proofErr w:type="spellEnd"/>
      <w:r>
        <w:rPr>
          <w:rFonts w:ascii="Times New Roman" w:eastAsia="Times New Roman" w:hAnsi="Times New Roman" w:cs="Times New Roman"/>
          <w:sz w:val="20"/>
          <w:szCs w:val="20"/>
          <w:lang w:val="en-ID"/>
        </w:rPr>
        <w:t xml:space="preserve"> 2019</w:t>
      </w:r>
    </w:p>
    <w:p w:rsidR="004939BE" w:rsidRPr="002C7AB3" w:rsidRDefault="004939BE" w:rsidP="004939BE">
      <w:pPr>
        <w:tabs>
          <w:tab w:val="left" w:pos="10440"/>
        </w:tabs>
        <w:spacing w:after="0" w:line="240" w:lineRule="auto"/>
        <w:ind w:left="10440"/>
        <w:rPr>
          <w:rFonts w:ascii="Times New Roman" w:eastAsia="Times New Roman" w:hAnsi="Times New Roman" w:cs="Times New Roman"/>
          <w:sz w:val="20"/>
          <w:szCs w:val="20"/>
          <w:lang w:val="en-US"/>
        </w:rPr>
      </w:pPr>
      <w:r w:rsidRPr="002C7AB3">
        <w:rPr>
          <w:rFonts w:ascii="Times New Roman" w:eastAsia="Times New Roman" w:hAnsi="Times New Roman" w:cs="Times New Roman"/>
          <w:sz w:val="20"/>
          <w:szCs w:val="20"/>
          <w:lang w:val="en-US"/>
        </w:rPr>
        <w:tab/>
        <w:t xml:space="preserve">      </w:t>
      </w:r>
      <w:r w:rsidRPr="002C7AB3">
        <w:rPr>
          <w:rFonts w:ascii="Times New Roman" w:eastAsia="Times New Roman" w:hAnsi="Times New Roman" w:cs="Times New Roman"/>
          <w:sz w:val="20"/>
          <w:szCs w:val="20"/>
        </w:rPr>
        <w:t xml:space="preserve">                                                                                                            D</w:t>
      </w:r>
      <w:proofErr w:type="spellStart"/>
      <w:r w:rsidRPr="002C7AB3">
        <w:rPr>
          <w:rFonts w:ascii="Times New Roman" w:eastAsia="Times New Roman" w:hAnsi="Times New Roman" w:cs="Times New Roman"/>
          <w:sz w:val="20"/>
          <w:szCs w:val="20"/>
          <w:lang w:val="en-US"/>
        </w:rPr>
        <w:t>osen</w:t>
      </w:r>
      <w:proofErr w:type="spellEnd"/>
      <w:r w:rsidRPr="002C7AB3">
        <w:rPr>
          <w:rFonts w:ascii="Times New Roman" w:eastAsia="Times New Roman" w:hAnsi="Times New Roman" w:cs="Times New Roman"/>
          <w:sz w:val="20"/>
          <w:szCs w:val="20"/>
          <w:lang w:val="en-US"/>
        </w:rPr>
        <w:t xml:space="preserve"> </w:t>
      </w:r>
      <w:proofErr w:type="spellStart"/>
      <w:r w:rsidRPr="002C7AB3">
        <w:rPr>
          <w:rFonts w:ascii="Times New Roman" w:eastAsia="Times New Roman" w:hAnsi="Times New Roman" w:cs="Times New Roman"/>
          <w:sz w:val="20"/>
          <w:szCs w:val="20"/>
          <w:lang w:val="en-US"/>
        </w:rPr>
        <w:t>Pengampu</w:t>
      </w:r>
      <w:proofErr w:type="spellEnd"/>
      <w:r w:rsidRPr="002C7AB3">
        <w:rPr>
          <w:rFonts w:ascii="Times New Roman" w:eastAsia="Times New Roman" w:hAnsi="Times New Roman" w:cs="Times New Roman"/>
          <w:sz w:val="20"/>
          <w:szCs w:val="20"/>
          <w:lang w:val="en-US"/>
        </w:rPr>
        <w:t>,</w:t>
      </w:r>
    </w:p>
    <w:p w:rsidR="004939BE" w:rsidRPr="002C7AB3" w:rsidRDefault="004939BE" w:rsidP="004939BE">
      <w:pPr>
        <w:tabs>
          <w:tab w:val="left" w:pos="10440"/>
        </w:tabs>
        <w:spacing w:after="0" w:line="240" w:lineRule="auto"/>
        <w:ind w:left="9360"/>
        <w:rPr>
          <w:rFonts w:ascii="Times New Roman" w:eastAsia="Times New Roman" w:hAnsi="Times New Roman" w:cs="Times New Roman"/>
          <w:sz w:val="20"/>
          <w:szCs w:val="20"/>
          <w:lang w:val="en-US"/>
        </w:rPr>
      </w:pPr>
    </w:p>
    <w:p w:rsidR="004939BE" w:rsidRPr="002C7AB3" w:rsidRDefault="004939BE" w:rsidP="004939BE">
      <w:pPr>
        <w:tabs>
          <w:tab w:val="left" w:pos="10440"/>
        </w:tabs>
        <w:spacing w:after="0" w:line="240" w:lineRule="auto"/>
        <w:ind w:left="9360"/>
        <w:rPr>
          <w:rFonts w:ascii="Times New Roman" w:eastAsia="Times New Roman" w:hAnsi="Times New Roman" w:cs="Times New Roman"/>
          <w:sz w:val="20"/>
          <w:szCs w:val="20"/>
          <w:lang w:val="en-US"/>
        </w:rPr>
      </w:pPr>
    </w:p>
    <w:p w:rsidR="004939BE" w:rsidRPr="002C7AB3" w:rsidRDefault="004939BE" w:rsidP="004939BE">
      <w:pPr>
        <w:tabs>
          <w:tab w:val="left" w:pos="10440"/>
        </w:tabs>
        <w:spacing w:after="0" w:line="240" w:lineRule="auto"/>
        <w:rPr>
          <w:rFonts w:ascii="Times New Roman" w:eastAsia="Times New Roman" w:hAnsi="Times New Roman" w:cs="Times New Roman"/>
          <w:sz w:val="20"/>
          <w:szCs w:val="20"/>
          <w:lang w:val="en-US"/>
        </w:rPr>
      </w:pPr>
    </w:p>
    <w:p w:rsidR="004939BE" w:rsidRPr="002C7AB3" w:rsidRDefault="004939BE" w:rsidP="004939BE">
      <w:pPr>
        <w:tabs>
          <w:tab w:val="left" w:pos="10440"/>
        </w:tabs>
        <w:spacing w:after="0" w:line="240" w:lineRule="auto"/>
        <w:rPr>
          <w:rFonts w:ascii="Times New Roman" w:eastAsia="Times New Roman" w:hAnsi="Times New Roman" w:cs="Times New Roman"/>
          <w:sz w:val="20"/>
          <w:szCs w:val="20"/>
          <w:lang w:val="en-US"/>
        </w:rPr>
      </w:pPr>
    </w:p>
    <w:p w:rsidR="004939BE" w:rsidRPr="002C7AB3" w:rsidRDefault="004939BE" w:rsidP="004939BE">
      <w:pPr>
        <w:tabs>
          <w:tab w:val="left" w:pos="10440"/>
        </w:tabs>
        <w:spacing w:after="0" w:line="240" w:lineRule="auto"/>
        <w:rPr>
          <w:rFonts w:ascii="Times New Roman" w:eastAsia="Times New Roman" w:hAnsi="Times New Roman" w:cs="Times New Roman"/>
          <w:sz w:val="20"/>
          <w:szCs w:val="20"/>
          <w:lang w:val="en-US"/>
        </w:rPr>
      </w:pPr>
      <w:proofErr w:type="spellStart"/>
      <w:r w:rsidRPr="002C7AB3">
        <w:rPr>
          <w:rFonts w:ascii="Times New Roman" w:eastAsia="Times New Roman" w:hAnsi="Times New Roman" w:cs="Times New Roman"/>
          <w:sz w:val="20"/>
          <w:szCs w:val="20"/>
          <w:lang w:val="en-US"/>
        </w:rPr>
        <w:t>Mengetahuhi</w:t>
      </w:r>
      <w:proofErr w:type="spellEnd"/>
      <w:r w:rsidRPr="002C7AB3">
        <w:rPr>
          <w:rFonts w:ascii="Times New Roman" w:eastAsia="Times New Roman" w:hAnsi="Times New Roman" w:cs="Times New Roman"/>
          <w:sz w:val="20"/>
          <w:szCs w:val="20"/>
          <w:lang w:val="en-US"/>
        </w:rPr>
        <w:t>:</w:t>
      </w:r>
      <w:r w:rsidRPr="002C7AB3">
        <w:rPr>
          <w:rFonts w:ascii="Times New Roman" w:eastAsia="Times New Roman" w:hAnsi="Times New Roman" w:cs="Times New Roman"/>
          <w:sz w:val="20"/>
          <w:szCs w:val="20"/>
          <w:lang w:val="en-US"/>
        </w:rPr>
        <w:tab/>
      </w:r>
      <w:proofErr w:type="spellStart"/>
      <w:r w:rsidRPr="002C7AB3">
        <w:rPr>
          <w:rFonts w:ascii="Times New Roman" w:eastAsia="Times New Roman" w:hAnsi="Times New Roman" w:cs="Times New Roman"/>
          <w:sz w:val="20"/>
          <w:szCs w:val="20"/>
          <w:lang w:val="en-US"/>
        </w:rPr>
        <w:t>Khairuddin</w:t>
      </w:r>
      <w:proofErr w:type="spellEnd"/>
      <w:r w:rsidRPr="002C7AB3">
        <w:rPr>
          <w:rFonts w:ascii="Times New Roman" w:eastAsia="Times New Roman" w:hAnsi="Times New Roman" w:cs="Times New Roman"/>
          <w:sz w:val="20"/>
          <w:szCs w:val="20"/>
          <w:lang w:val="en-US"/>
        </w:rPr>
        <w:t xml:space="preserve"> Wahid</w:t>
      </w:r>
    </w:p>
    <w:p w:rsidR="004939BE" w:rsidRPr="002C7AB3" w:rsidRDefault="004939BE" w:rsidP="004939BE">
      <w:pPr>
        <w:spacing w:after="0" w:line="240" w:lineRule="auto"/>
        <w:rPr>
          <w:rFonts w:ascii="Times New Roman" w:hAnsi="Times New Roman" w:cs="Times New Roman"/>
          <w:sz w:val="20"/>
          <w:szCs w:val="20"/>
          <w:lang w:val="en-ID"/>
        </w:rPr>
      </w:pPr>
      <w:proofErr w:type="spellStart"/>
      <w:r>
        <w:rPr>
          <w:rFonts w:ascii="Times New Roman" w:hAnsi="Times New Roman" w:cs="Times New Roman"/>
          <w:sz w:val="20"/>
          <w:szCs w:val="20"/>
          <w:lang w:val="en-ID"/>
        </w:rPr>
        <w:t>Ka</w:t>
      </w:r>
      <w:proofErr w:type="spellEnd"/>
      <w:r>
        <w:rPr>
          <w:rFonts w:ascii="Times New Roman" w:hAnsi="Times New Roman" w:cs="Times New Roman"/>
          <w:sz w:val="20"/>
          <w:szCs w:val="20"/>
          <w:lang w:val="en-ID"/>
        </w:rPr>
        <w:t>. Prodi HKI</w:t>
      </w:r>
    </w:p>
    <w:p w:rsidR="004939BE" w:rsidRPr="002C7AB3" w:rsidRDefault="004939BE" w:rsidP="004939BE">
      <w:pPr>
        <w:spacing w:after="0" w:line="240" w:lineRule="auto"/>
        <w:rPr>
          <w:rFonts w:ascii="Times New Roman" w:hAnsi="Times New Roman" w:cs="Times New Roman"/>
          <w:sz w:val="20"/>
          <w:szCs w:val="20"/>
          <w:lang w:val="en-ID"/>
        </w:rPr>
      </w:pPr>
    </w:p>
    <w:p w:rsidR="004939BE" w:rsidRPr="002C7AB3" w:rsidRDefault="004939BE" w:rsidP="004939BE">
      <w:pPr>
        <w:spacing w:after="0" w:line="240" w:lineRule="auto"/>
        <w:rPr>
          <w:rFonts w:ascii="Times New Roman" w:hAnsi="Times New Roman" w:cs="Times New Roman"/>
          <w:sz w:val="20"/>
          <w:szCs w:val="20"/>
          <w:lang w:val="en-ID"/>
        </w:rPr>
      </w:pPr>
    </w:p>
    <w:p w:rsidR="004939BE" w:rsidRPr="002C7AB3" w:rsidRDefault="004939BE" w:rsidP="004939BE">
      <w:pPr>
        <w:spacing w:after="0" w:line="240" w:lineRule="auto"/>
        <w:rPr>
          <w:rFonts w:ascii="Times New Roman" w:hAnsi="Times New Roman" w:cs="Times New Roman"/>
          <w:sz w:val="20"/>
          <w:szCs w:val="20"/>
          <w:lang w:val="en-ID"/>
        </w:rPr>
      </w:pPr>
    </w:p>
    <w:p w:rsidR="004939BE" w:rsidRPr="002C7AB3" w:rsidRDefault="004939BE" w:rsidP="004939BE">
      <w:pPr>
        <w:rPr>
          <w:rFonts w:ascii="Times New Roman" w:hAnsi="Times New Roman" w:cs="Times New Roman"/>
          <w:sz w:val="20"/>
          <w:szCs w:val="20"/>
        </w:rPr>
      </w:pPr>
      <w:proofErr w:type="spellStart"/>
      <w:r>
        <w:rPr>
          <w:rFonts w:ascii="Times New Roman" w:hAnsi="Times New Roman" w:cs="Times New Roman"/>
          <w:sz w:val="20"/>
          <w:szCs w:val="20"/>
          <w:lang w:val="en-ID"/>
        </w:rPr>
        <w:t>Nenan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Julir</w:t>
      </w:r>
      <w:proofErr w:type="spellEnd"/>
      <w:r>
        <w:rPr>
          <w:rFonts w:ascii="Times New Roman" w:hAnsi="Times New Roman" w:cs="Times New Roman"/>
          <w:sz w:val="20"/>
          <w:szCs w:val="20"/>
          <w:lang w:val="en-ID"/>
        </w:rPr>
        <w:t xml:space="preserve">, </w:t>
      </w:r>
      <w:proofErr w:type="spellStart"/>
      <w:proofErr w:type="gramStart"/>
      <w:r>
        <w:rPr>
          <w:rFonts w:ascii="Times New Roman" w:hAnsi="Times New Roman" w:cs="Times New Roman"/>
          <w:sz w:val="20"/>
          <w:szCs w:val="20"/>
          <w:lang w:val="en-ID"/>
        </w:rPr>
        <w:t>Lc</w:t>
      </w:r>
      <w:proofErr w:type="spellEnd"/>
      <w:r>
        <w:rPr>
          <w:rFonts w:ascii="Times New Roman" w:hAnsi="Times New Roman" w:cs="Times New Roman"/>
          <w:sz w:val="20"/>
          <w:szCs w:val="20"/>
          <w:lang w:val="en-ID"/>
        </w:rPr>
        <w:t>.,</w:t>
      </w:r>
      <w:proofErr w:type="gram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M.Ag</w:t>
      </w:r>
      <w:proofErr w:type="spellEnd"/>
      <w:r>
        <w:rPr>
          <w:rFonts w:ascii="Times New Roman" w:hAnsi="Times New Roman" w:cs="Times New Roman"/>
          <w:sz w:val="20"/>
          <w:szCs w:val="20"/>
          <w:lang w:val="en-ID"/>
        </w:rPr>
        <w:t>.</w:t>
      </w:r>
    </w:p>
    <w:p w:rsidR="004939BE" w:rsidRDefault="004939BE" w:rsidP="004939BE"/>
    <w:p w:rsidR="009F2BC3" w:rsidRDefault="009F2BC3"/>
    <w:sectPr w:rsidR="009F2BC3" w:rsidSect="00424B15">
      <w:pgSz w:w="16839" w:h="11907" w:orient="landscape" w:code="9"/>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1654"/>
    <w:multiLevelType w:val="hybridMultilevel"/>
    <w:tmpl w:val="73F86D8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1A16A2"/>
    <w:multiLevelType w:val="hybridMultilevel"/>
    <w:tmpl w:val="CFA487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5E426A"/>
    <w:multiLevelType w:val="hybridMultilevel"/>
    <w:tmpl w:val="2690D5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506A89"/>
    <w:multiLevelType w:val="hybridMultilevel"/>
    <w:tmpl w:val="D29664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2C3EDF"/>
    <w:multiLevelType w:val="hybridMultilevel"/>
    <w:tmpl w:val="741E2A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45D5B"/>
    <w:multiLevelType w:val="hybridMultilevel"/>
    <w:tmpl w:val="765AE9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B452E9"/>
    <w:multiLevelType w:val="hybridMultilevel"/>
    <w:tmpl w:val="FDA2C5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1E08E7"/>
    <w:multiLevelType w:val="hybridMultilevel"/>
    <w:tmpl w:val="73063B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A8499E"/>
    <w:multiLevelType w:val="hybridMultilevel"/>
    <w:tmpl w:val="FAB485F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417A54"/>
    <w:multiLevelType w:val="hybridMultilevel"/>
    <w:tmpl w:val="B8F2A5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EF10329"/>
    <w:multiLevelType w:val="hybridMultilevel"/>
    <w:tmpl w:val="E592CF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D44EDF"/>
    <w:multiLevelType w:val="hybridMultilevel"/>
    <w:tmpl w:val="23DAAF1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EE2BA7"/>
    <w:multiLevelType w:val="hybridMultilevel"/>
    <w:tmpl w:val="CE9831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5"/>
  </w:num>
  <w:num w:numId="4">
    <w:abstractNumId w:val="7"/>
  </w:num>
  <w:num w:numId="5">
    <w:abstractNumId w:val="6"/>
  </w:num>
  <w:num w:numId="6">
    <w:abstractNumId w:val="8"/>
  </w:num>
  <w:num w:numId="7">
    <w:abstractNumId w:val="0"/>
  </w:num>
  <w:num w:numId="8">
    <w:abstractNumId w:val="12"/>
  </w:num>
  <w:num w:numId="9">
    <w:abstractNumId w:val="1"/>
  </w:num>
  <w:num w:numId="10">
    <w:abstractNumId w:val="11"/>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F9"/>
    <w:rsid w:val="004939BE"/>
    <w:rsid w:val="00976BF9"/>
    <w:rsid w:val="009F2B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1CA2F-4237-41E3-9AE5-53EED92B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9BE"/>
    <w:pPr>
      <w:spacing w:after="200" w:line="276" w:lineRule="auto"/>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9BE"/>
    <w:pPr>
      <w:spacing w:after="0" w:line="240" w:lineRule="auto"/>
    </w:pPr>
    <w:rPr>
      <w:rFonts w:ascii="Calibri" w:eastAsia="Calibri" w:hAnsi="Calibri" w:cs="Arial"/>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4939BE"/>
    <w:pPr>
      <w:ind w:left="720"/>
      <w:contextualSpacing/>
    </w:pPr>
  </w:style>
  <w:style w:type="character" w:customStyle="1" w:styleId="ListParagraphChar">
    <w:name w:val="List Paragraph Char"/>
    <w:link w:val="ListParagraph"/>
    <w:uiPriority w:val="34"/>
    <w:rsid w:val="004939BE"/>
    <w:rPr>
      <w:rFonts w:ascii="Calibri" w:eastAsia="Calibri"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1215</Words>
  <Characters>6928</Characters>
  <Application>Microsoft Office Word</Application>
  <DocSecurity>0</DocSecurity>
  <Lines>57</Lines>
  <Paragraphs>16</Paragraphs>
  <ScaleCrop>false</ScaleCrop>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2020-09-27T15:21:00Z</dcterms:created>
  <dcterms:modified xsi:type="dcterms:W3CDTF">2020-09-27T15:23:00Z</dcterms:modified>
</cp:coreProperties>
</file>