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2A" w:rsidRDefault="008F032A" w:rsidP="008F0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RENCANA PERKULIAN SEMESTER</w:t>
      </w:r>
    </w:p>
    <w:p w:rsidR="008F032A" w:rsidRDefault="008F032A" w:rsidP="008F0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pStyle w:val="ListParagraph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Identitas Dosen Dan Mata Kuliah</w:t>
      </w:r>
    </w:p>
    <w:p w:rsidR="008F032A" w:rsidRPr="002754A5" w:rsidRDefault="008F032A" w:rsidP="008F032A">
      <w:pPr>
        <w:pStyle w:val="ListParagraph"/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Nama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>: Rini Fitria, S. Ag., M. Si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Pangkat/Golongan</w:t>
      </w:r>
      <w:r w:rsidRPr="002754A5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Lektor/ IIID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Alamat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>: Perum BNS 2 NO. 69 Air Sebakul Kel. Sukarami Kota Bengkulu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pStyle w:val="ListParagraph"/>
        <w:numPr>
          <w:ilvl w:val="0"/>
          <w:numId w:val="15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Mata Kuliah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>: Ilmu Komunikasi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Nomor Kode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 xml:space="preserve">Bobot SKS 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>: 2 SKS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Prasyarat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IA</w:t>
      </w:r>
      <w:r w:rsidRPr="002754A5">
        <w:rPr>
          <w:rFonts w:ascii="Times New Roman" w:hAnsi="Times New Roman" w:cs="Times New Roman"/>
          <w:sz w:val="24"/>
          <w:szCs w:val="24"/>
        </w:rPr>
        <w:t xml:space="preserve"> / B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pStyle w:val="ListParagraph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Tujuan Perkuliahan, Mahasiswa diharapkan:</w:t>
      </w:r>
    </w:p>
    <w:p w:rsidR="008F032A" w:rsidRPr="002754A5" w:rsidRDefault="008F032A" w:rsidP="008F032A">
      <w:pPr>
        <w:pStyle w:val="ListParagraph"/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Memiliki wawasan tentang Ilmu Komunikasi</w:t>
      </w:r>
    </w:p>
    <w:p w:rsidR="008F032A" w:rsidRPr="002754A5" w:rsidRDefault="008F032A" w:rsidP="008F032A">
      <w:pPr>
        <w:pStyle w:val="ListParagraph"/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Memiliki pemahaman tentang perbedaan, kekuatan, dan kelemahan konteks komunikasi</w:t>
      </w:r>
    </w:p>
    <w:p w:rsidR="008F032A" w:rsidRPr="002754A5" w:rsidRDefault="008F032A" w:rsidP="008F032A">
      <w:pPr>
        <w:pStyle w:val="ListParagraph"/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Memahami prinsip-prinsip komunikasi</w:t>
      </w:r>
    </w:p>
    <w:p w:rsidR="008F032A" w:rsidRPr="002754A5" w:rsidRDefault="008F032A" w:rsidP="008F032A">
      <w:pPr>
        <w:pStyle w:val="ListParagraph"/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Memahami fungsi-fungsi komunikasi</w:t>
      </w:r>
    </w:p>
    <w:p w:rsidR="008F032A" w:rsidRPr="002754A5" w:rsidRDefault="008F032A" w:rsidP="008F032A">
      <w:pPr>
        <w:pStyle w:val="ListParagraph"/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Memahami komunikasi verbal dan nonverbal</w:t>
      </w:r>
    </w:p>
    <w:p w:rsidR="008F032A" w:rsidRPr="002754A5" w:rsidRDefault="008F032A" w:rsidP="008F032A">
      <w:pPr>
        <w:pStyle w:val="ListParagraph"/>
        <w:numPr>
          <w:ilvl w:val="0"/>
          <w:numId w:val="1"/>
        </w:numPr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Memahami model-model komunikasi</w:t>
      </w:r>
    </w:p>
    <w:p w:rsidR="008F032A" w:rsidRPr="002754A5" w:rsidRDefault="008F032A" w:rsidP="008F032A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pStyle w:val="ListParagraph"/>
        <w:numPr>
          <w:ilvl w:val="0"/>
          <w:numId w:val="1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Kegiatan Perkuliahan</w:t>
      </w:r>
    </w:p>
    <w:tbl>
      <w:tblPr>
        <w:tblStyle w:val="TableGrid"/>
        <w:tblW w:w="0" w:type="auto"/>
        <w:tblInd w:w="720" w:type="dxa"/>
        <w:tblLook w:val="04A0"/>
      </w:tblPr>
      <w:tblGrid>
        <w:gridCol w:w="519"/>
        <w:gridCol w:w="3120"/>
        <w:gridCol w:w="1960"/>
        <w:gridCol w:w="2923"/>
      </w:tblGrid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Hari/Tanggal</w:t>
            </w: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Materi Pokok</w:t>
            </w: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Sub Materi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Memahami ilmu komunikasi dan hubungannya dengan Ilmu Sosial Budaya</w:t>
            </w: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1.Pengertian Komunikasi</w:t>
            </w:r>
          </w:p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2.Hakikat Ilmu Komunikasi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Memahami Unsur-unsur Komunikasi</w:t>
            </w: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Unsur-unsur Komunikasi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Kom’tor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Kom’kan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Memahami Konteks-konteks Komunikasi</w:t>
            </w: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pribadi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kelompok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massa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organisai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Antarbudaya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Memahami Model Komunikasi</w:t>
            </w: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S-R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Aristoteles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Lasswell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Shanon-Weaver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De Fluer</w:t>
            </w:r>
          </w:p>
          <w:p w:rsidR="008F032A" w:rsidRPr="002754A5" w:rsidRDefault="008F032A" w:rsidP="00CE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Ujian Pertengahan Semester</w:t>
            </w: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Scharmm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Berlo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Tubs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Model Newcomb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Prinsip-prinsip Komunikasi</w:t>
            </w: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sebagai paket isyarat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proses transaksional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Fungsi Komunikasi</w:t>
            </w: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7"/>
              </w:numPr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 Sosial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7"/>
              </w:numPr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Ekspresif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7"/>
              </w:numPr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ritual</w:t>
            </w:r>
          </w:p>
          <w:p w:rsidR="008F032A" w:rsidRPr="002754A5" w:rsidRDefault="008F032A" w:rsidP="008F032A">
            <w:pPr>
              <w:pStyle w:val="ListParagraph"/>
              <w:numPr>
                <w:ilvl w:val="0"/>
                <w:numId w:val="7"/>
              </w:numPr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Instrumental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Verbal Dan Nonverbal</w:t>
            </w: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8"/>
              </w:numPr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 Verbal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8F032A">
            <w:pPr>
              <w:pStyle w:val="ListParagraph"/>
              <w:numPr>
                <w:ilvl w:val="0"/>
                <w:numId w:val="8"/>
              </w:numPr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Komunikasi Nonverbal</w:t>
            </w:r>
          </w:p>
        </w:tc>
      </w:tr>
      <w:tr w:rsidR="008F032A" w:rsidRPr="002754A5" w:rsidTr="00CE0D1A">
        <w:tc>
          <w:tcPr>
            <w:tcW w:w="522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38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4A5">
              <w:rPr>
                <w:rFonts w:ascii="Times New Roman" w:hAnsi="Times New Roman" w:cs="Times New Roman"/>
                <w:sz w:val="24"/>
                <w:szCs w:val="24"/>
              </w:rPr>
              <w:t>Ujian Akhir Semester</w:t>
            </w:r>
          </w:p>
        </w:tc>
        <w:tc>
          <w:tcPr>
            <w:tcW w:w="2131" w:type="dxa"/>
          </w:tcPr>
          <w:p w:rsidR="008F032A" w:rsidRPr="002754A5" w:rsidRDefault="008F032A" w:rsidP="00CE0D1A">
            <w:pPr>
              <w:pStyle w:val="ListParagraph"/>
              <w:ind w:left="7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032A" w:rsidRPr="002754A5" w:rsidRDefault="008F032A" w:rsidP="008F032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Sumber Rujukan</w:t>
      </w:r>
    </w:p>
    <w:p w:rsidR="008F032A" w:rsidRPr="002754A5" w:rsidRDefault="008F032A" w:rsidP="008F032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Joseph A. De Vito, Komunikasi Antar Manusia, Jakarta, 1997</w:t>
      </w:r>
    </w:p>
    <w:p w:rsidR="008F032A" w:rsidRPr="002754A5" w:rsidRDefault="008F032A" w:rsidP="008F032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OnongUchayana Efendi, Ilmu, Teori, Filsafat Komunikasi , remaja Rosda Karya, Bandung 2003</w:t>
      </w:r>
    </w:p>
    <w:p w:rsidR="008F032A" w:rsidRPr="002754A5" w:rsidRDefault="008F032A" w:rsidP="008F032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Onong Uchayan Efendi, ilmu komunikasi teori dan praktek, remaja rosda Karya, bandung 2004</w:t>
      </w:r>
    </w:p>
    <w:p w:rsidR="008F032A" w:rsidRDefault="008F032A" w:rsidP="008F032A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Sylvia Moss dan Tubbs, Human Comunication, Konteks-konteks Komunikasi, pengantar Dr. Deddy Mulyana, MA, Remaja Rosda Karya, Bandung 2001</w:t>
      </w: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Strategi / Metode Perkuliahan</w:t>
      </w:r>
    </w:p>
    <w:p w:rsidR="008F032A" w:rsidRPr="002754A5" w:rsidRDefault="008F032A" w:rsidP="008F03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Penyampaian secara tekstual (ceramah)</w:t>
      </w:r>
    </w:p>
    <w:p w:rsidR="008F032A" w:rsidRPr="002754A5" w:rsidRDefault="008F032A" w:rsidP="008F03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Penyampaian secara Konstektual (diskusi)</w:t>
      </w:r>
    </w:p>
    <w:p w:rsidR="008F032A" w:rsidRPr="002754A5" w:rsidRDefault="008F032A" w:rsidP="008F03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Ceramah dan diskusi</w:t>
      </w:r>
    </w:p>
    <w:p w:rsidR="008F032A" w:rsidRPr="002754A5" w:rsidRDefault="008F032A" w:rsidP="008F032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Tugas kelompok dan individu</w:t>
      </w: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Pr="002754A5" w:rsidRDefault="008F032A" w:rsidP="008F032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Evaluasi</w:t>
      </w:r>
    </w:p>
    <w:p w:rsidR="008F032A" w:rsidRPr="002754A5" w:rsidRDefault="008F032A" w:rsidP="008F03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Standar penilaian</w:t>
      </w:r>
    </w:p>
    <w:p w:rsidR="008F032A" w:rsidRPr="002754A5" w:rsidRDefault="008F032A" w:rsidP="008F032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lastRenderedPageBreak/>
        <w:t>Tugas terstruktur/Makalah</w:t>
      </w:r>
      <w:r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 xml:space="preserve"> </w:t>
      </w:r>
      <w:r w:rsidRPr="002754A5">
        <w:rPr>
          <w:rFonts w:ascii="Times New Roman" w:hAnsi="Times New Roman" w:cs="Times New Roman"/>
          <w:sz w:val="24"/>
          <w:szCs w:val="24"/>
        </w:rPr>
        <w:tab/>
        <w:t>20%</w:t>
      </w:r>
    </w:p>
    <w:p w:rsidR="008F032A" w:rsidRPr="002754A5" w:rsidRDefault="008F032A" w:rsidP="008F032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 xml:space="preserve">Sisipan 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>10%</w:t>
      </w:r>
    </w:p>
    <w:p w:rsidR="008F032A" w:rsidRPr="002754A5" w:rsidRDefault="008F032A" w:rsidP="008F032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Ujian Tengah semester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  <w:t>30%</w:t>
      </w:r>
    </w:p>
    <w:p w:rsidR="008F032A" w:rsidRPr="002754A5" w:rsidRDefault="008F032A" w:rsidP="008F032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Ujian Akhir semester</w:t>
      </w:r>
      <w:r w:rsidRPr="002754A5"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54A5">
        <w:rPr>
          <w:rFonts w:ascii="Times New Roman" w:hAnsi="Times New Roman" w:cs="Times New Roman"/>
          <w:sz w:val="24"/>
          <w:szCs w:val="24"/>
        </w:rPr>
        <w:t>40%</w:t>
      </w:r>
    </w:p>
    <w:p w:rsidR="008F032A" w:rsidRPr="002754A5" w:rsidRDefault="008F032A" w:rsidP="008F03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>Bentuk Ujian</w:t>
      </w:r>
    </w:p>
    <w:p w:rsidR="008F032A" w:rsidRPr="002754A5" w:rsidRDefault="008F032A" w:rsidP="008F032A">
      <w:pPr>
        <w:pStyle w:val="ListParagraph"/>
        <w:numPr>
          <w:ilvl w:val="0"/>
          <w:numId w:val="13"/>
        </w:num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2754A5">
        <w:rPr>
          <w:rFonts w:ascii="Times New Roman" w:hAnsi="Times New Roman" w:cs="Times New Roman"/>
          <w:sz w:val="24"/>
          <w:szCs w:val="24"/>
        </w:rPr>
        <w:t xml:space="preserve">Essay </w:t>
      </w: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Bengkulu, ........................................</w:t>
      </w: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pict>
          <v:rect id="_x0000_s1026" style="position:absolute;margin-left:41.8pt;margin-top:1.1pt;width:160.5pt;height:121.5pt;z-index:251660288" strokecolor="white [3212]">
            <v:textbox style="mso-next-textbox:#_x0000_s1026">
              <w:txbxContent>
                <w:p w:rsidR="008F032A" w:rsidRPr="001A4D22" w:rsidRDefault="008F032A" w:rsidP="008F03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Dosen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Pengampu,</w:t>
                  </w:r>
                </w:p>
                <w:p w:rsidR="008F032A" w:rsidRDefault="008F032A" w:rsidP="008F03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F032A" w:rsidRPr="001A4D22" w:rsidRDefault="008F032A" w:rsidP="008F03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F032A" w:rsidRPr="001A4D22" w:rsidRDefault="008F032A" w:rsidP="008F03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F032A" w:rsidRPr="001A4D22" w:rsidRDefault="008F032A" w:rsidP="008F03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Rini Fitria, S. Ag., M. Si</w:t>
                  </w:r>
                </w:p>
                <w:p w:rsidR="008F032A" w:rsidRPr="001A4D22" w:rsidRDefault="008F032A" w:rsidP="008F032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4D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NIP. 1975101320042001</w:t>
                  </w:r>
                </w:p>
              </w:txbxContent>
            </v:textbox>
          </v:rect>
        </w:pict>
      </w: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32A" w:rsidRDefault="008F032A" w:rsidP="008F0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27BC" w:rsidRDefault="009F27BC"/>
    <w:sectPr w:rsidR="009F27BC" w:rsidSect="009F27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715A"/>
    <w:multiLevelType w:val="hybridMultilevel"/>
    <w:tmpl w:val="78B09184"/>
    <w:lvl w:ilvl="0" w:tplc="8CB22ADA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A377330"/>
    <w:multiLevelType w:val="hybridMultilevel"/>
    <w:tmpl w:val="C2E679A6"/>
    <w:lvl w:ilvl="0" w:tplc="87345AEE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23D48CD"/>
    <w:multiLevelType w:val="hybridMultilevel"/>
    <w:tmpl w:val="2C7E2B1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B2CE8"/>
    <w:multiLevelType w:val="hybridMultilevel"/>
    <w:tmpl w:val="81AC47DE"/>
    <w:lvl w:ilvl="0" w:tplc="0686A3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6D6008D"/>
    <w:multiLevelType w:val="hybridMultilevel"/>
    <w:tmpl w:val="BE98492C"/>
    <w:lvl w:ilvl="0" w:tplc="3990D2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2626ADC"/>
    <w:multiLevelType w:val="hybridMultilevel"/>
    <w:tmpl w:val="58983A82"/>
    <w:lvl w:ilvl="0" w:tplc="27984F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1FE3D10"/>
    <w:multiLevelType w:val="hybridMultilevel"/>
    <w:tmpl w:val="9AB221D0"/>
    <w:lvl w:ilvl="0" w:tplc="2A2E9C5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>
    <w:nsid w:val="56954AB4"/>
    <w:multiLevelType w:val="hybridMultilevel"/>
    <w:tmpl w:val="34F2B53C"/>
    <w:lvl w:ilvl="0" w:tplc="C2D294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74D6C7E"/>
    <w:multiLevelType w:val="hybridMultilevel"/>
    <w:tmpl w:val="FBB26534"/>
    <w:lvl w:ilvl="0" w:tplc="ADA2D4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87010FF"/>
    <w:multiLevelType w:val="hybridMultilevel"/>
    <w:tmpl w:val="7400B14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E74F3F"/>
    <w:multiLevelType w:val="hybridMultilevel"/>
    <w:tmpl w:val="7218846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0F5CED"/>
    <w:multiLevelType w:val="hybridMultilevel"/>
    <w:tmpl w:val="38543E5E"/>
    <w:lvl w:ilvl="0" w:tplc="4B9C35D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D5B7B41"/>
    <w:multiLevelType w:val="hybridMultilevel"/>
    <w:tmpl w:val="0FF2FAF2"/>
    <w:lvl w:ilvl="0" w:tplc="32BE2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B165A8F"/>
    <w:multiLevelType w:val="hybridMultilevel"/>
    <w:tmpl w:val="78527308"/>
    <w:lvl w:ilvl="0" w:tplc="7FF8CA9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7CED5E99"/>
    <w:multiLevelType w:val="hybridMultilevel"/>
    <w:tmpl w:val="C9A09EE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4"/>
  </w:num>
  <w:num w:numId="5">
    <w:abstractNumId w:val="9"/>
  </w:num>
  <w:num w:numId="6">
    <w:abstractNumId w:val="10"/>
  </w:num>
  <w:num w:numId="7">
    <w:abstractNumId w:val="3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1"/>
  </w:num>
  <w:num w:numId="13">
    <w:abstractNumId w:val="6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8F032A"/>
    <w:rsid w:val="001A780C"/>
    <w:rsid w:val="006174F9"/>
    <w:rsid w:val="00806B31"/>
    <w:rsid w:val="008F032A"/>
    <w:rsid w:val="009F27BC"/>
    <w:rsid w:val="00AA02B3"/>
    <w:rsid w:val="00D9342F"/>
    <w:rsid w:val="00E7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2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2A"/>
    <w:pPr>
      <w:ind w:left="720"/>
      <w:contextualSpacing/>
    </w:pPr>
  </w:style>
  <w:style w:type="table" w:styleId="TableGrid">
    <w:name w:val="Table Grid"/>
    <w:basedOn w:val="TableNormal"/>
    <w:uiPriority w:val="59"/>
    <w:rsid w:val="008F032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2019-02-12T05:21:00Z</dcterms:created>
  <dcterms:modified xsi:type="dcterms:W3CDTF">2019-02-12T05:23:00Z</dcterms:modified>
</cp:coreProperties>
</file>