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BB" w:rsidRDefault="00561677" w:rsidP="002F5A5F">
      <w:pPr>
        <w:shd w:val="clear" w:color="auto" w:fill="FFFFFF" w:themeFill="background1"/>
        <w:spacing w:after="0" w:line="360" w:lineRule="auto"/>
        <w:jc w:val="center"/>
        <w:rPr>
          <w:rFonts w:ascii="Times New Roman" w:hAnsi="Times New Roman" w:cs="Times New Roman"/>
          <w:b/>
          <w:sz w:val="24"/>
          <w:szCs w:val="24"/>
          <w:lang w:val="en-US"/>
        </w:rPr>
      </w:pPr>
      <w:r w:rsidRPr="00A13E47">
        <w:rPr>
          <w:rFonts w:ascii="Times New Roman" w:hAnsi="Times New Roman" w:cs="Times New Roman"/>
          <w:b/>
          <w:sz w:val="24"/>
          <w:szCs w:val="24"/>
        </w:rPr>
        <w:t>GERAKAN SOSIAL</w:t>
      </w:r>
      <w:r w:rsidRPr="00A13E47">
        <w:rPr>
          <w:rFonts w:ascii="Times New Roman" w:hAnsi="Times New Roman" w:cs="Times New Roman"/>
          <w:b/>
          <w:sz w:val="24"/>
          <w:szCs w:val="24"/>
          <w:lang w:val="en-US"/>
        </w:rPr>
        <w:t xml:space="preserve"> POLITIK </w:t>
      </w:r>
      <w:r w:rsidRPr="00A13E47">
        <w:rPr>
          <w:rFonts w:ascii="Times New Roman" w:hAnsi="Times New Roman" w:cs="Times New Roman"/>
          <w:b/>
          <w:sz w:val="24"/>
          <w:szCs w:val="24"/>
        </w:rPr>
        <w:t>HT</w:t>
      </w:r>
      <w:r w:rsidRPr="00A13E47">
        <w:rPr>
          <w:rFonts w:ascii="Times New Roman" w:hAnsi="Times New Roman" w:cs="Times New Roman"/>
          <w:b/>
          <w:sz w:val="24"/>
          <w:szCs w:val="24"/>
          <w:lang w:val="en-US"/>
        </w:rPr>
        <w:t xml:space="preserve"> DI INDONESIA</w:t>
      </w:r>
      <w:r w:rsidRPr="00A13E47">
        <w:rPr>
          <w:rFonts w:ascii="Times New Roman" w:hAnsi="Times New Roman" w:cs="Times New Roman"/>
          <w:b/>
          <w:sz w:val="24"/>
          <w:szCs w:val="24"/>
        </w:rPr>
        <w:t xml:space="preserve"> PASCA PEMBUBARAN</w:t>
      </w:r>
    </w:p>
    <w:p w:rsidR="00D73F1A" w:rsidRPr="00D73F1A" w:rsidRDefault="00D73F1A" w:rsidP="002F5A5F">
      <w:pPr>
        <w:shd w:val="clear" w:color="auto" w:fill="FFFFFF" w:themeFill="background1"/>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(Studi Komparatif Eks HT Cabang Bengkulu dan HT Pusat Jakarta)</w:t>
      </w:r>
    </w:p>
    <w:p w:rsidR="00824F43" w:rsidRPr="00A13E47" w:rsidRDefault="00824F43" w:rsidP="002F5A5F">
      <w:pPr>
        <w:shd w:val="clear" w:color="auto" w:fill="FFFFFF" w:themeFill="background1"/>
        <w:spacing w:after="0" w:line="360" w:lineRule="auto"/>
        <w:jc w:val="both"/>
        <w:rPr>
          <w:rFonts w:ascii="Times New Roman" w:hAnsi="Times New Roman" w:cs="Times New Roman"/>
          <w:b/>
          <w:sz w:val="24"/>
          <w:szCs w:val="24"/>
          <w:lang w:val="en-US"/>
        </w:rPr>
      </w:pPr>
    </w:p>
    <w:p w:rsidR="00804446" w:rsidRPr="00FE5FB9" w:rsidRDefault="00DB46C3" w:rsidP="002F5A5F">
      <w:pPr>
        <w:pStyle w:val="ListParagraph"/>
        <w:numPr>
          <w:ilvl w:val="0"/>
          <w:numId w:val="15"/>
        </w:numPr>
        <w:shd w:val="clear" w:color="auto" w:fill="FFFFFF" w:themeFill="background1"/>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t>Latar belakang</w:t>
      </w:r>
    </w:p>
    <w:p w:rsidR="00E30DFD" w:rsidRPr="00C26BC6" w:rsidRDefault="00AA3CBB" w:rsidP="002F5A5F">
      <w:pPr>
        <w:shd w:val="clear" w:color="auto" w:fill="FFFFFF" w:themeFill="background1"/>
        <w:spacing w:after="0" w:line="360" w:lineRule="auto"/>
        <w:ind w:left="360" w:firstLine="720"/>
        <w:jc w:val="both"/>
        <w:rPr>
          <w:rFonts w:ascii="Times New Roman" w:hAnsi="Times New Roman" w:cs="Times New Roman"/>
          <w:sz w:val="24"/>
          <w:szCs w:val="24"/>
        </w:rPr>
      </w:pPr>
      <w:proofErr w:type="gramStart"/>
      <w:r w:rsidRPr="00A13E47">
        <w:rPr>
          <w:rFonts w:ascii="Times New Roman" w:hAnsi="Times New Roman" w:cs="Times New Roman"/>
          <w:sz w:val="24"/>
          <w:szCs w:val="24"/>
          <w:lang w:val="en-US"/>
        </w:rPr>
        <w:t>Gerakan r</w:t>
      </w:r>
      <w:r w:rsidR="001E0621" w:rsidRPr="00A13E47">
        <w:rPr>
          <w:rFonts w:ascii="Times New Roman" w:hAnsi="Times New Roman" w:cs="Times New Roman"/>
          <w:sz w:val="24"/>
          <w:szCs w:val="24"/>
        </w:rPr>
        <w:t xml:space="preserve">eformasi </w:t>
      </w:r>
      <w:r w:rsidR="001E0621" w:rsidRPr="00A13E47">
        <w:rPr>
          <w:rFonts w:ascii="Times New Roman" w:hAnsi="Times New Roman" w:cs="Times New Roman"/>
          <w:sz w:val="24"/>
          <w:szCs w:val="24"/>
          <w:lang w:val="en-US"/>
        </w:rPr>
        <w:t>pada tahun</w:t>
      </w:r>
      <w:r w:rsidR="001E0621" w:rsidRPr="00A13E47">
        <w:rPr>
          <w:rFonts w:ascii="Times New Roman" w:hAnsi="Times New Roman" w:cs="Times New Roman"/>
          <w:sz w:val="24"/>
          <w:szCs w:val="24"/>
        </w:rPr>
        <w:t xml:space="preserve"> 1998 telah membuka k</w:t>
      </w:r>
      <w:r w:rsidR="00804446" w:rsidRPr="00A13E47">
        <w:rPr>
          <w:rFonts w:ascii="Times New Roman" w:hAnsi="Times New Roman" w:cs="Times New Roman"/>
          <w:sz w:val="24"/>
          <w:szCs w:val="24"/>
        </w:rPr>
        <w:t xml:space="preserve">ran kebebasan sosial politik </w:t>
      </w:r>
      <w:r w:rsidR="00E30DFD">
        <w:rPr>
          <w:rFonts w:ascii="Times New Roman" w:hAnsi="Times New Roman" w:cs="Times New Roman"/>
          <w:sz w:val="24"/>
          <w:szCs w:val="24"/>
          <w:lang w:val="en-US"/>
        </w:rPr>
        <w:t>bagi</w:t>
      </w:r>
      <w:r w:rsidRPr="00A13E47">
        <w:rPr>
          <w:rFonts w:ascii="Times New Roman" w:hAnsi="Times New Roman" w:cs="Times New Roman"/>
          <w:sz w:val="24"/>
          <w:szCs w:val="24"/>
          <w:lang w:val="en-US"/>
        </w:rPr>
        <w:t xml:space="preserve"> </w:t>
      </w:r>
      <w:r w:rsidR="00804446" w:rsidRPr="00A13E47">
        <w:rPr>
          <w:rFonts w:ascii="Times New Roman" w:hAnsi="Times New Roman" w:cs="Times New Roman"/>
          <w:sz w:val="24"/>
          <w:szCs w:val="24"/>
        </w:rPr>
        <w:t>warga negara</w:t>
      </w:r>
      <w:r w:rsidR="001E0621" w:rsidRPr="00A13E47">
        <w:rPr>
          <w:rFonts w:ascii="Times New Roman" w:hAnsi="Times New Roman" w:cs="Times New Roman"/>
          <w:sz w:val="24"/>
          <w:szCs w:val="24"/>
          <w:lang w:val="en-US"/>
        </w:rPr>
        <w:t xml:space="preserve"> Indonesia</w:t>
      </w:r>
      <w:r w:rsidR="00804446" w:rsidRPr="00A13E47">
        <w:rPr>
          <w:rFonts w:ascii="Times New Roman" w:hAnsi="Times New Roman" w:cs="Times New Roman"/>
          <w:sz w:val="24"/>
          <w:szCs w:val="24"/>
        </w:rPr>
        <w:t>.</w:t>
      </w:r>
      <w:proofErr w:type="gramEnd"/>
      <w:r w:rsidR="00804446" w:rsidRPr="00A13E47">
        <w:rPr>
          <w:rFonts w:ascii="Times New Roman" w:hAnsi="Times New Roman" w:cs="Times New Roman"/>
          <w:sz w:val="24"/>
          <w:szCs w:val="24"/>
        </w:rPr>
        <w:t xml:space="preserve"> Setelah</w:t>
      </w:r>
      <w:r w:rsidR="001E0621" w:rsidRPr="00487850">
        <w:rPr>
          <w:rFonts w:ascii="Times New Roman" w:hAnsi="Times New Roman" w:cs="Times New Roman"/>
          <w:sz w:val="24"/>
          <w:szCs w:val="24"/>
        </w:rPr>
        <w:t xml:space="preserve"> lebih kurang</w:t>
      </w:r>
      <w:r w:rsidR="001E0621" w:rsidRPr="00A13E47">
        <w:rPr>
          <w:rFonts w:ascii="Times New Roman" w:hAnsi="Times New Roman" w:cs="Times New Roman"/>
          <w:sz w:val="24"/>
          <w:szCs w:val="24"/>
        </w:rPr>
        <w:t xml:space="preserve"> 32 t</w:t>
      </w:r>
      <w:r w:rsidR="001E0621" w:rsidRPr="00487850">
        <w:rPr>
          <w:rFonts w:ascii="Times New Roman" w:hAnsi="Times New Roman" w:cs="Times New Roman"/>
          <w:sz w:val="24"/>
          <w:szCs w:val="24"/>
        </w:rPr>
        <w:t>ahun</w:t>
      </w:r>
      <w:r w:rsidR="00804446" w:rsidRPr="00A13E47">
        <w:rPr>
          <w:rFonts w:ascii="Times New Roman" w:hAnsi="Times New Roman" w:cs="Times New Roman"/>
          <w:sz w:val="24"/>
          <w:szCs w:val="24"/>
        </w:rPr>
        <w:t xml:space="preserve"> dikungkung o</w:t>
      </w:r>
      <w:r w:rsidR="008F45D7" w:rsidRPr="00A13E47">
        <w:rPr>
          <w:rFonts w:ascii="Times New Roman" w:hAnsi="Times New Roman" w:cs="Times New Roman"/>
          <w:sz w:val="24"/>
          <w:szCs w:val="24"/>
        </w:rPr>
        <w:t xml:space="preserve">leh rezim </w:t>
      </w:r>
      <w:r w:rsidR="008F45D7" w:rsidRPr="00487850">
        <w:rPr>
          <w:rFonts w:ascii="Times New Roman" w:hAnsi="Times New Roman" w:cs="Times New Roman"/>
          <w:sz w:val="24"/>
          <w:szCs w:val="24"/>
        </w:rPr>
        <w:t>militeristik</w:t>
      </w:r>
      <w:r w:rsidR="001E0621" w:rsidRPr="00487850">
        <w:rPr>
          <w:rFonts w:ascii="Times New Roman" w:hAnsi="Times New Roman" w:cs="Times New Roman"/>
          <w:sz w:val="24"/>
          <w:szCs w:val="24"/>
        </w:rPr>
        <w:t xml:space="preserve"> orde baru</w:t>
      </w:r>
      <w:r w:rsidR="001E0621" w:rsidRPr="00A13E47">
        <w:rPr>
          <w:rFonts w:ascii="Times New Roman" w:hAnsi="Times New Roman" w:cs="Times New Roman"/>
          <w:sz w:val="24"/>
          <w:szCs w:val="24"/>
        </w:rPr>
        <w:t xml:space="preserve">, maka bangsa </w:t>
      </w:r>
      <w:r w:rsidR="001E0621" w:rsidRPr="00487850">
        <w:rPr>
          <w:rFonts w:ascii="Times New Roman" w:hAnsi="Times New Roman" w:cs="Times New Roman"/>
          <w:sz w:val="24"/>
          <w:szCs w:val="24"/>
        </w:rPr>
        <w:t>I</w:t>
      </w:r>
      <w:r w:rsidR="001E0621" w:rsidRPr="00A13E47">
        <w:rPr>
          <w:rFonts w:ascii="Times New Roman" w:hAnsi="Times New Roman" w:cs="Times New Roman"/>
          <w:sz w:val="24"/>
          <w:szCs w:val="24"/>
        </w:rPr>
        <w:t xml:space="preserve">ndonesia </w:t>
      </w:r>
      <w:r w:rsidR="001E0621" w:rsidRPr="00487850">
        <w:rPr>
          <w:rFonts w:ascii="Times New Roman" w:hAnsi="Times New Roman" w:cs="Times New Roman"/>
          <w:sz w:val="24"/>
          <w:szCs w:val="24"/>
        </w:rPr>
        <w:t>dapa</w:t>
      </w:r>
      <w:r w:rsidR="00804446" w:rsidRPr="00A13E47">
        <w:rPr>
          <w:rFonts w:ascii="Times New Roman" w:hAnsi="Times New Roman" w:cs="Times New Roman"/>
          <w:sz w:val="24"/>
          <w:szCs w:val="24"/>
        </w:rPr>
        <w:t xml:space="preserve">t menyongsong era keterbukaan dan </w:t>
      </w:r>
      <w:r w:rsidR="001E0621" w:rsidRPr="00A13E47">
        <w:rPr>
          <w:rFonts w:ascii="Times New Roman" w:hAnsi="Times New Roman" w:cs="Times New Roman"/>
          <w:sz w:val="24"/>
          <w:szCs w:val="24"/>
        </w:rPr>
        <w:t>kebebasan</w:t>
      </w:r>
      <w:r w:rsidR="001E0621" w:rsidRPr="00487850">
        <w:rPr>
          <w:rFonts w:ascii="Times New Roman" w:hAnsi="Times New Roman" w:cs="Times New Roman"/>
          <w:sz w:val="24"/>
          <w:szCs w:val="24"/>
        </w:rPr>
        <w:t xml:space="preserve"> d</w:t>
      </w:r>
      <w:r w:rsidR="00804446" w:rsidRPr="00A13E47">
        <w:rPr>
          <w:rFonts w:ascii="Times New Roman" w:hAnsi="Times New Roman" w:cs="Times New Roman"/>
          <w:sz w:val="24"/>
          <w:szCs w:val="24"/>
        </w:rPr>
        <w:t>i segala lini kehidupan</w:t>
      </w:r>
      <w:r w:rsidR="001E0621" w:rsidRPr="00487850">
        <w:rPr>
          <w:rFonts w:ascii="Times New Roman" w:hAnsi="Times New Roman" w:cs="Times New Roman"/>
          <w:sz w:val="24"/>
          <w:szCs w:val="24"/>
        </w:rPr>
        <w:t xml:space="preserve"> masyarakat, termasuk </w:t>
      </w:r>
      <w:r w:rsidRPr="00487850">
        <w:rPr>
          <w:rFonts w:ascii="Times New Roman" w:hAnsi="Times New Roman" w:cs="Times New Roman"/>
          <w:sz w:val="24"/>
          <w:szCs w:val="24"/>
        </w:rPr>
        <w:t xml:space="preserve">dijaminnya </w:t>
      </w:r>
      <w:r w:rsidR="001E0621" w:rsidRPr="00487850">
        <w:rPr>
          <w:rFonts w:ascii="Times New Roman" w:hAnsi="Times New Roman" w:cs="Times New Roman"/>
          <w:sz w:val="24"/>
          <w:szCs w:val="24"/>
        </w:rPr>
        <w:t>kebebasaan</w:t>
      </w:r>
      <w:r w:rsidR="00432487" w:rsidRPr="00487850">
        <w:rPr>
          <w:rFonts w:ascii="Times New Roman" w:hAnsi="Times New Roman" w:cs="Times New Roman"/>
          <w:sz w:val="24"/>
          <w:szCs w:val="24"/>
        </w:rPr>
        <w:t xml:space="preserve"> warga negara</w:t>
      </w:r>
      <w:r w:rsidR="001E0621" w:rsidRPr="00487850">
        <w:rPr>
          <w:rFonts w:ascii="Times New Roman" w:hAnsi="Times New Roman" w:cs="Times New Roman"/>
          <w:sz w:val="24"/>
          <w:szCs w:val="24"/>
        </w:rPr>
        <w:t xml:space="preserve"> untuk berserikat</w:t>
      </w:r>
      <w:r w:rsidR="003A6514" w:rsidRPr="00487850">
        <w:rPr>
          <w:rFonts w:ascii="Times New Roman" w:hAnsi="Times New Roman" w:cs="Times New Roman"/>
          <w:sz w:val="24"/>
          <w:szCs w:val="24"/>
        </w:rPr>
        <w:t>, berkumpul dan mengeluarkan pen</w:t>
      </w:r>
      <w:r w:rsidR="001E0621" w:rsidRPr="00487850">
        <w:rPr>
          <w:rFonts w:ascii="Times New Roman" w:hAnsi="Times New Roman" w:cs="Times New Roman"/>
          <w:sz w:val="24"/>
          <w:szCs w:val="24"/>
        </w:rPr>
        <w:t>da</w:t>
      </w:r>
      <w:r w:rsidR="00682AB8" w:rsidRPr="00487850">
        <w:rPr>
          <w:rFonts w:ascii="Times New Roman" w:hAnsi="Times New Roman" w:cs="Times New Roman"/>
          <w:sz w:val="24"/>
          <w:szCs w:val="24"/>
        </w:rPr>
        <w:t>pat sebag</w:t>
      </w:r>
      <w:r w:rsidR="00D41EE0" w:rsidRPr="00487850">
        <w:rPr>
          <w:rFonts w:ascii="Times New Roman" w:hAnsi="Times New Roman" w:cs="Times New Roman"/>
          <w:sz w:val="24"/>
          <w:szCs w:val="24"/>
        </w:rPr>
        <w:t>aimana tertuang dalam Pasal 28 e</w:t>
      </w:r>
      <w:r w:rsidR="00682AB8" w:rsidRPr="00487850">
        <w:rPr>
          <w:rFonts w:ascii="Times New Roman" w:hAnsi="Times New Roman" w:cs="Times New Roman"/>
          <w:sz w:val="24"/>
          <w:szCs w:val="24"/>
        </w:rPr>
        <w:t xml:space="preserve"> A</w:t>
      </w:r>
      <w:r w:rsidRPr="00487850">
        <w:rPr>
          <w:rFonts w:ascii="Times New Roman" w:hAnsi="Times New Roman" w:cs="Times New Roman"/>
          <w:sz w:val="24"/>
          <w:szCs w:val="24"/>
        </w:rPr>
        <w:t>yat 3 UUD 1945</w:t>
      </w:r>
      <w:r w:rsidR="001E0621" w:rsidRPr="00487850">
        <w:rPr>
          <w:rFonts w:ascii="Times New Roman" w:hAnsi="Times New Roman" w:cs="Times New Roman"/>
          <w:sz w:val="24"/>
          <w:szCs w:val="24"/>
        </w:rPr>
        <w:t>.</w:t>
      </w:r>
      <w:r w:rsidR="00EF3D7C" w:rsidRPr="00487850">
        <w:rPr>
          <w:rFonts w:ascii="Times New Roman" w:hAnsi="Times New Roman" w:cs="Times New Roman"/>
          <w:sz w:val="24"/>
          <w:szCs w:val="24"/>
        </w:rPr>
        <w:t xml:space="preserve"> </w:t>
      </w:r>
    </w:p>
    <w:p w:rsidR="0072284D" w:rsidRPr="00A13E47" w:rsidRDefault="00DB46C3" w:rsidP="002F5A5F">
      <w:pPr>
        <w:shd w:val="clear" w:color="auto" w:fill="FFFFFF" w:themeFill="background1"/>
        <w:spacing w:after="0" w:line="360" w:lineRule="auto"/>
        <w:ind w:left="36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Akibatnya, </w:t>
      </w:r>
      <w:r w:rsidR="00C30ABF" w:rsidRPr="00A13E47">
        <w:rPr>
          <w:rFonts w:ascii="Times New Roman" w:hAnsi="Times New Roman" w:cs="Times New Roman"/>
          <w:sz w:val="24"/>
          <w:szCs w:val="24"/>
          <w:lang w:val="en-US"/>
        </w:rPr>
        <w:t>animo</w:t>
      </w:r>
      <w:r w:rsidR="00AA3CBB" w:rsidRPr="00A13E47">
        <w:rPr>
          <w:rFonts w:ascii="Times New Roman" w:hAnsi="Times New Roman" w:cs="Times New Roman"/>
          <w:sz w:val="24"/>
          <w:szCs w:val="24"/>
          <w:lang w:val="en-US"/>
        </w:rPr>
        <w:t xml:space="preserve"> </w:t>
      </w:r>
      <w:r w:rsidR="00C30ABF" w:rsidRPr="00A13E47">
        <w:rPr>
          <w:rFonts w:ascii="Times New Roman" w:hAnsi="Times New Roman" w:cs="Times New Roman"/>
          <w:sz w:val="24"/>
          <w:szCs w:val="24"/>
        </w:rPr>
        <w:t xml:space="preserve">masyarakat </w:t>
      </w:r>
      <w:r w:rsidR="00C30ABF" w:rsidRPr="00A13E47">
        <w:rPr>
          <w:rFonts w:ascii="Times New Roman" w:hAnsi="Times New Roman" w:cs="Times New Roman"/>
          <w:sz w:val="24"/>
          <w:szCs w:val="24"/>
          <w:lang w:val="en-US"/>
        </w:rPr>
        <w:t>untuk</w:t>
      </w:r>
      <w:r w:rsidR="00804446" w:rsidRPr="00A13E47">
        <w:rPr>
          <w:rFonts w:ascii="Times New Roman" w:hAnsi="Times New Roman" w:cs="Times New Roman"/>
          <w:sz w:val="24"/>
          <w:szCs w:val="24"/>
        </w:rPr>
        <w:t xml:space="preserve"> mendi</w:t>
      </w:r>
      <w:r w:rsidR="00D41EE0">
        <w:rPr>
          <w:rFonts w:ascii="Times New Roman" w:hAnsi="Times New Roman" w:cs="Times New Roman"/>
          <w:sz w:val="24"/>
          <w:szCs w:val="24"/>
        </w:rPr>
        <w:t>rikan ormas sebagai wadah</w:t>
      </w:r>
      <w:r w:rsidR="00D41EE0">
        <w:rPr>
          <w:rFonts w:ascii="Times New Roman" w:hAnsi="Times New Roman" w:cs="Times New Roman"/>
          <w:sz w:val="24"/>
          <w:szCs w:val="24"/>
          <w:lang w:val="en-US"/>
        </w:rPr>
        <w:t xml:space="preserve"> </w:t>
      </w:r>
      <w:r w:rsidR="00804446" w:rsidRPr="00A13E47">
        <w:rPr>
          <w:rFonts w:ascii="Times New Roman" w:hAnsi="Times New Roman" w:cs="Times New Roman"/>
          <w:sz w:val="24"/>
          <w:szCs w:val="24"/>
        </w:rPr>
        <w:t>perkumpulan, baik perkumpulan sosial, ekonomi, politik dan keagamaan</w:t>
      </w:r>
      <w:r w:rsidR="00C30ABF" w:rsidRPr="00A13E47">
        <w:rPr>
          <w:rFonts w:ascii="Times New Roman" w:hAnsi="Times New Roman" w:cs="Times New Roman"/>
          <w:sz w:val="24"/>
          <w:szCs w:val="24"/>
          <w:lang w:val="en-US"/>
        </w:rPr>
        <w:t xml:space="preserve"> sangat tinggi</w:t>
      </w:r>
      <w:r w:rsidR="00804446" w:rsidRPr="00A13E47">
        <w:rPr>
          <w:rFonts w:ascii="Times New Roman" w:hAnsi="Times New Roman" w:cs="Times New Roman"/>
          <w:sz w:val="24"/>
          <w:szCs w:val="24"/>
        </w:rPr>
        <w:t>.</w:t>
      </w:r>
      <w:proofErr w:type="gramEnd"/>
      <w:r w:rsidR="00AA3CBB" w:rsidRPr="00A13E47">
        <w:rPr>
          <w:rFonts w:ascii="Times New Roman" w:hAnsi="Times New Roman" w:cs="Times New Roman"/>
          <w:sz w:val="24"/>
          <w:szCs w:val="24"/>
          <w:lang w:val="en-US"/>
        </w:rPr>
        <w:t xml:space="preserve"> </w:t>
      </w:r>
      <w:r w:rsidR="00C30ABF" w:rsidRPr="00A13E47">
        <w:rPr>
          <w:rFonts w:ascii="Times New Roman" w:hAnsi="Times New Roman" w:cs="Times New Roman"/>
          <w:sz w:val="24"/>
          <w:szCs w:val="24"/>
          <w:lang w:val="en-US"/>
        </w:rPr>
        <w:t xml:space="preserve">Bahkan menurut </w:t>
      </w:r>
      <w:r w:rsidR="00C30ABF" w:rsidRPr="00A13E47">
        <w:rPr>
          <w:rFonts w:ascii="Times New Roman" w:hAnsi="Times New Roman" w:cs="Times New Roman"/>
          <w:sz w:val="24"/>
          <w:szCs w:val="24"/>
        </w:rPr>
        <w:t>Menteri Dalam Negeri</w:t>
      </w:r>
      <w:r w:rsidR="00C30ABF" w:rsidRPr="00A13E47">
        <w:rPr>
          <w:rFonts w:ascii="Times New Roman" w:hAnsi="Times New Roman" w:cs="Times New Roman"/>
          <w:sz w:val="24"/>
          <w:szCs w:val="24"/>
          <w:lang w:val="en-US"/>
        </w:rPr>
        <w:t xml:space="preserve">, </w:t>
      </w:r>
      <w:hyperlink r:id="rId9" w:tgtFrame="_blank" w:history="1">
        <w:r w:rsidR="00C30ABF" w:rsidRPr="00A13E47">
          <w:rPr>
            <w:rStyle w:val="Hyperlink"/>
            <w:rFonts w:ascii="Times New Roman" w:hAnsi="Times New Roman" w:cs="Times New Roman"/>
            <w:color w:val="auto"/>
            <w:sz w:val="24"/>
            <w:szCs w:val="24"/>
            <w:u w:val="none"/>
          </w:rPr>
          <w:t>Tjahjo Kumolo</w:t>
        </w:r>
      </w:hyperlink>
      <w:r w:rsidR="00C30ABF" w:rsidRPr="00A13E47">
        <w:rPr>
          <w:rStyle w:val="Hyperlink"/>
          <w:rFonts w:ascii="Times New Roman" w:hAnsi="Times New Roman" w:cs="Times New Roman"/>
          <w:color w:val="auto"/>
          <w:sz w:val="24"/>
          <w:szCs w:val="24"/>
          <w:u w:val="none"/>
          <w:lang w:val="en-US"/>
        </w:rPr>
        <w:t>,</w:t>
      </w:r>
      <w:r w:rsidR="00C30ABF" w:rsidRPr="00A13E47">
        <w:rPr>
          <w:rFonts w:ascii="Times New Roman" w:hAnsi="Times New Roman" w:cs="Times New Roman"/>
          <w:sz w:val="24"/>
          <w:szCs w:val="24"/>
          <w:lang w:val="en-US"/>
        </w:rPr>
        <w:t xml:space="preserve"> hingga tahun 2018 ini, total jumlah o</w:t>
      </w:r>
      <w:r w:rsidR="00C30ABF" w:rsidRPr="00A13E47">
        <w:rPr>
          <w:rFonts w:ascii="Times New Roman" w:hAnsi="Times New Roman" w:cs="Times New Roman"/>
          <w:sz w:val="24"/>
          <w:szCs w:val="24"/>
        </w:rPr>
        <w:t xml:space="preserve">rmas yang terdaftar di tingkat pusat sudah </w:t>
      </w:r>
      <w:r w:rsidR="00C30ABF" w:rsidRPr="00A13E47">
        <w:rPr>
          <w:rFonts w:ascii="Times New Roman" w:hAnsi="Times New Roman" w:cs="Times New Roman"/>
          <w:sz w:val="24"/>
          <w:szCs w:val="24"/>
          <w:lang w:val="en-US"/>
        </w:rPr>
        <w:t xml:space="preserve">mencapai </w:t>
      </w:r>
      <w:r w:rsidR="00C30ABF" w:rsidRPr="00A13E47">
        <w:rPr>
          <w:rFonts w:ascii="Times New Roman" w:hAnsi="Times New Roman" w:cs="Times New Roman"/>
          <w:sz w:val="24"/>
          <w:szCs w:val="24"/>
        </w:rPr>
        <w:t xml:space="preserve">406.700 ormas. </w:t>
      </w:r>
      <w:r w:rsidR="00C30ABF" w:rsidRPr="00A13E47">
        <w:rPr>
          <w:rFonts w:ascii="Times New Roman" w:hAnsi="Times New Roman" w:cs="Times New Roman"/>
          <w:sz w:val="24"/>
          <w:szCs w:val="24"/>
          <w:lang w:val="en-US"/>
        </w:rPr>
        <w:t>Mayoritas ormas tersebut juga memiliki</w:t>
      </w:r>
      <w:r w:rsidR="00C30ABF" w:rsidRPr="00A13E47">
        <w:rPr>
          <w:rFonts w:ascii="Times New Roman" w:hAnsi="Times New Roman" w:cs="Times New Roman"/>
          <w:sz w:val="24"/>
          <w:szCs w:val="24"/>
        </w:rPr>
        <w:t xml:space="preserve"> struktur sampai tingkat provinsi,</w:t>
      </w:r>
      <w:r w:rsidR="008F45D7" w:rsidRPr="00A13E47">
        <w:rPr>
          <w:rFonts w:ascii="Times New Roman" w:hAnsi="Times New Roman" w:cs="Times New Roman"/>
          <w:sz w:val="24"/>
          <w:szCs w:val="24"/>
        </w:rPr>
        <w:t xml:space="preserve"> kabupaten </w:t>
      </w:r>
      <w:proofErr w:type="gramStart"/>
      <w:r w:rsidR="008F45D7" w:rsidRPr="00A13E47">
        <w:rPr>
          <w:rFonts w:ascii="Times New Roman" w:hAnsi="Times New Roman" w:cs="Times New Roman"/>
          <w:sz w:val="24"/>
          <w:szCs w:val="24"/>
        </w:rPr>
        <w:t>kota</w:t>
      </w:r>
      <w:proofErr w:type="gramEnd"/>
      <w:r w:rsidR="008F45D7" w:rsidRPr="00A13E47">
        <w:rPr>
          <w:rFonts w:ascii="Times New Roman" w:hAnsi="Times New Roman" w:cs="Times New Roman"/>
          <w:sz w:val="24"/>
          <w:szCs w:val="24"/>
          <w:lang w:val="en-US"/>
        </w:rPr>
        <w:t xml:space="preserve">, </w:t>
      </w:r>
      <w:r w:rsidR="00DE3FFD" w:rsidRPr="00A13E47">
        <w:rPr>
          <w:rFonts w:ascii="Times New Roman" w:hAnsi="Times New Roman" w:cs="Times New Roman"/>
          <w:sz w:val="24"/>
          <w:szCs w:val="24"/>
        </w:rPr>
        <w:t>kecamatan</w:t>
      </w:r>
      <w:r w:rsidR="008F45D7" w:rsidRPr="00A13E47">
        <w:rPr>
          <w:rFonts w:ascii="Times New Roman" w:hAnsi="Times New Roman" w:cs="Times New Roman"/>
          <w:sz w:val="24"/>
          <w:szCs w:val="24"/>
          <w:lang w:val="en-US"/>
        </w:rPr>
        <w:t xml:space="preserve"> bahkan hingga</w:t>
      </w:r>
      <w:r w:rsidR="00C30ABF" w:rsidRPr="00A13E47">
        <w:rPr>
          <w:rFonts w:ascii="Times New Roman" w:hAnsi="Times New Roman" w:cs="Times New Roman"/>
          <w:sz w:val="24"/>
          <w:szCs w:val="24"/>
        </w:rPr>
        <w:t xml:space="preserve"> kelurahan/desa</w:t>
      </w:r>
      <w:r w:rsidR="00D713E8" w:rsidRPr="00A13E47">
        <w:rPr>
          <w:rFonts w:ascii="Times New Roman" w:hAnsi="Times New Roman" w:cs="Times New Roman"/>
          <w:sz w:val="24"/>
          <w:szCs w:val="24"/>
          <w:lang w:val="en-US"/>
        </w:rPr>
        <w:t>.</w:t>
      </w:r>
      <w:r w:rsidR="00D713E8" w:rsidRPr="00A13E47">
        <w:rPr>
          <w:rStyle w:val="FootnoteReference"/>
          <w:rFonts w:ascii="Times New Roman" w:hAnsi="Times New Roman" w:cs="Times New Roman"/>
          <w:sz w:val="24"/>
          <w:szCs w:val="24"/>
          <w:lang w:val="en-US"/>
        </w:rPr>
        <w:footnoteReference w:id="1"/>
      </w:r>
    </w:p>
    <w:p w:rsidR="0072284D" w:rsidRPr="00A13E47" w:rsidRDefault="00910761" w:rsidP="002F5A5F">
      <w:pPr>
        <w:shd w:val="clear" w:color="auto" w:fill="FFFFFF" w:themeFill="background1"/>
        <w:spacing w:after="0" w:line="360" w:lineRule="auto"/>
        <w:ind w:left="360" w:firstLine="720"/>
        <w:jc w:val="both"/>
        <w:rPr>
          <w:rFonts w:ascii="Times New Roman" w:hAnsi="Times New Roman" w:cs="Times New Roman"/>
          <w:sz w:val="24"/>
          <w:szCs w:val="24"/>
          <w:lang w:val="en-US"/>
        </w:rPr>
      </w:pPr>
      <w:r w:rsidRPr="00A13E47">
        <w:rPr>
          <w:rFonts w:ascii="Times New Roman" w:hAnsi="Times New Roman" w:cs="Times New Roman"/>
          <w:sz w:val="24"/>
          <w:szCs w:val="24"/>
        </w:rPr>
        <w:t>Salah satu ormas</w:t>
      </w:r>
      <w:r w:rsidR="00AA3CBB" w:rsidRPr="00A13E47">
        <w:rPr>
          <w:rFonts w:ascii="Times New Roman" w:hAnsi="Times New Roman" w:cs="Times New Roman"/>
          <w:sz w:val="24"/>
          <w:szCs w:val="24"/>
          <w:lang w:val="en-US"/>
        </w:rPr>
        <w:t xml:space="preserve"> </w:t>
      </w:r>
      <w:r w:rsidRPr="00A13E47">
        <w:rPr>
          <w:rFonts w:ascii="Times New Roman" w:hAnsi="Times New Roman" w:cs="Times New Roman"/>
          <w:sz w:val="24"/>
          <w:szCs w:val="24"/>
        </w:rPr>
        <w:t>y</w:t>
      </w:r>
      <w:r w:rsidRPr="00A13E47">
        <w:rPr>
          <w:rFonts w:ascii="Times New Roman" w:hAnsi="Times New Roman" w:cs="Times New Roman"/>
          <w:sz w:val="24"/>
          <w:szCs w:val="24"/>
          <w:lang w:val="en-US"/>
        </w:rPr>
        <w:t>ang mengambil peran di era kebebasan</w:t>
      </w:r>
      <w:r w:rsidR="00804446" w:rsidRPr="00A13E47">
        <w:rPr>
          <w:rFonts w:ascii="Times New Roman" w:hAnsi="Times New Roman" w:cs="Times New Roman"/>
          <w:sz w:val="24"/>
          <w:szCs w:val="24"/>
        </w:rPr>
        <w:t xml:space="preserve"> </w:t>
      </w:r>
      <w:r w:rsidR="00011AC8" w:rsidRPr="00A13E47">
        <w:rPr>
          <w:rFonts w:ascii="Times New Roman" w:hAnsi="Times New Roman" w:cs="Times New Roman"/>
          <w:sz w:val="24"/>
          <w:szCs w:val="24"/>
          <w:lang w:val="en-US"/>
        </w:rPr>
        <w:t xml:space="preserve">tersebut </w:t>
      </w:r>
      <w:r w:rsidR="00804446" w:rsidRPr="00A13E47">
        <w:rPr>
          <w:rFonts w:ascii="Times New Roman" w:hAnsi="Times New Roman" w:cs="Times New Roman"/>
          <w:sz w:val="24"/>
          <w:szCs w:val="24"/>
        </w:rPr>
        <w:t>adalah H</w:t>
      </w:r>
      <w:r w:rsidR="00011AC8" w:rsidRPr="00A13E47">
        <w:rPr>
          <w:rFonts w:ascii="Times New Roman" w:hAnsi="Times New Roman" w:cs="Times New Roman"/>
          <w:sz w:val="24"/>
          <w:szCs w:val="24"/>
          <w:lang w:val="en-US"/>
        </w:rPr>
        <w:t xml:space="preserve">izbut </w:t>
      </w:r>
      <w:r w:rsidR="00804446" w:rsidRPr="00A13E47">
        <w:rPr>
          <w:rFonts w:ascii="Times New Roman" w:hAnsi="Times New Roman" w:cs="Times New Roman"/>
          <w:sz w:val="24"/>
          <w:szCs w:val="24"/>
        </w:rPr>
        <w:t>T</w:t>
      </w:r>
      <w:r w:rsidR="00011AC8" w:rsidRPr="00A13E47">
        <w:rPr>
          <w:rFonts w:ascii="Times New Roman" w:hAnsi="Times New Roman" w:cs="Times New Roman"/>
          <w:sz w:val="24"/>
          <w:szCs w:val="24"/>
          <w:lang w:val="en-US"/>
        </w:rPr>
        <w:t xml:space="preserve">ahrir </w:t>
      </w:r>
      <w:r w:rsidR="00804446" w:rsidRPr="00A13E47">
        <w:rPr>
          <w:rFonts w:ascii="Times New Roman" w:hAnsi="Times New Roman" w:cs="Times New Roman"/>
          <w:sz w:val="24"/>
          <w:szCs w:val="24"/>
        </w:rPr>
        <w:t>I</w:t>
      </w:r>
      <w:r w:rsidR="00011AC8" w:rsidRPr="00A13E47">
        <w:rPr>
          <w:rFonts w:ascii="Times New Roman" w:hAnsi="Times New Roman" w:cs="Times New Roman"/>
          <w:sz w:val="24"/>
          <w:szCs w:val="24"/>
          <w:lang w:val="en-US"/>
        </w:rPr>
        <w:t>ndonesia atau lebih dikenal dengan istilah HTI</w:t>
      </w:r>
      <w:r w:rsidR="00804446" w:rsidRPr="00A13E47">
        <w:rPr>
          <w:rFonts w:ascii="Times New Roman" w:hAnsi="Times New Roman" w:cs="Times New Roman"/>
          <w:sz w:val="24"/>
          <w:szCs w:val="24"/>
        </w:rPr>
        <w:t>.</w:t>
      </w:r>
      <w:r w:rsidR="0072284D" w:rsidRPr="00A13E47">
        <w:rPr>
          <w:rFonts w:ascii="Times New Roman" w:hAnsi="Times New Roman" w:cs="Times New Roman"/>
          <w:sz w:val="24"/>
          <w:szCs w:val="24"/>
          <w:lang w:val="en-US"/>
        </w:rPr>
        <w:t xml:space="preserve"> </w:t>
      </w:r>
      <w:proofErr w:type="gramStart"/>
      <w:r w:rsidR="0072284D" w:rsidRPr="00A13E47">
        <w:rPr>
          <w:rFonts w:ascii="Times New Roman" w:hAnsi="Times New Roman" w:cs="Times New Roman"/>
          <w:sz w:val="24"/>
          <w:szCs w:val="24"/>
          <w:lang w:val="en-US"/>
        </w:rPr>
        <w:t>Hibut Tahrir merupakan salah satu gerakan Islam kontemporer yang cukup besar pengaruhnya di dunia Islam.</w:t>
      </w:r>
      <w:proofErr w:type="gramEnd"/>
      <w:r w:rsidR="0072284D" w:rsidRPr="00A13E47">
        <w:rPr>
          <w:rFonts w:ascii="Times New Roman" w:hAnsi="Times New Roman" w:cs="Times New Roman"/>
          <w:sz w:val="24"/>
          <w:szCs w:val="24"/>
          <w:lang w:val="en-US"/>
        </w:rPr>
        <w:t xml:space="preserve"> </w:t>
      </w:r>
      <w:proofErr w:type="gramStart"/>
      <w:r w:rsidR="0072284D" w:rsidRPr="00A13E47">
        <w:rPr>
          <w:rFonts w:ascii="Times New Roman" w:hAnsi="Times New Roman" w:cs="Times New Roman"/>
          <w:sz w:val="24"/>
          <w:szCs w:val="24"/>
          <w:lang w:val="en-US"/>
        </w:rPr>
        <w:t>Berbeda dengan gerakan Islam lainnya, Hizbut Tahrir mengklaim dirinya sebagai partai politik.</w:t>
      </w:r>
      <w:proofErr w:type="gramEnd"/>
      <w:r w:rsidR="0072284D" w:rsidRPr="00A13E47">
        <w:rPr>
          <w:rFonts w:ascii="Times New Roman" w:hAnsi="Times New Roman" w:cs="Times New Roman"/>
          <w:sz w:val="24"/>
          <w:szCs w:val="24"/>
          <w:lang w:val="en-US"/>
        </w:rPr>
        <w:t xml:space="preserve"> </w:t>
      </w:r>
      <w:proofErr w:type="gramStart"/>
      <w:r w:rsidR="0072284D" w:rsidRPr="00A13E47">
        <w:rPr>
          <w:rFonts w:ascii="Times New Roman" w:hAnsi="Times New Roman" w:cs="Times New Roman"/>
          <w:sz w:val="24"/>
          <w:szCs w:val="24"/>
          <w:lang w:val="en-US"/>
        </w:rPr>
        <w:t>Namun berbeda dengan partai politik pada umumnya, Hizbut Tahrir adalah partai politk Islam yang berbasis pada transnasionalisme.</w:t>
      </w:r>
      <w:proofErr w:type="gramEnd"/>
      <w:r w:rsidR="0072284D" w:rsidRPr="00A13E47">
        <w:rPr>
          <w:rFonts w:ascii="Times New Roman" w:hAnsi="Times New Roman" w:cs="Times New Roman"/>
          <w:sz w:val="24"/>
          <w:szCs w:val="24"/>
          <w:lang w:val="en-US"/>
        </w:rPr>
        <w:t xml:space="preserve"> </w:t>
      </w:r>
      <w:proofErr w:type="gramStart"/>
      <w:r w:rsidR="0072284D" w:rsidRPr="00A13E47">
        <w:rPr>
          <w:rFonts w:ascii="Times New Roman" w:hAnsi="Times New Roman" w:cs="Times New Roman"/>
          <w:sz w:val="24"/>
          <w:szCs w:val="24"/>
          <w:lang w:val="en-US"/>
        </w:rPr>
        <w:t xml:space="preserve">Pengakuan ini berhubungan dengan cita-cita politiknya yang mengupayakan seluruh dunia Islam berada di dalam satu sistem kekuasaan politik yang disebut </w:t>
      </w:r>
      <w:r w:rsidR="0072284D" w:rsidRPr="00A13E47">
        <w:rPr>
          <w:rFonts w:ascii="Times New Roman" w:hAnsi="Times New Roman" w:cs="Times New Roman"/>
          <w:i/>
          <w:iCs/>
          <w:sz w:val="24"/>
          <w:szCs w:val="24"/>
          <w:lang w:val="en-US"/>
        </w:rPr>
        <w:t>Khilafah</w:t>
      </w:r>
      <w:r w:rsidR="0072284D" w:rsidRPr="00A13E47">
        <w:rPr>
          <w:rFonts w:ascii="Times New Roman" w:hAnsi="Times New Roman" w:cs="Times New Roman"/>
          <w:sz w:val="24"/>
          <w:szCs w:val="24"/>
          <w:lang w:val="en-US"/>
        </w:rPr>
        <w:t>.</w:t>
      </w:r>
      <w:proofErr w:type="gramEnd"/>
      <w:r w:rsidR="008E15EB" w:rsidRPr="00A13E47">
        <w:rPr>
          <w:rStyle w:val="FootnoteReference"/>
          <w:rFonts w:ascii="Times New Roman" w:hAnsi="Times New Roman" w:cs="Times New Roman"/>
          <w:sz w:val="24"/>
          <w:szCs w:val="24"/>
          <w:lang w:val="en-US"/>
        </w:rPr>
        <w:footnoteReference w:id="2"/>
      </w:r>
    </w:p>
    <w:p w:rsidR="00593C0C" w:rsidRPr="00A13E47" w:rsidRDefault="0072284D" w:rsidP="002F5A5F">
      <w:pPr>
        <w:shd w:val="clear" w:color="auto" w:fill="FFFFFF" w:themeFill="background1"/>
        <w:spacing w:after="0" w:line="360" w:lineRule="auto"/>
        <w:ind w:left="360" w:firstLine="720"/>
        <w:jc w:val="both"/>
        <w:rPr>
          <w:rFonts w:ascii="Times New Roman" w:hAnsi="Times New Roman" w:cs="Times New Roman"/>
          <w:sz w:val="24"/>
          <w:szCs w:val="24"/>
          <w:lang w:val="en-US"/>
        </w:rPr>
      </w:pPr>
      <w:proofErr w:type="gramStart"/>
      <w:r w:rsidRPr="00A13E47">
        <w:rPr>
          <w:rFonts w:ascii="Times New Roman" w:hAnsi="Times New Roman" w:cs="Times New Roman"/>
          <w:sz w:val="24"/>
          <w:szCs w:val="24"/>
          <w:lang w:val="en-US"/>
        </w:rPr>
        <w:t>Dalam beberapa dasawarsa terakhir, Hizbut Tahrir mengalami perkembangan yang sangat pesat.</w:t>
      </w:r>
      <w:proofErr w:type="gramEnd"/>
      <w:r w:rsidRPr="00A13E47">
        <w:rPr>
          <w:rFonts w:ascii="Times New Roman" w:hAnsi="Times New Roman" w:cs="Times New Roman"/>
          <w:sz w:val="24"/>
          <w:szCs w:val="24"/>
          <w:lang w:val="en-US"/>
        </w:rPr>
        <w:t xml:space="preserve"> </w:t>
      </w:r>
      <w:proofErr w:type="gramStart"/>
      <w:r w:rsidRPr="00A13E47">
        <w:rPr>
          <w:rFonts w:ascii="Times New Roman" w:hAnsi="Times New Roman" w:cs="Times New Roman"/>
          <w:sz w:val="24"/>
          <w:szCs w:val="24"/>
          <w:lang w:val="en-US"/>
        </w:rPr>
        <w:t>Menurut catatan, Hizbut Tahrir berkembang di lebih dari empat puluh negara termasuk Inggis, Jerman, Amerika Serikat dan negara-negara pecahan Uni Soviet.</w:t>
      </w:r>
      <w:proofErr w:type="gramEnd"/>
      <w:r w:rsidRPr="00A13E47">
        <w:rPr>
          <w:rFonts w:ascii="Times New Roman" w:hAnsi="Times New Roman" w:cs="Times New Roman"/>
          <w:sz w:val="24"/>
          <w:szCs w:val="24"/>
          <w:lang w:val="en-US"/>
        </w:rPr>
        <w:t xml:space="preserve"> </w:t>
      </w:r>
      <w:proofErr w:type="gramStart"/>
      <w:r w:rsidRPr="00A13E47">
        <w:rPr>
          <w:rFonts w:ascii="Times New Roman" w:hAnsi="Times New Roman" w:cs="Times New Roman"/>
          <w:sz w:val="24"/>
          <w:szCs w:val="24"/>
          <w:lang w:val="en-US"/>
        </w:rPr>
        <w:t>Pengikut Hizbut Tahrir memiliki kekhasan yang berbeda dengan pengikut gerakan Islam lainnya.</w:t>
      </w:r>
      <w:proofErr w:type="gramEnd"/>
      <w:r w:rsidRPr="00A13E47">
        <w:rPr>
          <w:rFonts w:ascii="Times New Roman" w:hAnsi="Times New Roman" w:cs="Times New Roman"/>
          <w:sz w:val="24"/>
          <w:szCs w:val="24"/>
          <w:lang w:val="en-US"/>
        </w:rPr>
        <w:t xml:space="preserve"> </w:t>
      </w:r>
      <w:proofErr w:type="gramStart"/>
      <w:r w:rsidRPr="00A13E47">
        <w:rPr>
          <w:rFonts w:ascii="Times New Roman" w:hAnsi="Times New Roman" w:cs="Times New Roman"/>
          <w:sz w:val="24"/>
          <w:szCs w:val="24"/>
          <w:lang w:val="en-US"/>
        </w:rPr>
        <w:t>Salah satu prinsip dasar perjuangan Hizbut Tahrir adalah senantiasa mengambil jarak dengan penguasa, berbeda dengan gerakan Ikhwan al-Muslimin yang akomodatif terhadap penguasa dibeberapa negara, Yordania salah satu contohnya.</w:t>
      </w:r>
      <w:proofErr w:type="gramEnd"/>
      <w:r w:rsidRPr="00A13E47">
        <w:rPr>
          <w:rFonts w:ascii="Times New Roman" w:hAnsi="Times New Roman" w:cs="Times New Roman"/>
          <w:sz w:val="24"/>
          <w:szCs w:val="24"/>
          <w:lang w:val="en-US"/>
        </w:rPr>
        <w:t xml:space="preserve"> Dimanapun Hizbut </w:t>
      </w:r>
      <w:r w:rsidRPr="00A13E47">
        <w:rPr>
          <w:rFonts w:ascii="Times New Roman" w:hAnsi="Times New Roman" w:cs="Times New Roman"/>
          <w:sz w:val="24"/>
          <w:szCs w:val="24"/>
          <w:lang w:val="en-US"/>
        </w:rPr>
        <w:lastRenderedPageBreak/>
        <w:t xml:space="preserve">Tahrir berada, </w:t>
      </w:r>
      <w:proofErr w:type="gramStart"/>
      <w:r w:rsidRPr="00A13E47">
        <w:rPr>
          <w:rFonts w:ascii="Times New Roman" w:hAnsi="Times New Roman" w:cs="Times New Roman"/>
          <w:sz w:val="24"/>
          <w:szCs w:val="24"/>
          <w:lang w:val="en-US"/>
        </w:rPr>
        <w:t>ia</w:t>
      </w:r>
      <w:proofErr w:type="gramEnd"/>
      <w:r w:rsidRPr="00A13E47">
        <w:rPr>
          <w:rFonts w:ascii="Times New Roman" w:hAnsi="Times New Roman" w:cs="Times New Roman"/>
          <w:sz w:val="24"/>
          <w:szCs w:val="24"/>
          <w:lang w:val="en-US"/>
        </w:rPr>
        <w:t xml:space="preserve"> senantiasa bersikap non-kooperatif dengan pemerintah setempat. </w:t>
      </w:r>
      <w:proofErr w:type="gramStart"/>
      <w:r w:rsidRPr="00A13E47">
        <w:rPr>
          <w:rFonts w:ascii="Times New Roman" w:hAnsi="Times New Roman" w:cs="Times New Roman"/>
          <w:sz w:val="24"/>
          <w:szCs w:val="24"/>
          <w:lang w:val="en-US"/>
        </w:rPr>
        <w:t>Hal inilah yang menjadikan Hizbut Tahrir semakin populer di tengah masyarakat dan dianggap sebagai gerakan Islam alternatif ketika gerakan-gerakan Islam lainnya mengalami kegagalan.</w:t>
      </w:r>
      <w:proofErr w:type="gramEnd"/>
      <w:r w:rsidRPr="00A13E47">
        <w:rPr>
          <w:rStyle w:val="FootnoteReference"/>
          <w:rFonts w:ascii="Times New Roman" w:hAnsi="Times New Roman" w:cs="Times New Roman"/>
          <w:sz w:val="24"/>
          <w:szCs w:val="24"/>
          <w:lang w:val="en-US"/>
        </w:rPr>
        <w:footnoteReference w:id="3"/>
      </w:r>
    </w:p>
    <w:p w:rsidR="00B53849" w:rsidRPr="00A13E47" w:rsidRDefault="00487850" w:rsidP="002F5A5F">
      <w:pPr>
        <w:shd w:val="clear" w:color="auto" w:fill="FFFFFF" w:themeFill="background1"/>
        <w:spacing w:after="0" w:line="360" w:lineRule="auto"/>
        <w:ind w:left="360" w:firstLine="720"/>
        <w:jc w:val="both"/>
        <w:rPr>
          <w:rStyle w:val="A44"/>
          <w:rFonts w:ascii="Times New Roman" w:hAnsi="Times New Roman" w:cs="Times New Roman"/>
          <w:color w:val="auto"/>
          <w:sz w:val="24"/>
          <w:szCs w:val="24"/>
          <w:lang w:val="en-US"/>
        </w:rPr>
      </w:pPr>
      <w:r>
        <w:rPr>
          <w:rFonts w:ascii="Times New Roman" w:hAnsi="Times New Roman" w:cs="Times New Roman"/>
          <w:sz w:val="24"/>
          <w:szCs w:val="24"/>
        </w:rPr>
        <w:t>Organisasi dakwah HT</w:t>
      </w:r>
      <w:r>
        <w:rPr>
          <w:rFonts w:ascii="Times New Roman" w:hAnsi="Times New Roman" w:cs="Times New Roman"/>
          <w:sz w:val="24"/>
          <w:szCs w:val="24"/>
          <w:lang w:val="en-US"/>
        </w:rPr>
        <w:t xml:space="preserve">I </w:t>
      </w:r>
      <w:r w:rsidR="00802CFE" w:rsidRPr="00A13E47">
        <w:rPr>
          <w:rFonts w:ascii="Times New Roman" w:hAnsi="Times New Roman" w:cs="Times New Roman"/>
          <w:sz w:val="24"/>
          <w:szCs w:val="24"/>
        </w:rPr>
        <w:t xml:space="preserve">secara resmi mendapat pengakuan oleh negara tahun 2006, pada masa pemerintahan Presiden Susilo Bambang Yudhoyono. HTI terdaftar di Direktorat Jenderal Kesatuan Bangsa dan Politik Kemendagri dengan nomor 44/D.III.2/VI/2006 sebagai organisasi sosial keagamaan, meskipun dalam wacana publiknya HTI </w:t>
      </w:r>
      <w:r w:rsidR="00802CFE" w:rsidRPr="00A13E47">
        <w:rPr>
          <w:rStyle w:val="A44"/>
          <w:rFonts w:ascii="Times New Roman" w:hAnsi="Times New Roman" w:cs="Times New Roman"/>
          <w:color w:val="auto"/>
          <w:sz w:val="24"/>
          <w:szCs w:val="24"/>
        </w:rPr>
        <w:t>menyebut diri sebagai partai politik. Asas organisasi yang diserahkan ke Kemendagri menyatakan bahwa HTI adalah “gerakan dakwah Islam di dalam Negara Kesatuan Republik Indonesia yang berdasarkan Pancasila.”Teks ini sekilas memberi kesan bahwa HTI mengakui Pancasila dan NKRI. Dari sini terlihat bahwa HTI adalah organisasi yang beroperasi di wilayah NKRI yang negaranya menggunakan ideologi Pancasila. Setelah secara resmi HTI mendapatkan pengakuan dari negara, maka sejak itulah, Indonesia menjadi satu-satunya negara yang secara resmi mengakui HT.</w:t>
      </w:r>
      <w:r w:rsidR="00B173C5" w:rsidRPr="00A13E47">
        <w:rPr>
          <w:rStyle w:val="FootnoteReference"/>
          <w:rFonts w:ascii="Times New Roman" w:hAnsi="Times New Roman" w:cs="Times New Roman"/>
          <w:sz w:val="24"/>
          <w:szCs w:val="24"/>
        </w:rPr>
        <w:footnoteReference w:id="4"/>
      </w:r>
    </w:p>
    <w:p w:rsidR="00B53849" w:rsidRPr="00A13E47" w:rsidRDefault="00EF3D7C" w:rsidP="002F5A5F">
      <w:pPr>
        <w:shd w:val="clear" w:color="auto" w:fill="FFFFFF" w:themeFill="background1"/>
        <w:spacing w:after="0" w:line="360" w:lineRule="auto"/>
        <w:ind w:left="360" w:firstLine="720"/>
        <w:jc w:val="both"/>
        <w:rPr>
          <w:rFonts w:ascii="Times New Roman" w:hAnsi="Times New Roman" w:cs="Times New Roman"/>
          <w:sz w:val="24"/>
          <w:szCs w:val="24"/>
          <w:lang w:val="en-US"/>
        </w:rPr>
      </w:pPr>
      <w:proofErr w:type="gramStart"/>
      <w:r w:rsidRPr="00A13E47">
        <w:rPr>
          <w:rFonts w:ascii="Times New Roman" w:hAnsi="Times New Roman" w:cs="Times New Roman"/>
          <w:sz w:val="24"/>
          <w:szCs w:val="24"/>
          <w:lang w:val="en-US"/>
        </w:rPr>
        <w:t>Dengan mendapatkan</w:t>
      </w:r>
      <w:r w:rsidR="00B53849" w:rsidRPr="00A13E47">
        <w:rPr>
          <w:rFonts w:ascii="Times New Roman" w:hAnsi="Times New Roman" w:cs="Times New Roman"/>
          <w:sz w:val="24"/>
          <w:szCs w:val="24"/>
          <w:lang w:val="en-US"/>
        </w:rPr>
        <w:t xml:space="preserve"> pengakuan resmi</w:t>
      </w:r>
      <w:r w:rsidRPr="00A13E47">
        <w:rPr>
          <w:rFonts w:ascii="Times New Roman" w:hAnsi="Times New Roman" w:cs="Times New Roman"/>
          <w:sz w:val="24"/>
          <w:szCs w:val="24"/>
          <w:lang w:val="en-US"/>
        </w:rPr>
        <w:t xml:space="preserve"> dari pemerintah</w:t>
      </w:r>
      <w:r w:rsidR="00B53849" w:rsidRPr="00A13E47">
        <w:rPr>
          <w:rFonts w:ascii="Times New Roman" w:hAnsi="Times New Roman" w:cs="Times New Roman"/>
          <w:sz w:val="24"/>
          <w:szCs w:val="24"/>
          <w:lang w:val="en-US"/>
        </w:rPr>
        <w:t xml:space="preserve"> tersebut, maka</w:t>
      </w:r>
      <w:r w:rsidR="003A6514" w:rsidRPr="00A13E47">
        <w:rPr>
          <w:rFonts w:ascii="Times New Roman" w:hAnsi="Times New Roman" w:cs="Times New Roman"/>
          <w:sz w:val="24"/>
          <w:szCs w:val="24"/>
          <w:lang w:val="en-US"/>
        </w:rPr>
        <w:t xml:space="preserve"> </w:t>
      </w:r>
      <w:r w:rsidR="00B173C5" w:rsidRPr="00A13E47">
        <w:rPr>
          <w:rFonts w:ascii="Times New Roman" w:hAnsi="Times New Roman" w:cs="Times New Roman"/>
          <w:sz w:val="24"/>
          <w:szCs w:val="24"/>
          <w:lang w:val="en-US"/>
        </w:rPr>
        <w:t>HTI</w:t>
      </w:r>
      <w:r w:rsidR="00804446" w:rsidRPr="00A13E47">
        <w:rPr>
          <w:rFonts w:ascii="Times New Roman" w:hAnsi="Times New Roman" w:cs="Times New Roman"/>
          <w:sz w:val="24"/>
          <w:szCs w:val="24"/>
        </w:rPr>
        <w:t xml:space="preserve"> </w:t>
      </w:r>
      <w:r w:rsidR="00B53849" w:rsidRPr="00A13E47">
        <w:rPr>
          <w:rFonts w:ascii="Times New Roman" w:hAnsi="Times New Roman" w:cs="Times New Roman"/>
          <w:sz w:val="24"/>
          <w:szCs w:val="24"/>
          <w:lang w:val="en-US"/>
        </w:rPr>
        <w:t xml:space="preserve">semakin </w:t>
      </w:r>
      <w:r w:rsidR="00804446" w:rsidRPr="00A13E47">
        <w:rPr>
          <w:rFonts w:ascii="Times New Roman" w:hAnsi="Times New Roman" w:cs="Times New Roman"/>
          <w:sz w:val="24"/>
          <w:szCs w:val="24"/>
        </w:rPr>
        <w:t>akt</w:t>
      </w:r>
      <w:r w:rsidR="00D24D0A" w:rsidRPr="00A13E47">
        <w:rPr>
          <w:rFonts w:ascii="Times New Roman" w:hAnsi="Times New Roman" w:cs="Times New Roman"/>
          <w:sz w:val="24"/>
          <w:szCs w:val="24"/>
        </w:rPr>
        <w:t xml:space="preserve">if mengkampanyekan </w:t>
      </w:r>
      <w:r w:rsidR="00B53849" w:rsidRPr="00A13E47">
        <w:rPr>
          <w:rFonts w:ascii="Times New Roman" w:hAnsi="Times New Roman" w:cs="Times New Roman"/>
          <w:sz w:val="24"/>
          <w:szCs w:val="24"/>
          <w:lang w:val="en-US"/>
        </w:rPr>
        <w:t xml:space="preserve">ide tentang </w:t>
      </w:r>
      <w:r w:rsidR="003A6514" w:rsidRPr="00A13E47">
        <w:rPr>
          <w:rFonts w:ascii="Times New Roman" w:hAnsi="Times New Roman" w:cs="Times New Roman"/>
          <w:sz w:val="24"/>
          <w:szCs w:val="24"/>
          <w:lang w:val="en-US"/>
        </w:rPr>
        <w:t>pen</w:t>
      </w:r>
      <w:r w:rsidR="00D24D0A" w:rsidRPr="00A13E47">
        <w:rPr>
          <w:rFonts w:ascii="Times New Roman" w:hAnsi="Times New Roman" w:cs="Times New Roman"/>
          <w:sz w:val="24"/>
          <w:szCs w:val="24"/>
          <w:lang w:val="en-US"/>
        </w:rPr>
        <w:t>tingnya ummat Islam di Indonesia kembali kepada Khilafah</w:t>
      </w:r>
      <w:r w:rsidR="00B53849" w:rsidRPr="00A13E47">
        <w:rPr>
          <w:rFonts w:ascii="Times New Roman" w:hAnsi="Times New Roman" w:cs="Times New Roman"/>
          <w:sz w:val="24"/>
          <w:szCs w:val="24"/>
          <w:lang w:val="en-US"/>
        </w:rPr>
        <w:t>.</w:t>
      </w:r>
      <w:proofErr w:type="gramEnd"/>
      <w:r w:rsidR="00B53849" w:rsidRPr="00A13E47">
        <w:rPr>
          <w:rFonts w:ascii="Times New Roman" w:hAnsi="Times New Roman" w:cs="Times New Roman"/>
          <w:sz w:val="24"/>
          <w:szCs w:val="24"/>
          <w:lang w:val="en-US"/>
        </w:rPr>
        <w:t xml:space="preserve"> Selain itu mereka</w:t>
      </w:r>
      <w:r w:rsidR="00B173C5" w:rsidRPr="00A13E47">
        <w:rPr>
          <w:rFonts w:ascii="Times New Roman" w:hAnsi="Times New Roman" w:cs="Times New Roman"/>
          <w:sz w:val="24"/>
          <w:szCs w:val="24"/>
        </w:rPr>
        <w:t xml:space="preserve"> </w:t>
      </w:r>
      <w:r w:rsidR="00D24D0A" w:rsidRPr="00A13E47">
        <w:rPr>
          <w:rFonts w:ascii="Times New Roman" w:hAnsi="Times New Roman" w:cs="Times New Roman"/>
          <w:sz w:val="24"/>
          <w:szCs w:val="24"/>
          <w:lang w:val="en-US"/>
        </w:rPr>
        <w:t xml:space="preserve">juga terlibat </w:t>
      </w:r>
      <w:r w:rsidR="00D24D0A" w:rsidRPr="00A13E47">
        <w:rPr>
          <w:rFonts w:ascii="Times New Roman" w:hAnsi="Times New Roman" w:cs="Times New Roman"/>
          <w:sz w:val="24"/>
          <w:szCs w:val="24"/>
        </w:rPr>
        <w:t>aktif</w:t>
      </w:r>
      <w:r w:rsidR="00B173C5" w:rsidRPr="00A13E47">
        <w:rPr>
          <w:rFonts w:ascii="Times New Roman" w:hAnsi="Times New Roman" w:cs="Times New Roman"/>
          <w:sz w:val="24"/>
          <w:szCs w:val="24"/>
        </w:rPr>
        <w:t xml:space="preserve"> d</w:t>
      </w:r>
      <w:r w:rsidR="00B173C5" w:rsidRPr="00A13E47">
        <w:rPr>
          <w:rFonts w:ascii="Times New Roman" w:hAnsi="Times New Roman" w:cs="Times New Roman"/>
          <w:sz w:val="24"/>
          <w:szCs w:val="24"/>
          <w:lang w:val="en-US"/>
        </w:rPr>
        <w:t>a</w:t>
      </w:r>
      <w:r w:rsidR="00804446" w:rsidRPr="00A13E47">
        <w:rPr>
          <w:rFonts w:ascii="Times New Roman" w:hAnsi="Times New Roman" w:cs="Times New Roman"/>
          <w:sz w:val="24"/>
          <w:szCs w:val="24"/>
        </w:rPr>
        <w:t>l</w:t>
      </w:r>
      <w:r w:rsidR="00B173C5" w:rsidRPr="00A13E47">
        <w:rPr>
          <w:rFonts w:ascii="Times New Roman" w:hAnsi="Times New Roman" w:cs="Times New Roman"/>
          <w:sz w:val="24"/>
          <w:szCs w:val="24"/>
          <w:lang w:val="en-US"/>
        </w:rPr>
        <w:t>a</w:t>
      </w:r>
      <w:r w:rsidR="00D24D0A" w:rsidRPr="00A13E47">
        <w:rPr>
          <w:rFonts w:ascii="Times New Roman" w:hAnsi="Times New Roman" w:cs="Times New Roman"/>
          <w:sz w:val="24"/>
          <w:szCs w:val="24"/>
        </w:rPr>
        <w:t>m m</w:t>
      </w:r>
      <w:r w:rsidR="00D24D0A" w:rsidRPr="00A13E47">
        <w:rPr>
          <w:rFonts w:ascii="Times New Roman" w:hAnsi="Times New Roman" w:cs="Times New Roman"/>
          <w:sz w:val="24"/>
          <w:szCs w:val="24"/>
          <w:lang w:val="en-US"/>
        </w:rPr>
        <w:t>en</w:t>
      </w:r>
      <w:r w:rsidR="00804446" w:rsidRPr="00A13E47">
        <w:rPr>
          <w:rFonts w:ascii="Times New Roman" w:hAnsi="Times New Roman" w:cs="Times New Roman"/>
          <w:sz w:val="24"/>
          <w:szCs w:val="24"/>
        </w:rPr>
        <w:t>gkritik kebija</w:t>
      </w:r>
      <w:r w:rsidR="00B53849" w:rsidRPr="00A13E47">
        <w:rPr>
          <w:rFonts w:ascii="Times New Roman" w:hAnsi="Times New Roman" w:cs="Times New Roman"/>
          <w:sz w:val="24"/>
          <w:szCs w:val="24"/>
        </w:rPr>
        <w:t>kan pemerintah y</w:t>
      </w:r>
      <w:r w:rsidR="00B53849" w:rsidRPr="00A13E47">
        <w:rPr>
          <w:rFonts w:ascii="Times New Roman" w:hAnsi="Times New Roman" w:cs="Times New Roman"/>
          <w:sz w:val="24"/>
          <w:szCs w:val="24"/>
          <w:lang w:val="en-US"/>
        </w:rPr>
        <w:t>ang</w:t>
      </w:r>
      <w:r w:rsidR="00B173C5" w:rsidRPr="00A13E47">
        <w:rPr>
          <w:rFonts w:ascii="Times New Roman" w:hAnsi="Times New Roman" w:cs="Times New Roman"/>
          <w:sz w:val="24"/>
          <w:szCs w:val="24"/>
        </w:rPr>
        <w:t xml:space="preserve"> dinilai anti </w:t>
      </w:r>
      <w:r w:rsidR="00B173C5" w:rsidRPr="00A13E47">
        <w:rPr>
          <w:rFonts w:ascii="Times New Roman" w:hAnsi="Times New Roman" w:cs="Times New Roman"/>
          <w:sz w:val="24"/>
          <w:szCs w:val="24"/>
          <w:lang w:val="en-US"/>
        </w:rPr>
        <w:t>I</w:t>
      </w:r>
      <w:r w:rsidR="00B53849" w:rsidRPr="00A13E47">
        <w:rPr>
          <w:rFonts w:ascii="Times New Roman" w:hAnsi="Times New Roman" w:cs="Times New Roman"/>
          <w:sz w:val="24"/>
          <w:szCs w:val="24"/>
        </w:rPr>
        <w:t>slam de</w:t>
      </w:r>
      <w:r w:rsidR="00B53849" w:rsidRPr="00A13E47">
        <w:rPr>
          <w:rFonts w:ascii="Times New Roman" w:hAnsi="Times New Roman" w:cs="Times New Roman"/>
          <w:sz w:val="24"/>
          <w:szCs w:val="24"/>
          <w:lang w:val="en-US"/>
        </w:rPr>
        <w:t>ngan</w:t>
      </w:r>
      <w:r w:rsidR="00804446" w:rsidRPr="00A13E47">
        <w:rPr>
          <w:rFonts w:ascii="Times New Roman" w:hAnsi="Times New Roman" w:cs="Times New Roman"/>
          <w:sz w:val="24"/>
          <w:szCs w:val="24"/>
        </w:rPr>
        <w:t xml:space="preserve"> kekuatan </w:t>
      </w:r>
      <w:proofErr w:type="gramStart"/>
      <w:r w:rsidR="00804446" w:rsidRPr="00A13E47">
        <w:rPr>
          <w:rFonts w:ascii="Times New Roman" w:hAnsi="Times New Roman" w:cs="Times New Roman"/>
          <w:sz w:val="24"/>
          <w:szCs w:val="24"/>
        </w:rPr>
        <w:t>massa</w:t>
      </w:r>
      <w:proofErr w:type="gramEnd"/>
      <w:r w:rsidR="00804446" w:rsidRPr="00A13E47">
        <w:rPr>
          <w:rFonts w:ascii="Times New Roman" w:hAnsi="Times New Roman" w:cs="Times New Roman"/>
          <w:sz w:val="24"/>
          <w:szCs w:val="24"/>
        </w:rPr>
        <w:t xml:space="preserve"> dijalanan</w:t>
      </w:r>
      <w:r w:rsidR="0036767A" w:rsidRPr="00A13E47">
        <w:rPr>
          <w:rFonts w:ascii="Times New Roman" w:hAnsi="Times New Roman" w:cs="Times New Roman"/>
          <w:sz w:val="24"/>
          <w:szCs w:val="24"/>
          <w:lang w:val="en-US"/>
        </w:rPr>
        <w:t>.</w:t>
      </w:r>
      <w:r w:rsidR="00B53849" w:rsidRPr="00A13E47">
        <w:rPr>
          <w:rFonts w:ascii="Times New Roman" w:hAnsi="Times New Roman" w:cs="Times New Roman"/>
          <w:sz w:val="24"/>
          <w:szCs w:val="24"/>
          <w:lang w:val="en-US"/>
        </w:rPr>
        <w:t xml:space="preserve"> </w:t>
      </w:r>
      <w:r w:rsidR="00B53849" w:rsidRPr="00A13E47">
        <w:rPr>
          <w:rFonts w:ascii="Times New Roman" w:hAnsi="Times New Roman" w:cs="Times New Roman"/>
          <w:sz w:val="24"/>
          <w:szCs w:val="24"/>
        </w:rPr>
        <w:t xml:space="preserve">Dalam merealisasikan tujuannya tersebut, HTI menyatakan tidak ingin melakukan perjuangan menegakkan syariat Islam melalui jalur-jalur konstitusional, sebab tujuan akhir mereka adalah menegakkan sistem </w:t>
      </w:r>
      <w:r w:rsidR="00B53849" w:rsidRPr="00A13E47">
        <w:rPr>
          <w:rFonts w:ascii="Times New Roman" w:hAnsi="Times New Roman" w:cs="Times New Roman"/>
          <w:i/>
          <w:sz w:val="24"/>
          <w:szCs w:val="24"/>
        </w:rPr>
        <w:t xml:space="preserve">khilafah </w:t>
      </w:r>
      <w:r w:rsidR="00B53849" w:rsidRPr="00A13E47">
        <w:rPr>
          <w:rFonts w:ascii="Times New Roman" w:hAnsi="Times New Roman" w:cs="Times New Roman"/>
          <w:sz w:val="24"/>
          <w:szCs w:val="24"/>
        </w:rPr>
        <w:t>global yang terintegrasi dalam kedaulatan tunggal ne</w:t>
      </w:r>
      <w:r w:rsidR="00950B48">
        <w:rPr>
          <w:rFonts w:ascii="Times New Roman" w:hAnsi="Times New Roman" w:cs="Times New Roman"/>
          <w:sz w:val="24"/>
          <w:szCs w:val="24"/>
        </w:rPr>
        <w:t>gara Islam</w:t>
      </w:r>
      <w:r w:rsidR="00B53849" w:rsidRPr="00A13E47">
        <w:rPr>
          <w:rFonts w:ascii="Times New Roman" w:hAnsi="Times New Roman" w:cs="Times New Roman"/>
          <w:sz w:val="24"/>
          <w:szCs w:val="24"/>
        </w:rPr>
        <w:t>.</w:t>
      </w:r>
      <w:r w:rsidR="00B53849" w:rsidRPr="00A13E47">
        <w:rPr>
          <w:rStyle w:val="FootnoteReference"/>
          <w:rFonts w:ascii="Times New Roman" w:hAnsi="Times New Roman" w:cs="Times New Roman"/>
          <w:sz w:val="24"/>
          <w:szCs w:val="24"/>
        </w:rPr>
        <w:footnoteReference w:id="5"/>
      </w:r>
    </w:p>
    <w:p w:rsidR="00804446" w:rsidRPr="00A13E47" w:rsidRDefault="00B53849" w:rsidP="002F5A5F">
      <w:pPr>
        <w:shd w:val="clear" w:color="auto" w:fill="FFFFFF" w:themeFill="background1"/>
        <w:spacing w:after="0" w:line="360" w:lineRule="auto"/>
        <w:ind w:left="360" w:firstLine="720"/>
        <w:jc w:val="both"/>
        <w:rPr>
          <w:rFonts w:ascii="Times New Roman" w:hAnsi="Times New Roman" w:cs="Times New Roman"/>
          <w:sz w:val="24"/>
          <w:szCs w:val="24"/>
          <w:lang w:val="en-US"/>
        </w:rPr>
      </w:pPr>
      <w:proofErr w:type="gramStart"/>
      <w:r w:rsidRPr="00A13E47">
        <w:rPr>
          <w:rFonts w:ascii="Times New Roman" w:hAnsi="Times New Roman" w:cs="Times New Roman"/>
          <w:sz w:val="24"/>
          <w:szCs w:val="24"/>
          <w:lang w:val="en-US"/>
        </w:rPr>
        <w:t>Pada akhirnya g</w:t>
      </w:r>
      <w:r w:rsidR="00804446" w:rsidRPr="00A13E47">
        <w:rPr>
          <w:rFonts w:ascii="Times New Roman" w:hAnsi="Times New Roman" w:cs="Times New Roman"/>
          <w:sz w:val="24"/>
          <w:szCs w:val="24"/>
        </w:rPr>
        <w:t>erakan HTI dinilai</w:t>
      </w:r>
      <w:r w:rsidR="00950B48">
        <w:rPr>
          <w:rFonts w:ascii="Times New Roman" w:hAnsi="Times New Roman" w:cs="Times New Roman"/>
          <w:sz w:val="24"/>
          <w:szCs w:val="24"/>
          <w:lang w:val="en-US"/>
        </w:rPr>
        <w:t xml:space="preserve"> sudah mengarah kepada paham radikalisme.</w:t>
      </w:r>
      <w:proofErr w:type="gramEnd"/>
      <w:r w:rsidR="00950B48">
        <w:rPr>
          <w:rFonts w:ascii="Times New Roman" w:hAnsi="Times New Roman" w:cs="Times New Roman"/>
          <w:sz w:val="24"/>
          <w:szCs w:val="24"/>
          <w:lang w:val="en-US"/>
        </w:rPr>
        <w:t xml:space="preserve"> </w:t>
      </w:r>
      <w:proofErr w:type="gramStart"/>
      <w:r w:rsidR="00950B48">
        <w:rPr>
          <w:rFonts w:ascii="Times New Roman" w:hAnsi="Times New Roman" w:cs="Times New Roman"/>
          <w:sz w:val="24"/>
          <w:szCs w:val="24"/>
          <w:lang w:val="en-US"/>
        </w:rPr>
        <w:t>Dimana paham ini jelas dapat</w:t>
      </w:r>
      <w:r w:rsidR="00B173C5" w:rsidRPr="00A13E47">
        <w:rPr>
          <w:rFonts w:ascii="Times New Roman" w:hAnsi="Times New Roman" w:cs="Times New Roman"/>
          <w:sz w:val="24"/>
          <w:szCs w:val="24"/>
        </w:rPr>
        <w:t xml:space="preserve"> m</w:t>
      </w:r>
      <w:r w:rsidR="00B173C5" w:rsidRPr="00A13E47">
        <w:rPr>
          <w:rFonts w:ascii="Times New Roman" w:hAnsi="Times New Roman" w:cs="Times New Roman"/>
          <w:sz w:val="24"/>
          <w:szCs w:val="24"/>
          <w:lang w:val="en-US"/>
        </w:rPr>
        <w:t>en</w:t>
      </w:r>
      <w:r w:rsidR="00960378" w:rsidRPr="00A13E47">
        <w:rPr>
          <w:rFonts w:ascii="Times New Roman" w:hAnsi="Times New Roman" w:cs="Times New Roman"/>
          <w:sz w:val="24"/>
          <w:szCs w:val="24"/>
        </w:rPr>
        <w:t xml:space="preserve">gancam </w:t>
      </w:r>
      <w:r w:rsidR="00B173C5" w:rsidRPr="00A13E47">
        <w:rPr>
          <w:rFonts w:ascii="Times New Roman" w:hAnsi="Times New Roman" w:cs="Times New Roman"/>
          <w:sz w:val="24"/>
          <w:szCs w:val="24"/>
          <w:lang w:val="en-US"/>
        </w:rPr>
        <w:t>eksistensi Pa</w:t>
      </w:r>
      <w:r w:rsidR="00B173C5" w:rsidRPr="00A13E47">
        <w:rPr>
          <w:rFonts w:ascii="Times New Roman" w:hAnsi="Times New Roman" w:cs="Times New Roman"/>
          <w:sz w:val="24"/>
          <w:szCs w:val="24"/>
        </w:rPr>
        <w:t>ncasila da</w:t>
      </w:r>
      <w:r w:rsidR="00B173C5" w:rsidRPr="00A13E47">
        <w:rPr>
          <w:rFonts w:ascii="Times New Roman" w:hAnsi="Times New Roman" w:cs="Times New Roman"/>
          <w:sz w:val="24"/>
          <w:szCs w:val="24"/>
          <w:lang w:val="en-US"/>
        </w:rPr>
        <w:t>n UUD 19</w:t>
      </w:r>
      <w:r w:rsidR="00960378" w:rsidRPr="00A13E47">
        <w:rPr>
          <w:rFonts w:ascii="Times New Roman" w:hAnsi="Times New Roman" w:cs="Times New Roman"/>
          <w:sz w:val="24"/>
          <w:szCs w:val="24"/>
        </w:rPr>
        <w:t>45</w:t>
      </w:r>
      <w:r w:rsidRPr="00A13E47">
        <w:rPr>
          <w:rFonts w:ascii="Times New Roman" w:hAnsi="Times New Roman" w:cs="Times New Roman"/>
          <w:sz w:val="24"/>
          <w:szCs w:val="24"/>
          <w:lang w:val="en-US"/>
        </w:rPr>
        <w:t>.</w:t>
      </w:r>
      <w:proofErr w:type="gramEnd"/>
      <w:r w:rsidRPr="00A13E47">
        <w:rPr>
          <w:rFonts w:ascii="Times New Roman" w:hAnsi="Times New Roman" w:cs="Times New Roman"/>
          <w:sz w:val="24"/>
          <w:szCs w:val="24"/>
          <w:lang w:val="en-US"/>
        </w:rPr>
        <w:t xml:space="preserve"> </w:t>
      </w:r>
      <w:proofErr w:type="gramStart"/>
      <w:r w:rsidRPr="00A13E47">
        <w:rPr>
          <w:rFonts w:ascii="Times New Roman" w:hAnsi="Times New Roman" w:cs="Times New Roman"/>
          <w:sz w:val="24"/>
          <w:szCs w:val="24"/>
          <w:lang w:val="en-US"/>
        </w:rPr>
        <w:t>Bahkan dalam kegiatan yang dilaksanakannya</w:t>
      </w:r>
      <w:r w:rsidR="00FF3759" w:rsidRPr="00A13E47">
        <w:rPr>
          <w:rFonts w:ascii="Times New Roman" w:hAnsi="Times New Roman" w:cs="Times New Roman"/>
          <w:sz w:val="24"/>
          <w:szCs w:val="24"/>
        </w:rPr>
        <w:t xml:space="preserve"> HTI justru</w:t>
      </w:r>
      <w:r w:rsidR="00804446" w:rsidRPr="00A13E47">
        <w:rPr>
          <w:rFonts w:ascii="Times New Roman" w:hAnsi="Times New Roman" w:cs="Times New Roman"/>
          <w:sz w:val="24"/>
          <w:szCs w:val="24"/>
        </w:rPr>
        <w:t xml:space="preserve"> berbent</w:t>
      </w:r>
      <w:r w:rsidR="00DB46C3">
        <w:rPr>
          <w:rFonts w:ascii="Times New Roman" w:hAnsi="Times New Roman" w:cs="Times New Roman"/>
          <w:sz w:val="24"/>
          <w:szCs w:val="24"/>
        </w:rPr>
        <w:t xml:space="preserve">uran dengan </w:t>
      </w:r>
      <w:r w:rsidR="002D62B1">
        <w:rPr>
          <w:rFonts w:ascii="Times New Roman" w:hAnsi="Times New Roman" w:cs="Times New Roman"/>
          <w:sz w:val="24"/>
          <w:szCs w:val="24"/>
          <w:lang w:val="en-US"/>
        </w:rPr>
        <w:t xml:space="preserve">banyak </w:t>
      </w:r>
      <w:r w:rsidR="00DB46C3">
        <w:rPr>
          <w:rFonts w:ascii="Times New Roman" w:hAnsi="Times New Roman" w:cs="Times New Roman"/>
          <w:sz w:val="24"/>
          <w:szCs w:val="24"/>
        </w:rPr>
        <w:t>pihak</w:t>
      </w:r>
      <w:r w:rsidR="00FF3759" w:rsidRPr="00A13E47">
        <w:rPr>
          <w:rFonts w:ascii="Times New Roman" w:hAnsi="Times New Roman" w:cs="Times New Roman"/>
          <w:sz w:val="24"/>
          <w:szCs w:val="24"/>
        </w:rPr>
        <w:t>, baik d</w:t>
      </w:r>
      <w:r w:rsidR="00FF3759" w:rsidRPr="00A13E47">
        <w:rPr>
          <w:rFonts w:ascii="Times New Roman" w:hAnsi="Times New Roman" w:cs="Times New Roman"/>
          <w:sz w:val="24"/>
          <w:szCs w:val="24"/>
          <w:lang w:val="en-US"/>
        </w:rPr>
        <w:t>ari</w:t>
      </w:r>
      <w:r w:rsidR="00FF3759" w:rsidRPr="00A13E47">
        <w:rPr>
          <w:rFonts w:ascii="Times New Roman" w:hAnsi="Times New Roman" w:cs="Times New Roman"/>
          <w:sz w:val="24"/>
          <w:szCs w:val="24"/>
        </w:rPr>
        <w:t xml:space="preserve"> </w:t>
      </w:r>
      <w:r w:rsidR="00FF3759" w:rsidRPr="00A13E47">
        <w:rPr>
          <w:rFonts w:ascii="Times New Roman" w:hAnsi="Times New Roman" w:cs="Times New Roman"/>
          <w:sz w:val="24"/>
          <w:szCs w:val="24"/>
          <w:lang w:val="en-US"/>
        </w:rPr>
        <w:t>k</w:t>
      </w:r>
      <w:r w:rsidR="00FF3759" w:rsidRPr="00A13E47">
        <w:rPr>
          <w:rFonts w:ascii="Times New Roman" w:hAnsi="Times New Roman" w:cs="Times New Roman"/>
          <w:sz w:val="24"/>
          <w:szCs w:val="24"/>
        </w:rPr>
        <w:t xml:space="preserve">elompok </w:t>
      </w:r>
      <w:r w:rsidR="00FF3759" w:rsidRPr="00A13E47">
        <w:rPr>
          <w:rFonts w:ascii="Times New Roman" w:hAnsi="Times New Roman" w:cs="Times New Roman"/>
          <w:sz w:val="24"/>
          <w:szCs w:val="24"/>
          <w:lang w:val="en-US"/>
        </w:rPr>
        <w:t>I</w:t>
      </w:r>
      <w:r w:rsidR="00FF3759" w:rsidRPr="00A13E47">
        <w:rPr>
          <w:rFonts w:ascii="Times New Roman" w:hAnsi="Times New Roman" w:cs="Times New Roman"/>
          <w:sz w:val="24"/>
          <w:szCs w:val="24"/>
        </w:rPr>
        <w:t>slam itu sendiri maupun d</w:t>
      </w:r>
      <w:r w:rsidR="00FF3759" w:rsidRPr="00A13E47">
        <w:rPr>
          <w:rFonts w:ascii="Times New Roman" w:hAnsi="Times New Roman" w:cs="Times New Roman"/>
          <w:sz w:val="24"/>
          <w:szCs w:val="24"/>
          <w:lang w:val="en-US"/>
        </w:rPr>
        <w:t>enga</w:t>
      </w:r>
      <w:r w:rsidR="00804446" w:rsidRPr="00A13E47">
        <w:rPr>
          <w:rFonts w:ascii="Times New Roman" w:hAnsi="Times New Roman" w:cs="Times New Roman"/>
          <w:sz w:val="24"/>
          <w:szCs w:val="24"/>
        </w:rPr>
        <w:t>n rezim pemerintah.</w:t>
      </w:r>
      <w:proofErr w:type="gramEnd"/>
    </w:p>
    <w:p w:rsidR="0034081D" w:rsidRPr="00A13E47" w:rsidRDefault="006900BD" w:rsidP="002F5A5F">
      <w:pPr>
        <w:pStyle w:val="BodyText"/>
        <w:shd w:val="clear" w:color="auto" w:fill="FFFFFF" w:themeFill="background1"/>
        <w:spacing w:line="360" w:lineRule="auto"/>
        <w:ind w:left="360" w:firstLine="720"/>
      </w:pPr>
      <w:proofErr w:type="gramStart"/>
      <w:r w:rsidRPr="00A13E47">
        <w:t>Salah satu kelompok</w:t>
      </w:r>
      <w:r w:rsidR="00EF3D7C" w:rsidRPr="00A13E47">
        <w:t xml:space="preserve"> ormas</w:t>
      </w:r>
      <w:r w:rsidRPr="00A13E47">
        <w:t xml:space="preserve"> Islam yang sangat keras menolak</w:t>
      </w:r>
      <w:r w:rsidR="0039475F" w:rsidRPr="00A13E47">
        <w:t xml:space="preserve"> tawaran pemikiran sistem politik </w:t>
      </w:r>
      <w:r w:rsidR="0039475F" w:rsidRPr="00A13E47">
        <w:rPr>
          <w:i/>
        </w:rPr>
        <w:t xml:space="preserve">khilafah </w:t>
      </w:r>
      <w:r w:rsidRPr="00A13E47">
        <w:t xml:space="preserve">oleh HTI adalah </w:t>
      </w:r>
      <w:r w:rsidR="0039475F" w:rsidRPr="00A13E47">
        <w:t>N</w:t>
      </w:r>
      <w:r w:rsidRPr="00A13E47">
        <w:t>ahdatul ‘</w:t>
      </w:r>
      <w:r w:rsidR="0039475F" w:rsidRPr="00A13E47">
        <w:t>U</w:t>
      </w:r>
      <w:r w:rsidRPr="00A13E47">
        <w:t>lama (NU)</w:t>
      </w:r>
      <w:r w:rsidR="0039475F" w:rsidRPr="00A13E47">
        <w:t>.</w:t>
      </w:r>
      <w:proofErr w:type="gramEnd"/>
      <w:r w:rsidR="0039475F" w:rsidRPr="00A13E47">
        <w:t xml:space="preserve"> </w:t>
      </w:r>
      <w:proofErr w:type="gramStart"/>
      <w:r w:rsidR="0039475F" w:rsidRPr="00A13E47">
        <w:t xml:space="preserve">Fakta empirik penolakan keras kalangan </w:t>
      </w:r>
      <w:r w:rsidR="0039475F" w:rsidRPr="00A13E47">
        <w:rPr>
          <w:i/>
        </w:rPr>
        <w:t xml:space="preserve">nahdliyin </w:t>
      </w:r>
      <w:r w:rsidR="0039475F" w:rsidRPr="00A13E47">
        <w:t xml:space="preserve">(warga NU) terhadap HTI bisa kita lihat di Kota Santri </w:t>
      </w:r>
      <w:r w:rsidR="0039475F" w:rsidRPr="00A13E47">
        <w:lastRenderedPageBreak/>
        <w:t>Jombang.</w:t>
      </w:r>
      <w:proofErr w:type="gramEnd"/>
      <w:r w:rsidR="0039475F" w:rsidRPr="00A13E47">
        <w:t xml:space="preserve"> </w:t>
      </w:r>
      <w:proofErr w:type="gramStart"/>
      <w:r w:rsidR="0039475F" w:rsidRPr="00A13E47">
        <w:t xml:space="preserve">Misalnya ditandai dengan deklarasi dan apel ratusan Banser NU membentangkan spanduk kesetian pada NKRI dan Pancasila serta mencoret lambang </w:t>
      </w:r>
      <w:r w:rsidR="0039475F" w:rsidRPr="00A13E47">
        <w:rPr>
          <w:i/>
        </w:rPr>
        <w:t xml:space="preserve">khilafah </w:t>
      </w:r>
      <w:r w:rsidR="0039475F" w:rsidRPr="00A13E47">
        <w:t>yang menjadi simbol HTI.</w:t>
      </w:r>
      <w:proofErr w:type="gramEnd"/>
      <w:r w:rsidR="0039475F" w:rsidRPr="00A13E47">
        <w:t xml:space="preserve"> </w:t>
      </w:r>
      <w:proofErr w:type="gramStart"/>
      <w:r w:rsidR="0039475F" w:rsidRPr="00A13E47">
        <w:t xml:space="preserve">Banser Jombang juga melakukan penertiban spanduk-spanduk </w:t>
      </w:r>
      <w:r w:rsidR="0039475F" w:rsidRPr="00A13E47">
        <w:rPr>
          <w:i/>
        </w:rPr>
        <w:t xml:space="preserve">khilafah </w:t>
      </w:r>
      <w:r w:rsidR="0039475F" w:rsidRPr="00A13E47">
        <w:t>yang ada di Jombang.</w:t>
      </w:r>
      <w:proofErr w:type="gramEnd"/>
      <w:r w:rsidR="0039475F" w:rsidRPr="00A13E47">
        <w:t xml:space="preserve"> </w:t>
      </w:r>
      <w:proofErr w:type="gramStart"/>
      <w:r w:rsidR="0039475F" w:rsidRPr="00A13E47">
        <w:t>Deklarasi tersebut turut diikuti oleh o</w:t>
      </w:r>
      <w:r w:rsidR="00DB46C3">
        <w:t>leh 20 Ormas</w:t>
      </w:r>
      <w:r w:rsidR="0039475F" w:rsidRPr="00A13E47">
        <w:t>.</w:t>
      </w:r>
      <w:proofErr w:type="gramEnd"/>
      <w:r w:rsidR="00490807" w:rsidRPr="00A13E47">
        <w:rPr>
          <w:rStyle w:val="FootnoteReference"/>
        </w:rPr>
        <w:footnoteReference w:id="6"/>
      </w:r>
    </w:p>
    <w:p w:rsidR="00EF3D7C" w:rsidRPr="00A13E47" w:rsidRDefault="00B16D72" w:rsidP="002F5A5F">
      <w:pPr>
        <w:pStyle w:val="BodyText"/>
        <w:shd w:val="clear" w:color="auto" w:fill="FFFFFF" w:themeFill="background1"/>
        <w:spacing w:line="360" w:lineRule="auto"/>
        <w:ind w:left="360" w:firstLine="720"/>
        <w:rPr>
          <w:shd w:val="clear" w:color="auto" w:fill="FFFFFF"/>
        </w:rPr>
      </w:pPr>
      <w:proofErr w:type="gramStart"/>
      <w:r w:rsidRPr="00A13E47">
        <w:t xml:space="preserve">Selain itu, Majelis Ulama Indonesia </w:t>
      </w:r>
      <w:r w:rsidR="00515DC5" w:rsidRPr="00A13E47">
        <w:t xml:space="preserve">(MUI) sebagai wadah perkumpulan terbesar ummat Islam di Indonesia juga memberikan pandangan </w:t>
      </w:r>
      <w:r w:rsidR="00E30DFD">
        <w:t>negatif</w:t>
      </w:r>
      <w:r w:rsidR="00515DC5" w:rsidRPr="00A13E47">
        <w:t xml:space="preserve"> terhadap HTI.</w:t>
      </w:r>
      <w:proofErr w:type="gramEnd"/>
      <w:r w:rsidR="00285ADA" w:rsidRPr="00A13E47">
        <w:t xml:space="preserve"> </w:t>
      </w:r>
      <w:proofErr w:type="gramStart"/>
      <w:r w:rsidR="00B53849" w:rsidRPr="00A13E47">
        <w:t xml:space="preserve">MUI menilai bahwa </w:t>
      </w:r>
      <w:r w:rsidR="00B53849" w:rsidRPr="00A13E47">
        <w:rPr>
          <w:shd w:val="clear" w:color="auto" w:fill="FFFFFF"/>
        </w:rPr>
        <w:t>ideologi Khilafah I</w:t>
      </w:r>
      <w:r w:rsidR="001522C4" w:rsidRPr="00A13E47">
        <w:rPr>
          <w:shd w:val="clear" w:color="auto" w:fill="FFFFFF"/>
        </w:rPr>
        <w:t>s</w:t>
      </w:r>
      <w:r w:rsidR="00B53849" w:rsidRPr="00A13E47">
        <w:rPr>
          <w:shd w:val="clear" w:color="auto" w:fill="FFFFFF"/>
        </w:rPr>
        <w:t xml:space="preserve">lamiyah yang dianut HTI </w:t>
      </w:r>
      <w:r w:rsidR="001522C4" w:rsidRPr="00A13E47">
        <w:rPr>
          <w:shd w:val="clear" w:color="auto" w:fill="FFFFFF"/>
        </w:rPr>
        <w:t>bertentangan dengan Pancasila.</w:t>
      </w:r>
      <w:proofErr w:type="gramEnd"/>
      <w:r w:rsidR="001522C4" w:rsidRPr="00A13E47">
        <w:rPr>
          <w:shd w:val="clear" w:color="auto" w:fill="FFFFFF"/>
        </w:rPr>
        <w:t xml:space="preserve"> </w:t>
      </w:r>
      <w:proofErr w:type="gramStart"/>
      <w:r w:rsidR="001522C4" w:rsidRPr="00A13E47">
        <w:rPr>
          <w:shd w:val="clear" w:color="auto" w:fill="FFFFFF"/>
        </w:rPr>
        <w:t>Selain itu, HTI juga</w:t>
      </w:r>
      <w:r w:rsidR="00B53849" w:rsidRPr="00A13E47">
        <w:rPr>
          <w:shd w:val="clear" w:color="auto" w:fill="FFFFFF"/>
        </w:rPr>
        <w:t xml:space="preserve"> dianggap</w:t>
      </w:r>
      <w:r w:rsidR="001522C4" w:rsidRPr="00A13E47">
        <w:rPr>
          <w:shd w:val="clear" w:color="auto" w:fill="FFFFFF"/>
        </w:rPr>
        <w:t xml:space="preserve"> berupaya membenturkan nilai-nilai Is</w:t>
      </w:r>
      <w:r w:rsidR="00B53849" w:rsidRPr="00A13E47">
        <w:rPr>
          <w:shd w:val="clear" w:color="auto" w:fill="FFFFFF"/>
        </w:rPr>
        <w:t>lam dengan ideologi Pancasila.</w:t>
      </w:r>
      <w:proofErr w:type="gramEnd"/>
      <w:r w:rsidR="00B53849" w:rsidRPr="00A13E47">
        <w:rPr>
          <w:shd w:val="clear" w:color="auto" w:fill="FFFFFF"/>
        </w:rPr>
        <w:t xml:space="preserve"> </w:t>
      </w:r>
      <w:proofErr w:type="gramStart"/>
      <w:r w:rsidR="00B53849" w:rsidRPr="00A13E47">
        <w:rPr>
          <w:shd w:val="clear" w:color="auto" w:fill="FFFFFF"/>
        </w:rPr>
        <w:t>HTI tidak murni lagi menjadi sebuah gerakan keagamaan, namun telah berubah menjadi sebuah</w:t>
      </w:r>
      <w:r w:rsidR="001522C4" w:rsidRPr="00A13E47">
        <w:rPr>
          <w:shd w:val="clear" w:color="auto" w:fill="FFFFFF"/>
        </w:rPr>
        <w:t xml:space="preserve"> gerak</w:t>
      </w:r>
      <w:r w:rsidR="00B53849" w:rsidRPr="00A13E47">
        <w:rPr>
          <w:shd w:val="clear" w:color="auto" w:fill="FFFFFF"/>
        </w:rPr>
        <w:t>an politik yang dapat membahayakan NKRI.</w:t>
      </w:r>
      <w:proofErr w:type="gramEnd"/>
      <w:r w:rsidR="00B53849" w:rsidRPr="00A13E47">
        <w:rPr>
          <w:rStyle w:val="FootnoteReference"/>
          <w:shd w:val="clear" w:color="auto" w:fill="FFFFFF"/>
        </w:rPr>
        <w:footnoteReference w:id="7"/>
      </w:r>
    </w:p>
    <w:p w:rsidR="00B26D12" w:rsidRPr="00A13E47" w:rsidRDefault="00773AA4" w:rsidP="002F5A5F">
      <w:pPr>
        <w:pStyle w:val="BodyText"/>
        <w:shd w:val="clear" w:color="auto" w:fill="FFFFFF" w:themeFill="background1"/>
        <w:spacing w:line="360" w:lineRule="auto"/>
        <w:ind w:left="360" w:firstLine="720"/>
      </w:pPr>
      <w:proofErr w:type="gramStart"/>
      <w:r w:rsidRPr="00A13E47">
        <w:t xml:space="preserve">Tidak hanya </w:t>
      </w:r>
      <w:r w:rsidR="00E30DFD">
        <w:t xml:space="preserve">kalangan ormas Islam yang </w:t>
      </w:r>
      <w:r w:rsidRPr="00A13E47">
        <w:t>melakukan pertentangan dengan HTI.</w:t>
      </w:r>
      <w:proofErr w:type="gramEnd"/>
      <w:r w:rsidRPr="00A13E47">
        <w:t xml:space="preserve"> </w:t>
      </w:r>
      <w:proofErr w:type="gramStart"/>
      <w:r w:rsidRPr="00A13E47">
        <w:t>Pemerintahan Joko Widodo pun ikut terlibat memantau dan mengkaji ideologi Khilafah yang digaungkan oleh HTI.</w:t>
      </w:r>
      <w:proofErr w:type="gramEnd"/>
      <w:r w:rsidRPr="00A13E47">
        <w:t xml:space="preserve"> </w:t>
      </w:r>
      <w:proofErr w:type="gramStart"/>
      <w:r w:rsidRPr="00A13E47">
        <w:t>Pada kesimpulannya, Pemerintah juga sepaham dengan pandangan NU ataupun MUI</w:t>
      </w:r>
      <w:r w:rsidR="00B26D12" w:rsidRPr="00A13E47">
        <w:t xml:space="preserve"> terhadap HTI</w:t>
      </w:r>
      <w:r w:rsidRPr="00A13E47">
        <w:t>.</w:t>
      </w:r>
      <w:proofErr w:type="gramEnd"/>
      <w:r w:rsidRPr="00A13E47">
        <w:t xml:space="preserve"> </w:t>
      </w:r>
      <w:r w:rsidR="00E3177C" w:rsidRPr="00A13E47">
        <w:t xml:space="preserve">Sehingga pada tanggal </w:t>
      </w:r>
      <w:hyperlink r:id="rId10" w:history="1">
        <w:r w:rsidR="00E3177C" w:rsidRPr="00A13E47">
          <w:t>19 Juli 2017</w:t>
        </w:r>
      </w:hyperlink>
      <w:r w:rsidR="00E3177C" w:rsidRPr="00A13E47">
        <w:t xml:space="preserve"> Pemerintah </w:t>
      </w:r>
      <w:hyperlink r:id="rId11" w:history="1">
        <w:r w:rsidR="00E3177C" w:rsidRPr="00A13E47">
          <w:t xml:space="preserve">Indonesia </w:t>
        </w:r>
      </w:hyperlink>
      <w:r w:rsidR="00E3177C" w:rsidRPr="00A13E47">
        <w:t xml:space="preserve">melalui </w:t>
      </w:r>
      <w:hyperlink r:id="rId12" w:history="1">
        <w:r w:rsidR="00E3177C" w:rsidRPr="00A13E47">
          <w:t xml:space="preserve">Kementerian Hukum dan HAM </w:t>
        </w:r>
      </w:hyperlink>
      <w:r w:rsidR="00E3177C" w:rsidRPr="00A13E47">
        <w:t xml:space="preserve">secara resmi mencabut status badan hukum ormas </w:t>
      </w:r>
      <w:hyperlink r:id="rId13" w:history="1">
        <w:r w:rsidR="00E3177C" w:rsidRPr="00A13E47">
          <w:t xml:space="preserve">Hizbut Tahrir Indonesia </w:t>
        </w:r>
      </w:hyperlink>
      <w:r w:rsidR="00E3177C" w:rsidRPr="00A13E47">
        <w:t xml:space="preserve">(HTI) berdasarkan Surat Keputusan Menteri Hukum dan HAM Nomor AHU-30.AH.01.08 Tahun 2017 tentang pencabutan Keputusan Menteri Hukum dan HAM Nomor AHU-0028.60.10.2014 tentang Pengesahan Pendirian Badan Hukum Perkumpulan HTI. </w:t>
      </w:r>
    </w:p>
    <w:p w:rsidR="002B3E48" w:rsidRPr="00A13E47" w:rsidRDefault="00E30DFD" w:rsidP="002F5A5F">
      <w:pPr>
        <w:pStyle w:val="BodyText"/>
        <w:shd w:val="clear" w:color="auto" w:fill="FFFFFF" w:themeFill="background1"/>
        <w:spacing w:line="360" w:lineRule="auto"/>
        <w:ind w:left="360" w:firstLine="720"/>
      </w:pPr>
      <w:proofErr w:type="gramStart"/>
      <w:r>
        <w:t>Salah satu alasan p</w:t>
      </w:r>
      <w:r w:rsidR="00E3177C" w:rsidRPr="00A13E47">
        <w:t>embubaran ini dikarenakan aktivitas HTI dinilai mengancam kedaulatan politik negara.</w:t>
      </w:r>
      <w:proofErr w:type="gramEnd"/>
      <w:r w:rsidR="00E3177C" w:rsidRPr="00A13E47">
        <w:t xml:space="preserve"> </w:t>
      </w:r>
      <w:proofErr w:type="gramStart"/>
      <w:r w:rsidR="00E3177C" w:rsidRPr="00A13E47">
        <w:t>HTI mengusung ideolog</w:t>
      </w:r>
      <w:bookmarkStart w:id="0" w:name="page4"/>
      <w:bookmarkEnd w:id="0"/>
      <w:r w:rsidR="00487850">
        <w:t>i K</w:t>
      </w:r>
      <w:r w:rsidR="00E3177C" w:rsidRPr="00A13E47">
        <w:t xml:space="preserve">hilafah yang secara garis besar bersifat transnasional, yang berorientasi meniadakan </w:t>
      </w:r>
      <w:r w:rsidR="00E3177C" w:rsidRPr="00A13E47">
        <w:rPr>
          <w:i/>
        </w:rPr>
        <w:t>nation state</w:t>
      </w:r>
      <w:r w:rsidR="00E3177C" w:rsidRPr="00A13E47">
        <w:t xml:space="preserve"> (negara bangsa).</w:t>
      </w:r>
      <w:proofErr w:type="gramEnd"/>
      <w:r w:rsidR="00E3177C" w:rsidRPr="00A13E47">
        <w:t xml:space="preserve"> Fakta yang ada bahwa 20 negara (termasuk negara yang penduduknya mayoritas Islam seperti Turki, Arab Saudi, Pakistan, Mesir, Yordania dan Malaysia) sudah terlebih dahulu melaran</w:t>
      </w:r>
      <w:r w:rsidR="00B26D12" w:rsidRPr="00A13E47">
        <w:t>g kegiatan HTI di Negara mereka</w:t>
      </w:r>
      <w:r w:rsidR="00B26D12" w:rsidRPr="00A13E47">
        <w:rPr>
          <w:rStyle w:val="FootnoteReference"/>
        </w:rPr>
        <w:footnoteReference w:id="8"/>
      </w:r>
    </w:p>
    <w:p w:rsidR="00C53757" w:rsidRPr="00A13E47" w:rsidRDefault="00E30DFD" w:rsidP="002F5A5F">
      <w:pPr>
        <w:pStyle w:val="BodyText"/>
        <w:shd w:val="clear" w:color="auto" w:fill="FFFFFF" w:themeFill="background1"/>
        <w:spacing w:line="360" w:lineRule="auto"/>
        <w:ind w:left="360" w:firstLine="720"/>
      </w:pPr>
      <w:proofErr w:type="gramStart"/>
      <w:r>
        <w:t>Akan tetapi</w:t>
      </w:r>
      <w:r w:rsidR="002B3E48" w:rsidRPr="00A13E47">
        <w:t>, meskipun telah d</w:t>
      </w:r>
      <w:r w:rsidR="006900BD" w:rsidRPr="00A13E47">
        <w:t>ibubarkan</w:t>
      </w:r>
      <w:r>
        <w:t xml:space="preserve"> oleh pemerintah, banyak hipotesis yang </w:t>
      </w:r>
      <w:r w:rsidR="006900BD" w:rsidRPr="00A13E47">
        <w:t xml:space="preserve">menunjukkan </w:t>
      </w:r>
      <w:r w:rsidR="002B3E48" w:rsidRPr="00A13E47">
        <w:t>bahwa gerakan</w:t>
      </w:r>
      <w:r>
        <w:t xml:space="preserve"> exs</w:t>
      </w:r>
      <w:r w:rsidR="002B3E48" w:rsidRPr="00A13E47">
        <w:t xml:space="preserve"> HTI masih</w:t>
      </w:r>
      <w:r w:rsidR="00CA2DDE" w:rsidRPr="00A13E47">
        <w:t xml:space="preserve"> tetap </w:t>
      </w:r>
      <w:r w:rsidR="006900BD" w:rsidRPr="00A13E47">
        <w:t>berjalan</w:t>
      </w:r>
      <w:r w:rsidR="002B3E48" w:rsidRPr="00A13E47">
        <w:t>.</w:t>
      </w:r>
      <w:proofErr w:type="gramEnd"/>
      <w:r w:rsidR="00CA2DDE" w:rsidRPr="00A13E47">
        <w:t xml:space="preserve"> Ketua Dewan Pimpinan </w:t>
      </w:r>
      <w:r w:rsidR="00CA2DDE" w:rsidRPr="00A13E47">
        <w:lastRenderedPageBreak/>
        <w:t>Pusat </w:t>
      </w:r>
      <w:hyperlink r:id="rId14" w:history="1">
        <w:r w:rsidR="00CA2DDE" w:rsidRPr="00A13E47">
          <w:rPr>
            <w:rStyle w:val="Hyperlink"/>
            <w:color w:val="auto"/>
            <w:u w:val="none"/>
          </w:rPr>
          <w:t>Hizbut Tahrir Indonesia</w:t>
        </w:r>
      </w:hyperlink>
      <w:r w:rsidR="00CA2DDE" w:rsidRPr="00A13E47">
        <w:t> (HTI), Rokhmat S Labib pernah menyatakan pihaknya akan tetap melakukan kegiatan dakwah karena Pemerintah hanya mencabut status badan hukumnya, bukan melarang kegiatan dakwah. Menurutnya aktifitas dakwah adalah sebuah k</w:t>
      </w:r>
      <w:r w:rsidR="002358EA" w:rsidRPr="00A13E47">
        <w:t xml:space="preserve">ewajiban tiap </w:t>
      </w:r>
      <w:proofErr w:type="gramStart"/>
      <w:r w:rsidR="002358EA" w:rsidRPr="00A13E47">
        <w:t>muslim</w:t>
      </w:r>
      <w:proofErr w:type="gramEnd"/>
      <w:r w:rsidR="002358EA" w:rsidRPr="00A13E47">
        <w:t>, dakwah tidak</w:t>
      </w:r>
      <w:r w:rsidR="00CA2DDE" w:rsidRPr="00A13E47">
        <w:t xml:space="preserve"> boleh berhenti dan dihentikan</w:t>
      </w:r>
      <w:r w:rsidR="002358EA" w:rsidRPr="00A13E47">
        <w:t xml:space="preserve"> oleh manusia, sekalipun</w:t>
      </w:r>
      <w:r w:rsidR="00CA2DDE" w:rsidRPr="00A13E47">
        <w:t xml:space="preserve"> Presiden. Bagaimanapun mereka </w:t>
      </w:r>
      <w:proofErr w:type="gramStart"/>
      <w:r w:rsidR="00CA2DDE" w:rsidRPr="00A13E47">
        <w:t>akan</w:t>
      </w:r>
      <w:proofErr w:type="gramEnd"/>
      <w:r w:rsidR="00CA2DDE" w:rsidRPr="00A13E47">
        <w:t xml:space="preserve"> terus melakukan dakwah terlepas seperti apa bentuk pelaksanaan nantinya.</w:t>
      </w:r>
      <w:r w:rsidR="0081133E" w:rsidRPr="00A13E47">
        <w:rPr>
          <w:rStyle w:val="FootnoteReference"/>
        </w:rPr>
        <w:footnoteReference w:id="9"/>
      </w:r>
    </w:p>
    <w:p w:rsidR="00C53757" w:rsidRPr="00A13E47" w:rsidRDefault="00517B1B" w:rsidP="002F5A5F">
      <w:pPr>
        <w:pStyle w:val="BodyText"/>
        <w:shd w:val="clear" w:color="auto" w:fill="FFFFFF" w:themeFill="background1"/>
        <w:spacing w:line="360" w:lineRule="auto"/>
        <w:ind w:left="360" w:firstLine="720"/>
      </w:pPr>
      <w:r>
        <w:t>S</w:t>
      </w:r>
      <w:r w:rsidR="00E30DFD">
        <w:t>elain itu, hasil kajian</w:t>
      </w:r>
      <w:r w:rsidR="00C53757" w:rsidRPr="00A13E47">
        <w:t xml:space="preserve"> </w:t>
      </w:r>
      <w:r w:rsidR="00C53757" w:rsidRPr="00A13E47">
        <w:rPr>
          <w:bCs/>
        </w:rPr>
        <w:t>Abdul Qohar</w:t>
      </w:r>
      <w:r w:rsidR="00C53757" w:rsidRPr="00A13E47">
        <w:t xml:space="preserve"> dan K</w:t>
      </w:r>
      <w:r w:rsidR="00C53757" w:rsidRPr="00A13E47">
        <w:rPr>
          <w:bCs/>
        </w:rPr>
        <w:t xml:space="preserve">iki </w:t>
      </w:r>
      <w:r w:rsidR="00C53757" w:rsidRPr="00A13E47">
        <w:t>M</w:t>
      </w:r>
      <w:r w:rsidR="00E22755">
        <w:rPr>
          <w:bCs/>
        </w:rPr>
        <w:t>uhamad Hakiki</w:t>
      </w:r>
      <w:r w:rsidR="00E30DFD">
        <w:rPr>
          <w:bCs/>
        </w:rPr>
        <w:t xml:space="preserve"> menyebutkan bahwa,</w:t>
      </w:r>
      <w:r w:rsidR="00E22755">
        <w:rPr>
          <w:bCs/>
        </w:rPr>
        <w:t xml:space="preserve"> </w:t>
      </w:r>
      <w:r>
        <w:rPr>
          <w:bCs/>
        </w:rPr>
        <w:t>p</w:t>
      </w:r>
      <w:r w:rsidR="00E22755">
        <w:t xml:space="preserve">asca dibubarkan </w:t>
      </w:r>
      <w:r w:rsidR="00C53757" w:rsidRPr="00A13E47">
        <w:t>ada dua langkah y</w:t>
      </w:r>
      <w:r w:rsidR="008B7D49" w:rsidRPr="00A13E47">
        <w:t xml:space="preserve">ang </w:t>
      </w:r>
      <w:proofErr w:type="gramStart"/>
      <w:r w:rsidR="008B7D49" w:rsidRPr="00A13E47">
        <w:t>akan</w:t>
      </w:r>
      <w:proofErr w:type="gramEnd"/>
      <w:r w:rsidR="008B7D49" w:rsidRPr="00A13E47">
        <w:t xml:space="preserve"> dilakukan oleh </w:t>
      </w:r>
      <w:r w:rsidR="00E30DFD">
        <w:t xml:space="preserve">exs </w:t>
      </w:r>
      <w:r w:rsidR="008B7D49" w:rsidRPr="00A13E47">
        <w:t xml:space="preserve">HTI. </w:t>
      </w:r>
      <w:r w:rsidR="008B7D49" w:rsidRPr="00A13E47">
        <w:rPr>
          <w:i/>
        </w:rPr>
        <w:t>Pertama</w:t>
      </w:r>
      <w:proofErr w:type="gramStart"/>
      <w:r w:rsidR="008B7D49" w:rsidRPr="00A13E47">
        <w:t xml:space="preserve">, </w:t>
      </w:r>
      <w:r w:rsidR="00C53757" w:rsidRPr="00A13E47">
        <w:t xml:space="preserve"> </w:t>
      </w:r>
      <w:r w:rsidR="008B7D49" w:rsidRPr="00A13E47">
        <w:t>HTI</w:t>
      </w:r>
      <w:proofErr w:type="gramEnd"/>
      <w:r w:rsidR="008B7D49" w:rsidRPr="00A13E47">
        <w:t xml:space="preserve"> akan melakukan p</w:t>
      </w:r>
      <w:r w:rsidR="00C53757" w:rsidRPr="00A13E47">
        <w:t xml:space="preserve">embentukan </w:t>
      </w:r>
      <w:r w:rsidR="008B7D49" w:rsidRPr="00A13E47">
        <w:t xml:space="preserve">ormas baru. </w:t>
      </w:r>
      <w:r w:rsidR="008B7D49" w:rsidRPr="00A13E47">
        <w:rPr>
          <w:i/>
        </w:rPr>
        <w:t>Kedua</w:t>
      </w:r>
      <w:r w:rsidR="008B7D49" w:rsidRPr="00A13E47">
        <w:t xml:space="preserve">, HTI </w:t>
      </w:r>
      <w:proofErr w:type="gramStart"/>
      <w:r w:rsidR="008B7D49" w:rsidRPr="00A13E47">
        <w:t>akan</w:t>
      </w:r>
      <w:proofErr w:type="gramEnd"/>
      <w:r w:rsidR="008B7D49" w:rsidRPr="00A13E47">
        <w:t xml:space="preserve"> bermetamorfora m</w:t>
      </w:r>
      <w:r w:rsidR="00C53757" w:rsidRPr="00A13E47">
        <w:t xml:space="preserve">enjadi partai baru atau beralih haluan berpindah dan bergabung kepada partai berbasis Islam yang sudah ada. Mereka </w:t>
      </w:r>
      <w:proofErr w:type="gramStart"/>
      <w:r w:rsidR="00C53757" w:rsidRPr="00A13E47">
        <w:t>akan</w:t>
      </w:r>
      <w:proofErr w:type="gramEnd"/>
      <w:r w:rsidR="00C53757" w:rsidRPr="00A13E47">
        <w:t xml:space="preserve"> mencari partai-partai yang secara idiologi sama atau mirip dengan idiologi HTI sebelumnya, seperti PKS, PPP, PAN dan PBB. Kondisi ini </w:t>
      </w:r>
      <w:proofErr w:type="gramStart"/>
      <w:r w:rsidR="00C53757" w:rsidRPr="00A13E47">
        <w:t>akan</w:t>
      </w:r>
      <w:proofErr w:type="gramEnd"/>
      <w:r w:rsidR="00C53757" w:rsidRPr="00A13E47">
        <w:t xml:space="preserve"> terjadi jika mereka gagal memperjuangkan dan mempertahankan idiologinya dalam bentuk ormas</w:t>
      </w:r>
      <w:r w:rsidR="008B7D49" w:rsidRPr="00A13E47">
        <w:t>.</w:t>
      </w:r>
      <w:r w:rsidR="00A13E47">
        <w:rPr>
          <w:rStyle w:val="FootnoteReference"/>
        </w:rPr>
        <w:footnoteReference w:id="10"/>
      </w:r>
      <w:r w:rsidR="008B7D49" w:rsidRPr="00A13E47">
        <w:t xml:space="preserve"> </w:t>
      </w:r>
      <w:proofErr w:type="gramStart"/>
      <w:r w:rsidR="008B7D49" w:rsidRPr="00A13E47">
        <w:t>Dengan demikian, dapat dipastikan saat ini i</w:t>
      </w:r>
      <w:r w:rsidR="00487850">
        <w:t xml:space="preserve">deologi HTI tetap hidup di alam pikiran </w:t>
      </w:r>
      <w:r w:rsidR="00060E99">
        <w:t xml:space="preserve">para </w:t>
      </w:r>
      <w:r w:rsidR="008B7D49" w:rsidRPr="00A13E47">
        <w:t>pengusungnya walaupun dalam senyap.</w:t>
      </w:r>
      <w:proofErr w:type="gramEnd"/>
    </w:p>
    <w:p w:rsidR="00D73F1A" w:rsidRDefault="006900BD" w:rsidP="002F5A5F">
      <w:pPr>
        <w:pStyle w:val="BodyText"/>
        <w:shd w:val="clear" w:color="auto" w:fill="FFFFFF" w:themeFill="background1"/>
        <w:spacing w:line="360" w:lineRule="auto"/>
        <w:ind w:left="360" w:firstLine="720"/>
      </w:pPr>
      <w:r w:rsidRPr="00A13E47">
        <w:t>Oleh karena itu, penelitian ini berupaya menggali informasi tent</w:t>
      </w:r>
      <w:r w:rsidR="006B054D" w:rsidRPr="00A13E47">
        <w:t>ang wadah apa</w:t>
      </w:r>
      <w:r w:rsidR="00D73F1A">
        <w:t xml:space="preserve"> saja</w:t>
      </w:r>
      <w:r w:rsidR="006B054D" w:rsidRPr="00A13E47">
        <w:t xml:space="preserve"> y</w:t>
      </w:r>
      <w:r w:rsidR="00360BDE" w:rsidRPr="00A13E47">
        <w:t>an</w:t>
      </w:r>
      <w:r w:rsidR="00D41EE0">
        <w:t>g dibentuk</w:t>
      </w:r>
      <w:r w:rsidR="00D73F1A">
        <w:t xml:space="preserve"> oleh eks</w:t>
      </w:r>
      <w:r w:rsidR="006B054D" w:rsidRPr="00A13E47">
        <w:t xml:space="preserve"> </w:t>
      </w:r>
      <w:r w:rsidR="00D73F1A">
        <w:t xml:space="preserve">anggota </w:t>
      </w:r>
      <w:r w:rsidR="006B054D" w:rsidRPr="00A13E47">
        <w:t xml:space="preserve">HTI </w:t>
      </w:r>
      <w:r w:rsidRPr="00A13E47">
        <w:t>saat ini</w:t>
      </w:r>
      <w:r w:rsidR="00D73F1A">
        <w:t xml:space="preserve"> sebagai rumah</w:t>
      </w:r>
      <w:r w:rsidR="00360BDE" w:rsidRPr="00A13E47">
        <w:t xml:space="preserve"> gerakan</w:t>
      </w:r>
      <w:r w:rsidR="00D41EE0">
        <w:t xml:space="preserve"> sosial politiknya</w:t>
      </w:r>
      <w:r w:rsidR="006B054D" w:rsidRPr="00A13E47">
        <w:t>, ke</w:t>
      </w:r>
      <w:r w:rsidR="00D73F1A">
        <w:t>mudian bagaimana metode dakwah serta langkah-langkah</w:t>
      </w:r>
      <w:r w:rsidR="006B054D" w:rsidRPr="00A13E47">
        <w:t xml:space="preserve"> g</w:t>
      </w:r>
      <w:r w:rsidRPr="00A13E47">
        <w:t xml:space="preserve">erakan sosial </w:t>
      </w:r>
      <w:r w:rsidR="00D73F1A">
        <w:t>politik yang dilakukan oleh eks</w:t>
      </w:r>
      <w:r w:rsidR="006B054D" w:rsidRPr="00A13E47">
        <w:t xml:space="preserve"> anggota HTI</w:t>
      </w:r>
      <w:r w:rsidRPr="00A13E47">
        <w:t xml:space="preserve"> </w:t>
      </w:r>
      <w:r w:rsidR="00D73F1A">
        <w:t>pasaca dibubarkan oleh pemerintah guna</w:t>
      </w:r>
      <w:r w:rsidRPr="00A13E47">
        <w:t xml:space="preserve"> menegakkan i</w:t>
      </w:r>
      <w:r w:rsidR="00D73F1A">
        <w:t xml:space="preserve">deologinya </w:t>
      </w:r>
      <w:r w:rsidR="00D41EE0">
        <w:t>di Indonesia</w:t>
      </w:r>
      <w:r w:rsidRPr="00A13E47">
        <w:t>.</w:t>
      </w:r>
      <w:r w:rsidR="00364F3E">
        <w:t xml:space="preserve"> </w:t>
      </w:r>
    </w:p>
    <w:p w:rsidR="0057350D" w:rsidRDefault="00D73F1A" w:rsidP="00D56BE0">
      <w:pPr>
        <w:pStyle w:val="BodyText"/>
        <w:shd w:val="clear" w:color="auto" w:fill="FFFFFF" w:themeFill="background1"/>
        <w:spacing w:line="360" w:lineRule="auto"/>
        <w:ind w:left="360" w:firstLine="720"/>
      </w:pPr>
      <w:proofErr w:type="gramStart"/>
      <w:r>
        <w:t xml:space="preserve">Untuk memotret gerakan eks anggota HTI </w:t>
      </w:r>
      <w:r w:rsidR="004443C4">
        <w:t xml:space="preserve">lebih dalam </w:t>
      </w:r>
      <w:r>
        <w:t>secara nasional, maka peneliti melakukan studi komparatif di dua</w:t>
      </w:r>
      <w:r w:rsidR="004443C4">
        <w:t xml:space="preserve"> wilayah provinsi yakni provinsi DKI Jakarta dan Provinsi Bengkulu.</w:t>
      </w:r>
      <w:proofErr w:type="gramEnd"/>
      <w:r w:rsidR="004443C4">
        <w:t xml:space="preserve"> </w:t>
      </w:r>
      <w:proofErr w:type="gramStart"/>
      <w:r w:rsidR="004443C4">
        <w:t xml:space="preserve">Adapaun provinsi DKI Jakarta yang dipilih dengan alasan bahwa wilayah tersebut merupakan </w:t>
      </w:r>
      <w:r w:rsidR="0057350D">
        <w:t xml:space="preserve">wilayah </w:t>
      </w:r>
      <w:r w:rsidR="004443C4">
        <w:t>pusat gerakan</w:t>
      </w:r>
      <w:r>
        <w:t xml:space="preserve"> eks HTI </w:t>
      </w:r>
      <w:r w:rsidR="004443C4">
        <w:t>di Indonesia.</w:t>
      </w:r>
      <w:proofErr w:type="gramEnd"/>
      <w:r w:rsidR="004443C4">
        <w:t xml:space="preserve"> </w:t>
      </w:r>
      <w:proofErr w:type="gramStart"/>
      <w:r w:rsidR="004443C4">
        <w:t xml:space="preserve">Sedangkan provinsi Bengkulu </w:t>
      </w:r>
      <w:r w:rsidR="0057350D">
        <w:t xml:space="preserve">dipilih dikarenakan wilayah ini merupakan </w:t>
      </w:r>
      <w:r w:rsidR="006F2542">
        <w:t xml:space="preserve">wilayah </w:t>
      </w:r>
      <w:r w:rsidR="0057350D">
        <w:t>tempat peneliti bertugas.</w:t>
      </w:r>
      <w:proofErr w:type="gramEnd"/>
      <w:r w:rsidR="0057350D">
        <w:t xml:space="preserve"> Selain ini provinsi Bengkulu juga ditetapkan sebagai wilayah yang rawan </w:t>
      </w:r>
      <w:proofErr w:type="gramStart"/>
      <w:r w:rsidR="0057350D">
        <w:t>akan</w:t>
      </w:r>
      <w:proofErr w:type="gramEnd"/>
      <w:r w:rsidR="0057350D">
        <w:t xml:space="preserve"> p</w:t>
      </w:r>
      <w:r w:rsidR="0057350D" w:rsidRPr="005771CD">
        <w:t xml:space="preserve">aham </w:t>
      </w:r>
      <w:r w:rsidR="0057350D">
        <w:t>radikalisme di</w:t>
      </w:r>
      <w:r w:rsidR="0057350D" w:rsidRPr="005771CD">
        <w:t xml:space="preserve"> paling tinggi di Indonesia. </w:t>
      </w:r>
      <w:proofErr w:type="gramStart"/>
      <w:r w:rsidR="0057350D" w:rsidRPr="005771CD">
        <w:t xml:space="preserve">Hal tersebut berdasarkan survei Badan Nasional Penanggulangan Terorisme (BNPT) dan Forum Koordinasi Pencegahan Terorisme (FKPT) </w:t>
      </w:r>
      <w:r w:rsidR="0057350D">
        <w:t xml:space="preserve">pada tahun </w:t>
      </w:r>
      <w:r w:rsidR="0057350D" w:rsidRPr="005771CD">
        <w:t>2017.</w:t>
      </w:r>
      <w:proofErr w:type="gramEnd"/>
      <w:r w:rsidR="0057350D" w:rsidRPr="005771CD">
        <w:t xml:space="preserve"> </w:t>
      </w:r>
      <w:r w:rsidR="0057350D">
        <w:t>Dalam survey tersebut didapatkan angka p</w:t>
      </w:r>
      <w:r w:rsidR="0057350D" w:rsidRPr="005771CD">
        <w:t xml:space="preserve">otensi </w:t>
      </w:r>
      <w:r w:rsidR="0057350D" w:rsidRPr="005771CD">
        <w:lastRenderedPageBreak/>
        <w:t>paham radikalisme di Provinsi Bengkulu sebesar 58,58 persen, disusul Provinsi Gorontalo 58,48 persen, Sulawesi Selatan 58,42 persen, Lampung 58,38 persen dan Kalimantan Utara 58,32 persen</w:t>
      </w:r>
      <w:r w:rsidR="0057350D">
        <w:t>.</w:t>
      </w:r>
      <w:r w:rsidR="0057350D">
        <w:rPr>
          <w:rStyle w:val="FootnoteReference"/>
        </w:rPr>
        <w:footnoteReference w:id="11"/>
      </w:r>
    </w:p>
    <w:p w:rsidR="00364F3E" w:rsidRDefault="006F2542" w:rsidP="006F2542">
      <w:pPr>
        <w:pStyle w:val="BodyText"/>
        <w:shd w:val="clear" w:color="auto" w:fill="FFFFFF" w:themeFill="background1"/>
        <w:spacing w:line="360" w:lineRule="auto"/>
        <w:ind w:left="360" w:firstLine="720"/>
      </w:pPr>
      <w:r>
        <w:t xml:space="preserve">Dengan demikian maka penelitian ini penting untuk dilakukan sebagai deteksi awal </w:t>
      </w:r>
      <w:proofErr w:type="gramStart"/>
      <w:r>
        <w:t>akan</w:t>
      </w:r>
      <w:proofErr w:type="gramEnd"/>
      <w:r>
        <w:t xml:space="preserve"> potensi gerakan radikalisme di Bengkulu ataupun di Indonesia. </w:t>
      </w:r>
      <w:r w:rsidR="00364F3E">
        <w:t>Diharapkan hasil penelitian ini, dapat menjadi rujukan oleh pemerintah dalam membuat kebijakan</w:t>
      </w:r>
      <w:r w:rsidR="00E30DFD">
        <w:t xml:space="preserve"> untuk mengatasi konflik-konflik</w:t>
      </w:r>
      <w:r w:rsidR="002065AA">
        <w:t xml:space="preserve"> sosial secara nasional</w:t>
      </w:r>
      <w:r w:rsidR="00E30DFD">
        <w:t>, baik antara</w:t>
      </w:r>
      <w:r w:rsidR="00364F3E">
        <w:t xml:space="preserve"> </w:t>
      </w:r>
      <w:r w:rsidR="002065AA">
        <w:t>sesama organisasi masyarakat ata</w:t>
      </w:r>
      <w:r w:rsidR="00DB46C3">
        <w:t xml:space="preserve">upun antara ormas dengan negara, </w:t>
      </w:r>
      <w:r w:rsidR="002065AA">
        <w:t>yang dapat mengancam keutuhan NKRI.</w:t>
      </w:r>
    </w:p>
    <w:p w:rsidR="009D5D8F" w:rsidRPr="00DB46C3" w:rsidRDefault="00DB46C3" w:rsidP="002F5A5F">
      <w:pPr>
        <w:pStyle w:val="ListParagraph"/>
        <w:numPr>
          <w:ilvl w:val="0"/>
          <w:numId w:val="15"/>
        </w:numPr>
        <w:shd w:val="clear" w:color="auto" w:fill="FFFFFF" w:themeFill="background1"/>
        <w:spacing w:line="360" w:lineRule="auto"/>
        <w:ind w:left="426"/>
        <w:jc w:val="both"/>
        <w:rPr>
          <w:rFonts w:ascii="Times New Roman" w:hAnsi="Times New Roman" w:cs="Times New Roman"/>
          <w:b/>
          <w:sz w:val="24"/>
          <w:szCs w:val="24"/>
        </w:rPr>
      </w:pPr>
      <w:r w:rsidRPr="00DB46C3">
        <w:rPr>
          <w:rFonts w:ascii="Times New Roman" w:hAnsi="Times New Roman" w:cs="Times New Roman"/>
          <w:b/>
          <w:sz w:val="24"/>
          <w:szCs w:val="24"/>
        </w:rPr>
        <w:t>Rumusan Masalah</w:t>
      </w:r>
    </w:p>
    <w:p w:rsidR="009D5D8F" w:rsidRPr="003E30AF" w:rsidRDefault="00FE5FB9" w:rsidP="002F5A5F">
      <w:pPr>
        <w:pStyle w:val="ListParagraph"/>
        <w:numPr>
          <w:ilvl w:val="0"/>
          <w:numId w:val="1"/>
        </w:numPr>
        <w:shd w:val="clear" w:color="auto" w:fill="FFFFFF" w:themeFill="background1"/>
        <w:spacing w:line="36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Wadah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digunakan ex anggota </w:t>
      </w:r>
      <w:r w:rsidRPr="003E30AF">
        <w:rPr>
          <w:rFonts w:ascii="Times New Roman" w:hAnsi="Times New Roman" w:cs="Times New Roman"/>
          <w:sz w:val="24"/>
          <w:szCs w:val="24"/>
        </w:rPr>
        <w:t>HTI</w:t>
      </w:r>
      <w:r>
        <w:rPr>
          <w:rFonts w:ascii="Times New Roman" w:hAnsi="Times New Roman" w:cs="Times New Roman"/>
          <w:sz w:val="24"/>
          <w:szCs w:val="24"/>
        </w:rPr>
        <w:t xml:space="preserve"> sebagai alat </w:t>
      </w:r>
      <w:r w:rsidRPr="003E30AF">
        <w:rPr>
          <w:rFonts w:ascii="Times New Roman" w:hAnsi="Times New Roman" w:cs="Times New Roman"/>
          <w:sz w:val="24"/>
          <w:szCs w:val="24"/>
        </w:rPr>
        <w:t>per</w:t>
      </w:r>
      <w:r>
        <w:rPr>
          <w:rFonts w:ascii="Times New Roman" w:hAnsi="Times New Roman" w:cs="Times New Roman"/>
          <w:sz w:val="24"/>
          <w:szCs w:val="24"/>
        </w:rPr>
        <w:t xml:space="preserve">kumpulan </w:t>
      </w:r>
      <w:r w:rsidRPr="003E30AF">
        <w:rPr>
          <w:rFonts w:ascii="Times New Roman" w:hAnsi="Times New Roman" w:cs="Times New Roman"/>
          <w:sz w:val="24"/>
          <w:szCs w:val="24"/>
        </w:rPr>
        <w:t>saat ini?</w:t>
      </w:r>
    </w:p>
    <w:p w:rsidR="009D5D8F" w:rsidRPr="003E30AF" w:rsidRDefault="009D5D8F" w:rsidP="002F5A5F">
      <w:pPr>
        <w:pStyle w:val="ListParagraph"/>
        <w:numPr>
          <w:ilvl w:val="0"/>
          <w:numId w:val="1"/>
        </w:numPr>
        <w:shd w:val="clear" w:color="auto" w:fill="FFFFFF" w:themeFill="background1"/>
        <w:spacing w:line="360" w:lineRule="auto"/>
        <w:ind w:left="567" w:hanging="284"/>
        <w:jc w:val="both"/>
        <w:rPr>
          <w:rFonts w:ascii="Times New Roman" w:hAnsi="Times New Roman" w:cs="Times New Roman"/>
          <w:sz w:val="24"/>
          <w:szCs w:val="24"/>
        </w:rPr>
      </w:pPr>
      <w:r w:rsidRPr="003E30AF">
        <w:rPr>
          <w:rFonts w:ascii="Times New Roman" w:hAnsi="Times New Roman" w:cs="Times New Roman"/>
          <w:sz w:val="24"/>
          <w:szCs w:val="24"/>
        </w:rPr>
        <w:t xml:space="preserve">Bagaimana </w:t>
      </w:r>
      <w:r w:rsidR="00FE5FB9" w:rsidRPr="003E30AF">
        <w:rPr>
          <w:rFonts w:ascii="Times New Roman" w:hAnsi="Times New Roman" w:cs="Times New Roman"/>
          <w:sz w:val="24"/>
          <w:szCs w:val="24"/>
        </w:rPr>
        <w:t xml:space="preserve">metode dakwah exs </w:t>
      </w:r>
      <w:r w:rsidR="00FE5FB9">
        <w:rPr>
          <w:rFonts w:ascii="Times New Roman" w:hAnsi="Times New Roman" w:cs="Times New Roman"/>
          <w:sz w:val="24"/>
          <w:szCs w:val="24"/>
        </w:rPr>
        <w:t xml:space="preserve">anggota </w:t>
      </w:r>
      <w:r w:rsidR="00FE5FB9" w:rsidRPr="003E30AF">
        <w:rPr>
          <w:rFonts w:ascii="Times New Roman" w:hAnsi="Times New Roman" w:cs="Times New Roman"/>
          <w:sz w:val="24"/>
          <w:szCs w:val="24"/>
        </w:rPr>
        <w:t>HTI saat ini?</w:t>
      </w:r>
    </w:p>
    <w:p w:rsidR="009D5D8F" w:rsidRDefault="00FE5FB9" w:rsidP="002F5A5F">
      <w:pPr>
        <w:pStyle w:val="ListParagraph"/>
        <w:numPr>
          <w:ilvl w:val="0"/>
          <w:numId w:val="1"/>
        </w:numPr>
        <w:shd w:val="clear" w:color="auto" w:fill="FFFFFF" w:themeFill="background1"/>
        <w:spacing w:line="360" w:lineRule="auto"/>
        <w:ind w:left="567" w:hanging="284"/>
        <w:jc w:val="both"/>
        <w:rPr>
          <w:rFonts w:ascii="Times New Roman" w:hAnsi="Times New Roman" w:cs="Times New Roman"/>
          <w:sz w:val="24"/>
          <w:szCs w:val="24"/>
        </w:rPr>
      </w:pPr>
      <w:r w:rsidRPr="003E30AF">
        <w:rPr>
          <w:rFonts w:ascii="Times New Roman" w:hAnsi="Times New Roman" w:cs="Times New Roman"/>
          <w:sz w:val="24"/>
          <w:szCs w:val="24"/>
        </w:rPr>
        <w:t>Bag</w:t>
      </w:r>
      <w:r>
        <w:rPr>
          <w:rFonts w:ascii="Times New Roman" w:hAnsi="Times New Roman" w:cs="Times New Roman"/>
          <w:sz w:val="24"/>
          <w:szCs w:val="24"/>
        </w:rPr>
        <w:t xml:space="preserve">aimana langkah-langkah gerakan exs anggota </w:t>
      </w:r>
      <w:r w:rsidRPr="003E30AF">
        <w:rPr>
          <w:rFonts w:ascii="Times New Roman" w:hAnsi="Times New Roman" w:cs="Times New Roman"/>
          <w:sz w:val="24"/>
          <w:szCs w:val="24"/>
        </w:rPr>
        <w:t xml:space="preserve">HTI </w:t>
      </w:r>
      <w:r>
        <w:rPr>
          <w:rFonts w:ascii="Times New Roman" w:hAnsi="Times New Roman" w:cs="Times New Roman"/>
          <w:sz w:val="24"/>
          <w:szCs w:val="24"/>
        </w:rPr>
        <w:t>dalam menegakkan ideologinya kedepannya</w:t>
      </w:r>
      <w:r w:rsidRPr="003E30AF">
        <w:rPr>
          <w:rFonts w:ascii="Times New Roman" w:hAnsi="Times New Roman" w:cs="Times New Roman"/>
          <w:sz w:val="24"/>
          <w:szCs w:val="24"/>
        </w:rPr>
        <w:t>?</w:t>
      </w:r>
    </w:p>
    <w:p w:rsidR="00F84979" w:rsidRPr="00FE5FB9" w:rsidRDefault="00DB46C3" w:rsidP="002F5A5F">
      <w:pPr>
        <w:pStyle w:val="ListParagraph"/>
        <w:numPr>
          <w:ilvl w:val="0"/>
          <w:numId w:val="15"/>
        </w:numPr>
        <w:spacing w:after="0" w:line="360" w:lineRule="auto"/>
        <w:ind w:left="426"/>
        <w:jc w:val="both"/>
        <w:rPr>
          <w:rFonts w:ascii="Times New Roman" w:hAnsi="Times New Roman" w:cs="Times New Roman"/>
          <w:b/>
          <w:sz w:val="24"/>
          <w:szCs w:val="24"/>
        </w:rPr>
      </w:pPr>
      <w:r w:rsidRPr="00FE5FB9">
        <w:rPr>
          <w:rFonts w:ascii="Times New Roman" w:hAnsi="Times New Roman" w:cs="Times New Roman"/>
          <w:b/>
          <w:sz w:val="24"/>
          <w:szCs w:val="24"/>
        </w:rPr>
        <w:t>Tujuan Penelitian</w:t>
      </w:r>
    </w:p>
    <w:p w:rsidR="00F84979" w:rsidRPr="00F84979" w:rsidRDefault="00F84979" w:rsidP="002F5A5F">
      <w:pPr>
        <w:pStyle w:val="ListParagraph"/>
        <w:numPr>
          <w:ilvl w:val="0"/>
          <w:numId w:val="12"/>
        </w:numPr>
        <w:spacing w:after="0" w:line="360" w:lineRule="auto"/>
        <w:ind w:left="851"/>
        <w:jc w:val="both"/>
        <w:rPr>
          <w:rFonts w:ascii="Times New Roman" w:hAnsi="Times New Roman" w:cs="Times New Roman"/>
          <w:sz w:val="24"/>
          <w:szCs w:val="24"/>
        </w:rPr>
      </w:pPr>
      <w:r w:rsidRPr="00F84979">
        <w:rPr>
          <w:rFonts w:ascii="Times New Roman" w:hAnsi="Times New Roman" w:cs="Times New Roman"/>
          <w:sz w:val="24"/>
          <w:szCs w:val="24"/>
        </w:rPr>
        <w:t xml:space="preserve">Untuk Mengetahui </w:t>
      </w:r>
      <w:r w:rsidR="00FE5FB9">
        <w:rPr>
          <w:rFonts w:ascii="Times New Roman" w:hAnsi="Times New Roman" w:cs="Times New Roman"/>
          <w:noProof/>
          <w:sz w:val="24"/>
          <w:szCs w:val="24"/>
        </w:rPr>
        <w:t>w</w:t>
      </w:r>
      <w:r w:rsidR="00FE5FB9">
        <w:rPr>
          <w:rFonts w:ascii="Times New Roman" w:hAnsi="Times New Roman" w:cs="Times New Roman"/>
          <w:sz w:val="24"/>
          <w:szCs w:val="24"/>
        </w:rPr>
        <w:t xml:space="preserve">adah </w:t>
      </w:r>
      <w:proofErr w:type="gramStart"/>
      <w:r w:rsidR="00FE5FB9">
        <w:rPr>
          <w:rFonts w:ascii="Times New Roman" w:hAnsi="Times New Roman" w:cs="Times New Roman"/>
          <w:sz w:val="24"/>
          <w:szCs w:val="24"/>
        </w:rPr>
        <w:t>apa</w:t>
      </w:r>
      <w:proofErr w:type="gramEnd"/>
      <w:r w:rsidR="00FE5FB9">
        <w:rPr>
          <w:rFonts w:ascii="Times New Roman" w:hAnsi="Times New Roman" w:cs="Times New Roman"/>
          <w:sz w:val="24"/>
          <w:szCs w:val="24"/>
        </w:rPr>
        <w:t xml:space="preserve"> saja yang digunakan ex anggota </w:t>
      </w:r>
      <w:r w:rsidR="00FE5FB9" w:rsidRPr="003E30AF">
        <w:rPr>
          <w:rFonts w:ascii="Times New Roman" w:hAnsi="Times New Roman" w:cs="Times New Roman"/>
          <w:sz w:val="24"/>
          <w:szCs w:val="24"/>
        </w:rPr>
        <w:t>HTI</w:t>
      </w:r>
      <w:r w:rsidR="00FE5FB9">
        <w:rPr>
          <w:rFonts w:ascii="Times New Roman" w:hAnsi="Times New Roman" w:cs="Times New Roman"/>
          <w:sz w:val="24"/>
          <w:szCs w:val="24"/>
        </w:rPr>
        <w:t xml:space="preserve"> sebagai alat </w:t>
      </w:r>
      <w:r w:rsidR="00FE5FB9" w:rsidRPr="003E30AF">
        <w:rPr>
          <w:rFonts w:ascii="Times New Roman" w:hAnsi="Times New Roman" w:cs="Times New Roman"/>
          <w:sz w:val="24"/>
          <w:szCs w:val="24"/>
        </w:rPr>
        <w:t>per</w:t>
      </w:r>
      <w:r w:rsidR="00FE5FB9">
        <w:rPr>
          <w:rFonts w:ascii="Times New Roman" w:hAnsi="Times New Roman" w:cs="Times New Roman"/>
          <w:sz w:val="24"/>
          <w:szCs w:val="24"/>
        </w:rPr>
        <w:t>kumpulan saat ini.</w:t>
      </w:r>
    </w:p>
    <w:p w:rsidR="00F84979" w:rsidRDefault="00FE5FB9" w:rsidP="002F5A5F">
      <w:pPr>
        <w:pStyle w:val="ListParagraph"/>
        <w:numPr>
          <w:ilvl w:val="0"/>
          <w:numId w:val="12"/>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Untuk Mengetahui b</w:t>
      </w:r>
      <w:r w:rsidR="00F84979" w:rsidRPr="00F84979">
        <w:rPr>
          <w:rFonts w:ascii="Times New Roman" w:hAnsi="Times New Roman" w:cs="Times New Roman"/>
          <w:sz w:val="24"/>
          <w:szCs w:val="24"/>
        </w:rPr>
        <w:t xml:space="preserve">agaimana </w:t>
      </w:r>
      <w:r w:rsidRPr="003E30AF">
        <w:rPr>
          <w:rFonts w:ascii="Times New Roman" w:hAnsi="Times New Roman" w:cs="Times New Roman"/>
          <w:sz w:val="24"/>
          <w:szCs w:val="24"/>
        </w:rPr>
        <w:t xml:space="preserve">metode dakwah exs </w:t>
      </w:r>
      <w:r>
        <w:rPr>
          <w:rFonts w:ascii="Times New Roman" w:hAnsi="Times New Roman" w:cs="Times New Roman"/>
          <w:sz w:val="24"/>
          <w:szCs w:val="24"/>
        </w:rPr>
        <w:t xml:space="preserve">anggota </w:t>
      </w:r>
      <w:r w:rsidRPr="003E30AF">
        <w:rPr>
          <w:rFonts w:ascii="Times New Roman" w:hAnsi="Times New Roman" w:cs="Times New Roman"/>
          <w:sz w:val="24"/>
          <w:szCs w:val="24"/>
        </w:rPr>
        <w:t>HTI</w:t>
      </w:r>
      <w:r>
        <w:rPr>
          <w:rFonts w:ascii="Times New Roman" w:hAnsi="Times New Roman" w:cs="Times New Roman"/>
          <w:sz w:val="24"/>
          <w:szCs w:val="24"/>
        </w:rPr>
        <w:t xml:space="preserve"> saat ini.</w:t>
      </w:r>
    </w:p>
    <w:p w:rsidR="00FE5FB9" w:rsidRDefault="00FE5FB9" w:rsidP="002F5A5F">
      <w:pPr>
        <w:pStyle w:val="ListParagraph"/>
        <w:numPr>
          <w:ilvl w:val="0"/>
          <w:numId w:val="12"/>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Untuk mengetahui b</w:t>
      </w:r>
      <w:r w:rsidRPr="00FE5FB9">
        <w:rPr>
          <w:rFonts w:ascii="Times New Roman" w:hAnsi="Times New Roman" w:cs="Times New Roman"/>
          <w:sz w:val="24"/>
          <w:szCs w:val="24"/>
        </w:rPr>
        <w:t>agaimana langkah-langkah gerakan exs anggota HTI dalam m</w:t>
      </w:r>
      <w:r>
        <w:rPr>
          <w:rFonts w:ascii="Times New Roman" w:hAnsi="Times New Roman" w:cs="Times New Roman"/>
          <w:sz w:val="24"/>
          <w:szCs w:val="24"/>
        </w:rPr>
        <w:t>enegakkan ideologinya kedepan.</w:t>
      </w:r>
    </w:p>
    <w:p w:rsidR="00F84979" w:rsidRPr="00F84979" w:rsidRDefault="00DB46C3" w:rsidP="002F5A5F">
      <w:pPr>
        <w:pStyle w:val="ListParagraph"/>
        <w:numPr>
          <w:ilvl w:val="0"/>
          <w:numId w:val="15"/>
        </w:numPr>
        <w:spacing w:after="0" w:line="360" w:lineRule="auto"/>
        <w:ind w:left="426"/>
        <w:jc w:val="both"/>
        <w:rPr>
          <w:rFonts w:ascii="Times New Roman" w:hAnsi="Times New Roman" w:cs="Times New Roman"/>
          <w:b/>
          <w:sz w:val="24"/>
          <w:szCs w:val="24"/>
        </w:rPr>
      </w:pPr>
      <w:r w:rsidRPr="00F84979">
        <w:rPr>
          <w:rFonts w:ascii="Times New Roman" w:hAnsi="Times New Roman" w:cs="Times New Roman"/>
          <w:b/>
          <w:sz w:val="24"/>
          <w:szCs w:val="24"/>
        </w:rPr>
        <w:t>Manfaat Penelitian</w:t>
      </w:r>
    </w:p>
    <w:p w:rsidR="00DB46C3" w:rsidRDefault="00F84979" w:rsidP="002F5A5F">
      <w:pPr>
        <w:spacing w:line="360" w:lineRule="auto"/>
        <w:ind w:left="426" w:firstLine="720"/>
        <w:jc w:val="both"/>
        <w:rPr>
          <w:rFonts w:ascii="Times New Roman" w:hAnsi="Times New Roman" w:cs="Times New Roman"/>
          <w:noProof/>
          <w:sz w:val="24"/>
          <w:szCs w:val="24"/>
          <w:lang w:val="en-US"/>
        </w:rPr>
      </w:pPr>
      <w:r w:rsidRPr="00F84979">
        <w:rPr>
          <w:rFonts w:ascii="Times New Roman" w:hAnsi="Times New Roman" w:cs="Times New Roman"/>
          <w:noProof/>
          <w:sz w:val="24"/>
          <w:szCs w:val="24"/>
        </w:rPr>
        <w:t xml:space="preserve">Secara akademis, manfaat penelitian ini </w:t>
      </w:r>
      <w:r w:rsidR="00E52B74">
        <w:rPr>
          <w:rFonts w:ascii="Times New Roman" w:hAnsi="Times New Roman" w:cs="Times New Roman"/>
          <w:noProof/>
          <w:sz w:val="24"/>
          <w:szCs w:val="24"/>
        </w:rPr>
        <w:t>berguna bagi pengembangan Prodi</w:t>
      </w:r>
      <w:r w:rsidR="00E52B74">
        <w:rPr>
          <w:rFonts w:ascii="Times New Roman" w:hAnsi="Times New Roman" w:cs="Times New Roman"/>
          <w:noProof/>
          <w:sz w:val="24"/>
          <w:szCs w:val="24"/>
          <w:lang w:val="en-US"/>
        </w:rPr>
        <w:t xml:space="preserve"> </w:t>
      </w:r>
      <w:r w:rsidR="00E52B74">
        <w:rPr>
          <w:rFonts w:ascii="Times New Roman" w:hAnsi="Times New Roman" w:cs="Times New Roman"/>
          <w:sz w:val="24"/>
          <w:szCs w:val="24"/>
        </w:rPr>
        <w:t>yang terkait</w:t>
      </w:r>
      <w:r w:rsidR="00E52B74">
        <w:rPr>
          <w:rFonts w:ascii="Times New Roman" w:hAnsi="Times New Roman" w:cs="Times New Roman"/>
          <w:sz w:val="24"/>
          <w:szCs w:val="24"/>
          <w:lang w:val="en-US"/>
        </w:rPr>
        <w:t>, misalnya Prodi</w:t>
      </w:r>
      <w:r w:rsidR="00E52B74">
        <w:rPr>
          <w:rFonts w:ascii="Times New Roman" w:hAnsi="Times New Roman" w:cs="Times New Roman"/>
          <w:sz w:val="24"/>
          <w:szCs w:val="24"/>
        </w:rPr>
        <w:t xml:space="preserve"> IPS di Fakultas Tarbiyah dan Prodi Manajemen Dakwah di Fakultas Ushuludin, Adab dan Dakwah</w:t>
      </w:r>
      <w:r w:rsidR="00E22755">
        <w:rPr>
          <w:rFonts w:ascii="Times New Roman" w:hAnsi="Times New Roman" w:cs="Times New Roman"/>
          <w:sz w:val="24"/>
          <w:szCs w:val="24"/>
          <w:lang w:val="en-US"/>
        </w:rPr>
        <w:t xml:space="preserve"> IAIN Bengkulu.</w:t>
      </w:r>
      <w:r w:rsidR="00E52B74">
        <w:rPr>
          <w:rFonts w:ascii="Times New Roman" w:hAnsi="Times New Roman" w:cs="Times New Roman"/>
          <w:sz w:val="24"/>
          <w:szCs w:val="24"/>
        </w:rPr>
        <w:t>,</w:t>
      </w:r>
      <w:r w:rsidR="00E52B74" w:rsidRPr="00F84979">
        <w:rPr>
          <w:rFonts w:ascii="Times New Roman" w:hAnsi="Times New Roman" w:cs="Times New Roman"/>
          <w:sz w:val="24"/>
          <w:szCs w:val="24"/>
        </w:rPr>
        <w:t xml:space="preserve"> khususnya mata kuliah </w:t>
      </w:r>
      <w:r w:rsidR="00E52B74">
        <w:rPr>
          <w:rFonts w:ascii="Times New Roman" w:hAnsi="Times New Roman" w:cs="Times New Roman"/>
          <w:sz w:val="24"/>
          <w:szCs w:val="24"/>
        </w:rPr>
        <w:t>Dinamika Konflik Sosial ataupun Metode Dakwah Islam</w:t>
      </w:r>
      <w:r w:rsidR="00E22755">
        <w:rPr>
          <w:rFonts w:ascii="Times New Roman" w:hAnsi="Times New Roman" w:cs="Times New Roman"/>
          <w:sz w:val="24"/>
          <w:szCs w:val="24"/>
          <w:lang w:val="en-US"/>
        </w:rPr>
        <w:t>.</w:t>
      </w:r>
    </w:p>
    <w:p w:rsidR="00F84979" w:rsidRPr="00E52B74" w:rsidRDefault="00F84979" w:rsidP="002F5A5F">
      <w:pPr>
        <w:spacing w:line="360" w:lineRule="auto"/>
        <w:ind w:left="426" w:firstLine="720"/>
        <w:jc w:val="both"/>
        <w:rPr>
          <w:rFonts w:ascii="Times New Roman" w:hAnsi="Times New Roman" w:cs="Times New Roman"/>
          <w:noProof/>
          <w:sz w:val="24"/>
          <w:szCs w:val="24"/>
          <w:lang w:val="en-US"/>
        </w:rPr>
      </w:pPr>
      <w:r w:rsidRPr="00F84979">
        <w:rPr>
          <w:rFonts w:ascii="Times New Roman" w:hAnsi="Times New Roman" w:cs="Times New Roman"/>
          <w:noProof/>
          <w:sz w:val="24"/>
          <w:szCs w:val="24"/>
        </w:rPr>
        <w:t>Secara praktis, kegunaan penelitian ini ad</w:t>
      </w:r>
      <w:r w:rsidR="008D4222">
        <w:rPr>
          <w:rFonts w:ascii="Times New Roman" w:hAnsi="Times New Roman" w:cs="Times New Roman"/>
          <w:noProof/>
          <w:sz w:val="24"/>
          <w:szCs w:val="24"/>
        </w:rPr>
        <w:t xml:space="preserve">alah </w:t>
      </w:r>
      <w:r w:rsidR="008D4222">
        <w:rPr>
          <w:rFonts w:ascii="Times New Roman" w:hAnsi="Times New Roman" w:cs="Times New Roman"/>
          <w:noProof/>
          <w:sz w:val="24"/>
          <w:szCs w:val="24"/>
          <w:lang w:val="en-US"/>
        </w:rPr>
        <w:t>sebagai panduan bagi</w:t>
      </w:r>
      <w:r w:rsidR="00E52B74">
        <w:rPr>
          <w:rFonts w:ascii="Times New Roman" w:hAnsi="Times New Roman" w:cs="Times New Roman"/>
          <w:noProof/>
          <w:sz w:val="24"/>
          <w:szCs w:val="24"/>
        </w:rPr>
        <w:t xml:space="preserve"> </w:t>
      </w:r>
      <w:r w:rsidR="00E52B74">
        <w:rPr>
          <w:rFonts w:ascii="Times New Roman" w:hAnsi="Times New Roman" w:cs="Times New Roman"/>
          <w:noProof/>
          <w:sz w:val="24"/>
          <w:szCs w:val="24"/>
          <w:lang w:val="en-US"/>
        </w:rPr>
        <w:t xml:space="preserve">para </w:t>
      </w:r>
      <w:r w:rsidR="00E52B74">
        <w:rPr>
          <w:rFonts w:ascii="Times New Roman" w:hAnsi="Times New Roman" w:cs="Times New Roman"/>
          <w:noProof/>
          <w:sz w:val="24"/>
          <w:szCs w:val="24"/>
        </w:rPr>
        <w:t>pengambil</w:t>
      </w:r>
      <w:r w:rsidR="008D4222">
        <w:rPr>
          <w:rFonts w:ascii="Times New Roman" w:hAnsi="Times New Roman" w:cs="Times New Roman"/>
          <w:noProof/>
          <w:sz w:val="24"/>
          <w:szCs w:val="24"/>
        </w:rPr>
        <w:t xml:space="preserve"> kebijakan, khususnya</w:t>
      </w:r>
      <w:r w:rsidRPr="00F84979">
        <w:rPr>
          <w:rFonts w:ascii="Times New Roman" w:hAnsi="Times New Roman" w:cs="Times New Roman"/>
          <w:noProof/>
          <w:sz w:val="24"/>
          <w:szCs w:val="24"/>
        </w:rPr>
        <w:t xml:space="preserve"> </w:t>
      </w:r>
      <w:r w:rsidR="00E52B74">
        <w:rPr>
          <w:rFonts w:ascii="Times New Roman" w:hAnsi="Times New Roman" w:cs="Times New Roman"/>
          <w:noProof/>
          <w:sz w:val="24"/>
          <w:szCs w:val="24"/>
          <w:lang w:val="en-US"/>
        </w:rPr>
        <w:t xml:space="preserve">pemerintah dan organisasi ke-Islaman </w:t>
      </w:r>
      <w:r w:rsidR="008D4222">
        <w:rPr>
          <w:rFonts w:ascii="Times New Roman" w:hAnsi="Times New Roman" w:cs="Times New Roman"/>
          <w:noProof/>
          <w:sz w:val="24"/>
          <w:szCs w:val="24"/>
          <w:lang w:val="en-US"/>
        </w:rPr>
        <w:t xml:space="preserve">dalam mencegah </w:t>
      </w:r>
      <w:r w:rsidR="00BA1DAA">
        <w:rPr>
          <w:rFonts w:ascii="Times New Roman" w:hAnsi="Times New Roman" w:cs="Times New Roman"/>
          <w:noProof/>
          <w:sz w:val="24"/>
          <w:szCs w:val="24"/>
          <w:lang w:val="en-US"/>
        </w:rPr>
        <w:t xml:space="preserve">proses </w:t>
      </w:r>
      <w:r w:rsidR="008D4222">
        <w:rPr>
          <w:rFonts w:ascii="Times New Roman" w:hAnsi="Times New Roman" w:cs="Times New Roman"/>
          <w:noProof/>
          <w:sz w:val="24"/>
          <w:szCs w:val="24"/>
          <w:lang w:val="en-US"/>
        </w:rPr>
        <w:t xml:space="preserve">radikalisasi </w:t>
      </w:r>
      <w:r w:rsidR="00BA1DAA">
        <w:rPr>
          <w:rFonts w:ascii="Times New Roman" w:hAnsi="Times New Roman" w:cs="Times New Roman"/>
          <w:noProof/>
          <w:sz w:val="24"/>
          <w:szCs w:val="24"/>
          <w:lang w:val="en-US"/>
        </w:rPr>
        <w:t xml:space="preserve">dalam </w:t>
      </w:r>
      <w:r w:rsidR="008D4222">
        <w:rPr>
          <w:rFonts w:ascii="Times New Roman" w:hAnsi="Times New Roman" w:cs="Times New Roman"/>
          <w:noProof/>
          <w:sz w:val="24"/>
          <w:szCs w:val="24"/>
          <w:lang w:val="en-US"/>
        </w:rPr>
        <w:t>kelompok Islam serta sebagai rujukan dalam pengelolaan konflik</w:t>
      </w:r>
      <w:r w:rsidR="000234DD">
        <w:rPr>
          <w:rFonts w:ascii="Times New Roman" w:hAnsi="Times New Roman" w:cs="Times New Roman"/>
          <w:noProof/>
          <w:sz w:val="24"/>
          <w:szCs w:val="24"/>
          <w:lang w:val="en-US"/>
        </w:rPr>
        <w:t xml:space="preserve"> sosial bebasis agama</w:t>
      </w:r>
      <w:r w:rsidR="008D4222">
        <w:rPr>
          <w:rFonts w:ascii="Times New Roman" w:hAnsi="Times New Roman" w:cs="Times New Roman"/>
          <w:noProof/>
          <w:sz w:val="24"/>
          <w:szCs w:val="24"/>
          <w:lang w:val="en-US"/>
        </w:rPr>
        <w:t xml:space="preserve"> yang terjadi dimasyara</w:t>
      </w:r>
      <w:r w:rsidR="000234DD">
        <w:rPr>
          <w:rFonts w:ascii="Times New Roman" w:hAnsi="Times New Roman" w:cs="Times New Roman"/>
          <w:noProof/>
          <w:sz w:val="24"/>
          <w:szCs w:val="24"/>
          <w:lang w:val="en-US"/>
        </w:rPr>
        <w:t xml:space="preserve">kat </w:t>
      </w:r>
      <w:r w:rsidR="00DB46C3">
        <w:rPr>
          <w:rFonts w:ascii="Times New Roman" w:hAnsi="Times New Roman" w:cs="Times New Roman"/>
          <w:noProof/>
          <w:sz w:val="24"/>
          <w:szCs w:val="24"/>
          <w:lang w:val="en-US"/>
        </w:rPr>
        <w:t>agar tidak menimbulkan perpecahan</w:t>
      </w:r>
      <w:r w:rsidR="000234DD">
        <w:rPr>
          <w:rFonts w:ascii="Times New Roman" w:hAnsi="Times New Roman" w:cs="Times New Roman"/>
          <w:noProof/>
          <w:sz w:val="24"/>
          <w:szCs w:val="24"/>
          <w:lang w:val="en-US"/>
        </w:rPr>
        <w:t xml:space="preserve"> yang dapat mengancam keutuhan NKRI.</w:t>
      </w:r>
    </w:p>
    <w:p w:rsidR="00DB46C3" w:rsidRDefault="00DB46C3" w:rsidP="002F5A5F">
      <w:pPr>
        <w:pStyle w:val="ListParagraph"/>
        <w:shd w:val="clear" w:color="auto" w:fill="FFFFFF" w:themeFill="background1"/>
        <w:spacing w:line="360" w:lineRule="auto"/>
        <w:jc w:val="both"/>
        <w:rPr>
          <w:rFonts w:ascii="Times New Roman" w:hAnsi="Times New Roman" w:cs="Times New Roman"/>
          <w:b/>
          <w:sz w:val="24"/>
          <w:szCs w:val="24"/>
        </w:rPr>
      </w:pPr>
    </w:p>
    <w:p w:rsidR="00BA6510" w:rsidRPr="000234DD" w:rsidRDefault="00DB46C3" w:rsidP="002F5A5F">
      <w:pPr>
        <w:pStyle w:val="ListParagraph"/>
        <w:numPr>
          <w:ilvl w:val="0"/>
          <w:numId w:val="15"/>
        </w:numPr>
        <w:shd w:val="clear" w:color="auto" w:fill="FFFFFF" w:themeFill="background1"/>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lastRenderedPageBreak/>
        <w:t>Penelitian Terdahulu</w:t>
      </w:r>
    </w:p>
    <w:p w:rsidR="005254FC" w:rsidRDefault="00A444C9" w:rsidP="002F5A5F">
      <w:pPr>
        <w:pStyle w:val="BodyText"/>
        <w:shd w:val="clear" w:color="auto" w:fill="FFFFFF" w:themeFill="background1"/>
        <w:spacing w:line="360" w:lineRule="auto"/>
        <w:ind w:left="426" w:right="26" w:firstLine="708"/>
      </w:pPr>
      <w:r w:rsidRPr="00A444C9">
        <w:t>Penelitian yang terkait dengan HTI diantaranya</w:t>
      </w:r>
      <w:r>
        <w:rPr>
          <w:b/>
        </w:rPr>
        <w:t xml:space="preserve">, </w:t>
      </w:r>
      <w:r w:rsidR="009D5D8F" w:rsidRPr="000F1D0D">
        <w:t>Dian Dwi Jayanto</w:t>
      </w:r>
      <w:r w:rsidRPr="000F1D0D">
        <w:t xml:space="preserve"> </w:t>
      </w:r>
      <w:r w:rsidR="00BD4C0A">
        <w:t xml:space="preserve">(2017) </w:t>
      </w:r>
      <w:proofErr w:type="gramStart"/>
      <w:r w:rsidRPr="000F1D0D">
        <w:t>tentang</w:t>
      </w:r>
      <w:r>
        <w:rPr>
          <w:b/>
        </w:rPr>
        <w:t xml:space="preserve"> ”</w:t>
      </w:r>
      <w:proofErr w:type="gramEnd"/>
      <w:r w:rsidR="009D5D8F" w:rsidRPr="003E30AF">
        <w:t xml:space="preserve">Manifestasi Politik Identitas HTI di Kalangan </w:t>
      </w:r>
      <w:r w:rsidR="009D5D8F" w:rsidRPr="003E30AF">
        <w:rPr>
          <w:i/>
        </w:rPr>
        <w:t>Nadliyin</w:t>
      </w:r>
      <w:r>
        <w:rPr>
          <w:i/>
        </w:rPr>
        <w:t xml:space="preserve"> </w:t>
      </w:r>
      <w:r w:rsidR="009D5D8F" w:rsidRPr="003E30AF">
        <w:t>: Studi Kasus HTI di Kabupaten Jombang.</w:t>
      </w:r>
      <w:r>
        <w:t>”</w:t>
      </w:r>
      <w:r w:rsidR="009D5D8F" w:rsidRPr="003E30AF">
        <w:t xml:space="preserve"> </w:t>
      </w:r>
      <w:proofErr w:type="gramStart"/>
      <w:r w:rsidR="00B473BD">
        <w:t>P</w:t>
      </w:r>
      <w:r>
        <w:t>enelitian</w:t>
      </w:r>
      <w:r w:rsidR="00B473BD">
        <w:t xml:space="preserve"> bertujuan</w:t>
      </w:r>
      <w:r>
        <w:t xml:space="preserve"> untuk mengetahui </w:t>
      </w:r>
      <w:r w:rsidR="009D5D8F" w:rsidRPr="003E30AF">
        <w:t xml:space="preserve">bagaimana HTI melakukan manifestasi politik identitas di dalam konteks budaya kalangan </w:t>
      </w:r>
      <w:r w:rsidR="009D5D8F" w:rsidRPr="003E30AF">
        <w:rPr>
          <w:i/>
        </w:rPr>
        <w:t xml:space="preserve">nahdliyin </w:t>
      </w:r>
      <w:r w:rsidR="009D5D8F" w:rsidRPr="003E30AF">
        <w:t>(warga NU), sebuah segmentasi kebudayaan masyarakat Islam yang paling dominan menentang HTI.</w:t>
      </w:r>
      <w:proofErr w:type="gramEnd"/>
      <w:r w:rsidR="009D5D8F" w:rsidRPr="003E30AF">
        <w:t xml:space="preserve"> </w:t>
      </w:r>
      <w:proofErr w:type="gramStart"/>
      <w:r w:rsidR="009D5D8F" w:rsidRPr="003E30AF">
        <w:t xml:space="preserve">Temuan yang didapat menunjukkan bahwa HTI melakukan banyak penyesuaian dalam manifestasi politik identitas mereka di kalangan </w:t>
      </w:r>
      <w:r w:rsidR="009D5D8F" w:rsidRPr="003E30AF">
        <w:rPr>
          <w:i/>
        </w:rPr>
        <w:t>nahdliyin</w:t>
      </w:r>
      <w:r w:rsidR="009D5D8F" w:rsidRPr="003E30AF">
        <w:t xml:space="preserve">, baik melalui penyamaan paham keagamaan, mengikuti ekspresi budaya keagamaan dan penghormatan kepada kiai layaknya kalangan </w:t>
      </w:r>
      <w:r w:rsidR="009D5D8F" w:rsidRPr="003E30AF">
        <w:rPr>
          <w:i/>
        </w:rPr>
        <w:t>nahdliyin</w:t>
      </w:r>
      <w:r w:rsidR="009D5D8F" w:rsidRPr="003E30AF">
        <w:t>.</w:t>
      </w:r>
      <w:proofErr w:type="gramEnd"/>
      <w:r w:rsidR="009D5D8F" w:rsidRPr="003E30AF">
        <w:t xml:space="preserve"> </w:t>
      </w:r>
      <w:proofErr w:type="gramStart"/>
      <w:r w:rsidR="009D5D8F" w:rsidRPr="003E30AF">
        <w:t xml:space="preserve">Meskipun demikian, pada dasarnya HTI tetap konsisten terhadap ide dasar mereka terhadap politik identitas Islamisme, tepatnya memperjuangkan penegakkan kembali </w:t>
      </w:r>
      <w:r w:rsidR="009D5D8F" w:rsidRPr="003E30AF">
        <w:rPr>
          <w:i/>
        </w:rPr>
        <w:t xml:space="preserve">khilafah </w:t>
      </w:r>
      <w:r w:rsidR="009D5D8F" w:rsidRPr="003E30AF">
        <w:t>Islam.</w:t>
      </w:r>
      <w:proofErr w:type="gramEnd"/>
      <w:r w:rsidR="009D5D8F" w:rsidRPr="003E30AF">
        <w:t xml:space="preserve"> </w:t>
      </w:r>
    </w:p>
    <w:p w:rsidR="002E66CE" w:rsidRPr="006D1ACC" w:rsidRDefault="00BD4C0A" w:rsidP="002E66CE">
      <w:pPr>
        <w:pStyle w:val="BodyText"/>
        <w:spacing w:line="360" w:lineRule="auto"/>
        <w:ind w:left="426" w:right="26" w:firstLine="708"/>
      </w:pPr>
      <w:r w:rsidRPr="00BD4C0A">
        <w:rPr>
          <w:bCs/>
        </w:rPr>
        <w:t xml:space="preserve">Selain itu, </w:t>
      </w:r>
      <w:r w:rsidR="002E66CE" w:rsidRPr="00BD4C0A">
        <w:rPr>
          <w:bCs/>
        </w:rPr>
        <w:t xml:space="preserve">Itok </w:t>
      </w:r>
      <w:proofErr w:type="gramStart"/>
      <w:r w:rsidR="002E66CE" w:rsidRPr="00BD4C0A">
        <w:rPr>
          <w:bCs/>
        </w:rPr>
        <w:t>Dwi</w:t>
      </w:r>
      <w:proofErr w:type="gramEnd"/>
      <w:r w:rsidR="002E66CE" w:rsidRPr="00BD4C0A">
        <w:rPr>
          <w:bCs/>
        </w:rPr>
        <w:t xml:space="preserve"> Kurni</w:t>
      </w:r>
      <w:r w:rsidRPr="00BD4C0A">
        <w:rPr>
          <w:bCs/>
        </w:rPr>
        <w:t>awan (2018) juga melakukan kajian tentang</w:t>
      </w:r>
      <w:r>
        <w:rPr>
          <w:b/>
          <w:bCs/>
        </w:rPr>
        <w:t xml:space="preserve"> “</w:t>
      </w:r>
      <w:r w:rsidR="002E66CE" w:rsidRPr="006D1ACC">
        <w:rPr>
          <w:bCs/>
        </w:rPr>
        <w:t>Pembubaran Hizbut Tahrir Indonesia Ditinjau Dari Perspektif Kewarganegaraan Liberal dan Kewarganegaraan Republik.</w:t>
      </w:r>
      <w:r w:rsidR="002E66CE">
        <w:rPr>
          <w:bCs/>
        </w:rPr>
        <w:t xml:space="preserve"> </w:t>
      </w:r>
      <w:proofErr w:type="gramStart"/>
      <w:r w:rsidR="002E66CE">
        <w:t>Tujuan penelitian</w:t>
      </w:r>
      <w:r w:rsidR="002E66CE" w:rsidRPr="006D1ACC">
        <w:t xml:space="preserve"> ini untuk mengkaji dan menganalisis pembubaran Hizbut Tahrir</w:t>
      </w:r>
      <w:r w:rsidR="002E66CE" w:rsidRPr="006D1ACC">
        <w:rPr>
          <w:b/>
          <w:bCs/>
        </w:rPr>
        <w:t xml:space="preserve"> </w:t>
      </w:r>
      <w:r w:rsidR="002E66CE" w:rsidRPr="006D1ACC">
        <w:t>Indonesia (HTI) ditinjau dari perspektif kewarganegaraan liberal dan kewarganegaraan</w:t>
      </w:r>
      <w:r w:rsidR="002E66CE" w:rsidRPr="006D1ACC">
        <w:rPr>
          <w:b/>
          <w:bCs/>
        </w:rPr>
        <w:t xml:space="preserve"> </w:t>
      </w:r>
      <w:r w:rsidR="002E66CE" w:rsidRPr="006D1ACC">
        <w:t>republik.</w:t>
      </w:r>
      <w:proofErr w:type="gramEnd"/>
      <w:r w:rsidR="002E66CE">
        <w:t xml:space="preserve"> </w:t>
      </w:r>
      <w:proofErr w:type="gramStart"/>
      <w:r w:rsidR="002E66CE">
        <w:t>Hasil penelitian menunjukkan, j</w:t>
      </w:r>
      <w:r w:rsidR="002E66CE" w:rsidRPr="006D1ACC">
        <w:t>ika menganalisisnya menggunakan kewarganegaraan liberal,</w:t>
      </w:r>
      <w:r w:rsidR="002E66CE" w:rsidRPr="006D1ACC">
        <w:rPr>
          <w:b/>
          <w:bCs/>
        </w:rPr>
        <w:t xml:space="preserve"> </w:t>
      </w:r>
      <w:r w:rsidR="002E66CE" w:rsidRPr="006D1ACC">
        <w:t>pembubaran itu tentunya tidak sah, karena Perppu merupakan sarana mengekang atau</w:t>
      </w:r>
      <w:r w:rsidR="002E66CE" w:rsidRPr="006D1ACC">
        <w:rPr>
          <w:b/>
          <w:bCs/>
        </w:rPr>
        <w:t xml:space="preserve"> </w:t>
      </w:r>
      <w:r w:rsidR="002E66CE" w:rsidRPr="006D1ACC">
        <w:t>meniadakan kebebasan, terutama kebebasan berorganisasi.</w:t>
      </w:r>
      <w:proofErr w:type="gramEnd"/>
      <w:r w:rsidR="002E66CE" w:rsidRPr="006D1ACC">
        <w:t xml:space="preserve"> Tetapi bagi</w:t>
      </w:r>
      <w:r w:rsidR="002E66CE" w:rsidRPr="006D1ACC">
        <w:rPr>
          <w:b/>
          <w:bCs/>
        </w:rPr>
        <w:t xml:space="preserve"> </w:t>
      </w:r>
      <w:r w:rsidR="002E66CE" w:rsidRPr="006D1ACC">
        <w:t xml:space="preserve">kewarganegaraan republikanisme, cita-cita organisasi </w:t>
      </w:r>
      <w:proofErr w:type="gramStart"/>
      <w:r w:rsidR="002E66CE" w:rsidRPr="006D1ACC">
        <w:t>massa</w:t>
      </w:r>
      <w:proofErr w:type="gramEnd"/>
      <w:r w:rsidR="002E66CE" w:rsidRPr="006D1ACC">
        <w:t xml:space="preserve"> HTI tidaklah sejalan</w:t>
      </w:r>
      <w:r w:rsidR="002E66CE" w:rsidRPr="006D1ACC">
        <w:rPr>
          <w:b/>
          <w:bCs/>
        </w:rPr>
        <w:t xml:space="preserve"> </w:t>
      </w:r>
      <w:r w:rsidR="002E66CE" w:rsidRPr="006D1ACC">
        <w:t>dengan bangsa Indonesia yang menganut Pancasila dan UUD Negara Republik</w:t>
      </w:r>
      <w:r w:rsidR="002E66CE" w:rsidRPr="006D1ACC">
        <w:rPr>
          <w:b/>
          <w:bCs/>
        </w:rPr>
        <w:t xml:space="preserve"> </w:t>
      </w:r>
      <w:r w:rsidR="002E66CE" w:rsidRPr="006D1ACC">
        <w:t xml:space="preserve">Indonesia Tahun 1945. </w:t>
      </w:r>
      <w:proofErr w:type="gramStart"/>
      <w:r w:rsidR="002E66CE" w:rsidRPr="006D1ACC">
        <w:t>Jika tidak sejalan dengan cita-cita, bisa dianggap patriotism</w:t>
      </w:r>
      <w:r w:rsidR="002E66CE">
        <w:t>e</w:t>
      </w:r>
      <w:r w:rsidR="002E66CE" w:rsidRPr="006D1ACC">
        <w:rPr>
          <w:b/>
          <w:bCs/>
        </w:rPr>
        <w:t xml:space="preserve"> </w:t>
      </w:r>
      <w:r w:rsidR="002E66CE" w:rsidRPr="006D1ACC">
        <w:t>anggota HTI sangatlah kurang.</w:t>
      </w:r>
      <w:proofErr w:type="gramEnd"/>
    </w:p>
    <w:p w:rsidR="005254FC" w:rsidRDefault="00BD4C0A" w:rsidP="002F5A5F">
      <w:pPr>
        <w:pStyle w:val="BodyText"/>
        <w:shd w:val="clear" w:color="auto" w:fill="FFFFFF" w:themeFill="background1"/>
        <w:spacing w:line="360" w:lineRule="auto"/>
        <w:ind w:left="426" w:right="26" w:firstLine="708"/>
      </w:pPr>
      <w:r>
        <w:rPr>
          <w:bCs/>
        </w:rPr>
        <w:t xml:space="preserve">Selanjutnya </w:t>
      </w:r>
      <w:r w:rsidR="009D5D8F" w:rsidRPr="00BE1A1E">
        <w:rPr>
          <w:bCs/>
        </w:rPr>
        <w:t xml:space="preserve">Abdul Qohar dan </w:t>
      </w:r>
      <w:r w:rsidR="009D5D8F" w:rsidRPr="00BE1A1E">
        <w:t>K</w:t>
      </w:r>
      <w:r w:rsidR="009D5D8F" w:rsidRPr="00BE1A1E">
        <w:rPr>
          <w:bCs/>
        </w:rPr>
        <w:t xml:space="preserve">iki </w:t>
      </w:r>
      <w:r w:rsidR="009D5D8F" w:rsidRPr="00BE1A1E">
        <w:t>M</w:t>
      </w:r>
      <w:r w:rsidR="009D5D8F" w:rsidRPr="00BE1A1E">
        <w:rPr>
          <w:bCs/>
        </w:rPr>
        <w:t>uhamad Hakiki</w:t>
      </w:r>
      <w:r>
        <w:rPr>
          <w:bCs/>
        </w:rPr>
        <w:t xml:space="preserve"> (2017)</w:t>
      </w:r>
      <w:r w:rsidR="009D5D8F" w:rsidRPr="003E30AF">
        <w:rPr>
          <w:bCs/>
        </w:rPr>
        <w:t xml:space="preserve"> Eksist</w:t>
      </w:r>
      <w:r w:rsidR="009D5D8F" w:rsidRPr="003E30AF">
        <w:t>e</w:t>
      </w:r>
      <w:r w:rsidR="00800C40">
        <w:rPr>
          <w:bCs/>
        </w:rPr>
        <w:t>nsi</w:t>
      </w:r>
      <w:r w:rsidR="009D5D8F" w:rsidRPr="003E30AF">
        <w:rPr>
          <w:bCs/>
        </w:rPr>
        <w:t xml:space="preserve"> G</w:t>
      </w:r>
      <w:r w:rsidR="009D5D8F" w:rsidRPr="003E30AF">
        <w:t>e</w:t>
      </w:r>
      <w:r w:rsidR="009D5D8F" w:rsidRPr="003E30AF">
        <w:rPr>
          <w:bCs/>
        </w:rPr>
        <w:t xml:space="preserve">rakan </w:t>
      </w:r>
      <w:proofErr w:type="gramStart"/>
      <w:r w:rsidR="009D5D8F" w:rsidRPr="003E30AF">
        <w:t>I</w:t>
      </w:r>
      <w:r w:rsidR="009D5D8F" w:rsidRPr="003E30AF">
        <w:rPr>
          <w:bCs/>
        </w:rPr>
        <w:t>d</w:t>
      </w:r>
      <w:r w:rsidR="009D5D8F" w:rsidRPr="003E30AF">
        <w:t>e</w:t>
      </w:r>
      <w:r w:rsidR="009D5D8F" w:rsidRPr="003E30AF">
        <w:rPr>
          <w:bCs/>
        </w:rPr>
        <w:t>olo</w:t>
      </w:r>
      <w:r w:rsidR="009D5D8F" w:rsidRPr="003E30AF">
        <w:t>g</w:t>
      </w:r>
      <w:r w:rsidR="009D5D8F" w:rsidRPr="003E30AF">
        <w:rPr>
          <w:bCs/>
        </w:rPr>
        <w:t xml:space="preserve">i  </w:t>
      </w:r>
      <w:r w:rsidR="009D5D8F" w:rsidRPr="003E30AF">
        <w:t>T</w:t>
      </w:r>
      <w:r w:rsidR="009D5D8F" w:rsidRPr="003E30AF">
        <w:rPr>
          <w:bCs/>
        </w:rPr>
        <w:t>ransnasional</w:t>
      </w:r>
      <w:proofErr w:type="gramEnd"/>
      <w:r w:rsidR="009D5D8F" w:rsidRPr="003E30AF">
        <w:rPr>
          <w:bCs/>
        </w:rPr>
        <w:t xml:space="preserve">  H</w:t>
      </w:r>
      <w:r w:rsidR="009D5D8F" w:rsidRPr="003E30AF">
        <w:t>TI Se</w:t>
      </w:r>
      <w:r w:rsidR="009D5D8F" w:rsidRPr="003E30AF">
        <w:rPr>
          <w:bCs/>
        </w:rPr>
        <w:t>b</w:t>
      </w:r>
      <w:r w:rsidR="009D5D8F" w:rsidRPr="003E30AF">
        <w:t>e</w:t>
      </w:r>
      <w:r w:rsidR="009D5D8F" w:rsidRPr="003E30AF">
        <w:rPr>
          <w:bCs/>
        </w:rPr>
        <w:t xml:space="preserve">lum dan </w:t>
      </w:r>
      <w:r w:rsidR="009D5D8F" w:rsidRPr="003E30AF">
        <w:t>Se</w:t>
      </w:r>
      <w:r w:rsidR="009D5D8F" w:rsidRPr="003E30AF">
        <w:rPr>
          <w:bCs/>
        </w:rPr>
        <w:t>suda</w:t>
      </w:r>
      <w:r w:rsidR="009D5D8F" w:rsidRPr="003E30AF">
        <w:t xml:space="preserve">h </w:t>
      </w:r>
      <w:r w:rsidR="009D5D8F" w:rsidRPr="003E30AF">
        <w:rPr>
          <w:bCs/>
        </w:rPr>
        <w:t>P</w:t>
      </w:r>
      <w:r w:rsidR="009D5D8F" w:rsidRPr="003E30AF">
        <w:t>e</w:t>
      </w:r>
      <w:r w:rsidR="009D5D8F" w:rsidRPr="003E30AF">
        <w:rPr>
          <w:bCs/>
        </w:rPr>
        <w:t xml:space="preserve">mbubaran. </w:t>
      </w:r>
      <w:proofErr w:type="gramStart"/>
      <w:r>
        <w:rPr>
          <w:bCs/>
        </w:rPr>
        <w:t>Penelitian</w:t>
      </w:r>
      <w:r w:rsidR="009D5D8F" w:rsidRPr="003E30AF">
        <w:t xml:space="preserve"> ini </w:t>
      </w:r>
      <w:r>
        <w:t xml:space="preserve">bertujuan </w:t>
      </w:r>
      <w:r w:rsidR="009D5D8F" w:rsidRPr="003E30AF">
        <w:t>membahas perkembangan HTI</w:t>
      </w:r>
      <w:r>
        <w:t xml:space="preserve"> khususnya di provinsi </w:t>
      </w:r>
      <w:r w:rsidR="009D5D8F" w:rsidRPr="003E30AF">
        <w:t>Lampung.</w:t>
      </w:r>
      <w:proofErr w:type="gramEnd"/>
      <w:r w:rsidR="009D5D8F" w:rsidRPr="003E30AF">
        <w:t xml:space="preserve"> Hasil penelitian menunjukkan bahwa: Pertama, ada beberapa </w:t>
      </w:r>
      <w:proofErr w:type="gramStart"/>
      <w:r w:rsidR="009D5D8F" w:rsidRPr="003E30AF">
        <w:t>cara</w:t>
      </w:r>
      <w:proofErr w:type="gramEnd"/>
      <w:r w:rsidR="009D5D8F" w:rsidRPr="003E30AF">
        <w:t xml:space="preserve"> perjuangan politik identitas dan upaya rekrutmen yang dilakukan oleh HTI, yakni; melalui demonstrasi, menyelenggarakan seminar dan diskusi publik, publikasi melalui media, pendekatan pada tokoh dan lembaga pendidikan, rekrutmen melalui ikatan interpersonal, halaqah sebagai proses indoktrinasi. Kedua, Pasca HTI di pembubaran, kemungkinan ada dua langkah yang </w:t>
      </w:r>
      <w:proofErr w:type="gramStart"/>
      <w:r w:rsidR="009D5D8F" w:rsidRPr="003E30AF">
        <w:t>akan</w:t>
      </w:r>
      <w:proofErr w:type="gramEnd"/>
      <w:r w:rsidR="009D5D8F" w:rsidRPr="003E30AF">
        <w:t xml:space="preserve"> dilakukan oleh HTI; 1). </w:t>
      </w:r>
      <w:proofErr w:type="gramStart"/>
      <w:r w:rsidR="009D5D8F" w:rsidRPr="003E30AF">
        <w:t>Pembentukan ormas baru sebagai pengganti HTI; 2).</w:t>
      </w:r>
      <w:proofErr w:type="gramEnd"/>
      <w:r w:rsidR="009D5D8F" w:rsidRPr="003E30AF">
        <w:t xml:space="preserve"> </w:t>
      </w:r>
      <w:proofErr w:type="gramStart"/>
      <w:r w:rsidR="009D5D8F" w:rsidRPr="003E30AF">
        <w:t xml:space="preserve">Menjadi partai baru atau beralih haluan berpindah dan bergabung kepada partai berbasis </w:t>
      </w:r>
      <w:r w:rsidR="009D5D8F" w:rsidRPr="003E30AF">
        <w:lastRenderedPageBreak/>
        <w:t>Islam yang sudah ada.</w:t>
      </w:r>
      <w:proofErr w:type="gramEnd"/>
      <w:r w:rsidR="009D5D8F" w:rsidRPr="003E30AF">
        <w:t xml:space="preserve"> Mereka </w:t>
      </w:r>
      <w:proofErr w:type="gramStart"/>
      <w:r w:rsidR="009D5D8F" w:rsidRPr="003E30AF">
        <w:t>akan</w:t>
      </w:r>
      <w:proofErr w:type="gramEnd"/>
      <w:r w:rsidR="009D5D8F" w:rsidRPr="003E30AF">
        <w:t xml:space="preserve"> mencari partai-partai yang secara idiologi sama atau mirip dengan idiologi HTI sebelumnya, seperti PKS, PPP, PAN dan PBB. Kondisi ini </w:t>
      </w:r>
      <w:proofErr w:type="gramStart"/>
      <w:r w:rsidR="009D5D8F" w:rsidRPr="003E30AF">
        <w:t>akan</w:t>
      </w:r>
      <w:proofErr w:type="gramEnd"/>
      <w:r w:rsidR="009D5D8F" w:rsidRPr="003E30AF">
        <w:t xml:space="preserve"> terjadi jika mereka gagal memperjuangkan dan mempertahankan idiologinya dalam bentuk ormas.</w:t>
      </w:r>
    </w:p>
    <w:p w:rsidR="00BD4C0A" w:rsidRDefault="00BD4C0A" w:rsidP="002F5A5F">
      <w:pPr>
        <w:pStyle w:val="BodyText"/>
        <w:shd w:val="clear" w:color="auto" w:fill="FFFFFF" w:themeFill="background1"/>
        <w:spacing w:line="360" w:lineRule="auto"/>
        <w:ind w:left="426" w:right="26" w:firstLine="708"/>
      </w:pPr>
      <w:proofErr w:type="gramStart"/>
      <w:r>
        <w:t>Ketiga penelitian terdahulu tersebut dijadikan referensi oleh peneliti.</w:t>
      </w:r>
      <w:proofErr w:type="gramEnd"/>
      <w:r>
        <w:t xml:space="preserve"> Namun, tentu saja penelitian yang </w:t>
      </w:r>
      <w:proofErr w:type="gramStart"/>
      <w:r>
        <w:t>akan</w:t>
      </w:r>
      <w:proofErr w:type="gramEnd"/>
      <w:r>
        <w:t xml:space="preserve"> dilakukan ini sangat berbeda dengan penelitian-penelitian </w:t>
      </w:r>
      <w:r w:rsidR="006B45F4">
        <w:t xml:space="preserve">diatas </w:t>
      </w:r>
      <w:r>
        <w:t xml:space="preserve">tersebut. </w:t>
      </w:r>
      <w:proofErr w:type="gramStart"/>
      <w:r>
        <w:t>Penelitian ini tidak meneliti ketersinggun</w:t>
      </w:r>
      <w:r w:rsidR="006B45F4">
        <w:t>g</w:t>
      </w:r>
      <w:r>
        <w:t>an antara HTI dengan NU sebagaimana yang dilakukan oleh Dian Agus Julianto.</w:t>
      </w:r>
      <w:proofErr w:type="gramEnd"/>
      <w:r>
        <w:t xml:space="preserve"> Tidak juga mengkoreksi kebijakan pemerintah terkait pembubaran HTI sebagaimana dilakukan oleh Itok </w:t>
      </w:r>
      <w:proofErr w:type="gramStart"/>
      <w:r>
        <w:t>Dwi</w:t>
      </w:r>
      <w:proofErr w:type="gramEnd"/>
      <w:r>
        <w:t xml:space="preserve"> Kurniawan. </w:t>
      </w:r>
      <w:proofErr w:type="gramStart"/>
      <w:r>
        <w:t xml:space="preserve">Penelitian </w:t>
      </w:r>
      <w:r w:rsidRPr="00BE1A1E">
        <w:rPr>
          <w:bCs/>
        </w:rPr>
        <w:t xml:space="preserve">Abdul Qohar dan </w:t>
      </w:r>
      <w:r w:rsidRPr="00BE1A1E">
        <w:t>K</w:t>
      </w:r>
      <w:r w:rsidRPr="00BE1A1E">
        <w:rPr>
          <w:bCs/>
        </w:rPr>
        <w:t xml:space="preserve">iki </w:t>
      </w:r>
      <w:r w:rsidRPr="00BE1A1E">
        <w:t>M</w:t>
      </w:r>
      <w:r w:rsidRPr="00BE1A1E">
        <w:rPr>
          <w:bCs/>
        </w:rPr>
        <w:t>uhamad Hakiki</w:t>
      </w:r>
      <w:r>
        <w:rPr>
          <w:bCs/>
        </w:rPr>
        <w:t xml:space="preserve"> lebih memiliki kemiripan dengan penelitian </w:t>
      </w:r>
      <w:r w:rsidR="001F4462">
        <w:rPr>
          <w:bCs/>
        </w:rPr>
        <w:t>yang dilakukan ini.</w:t>
      </w:r>
      <w:proofErr w:type="gramEnd"/>
      <w:r w:rsidR="001F4462">
        <w:rPr>
          <w:bCs/>
        </w:rPr>
        <w:t xml:space="preserve"> </w:t>
      </w:r>
      <w:proofErr w:type="gramStart"/>
      <w:r w:rsidR="001F4462">
        <w:rPr>
          <w:bCs/>
        </w:rPr>
        <w:t>Hanya saja penelitian ini memiliki kajian yang lebih dalam.</w:t>
      </w:r>
      <w:proofErr w:type="gramEnd"/>
      <w:r w:rsidR="001F4462">
        <w:rPr>
          <w:bCs/>
        </w:rPr>
        <w:t xml:space="preserve"> Jika Abdul dan Kiki </w:t>
      </w:r>
      <w:r w:rsidR="006B45F4">
        <w:rPr>
          <w:bCs/>
        </w:rPr>
        <w:t xml:space="preserve">hanya </w:t>
      </w:r>
      <w:r w:rsidR="001F4462">
        <w:rPr>
          <w:bCs/>
        </w:rPr>
        <w:t>mengkaji eksistensi HTI di Indonesia sebelum dan setelah pembubaran</w:t>
      </w:r>
      <w:r w:rsidR="006B45F4">
        <w:rPr>
          <w:bCs/>
        </w:rPr>
        <w:t xml:space="preserve"> terkhusus di provinsi Lampung</w:t>
      </w:r>
      <w:r w:rsidR="001F4462">
        <w:rPr>
          <w:bCs/>
        </w:rPr>
        <w:t>, maka penelitian ini lebih spesif</w:t>
      </w:r>
      <w:r w:rsidR="006B45F4">
        <w:rPr>
          <w:bCs/>
        </w:rPr>
        <w:t>ik lagi mengkaji tentang wadah</w:t>
      </w:r>
      <w:r w:rsidR="001F4462">
        <w:rPr>
          <w:bCs/>
        </w:rPr>
        <w:t xml:space="preserve"> apa yang digunakan</w:t>
      </w:r>
      <w:r w:rsidR="006B45F4">
        <w:rPr>
          <w:bCs/>
        </w:rPr>
        <w:t xml:space="preserve"> saat ini</w:t>
      </w:r>
      <w:r w:rsidR="001F4462">
        <w:rPr>
          <w:bCs/>
        </w:rPr>
        <w:t xml:space="preserve">, bagaimana metode </w:t>
      </w:r>
      <w:r w:rsidR="006B45F4">
        <w:rPr>
          <w:bCs/>
        </w:rPr>
        <w:t xml:space="preserve">dakwah </w:t>
      </w:r>
      <w:r w:rsidR="001F4462">
        <w:rPr>
          <w:bCs/>
        </w:rPr>
        <w:t>serta langkah-langkah po</w:t>
      </w:r>
      <w:r w:rsidR="006B45F4">
        <w:rPr>
          <w:bCs/>
        </w:rPr>
        <w:t>litik Eks HTI setelah dibubarkan oleh pemerintah</w:t>
      </w:r>
      <w:r w:rsidR="001F4462">
        <w:rPr>
          <w:bCs/>
        </w:rPr>
        <w:t>.</w:t>
      </w:r>
      <w:r w:rsidR="006B45F4">
        <w:rPr>
          <w:bCs/>
        </w:rPr>
        <w:t xml:space="preserve"> </w:t>
      </w:r>
      <w:proofErr w:type="gramStart"/>
      <w:r w:rsidR="006B45F4">
        <w:rPr>
          <w:bCs/>
        </w:rPr>
        <w:t xml:space="preserve">Kemudian penelitian ini memiliki wilayah kajian yang lebih luas, yakni dilakukan dua provinsi </w:t>
      </w:r>
      <w:r w:rsidR="0051221F">
        <w:rPr>
          <w:bCs/>
        </w:rPr>
        <w:t xml:space="preserve">yakni Bengkulu dan DKI Jakarta </w:t>
      </w:r>
      <w:r w:rsidR="006B45F4">
        <w:rPr>
          <w:bCs/>
        </w:rPr>
        <w:t>yang merupakan wilayah cabang dan Pusat Eks HTI di Indonesia.</w:t>
      </w:r>
      <w:bookmarkStart w:id="1" w:name="_GoBack"/>
      <w:bookmarkEnd w:id="1"/>
      <w:proofErr w:type="gramEnd"/>
    </w:p>
    <w:p w:rsidR="005254FC" w:rsidRPr="00B90B45" w:rsidRDefault="005254FC" w:rsidP="002F5A5F">
      <w:pPr>
        <w:pStyle w:val="BodyText"/>
        <w:shd w:val="clear" w:color="auto" w:fill="FFFFFF" w:themeFill="background1"/>
        <w:spacing w:line="360" w:lineRule="auto"/>
        <w:ind w:left="426" w:right="26" w:firstLine="708"/>
      </w:pPr>
    </w:p>
    <w:p w:rsidR="00726B74" w:rsidRDefault="00F84979" w:rsidP="005C6FC8">
      <w:pPr>
        <w:pStyle w:val="BodyText"/>
        <w:numPr>
          <w:ilvl w:val="0"/>
          <w:numId w:val="15"/>
        </w:numPr>
        <w:shd w:val="clear" w:color="auto" w:fill="FFFFFF" w:themeFill="background1"/>
        <w:spacing w:line="360" w:lineRule="auto"/>
        <w:ind w:left="426"/>
        <w:rPr>
          <w:b/>
        </w:rPr>
      </w:pPr>
      <w:r>
        <w:rPr>
          <w:b/>
        </w:rPr>
        <w:t>Kerangka</w:t>
      </w:r>
      <w:r w:rsidR="005254FC">
        <w:rPr>
          <w:b/>
        </w:rPr>
        <w:t xml:space="preserve"> Teoritis</w:t>
      </w:r>
    </w:p>
    <w:p w:rsidR="003A3A5D" w:rsidRDefault="003A3A5D" w:rsidP="005C6FC8">
      <w:pPr>
        <w:pStyle w:val="ListParagraph"/>
        <w:autoSpaceDE w:val="0"/>
        <w:autoSpaceDN w:val="0"/>
        <w:adjustRightInd w:val="0"/>
        <w:spacing w:after="0" w:line="360" w:lineRule="auto"/>
        <w:rPr>
          <w:rFonts w:ascii="Times New Roman" w:hAnsi="Times New Roman" w:cs="Times New Roman"/>
          <w:b/>
          <w:bCs/>
          <w:sz w:val="24"/>
          <w:szCs w:val="24"/>
        </w:rPr>
      </w:pPr>
      <w:r w:rsidRPr="003A3A5D">
        <w:rPr>
          <w:rFonts w:ascii="Times New Roman" w:hAnsi="Times New Roman" w:cs="Times New Roman"/>
          <w:b/>
          <w:bCs/>
          <w:sz w:val="24"/>
          <w:szCs w:val="24"/>
        </w:rPr>
        <w:t>Latar Belakang Berdirinya Hizbut Tahrir</w:t>
      </w:r>
    </w:p>
    <w:p w:rsidR="003A3A5D" w:rsidRDefault="00A36DEB"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proofErr w:type="gramStart"/>
      <w:r w:rsidRPr="00C27DE9">
        <w:rPr>
          <w:rFonts w:ascii="Times New Roman" w:hAnsi="Times New Roman" w:cs="Times New Roman"/>
          <w:sz w:val="24"/>
          <w:szCs w:val="24"/>
          <w:lang w:val="en-US"/>
        </w:rPr>
        <w:t>Hizbut Tahrir didirikan oleh Sheikh Taqiyuddīn al-Nabhāni di Jerussalem.</w:t>
      </w:r>
      <w:proofErr w:type="gramEnd"/>
      <w:r w:rsidRPr="00C27DE9">
        <w:rPr>
          <w:rFonts w:ascii="Times New Roman" w:hAnsi="Times New Roman" w:cs="Times New Roman"/>
          <w:sz w:val="24"/>
          <w:szCs w:val="24"/>
          <w:lang w:val="en-US"/>
        </w:rPr>
        <w:t xml:space="preserve"> Al-</w:t>
      </w:r>
      <w:r w:rsidR="00C27DE9">
        <w:rPr>
          <w:rFonts w:ascii="Times New Roman" w:hAnsi="Times New Roman" w:cs="Times New Roman"/>
          <w:sz w:val="24"/>
          <w:szCs w:val="24"/>
          <w:lang w:val="en-US"/>
        </w:rPr>
        <w:t xml:space="preserve"> </w:t>
      </w:r>
      <w:r w:rsidRPr="00C27DE9">
        <w:rPr>
          <w:rFonts w:ascii="Times New Roman" w:hAnsi="Times New Roman" w:cs="Times New Roman"/>
          <w:sz w:val="24"/>
          <w:szCs w:val="24"/>
          <w:lang w:val="en-US"/>
        </w:rPr>
        <w:t xml:space="preserve">Nabhāni memiliki </w:t>
      </w:r>
      <w:proofErr w:type="gramStart"/>
      <w:r w:rsidRPr="00C27DE9">
        <w:rPr>
          <w:rFonts w:ascii="Times New Roman" w:hAnsi="Times New Roman" w:cs="Times New Roman"/>
          <w:sz w:val="24"/>
          <w:szCs w:val="24"/>
          <w:lang w:val="en-US"/>
        </w:rPr>
        <w:t>nama</w:t>
      </w:r>
      <w:proofErr w:type="gramEnd"/>
      <w:r w:rsidRPr="00C27DE9">
        <w:rPr>
          <w:rFonts w:ascii="Times New Roman" w:hAnsi="Times New Roman" w:cs="Times New Roman"/>
          <w:sz w:val="24"/>
          <w:szCs w:val="24"/>
          <w:lang w:val="en-US"/>
        </w:rPr>
        <w:t xml:space="preserve"> lengkap, Muhammad Taqiyuddīn ibn Ibrāhim ibn Mustafā</w:t>
      </w:r>
      <w:r w:rsidR="00C27DE9">
        <w:rPr>
          <w:rFonts w:ascii="Times New Roman" w:hAnsi="Times New Roman" w:cs="Times New Roman"/>
          <w:sz w:val="24"/>
          <w:szCs w:val="24"/>
          <w:lang w:val="en-US"/>
        </w:rPr>
        <w:t xml:space="preserve"> </w:t>
      </w:r>
      <w:r w:rsidRPr="00C27DE9">
        <w:rPr>
          <w:rFonts w:ascii="Times New Roman" w:hAnsi="Times New Roman" w:cs="Times New Roman"/>
          <w:sz w:val="24"/>
          <w:szCs w:val="24"/>
          <w:lang w:val="en-US"/>
        </w:rPr>
        <w:t xml:space="preserve">ibn Yūsuf al-Nabhāni. </w:t>
      </w:r>
      <w:proofErr w:type="gramStart"/>
      <w:r w:rsidRPr="00C27DE9">
        <w:rPr>
          <w:rFonts w:ascii="Times New Roman" w:hAnsi="Times New Roman" w:cs="Times New Roman"/>
          <w:sz w:val="24"/>
          <w:szCs w:val="24"/>
          <w:lang w:val="en-US"/>
        </w:rPr>
        <w:t>Nama belakangnya, al-Nabhāni, dinisbahkan kepada kabilah</w:t>
      </w:r>
      <w:r w:rsidR="00C27DE9">
        <w:rPr>
          <w:rFonts w:ascii="Times New Roman" w:hAnsi="Times New Roman" w:cs="Times New Roman"/>
          <w:sz w:val="24"/>
          <w:szCs w:val="24"/>
          <w:lang w:val="en-US"/>
        </w:rPr>
        <w:t xml:space="preserve"> </w:t>
      </w:r>
      <w:r w:rsidRPr="00C27DE9">
        <w:rPr>
          <w:rFonts w:ascii="Times New Roman" w:hAnsi="Times New Roman" w:cs="Times New Roman"/>
          <w:sz w:val="24"/>
          <w:szCs w:val="24"/>
          <w:lang w:val="en-US"/>
        </w:rPr>
        <w:t>Bani Nabhān, yang termasuk orang Arab penghuni Padang Sahara di Palestina.</w:t>
      </w:r>
      <w:proofErr w:type="gramEnd"/>
      <w:r w:rsidR="00C27DE9">
        <w:rPr>
          <w:rFonts w:ascii="Times New Roman" w:hAnsi="Times New Roman" w:cs="Times New Roman"/>
          <w:sz w:val="24"/>
          <w:szCs w:val="24"/>
          <w:lang w:val="en-US"/>
        </w:rPr>
        <w:t xml:space="preserve"> </w:t>
      </w:r>
      <w:proofErr w:type="gramStart"/>
      <w:r w:rsidR="00695819" w:rsidRPr="00C27DE9">
        <w:rPr>
          <w:rFonts w:ascii="Times New Roman" w:hAnsi="Times New Roman" w:cs="Times New Roman"/>
          <w:sz w:val="24"/>
          <w:szCs w:val="24"/>
          <w:lang w:val="en-US"/>
        </w:rPr>
        <w:t>Mereka bermukim di daerah Ijzim yang termasuk wilayah Haifa di Palestina Utara.</w:t>
      </w:r>
      <w:proofErr w:type="gramEnd"/>
      <w:r w:rsidR="00C27DE9">
        <w:rPr>
          <w:rFonts w:ascii="Times New Roman" w:hAnsi="Times New Roman" w:cs="Times New Roman"/>
          <w:sz w:val="24"/>
          <w:szCs w:val="24"/>
          <w:lang w:val="en-US"/>
        </w:rPr>
        <w:t xml:space="preserve"> </w:t>
      </w:r>
      <w:proofErr w:type="gramStart"/>
      <w:r w:rsidR="00695819" w:rsidRPr="00C27DE9">
        <w:rPr>
          <w:rFonts w:ascii="Times New Roman" w:hAnsi="Times New Roman" w:cs="Times New Roman"/>
          <w:sz w:val="24"/>
          <w:szCs w:val="24"/>
          <w:lang w:val="en-US"/>
        </w:rPr>
        <w:t>Al-Nabhāni dilahirkan di daerah Ijzim pada tahun 1909 M dan wafat tahun 1977</w:t>
      </w:r>
      <w:r w:rsidR="00C27DE9">
        <w:rPr>
          <w:rFonts w:ascii="Times New Roman" w:hAnsi="Times New Roman" w:cs="Times New Roman"/>
          <w:sz w:val="24"/>
          <w:szCs w:val="24"/>
          <w:lang w:val="en-US"/>
        </w:rPr>
        <w:t xml:space="preserve"> </w:t>
      </w:r>
      <w:r w:rsidR="00695819" w:rsidRPr="00C27DE9">
        <w:rPr>
          <w:rFonts w:ascii="Times New Roman" w:hAnsi="Times New Roman" w:cs="Times New Roman"/>
          <w:sz w:val="24"/>
          <w:szCs w:val="24"/>
          <w:lang w:val="en-US"/>
        </w:rPr>
        <w:t>M/1398 H, dan dikuburkan di al-Auza’i Beirut.</w:t>
      </w:r>
      <w:proofErr w:type="gramEnd"/>
      <w:r w:rsidR="00C27DE9">
        <w:rPr>
          <w:rFonts w:ascii="Times New Roman" w:hAnsi="Times New Roman" w:cs="Times New Roman"/>
          <w:sz w:val="24"/>
          <w:szCs w:val="24"/>
          <w:lang w:val="en-US"/>
        </w:rPr>
        <w:t xml:space="preserve"> </w:t>
      </w:r>
    </w:p>
    <w:p w:rsidR="003A3A5D" w:rsidRDefault="00695819"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C27DE9">
        <w:rPr>
          <w:rFonts w:ascii="Times New Roman" w:hAnsi="Times New Roman" w:cs="Times New Roman"/>
          <w:sz w:val="24"/>
          <w:szCs w:val="24"/>
          <w:lang w:val="en-US"/>
        </w:rPr>
        <w:t>Hizbut T</w:t>
      </w:r>
      <w:r w:rsidR="003A3A5D">
        <w:rPr>
          <w:rFonts w:ascii="Times New Roman" w:hAnsi="Times New Roman" w:cs="Times New Roman"/>
          <w:sz w:val="24"/>
          <w:szCs w:val="24"/>
          <w:lang w:val="en-US"/>
        </w:rPr>
        <w:t xml:space="preserve">ahrir didirikan </w:t>
      </w:r>
      <w:r w:rsidRPr="00C27DE9">
        <w:rPr>
          <w:rFonts w:ascii="Times New Roman" w:hAnsi="Times New Roman" w:cs="Times New Roman"/>
          <w:sz w:val="24"/>
          <w:szCs w:val="24"/>
          <w:lang w:val="en-US"/>
        </w:rPr>
        <w:t xml:space="preserve">dengan landasan </w:t>
      </w:r>
      <w:r w:rsidRPr="00C27DE9">
        <w:rPr>
          <w:rFonts w:ascii="Times New Roman" w:hAnsi="Times New Roman" w:cs="Times New Roman"/>
          <w:i/>
          <w:iCs/>
          <w:sz w:val="24"/>
          <w:szCs w:val="24"/>
          <w:lang w:val="en-US"/>
        </w:rPr>
        <w:t xml:space="preserve">nash </w:t>
      </w:r>
      <w:r w:rsidRPr="00C27DE9">
        <w:rPr>
          <w:rFonts w:ascii="Times New Roman" w:hAnsi="Times New Roman" w:cs="Times New Roman"/>
          <w:sz w:val="24"/>
          <w:szCs w:val="24"/>
          <w:lang w:val="en-US"/>
        </w:rPr>
        <w:t>disertai</w:t>
      </w:r>
      <w:r w:rsidR="00CE46C8">
        <w:rPr>
          <w:rFonts w:ascii="Times New Roman" w:hAnsi="Times New Roman" w:cs="Times New Roman"/>
          <w:sz w:val="24"/>
          <w:szCs w:val="24"/>
          <w:lang w:val="en-US"/>
        </w:rPr>
        <w:t xml:space="preserve"> </w:t>
      </w:r>
      <w:r w:rsidRPr="00C27DE9">
        <w:rPr>
          <w:rFonts w:ascii="Times New Roman" w:hAnsi="Times New Roman" w:cs="Times New Roman"/>
          <w:sz w:val="24"/>
          <w:szCs w:val="24"/>
          <w:lang w:val="en-US"/>
        </w:rPr>
        <w:t>keprihatinannya terhadap realita yang dihadapi oleh kaum muslimin diseluruh</w:t>
      </w:r>
      <w:r w:rsidR="00CE46C8">
        <w:rPr>
          <w:rFonts w:ascii="Times New Roman" w:hAnsi="Times New Roman" w:cs="Times New Roman"/>
          <w:sz w:val="24"/>
          <w:szCs w:val="24"/>
          <w:lang w:val="en-US"/>
        </w:rPr>
        <w:t xml:space="preserve"> </w:t>
      </w:r>
      <w:r w:rsidRPr="00C27DE9">
        <w:rPr>
          <w:rFonts w:ascii="Times New Roman" w:hAnsi="Times New Roman" w:cs="Times New Roman"/>
          <w:sz w:val="24"/>
          <w:szCs w:val="24"/>
          <w:lang w:val="en-US"/>
        </w:rPr>
        <w:t>dunia, khususnya di negara-negara Arab, yang tidak berdaya memerdekakan diri</w:t>
      </w:r>
      <w:r w:rsidR="00CE46C8">
        <w:rPr>
          <w:rFonts w:ascii="Times New Roman" w:hAnsi="Times New Roman" w:cs="Times New Roman"/>
          <w:sz w:val="24"/>
          <w:szCs w:val="24"/>
          <w:lang w:val="en-US"/>
        </w:rPr>
        <w:t xml:space="preserve"> </w:t>
      </w:r>
      <w:r w:rsidRPr="00C27DE9">
        <w:rPr>
          <w:rFonts w:ascii="Times New Roman" w:hAnsi="Times New Roman" w:cs="Times New Roman"/>
          <w:sz w:val="24"/>
          <w:szCs w:val="24"/>
          <w:lang w:val="en-US"/>
        </w:rPr>
        <w:t>mereka sendiri dari intervensi negara Barat, pemimpin-pimimpin yang dianggap</w:t>
      </w:r>
      <w:r w:rsidR="00F41950">
        <w:rPr>
          <w:rFonts w:ascii="Times New Roman" w:hAnsi="Times New Roman" w:cs="Times New Roman"/>
          <w:sz w:val="24"/>
          <w:szCs w:val="24"/>
          <w:lang w:val="en-US"/>
        </w:rPr>
        <w:t xml:space="preserve"> </w:t>
      </w:r>
      <w:r w:rsidRPr="00C27DE9">
        <w:rPr>
          <w:rFonts w:ascii="Times New Roman" w:hAnsi="Times New Roman" w:cs="Times New Roman"/>
          <w:sz w:val="24"/>
          <w:szCs w:val="24"/>
          <w:lang w:val="en-US"/>
        </w:rPr>
        <w:t>lemah hingga kufur, serta pola pikir keba</w:t>
      </w:r>
      <w:r w:rsidR="00F41950">
        <w:rPr>
          <w:rFonts w:ascii="Times New Roman" w:hAnsi="Times New Roman" w:cs="Times New Roman"/>
          <w:sz w:val="24"/>
          <w:szCs w:val="24"/>
          <w:lang w:val="en-US"/>
        </w:rPr>
        <w:t xml:space="preserve">ngsaan yang dianggap al-Nabhāni </w:t>
      </w:r>
      <w:r w:rsidRPr="00C27DE9">
        <w:rPr>
          <w:rFonts w:ascii="Times New Roman" w:hAnsi="Times New Roman" w:cs="Times New Roman"/>
          <w:sz w:val="24"/>
          <w:szCs w:val="24"/>
          <w:lang w:val="en-US"/>
        </w:rPr>
        <w:t>menyebabkan umat muslim didunia tidak bisa bersatu bahkan saling menyerang satu sama lain.</w:t>
      </w:r>
      <w:r w:rsidR="00F41950">
        <w:rPr>
          <w:rFonts w:ascii="Times New Roman" w:hAnsi="Times New Roman" w:cs="Times New Roman"/>
          <w:sz w:val="24"/>
          <w:szCs w:val="24"/>
          <w:lang w:val="en-US"/>
        </w:rPr>
        <w:t xml:space="preserve"> </w:t>
      </w:r>
    </w:p>
    <w:p w:rsidR="003A3A5D" w:rsidRDefault="00695819"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0C677F">
        <w:rPr>
          <w:rFonts w:ascii="Times New Roman" w:hAnsi="Times New Roman" w:cs="Times New Roman"/>
          <w:sz w:val="24"/>
          <w:szCs w:val="24"/>
          <w:lang w:val="en-US"/>
        </w:rPr>
        <w:lastRenderedPageBreak/>
        <w:t>Disisi lain latar belakang sejarah yang medorong al-Nabhāni mendirikan</w:t>
      </w:r>
      <w:r w:rsidR="00F41950" w:rsidRPr="000C677F">
        <w:rPr>
          <w:rFonts w:ascii="Times New Roman" w:hAnsi="Times New Roman" w:cs="Times New Roman"/>
          <w:sz w:val="24"/>
          <w:szCs w:val="24"/>
          <w:lang w:val="en-US"/>
        </w:rPr>
        <w:t xml:space="preserve"> </w:t>
      </w:r>
      <w:r w:rsidRPr="000C677F">
        <w:rPr>
          <w:rFonts w:ascii="Times New Roman" w:hAnsi="Times New Roman" w:cs="Times New Roman"/>
          <w:sz w:val="24"/>
          <w:szCs w:val="24"/>
          <w:lang w:val="en-US"/>
        </w:rPr>
        <w:t>Hizbut Tahrir ialah upayanya membangkitkan kembali umat Islam dari kemerosotan</w:t>
      </w:r>
      <w:r w:rsidR="00F41950" w:rsidRPr="000C677F">
        <w:rPr>
          <w:rFonts w:ascii="Times New Roman" w:hAnsi="Times New Roman" w:cs="Times New Roman"/>
          <w:sz w:val="24"/>
          <w:szCs w:val="24"/>
          <w:lang w:val="en-US"/>
        </w:rPr>
        <w:t xml:space="preserve"> </w:t>
      </w:r>
      <w:r w:rsidRPr="000C677F">
        <w:rPr>
          <w:rFonts w:ascii="Times New Roman" w:hAnsi="Times New Roman" w:cs="Times New Roman"/>
          <w:sz w:val="24"/>
          <w:szCs w:val="24"/>
          <w:lang w:val="en-US"/>
        </w:rPr>
        <w:t>yang sangat parah, membebaskan umat Islam dari ide</w:t>
      </w:r>
      <w:r w:rsidR="00F41950" w:rsidRPr="000C677F">
        <w:rPr>
          <w:rFonts w:ascii="Times New Roman" w:hAnsi="Times New Roman" w:cs="Times New Roman"/>
          <w:sz w:val="24"/>
          <w:szCs w:val="24"/>
          <w:lang w:val="en-US"/>
        </w:rPr>
        <w:t xml:space="preserve">-ide, sistem, perundangundangan </w:t>
      </w:r>
      <w:r w:rsidRPr="000C677F">
        <w:rPr>
          <w:rFonts w:ascii="Times New Roman" w:hAnsi="Times New Roman" w:cs="Times New Roman"/>
          <w:sz w:val="24"/>
          <w:szCs w:val="24"/>
          <w:lang w:val="en-US"/>
        </w:rPr>
        <w:t>dan hukum yang kufur, serta membeb</w:t>
      </w:r>
      <w:r w:rsidR="000C677F" w:rsidRPr="000C677F">
        <w:rPr>
          <w:rFonts w:ascii="Times New Roman" w:hAnsi="Times New Roman" w:cs="Times New Roman"/>
          <w:sz w:val="24"/>
          <w:szCs w:val="24"/>
          <w:lang w:val="en-US"/>
        </w:rPr>
        <w:t xml:space="preserve">askan mereka dari kekuasaan dan </w:t>
      </w:r>
      <w:r w:rsidRPr="000C677F">
        <w:rPr>
          <w:rFonts w:ascii="Times New Roman" w:hAnsi="Times New Roman" w:cs="Times New Roman"/>
          <w:sz w:val="24"/>
          <w:szCs w:val="24"/>
          <w:lang w:val="en-US"/>
        </w:rPr>
        <w:t>dominasi negara-negara kafir. Hizbut Tahrir be</w:t>
      </w:r>
      <w:r w:rsidR="000C677F" w:rsidRPr="000C677F">
        <w:rPr>
          <w:rFonts w:ascii="Times New Roman" w:hAnsi="Times New Roman" w:cs="Times New Roman"/>
          <w:sz w:val="24"/>
          <w:szCs w:val="24"/>
          <w:lang w:val="en-US"/>
        </w:rPr>
        <w:t xml:space="preserve">rmaksud untuk membangun kembali </w:t>
      </w:r>
      <w:r w:rsidRPr="000C677F">
        <w:rPr>
          <w:rFonts w:ascii="Times New Roman" w:hAnsi="Times New Roman" w:cs="Times New Roman"/>
          <w:i/>
          <w:iCs/>
          <w:sz w:val="24"/>
          <w:szCs w:val="24"/>
          <w:lang w:val="en-US"/>
        </w:rPr>
        <w:t xml:space="preserve">Daulah Khilafah Islamiyyah </w:t>
      </w:r>
      <w:r w:rsidRPr="000C677F">
        <w:rPr>
          <w:rFonts w:ascii="Times New Roman" w:hAnsi="Times New Roman" w:cs="Times New Roman"/>
          <w:sz w:val="24"/>
          <w:szCs w:val="24"/>
          <w:lang w:val="en-US"/>
        </w:rPr>
        <w:t>di muka bumi, s</w:t>
      </w:r>
      <w:r w:rsidR="000C677F" w:rsidRPr="000C677F">
        <w:rPr>
          <w:rFonts w:ascii="Times New Roman" w:hAnsi="Times New Roman" w:cs="Times New Roman"/>
          <w:sz w:val="24"/>
          <w:szCs w:val="24"/>
          <w:lang w:val="en-US"/>
        </w:rPr>
        <w:t xml:space="preserve">ehingga urusan pemerintah dapat </w:t>
      </w:r>
      <w:r w:rsidRPr="000C677F">
        <w:rPr>
          <w:rFonts w:ascii="Times New Roman" w:hAnsi="Times New Roman" w:cs="Times New Roman"/>
          <w:sz w:val="24"/>
          <w:szCs w:val="24"/>
          <w:lang w:val="en-US"/>
        </w:rPr>
        <w:t xml:space="preserve">dijalankan kembali sesuai dengan </w:t>
      </w:r>
      <w:proofErr w:type="gramStart"/>
      <w:r w:rsidRPr="000C677F">
        <w:rPr>
          <w:rFonts w:ascii="Times New Roman" w:hAnsi="Times New Roman" w:cs="Times New Roman"/>
          <w:sz w:val="24"/>
          <w:szCs w:val="24"/>
          <w:lang w:val="en-US"/>
        </w:rPr>
        <w:t>apa</w:t>
      </w:r>
      <w:proofErr w:type="gramEnd"/>
      <w:r w:rsidRPr="000C677F">
        <w:rPr>
          <w:rFonts w:ascii="Times New Roman" w:hAnsi="Times New Roman" w:cs="Times New Roman"/>
          <w:sz w:val="24"/>
          <w:szCs w:val="24"/>
          <w:lang w:val="en-US"/>
        </w:rPr>
        <w:t xml:space="preserve"> yang diturunkan Allah.</w:t>
      </w:r>
      <w:r w:rsidR="000C677F">
        <w:rPr>
          <w:rStyle w:val="FootnoteReference"/>
          <w:rFonts w:ascii="Times New Roman" w:hAnsi="Times New Roman" w:cs="Times New Roman"/>
          <w:sz w:val="24"/>
          <w:szCs w:val="24"/>
          <w:lang w:val="en-US"/>
        </w:rPr>
        <w:footnoteReference w:id="12"/>
      </w:r>
    </w:p>
    <w:p w:rsidR="00695819" w:rsidRPr="000C677F" w:rsidRDefault="00695819"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0C677F">
        <w:rPr>
          <w:rFonts w:ascii="Times New Roman" w:hAnsi="Times New Roman" w:cs="Times New Roman"/>
          <w:sz w:val="24"/>
          <w:szCs w:val="24"/>
          <w:lang w:val="en-US"/>
        </w:rPr>
        <w:t>Sebab kemerosotan umat Islam menurut Hizbut Tahrir disebabkan karena</w:t>
      </w:r>
      <w:r w:rsidR="000C677F" w:rsidRPr="000C677F">
        <w:rPr>
          <w:rFonts w:ascii="Times New Roman" w:hAnsi="Times New Roman" w:cs="Times New Roman"/>
          <w:sz w:val="24"/>
          <w:szCs w:val="24"/>
          <w:lang w:val="en-US"/>
        </w:rPr>
        <w:t xml:space="preserve"> </w:t>
      </w:r>
      <w:r w:rsidRPr="000C677F">
        <w:rPr>
          <w:rFonts w:ascii="Times New Roman" w:hAnsi="Times New Roman" w:cs="Times New Roman"/>
          <w:sz w:val="24"/>
          <w:szCs w:val="24"/>
          <w:lang w:val="en-US"/>
        </w:rPr>
        <w:t xml:space="preserve">lemahnya kaum </w:t>
      </w:r>
      <w:proofErr w:type="gramStart"/>
      <w:r w:rsidRPr="000C677F">
        <w:rPr>
          <w:rFonts w:ascii="Times New Roman" w:hAnsi="Times New Roman" w:cs="Times New Roman"/>
          <w:sz w:val="24"/>
          <w:szCs w:val="24"/>
          <w:lang w:val="en-US"/>
        </w:rPr>
        <w:t>muslim</w:t>
      </w:r>
      <w:proofErr w:type="gramEnd"/>
      <w:r w:rsidRPr="000C677F">
        <w:rPr>
          <w:rFonts w:ascii="Times New Roman" w:hAnsi="Times New Roman" w:cs="Times New Roman"/>
          <w:sz w:val="24"/>
          <w:szCs w:val="24"/>
          <w:lang w:val="en-US"/>
        </w:rPr>
        <w:t xml:space="preserve"> dalam memahami dan melaksanakan Islam. Ini disebabkan</w:t>
      </w:r>
      <w:r w:rsidR="000C677F" w:rsidRPr="000C677F">
        <w:rPr>
          <w:rFonts w:ascii="Times New Roman" w:hAnsi="Times New Roman" w:cs="Times New Roman"/>
          <w:sz w:val="24"/>
          <w:szCs w:val="24"/>
          <w:lang w:val="en-US"/>
        </w:rPr>
        <w:t xml:space="preserve"> </w:t>
      </w:r>
      <w:r w:rsidRPr="000C677F">
        <w:rPr>
          <w:rFonts w:ascii="Times New Roman" w:hAnsi="Times New Roman" w:cs="Times New Roman"/>
          <w:sz w:val="24"/>
          <w:szCs w:val="24"/>
          <w:lang w:val="en-US"/>
        </w:rPr>
        <w:t>oleh faktor-faktor yang mengaburkan pemikiran d</w:t>
      </w:r>
      <w:r w:rsidR="000C677F" w:rsidRPr="000C677F">
        <w:rPr>
          <w:rFonts w:ascii="Times New Roman" w:hAnsi="Times New Roman" w:cs="Times New Roman"/>
          <w:sz w:val="24"/>
          <w:szCs w:val="24"/>
          <w:lang w:val="en-US"/>
        </w:rPr>
        <w:t xml:space="preserve">an penerapan Islam secara total </w:t>
      </w:r>
      <w:r w:rsidRPr="000C677F">
        <w:rPr>
          <w:rFonts w:ascii="Times New Roman" w:hAnsi="Times New Roman" w:cs="Times New Roman"/>
          <w:sz w:val="24"/>
          <w:szCs w:val="24"/>
          <w:lang w:val="en-US"/>
        </w:rPr>
        <w:t>yang alami sejak abad ke dua hijriah sampai saat ini.</w:t>
      </w:r>
      <w:r w:rsidR="000C677F">
        <w:rPr>
          <w:rStyle w:val="FootnoteReference"/>
          <w:rFonts w:ascii="Times New Roman" w:hAnsi="Times New Roman" w:cs="Times New Roman"/>
          <w:sz w:val="24"/>
          <w:szCs w:val="24"/>
          <w:lang w:val="en-US"/>
        </w:rPr>
        <w:footnoteReference w:id="13"/>
      </w:r>
      <w:r w:rsidRPr="000C677F">
        <w:rPr>
          <w:rFonts w:ascii="Times New Roman" w:hAnsi="Times New Roman" w:cs="Times New Roman"/>
          <w:sz w:val="24"/>
          <w:szCs w:val="24"/>
          <w:lang w:val="en-US"/>
        </w:rPr>
        <w:t xml:space="preserve"> Faktor-faktor tersebut muncul</w:t>
      </w:r>
      <w:r w:rsidR="000C677F" w:rsidRPr="000C677F">
        <w:rPr>
          <w:rFonts w:ascii="Times New Roman" w:hAnsi="Times New Roman" w:cs="Times New Roman"/>
          <w:sz w:val="24"/>
          <w:szCs w:val="24"/>
          <w:lang w:val="en-US"/>
        </w:rPr>
        <w:t xml:space="preserve"> </w:t>
      </w:r>
      <w:r w:rsidRPr="000C677F">
        <w:rPr>
          <w:rFonts w:ascii="Times New Roman" w:hAnsi="Times New Roman" w:cs="Times New Roman"/>
          <w:sz w:val="24"/>
          <w:szCs w:val="24"/>
          <w:lang w:val="en-US"/>
        </w:rPr>
        <w:t xml:space="preserve">karena beberapa hal, diantaranya yang paling </w:t>
      </w:r>
      <w:proofErr w:type="gramStart"/>
      <w:r w:rsidRPr="000C677F">
        <w:rPr>
          <w:rFonts w:ascii="Times New Roman" w:hAnsi="Times New Roman" w:cs="Times New Roman"/>
          <w:sz w:val="24"/>
          <w:szCs w:val="24"/>
          <w:lang w:val="en-US"/>
        </w:rPr>
        <w:t>menonjol</w:t>
      </w:r>
      <w:r w:rsidR="000C677F" w:rsidRPr="000C677F">
        <w:rPr>
          <w:rFonts w:ascii="Times New Roman" w:hAnsi="Times New Roman" w:cs="Times New Roman"/>
          <w:sz w:val="24"/>
          <w:szCs w:val="24"/>
          <w:lang w:val="en-US"/>
        </w:rPr>
        <w:t xml:space="preserve"> </w:t>
      </w:r>
      <w:r w:rsidRPr="000C677F">
        <w:rPr>
          <w:rFonts w:ascii="Times New Roman" w:hAnsi="Times New Roman" w:cs="Times New Roman"/>
          <w:sz w:val="24"/>
          <w:szCs w:val="24"/>
          <w:lang w:val="en-US"/>
        </w:rPr>
        <w:t>:</w:t>
      </w:r>
      <w:proofErr w:type="gramEnd"/>
    </w:p>
    <w:p w:rsidR="003A3A5D" w:rsidRDefault="00695819" w:rsidP="002F5A5F">
      <w:pPr>
        <w:pStyle w:val="ListParagraph"/>
        <w:numPr>
          <w:ilvl w:val="0"/>
          <w:numId w:val="16"/>
        </w:numPr>
        <w:autoSpaceDE w:val="0"/>
        <w:autoSpaceDN w:val="0"/>
        <w:adjustRightInd w:val="0"/>
        <w:spacing w:after="0" w:line="360" w:lineRule="auto"/>
        <w:ind w:left="1276"/>
        <w:jc w:val="both"/>
        <w:rPr>
          <w:rFonts w:ascii="Times New Roman" w:hAnsi="Times New Roman" w:cs="Times New Roman"/>
          <w:sz w:val="24"/>
          <w:szCs w:val="24"/>
        </w:rPr>
      </w:pPr>
      <w:r w:rsidRPr="003A3A5D">
        <w:rPr>
          <w:rFonts w:ascii="Times New Roman" w:hAnsi="Times New Roman" w:cs="Times New Roman"/>
          <w:sz w:val="24"/>
          <w:szCs w:val="24"/>
        </w:rPr>
        <w:t>Transfer filsafat-filsafat asing seperti India, P</w:t>
      </w:r>
      <w:r w:rsidR="000C677F" w:rsidRPr="003A3A5D">
        <w:rPr>
          <w:rFonts w:ascii="Times New Roman" w:hAnsi="Times New Roman" w:cs="Times New Roman"/>
          <w:sz w:val="24"/>
          <w:szCs w:val="24"/>
        </w:rPr>
        <w:t xml:space="preserve">ersia, dan Yunani, serta adanya </w:t>
      </w:r>
      <w:r w:rsidRPr="003A3A5D">
        <w:rPr>
          <w:rFonts w:ascii="Times New Roman" w:hAnsi="Times New Roman" w:cs="Times New Roman"/>
          <w:sz w:val="24"/>
          <w:szCs w:val="24"/>
        </w:rPr>
        <w:t>upaya sebagian kaum Muslim untuk mengkompromikannya dengan Islam</w:t>
      </w:r>
      <w:r w:rsidR="000C677F" w:rsidRPr="003A3A5D">
        <w:rPr>
          <w:rFonts w:ascii="Times New Roman" w:hAnsi="Times New Roman" w:cs="Times New Roman"/>
          <w:sz w:val="24"/>
          <w:szCs w:val="24"/>
        </w:rPr>
        <w:t xml:space="preserve">, </w:t>
      </w:r>
      <w:r w:rsidRPr="003A3A5D">
        <w:rPr>
          <w:rFonts w:ascii="Times New Roman" w:hAnsi="Times New Roman" w:cs="Times New Roman"/>
          <w:sz w:val="24"/>
          <w:szCs w:val="24"/>
        </w:rPr>
        <w:t>meskipun keduanya memiliki terdapat perbedaan yang sangat mendasar.</w:t>
      </w:r>
      <w:r w:rsidR="000C677F" w:rsidRPr="003A3A5D">
        <w:rPr>
          <w:rFonts w:ascii="Times New Roman" w:hAnsi="Times New Roman" w:cs="Times New Roman"/>
          <w:sz w:val="24"/>
          <w:szCs w:val="24"/>
        </w:rPr>
        <w:t xml:space="preserve"> </w:t>
      </w:r>
    </w:p>
    <w:p w:rsidR="003A3A5D" w:rsidRDefault="00695819" w:rsidP="002F5A5F">
      <w:pPr>
        <w:pStyle w:val="ListParagraph"/>
        <w:numPr>
          <w:ilvl w:val="0"/>
          <w:numId w:val="16"/>
        </w:numPr>
        <w:autoSpaceDE w:val="0"/>
        <w:autoSpaceDN w:val="0"/>
        <w:adjustRightInd w:val="0"/>
        <w:spacing w:after="0" w:line="360" w:lineRule="auto"/>
        <w:ind w:left="1276"/>
        <w:jc w:val="both"/>
        <w:rPr>
          <w:rFonts w:ascii="Times New Roman" w:hAnsi="Times New Roman" w:cs="Times New Roman"/>
          <w:sz w:val="24"/>
          <w:szCs w:val="24"/>
        </w:rPr>
      </w:pPr>
      <w:r w:rsidRPr="003A3A5D">
        <w:rPr>
          <w:rFonts w:ascii="Times New Roman" w:hAnsi="Times New Roman" w:cs="Times New Roman"/>
          <w:sz w:val="24"/>
          <w:szCs w:val="24"/>
        </w:rPr>
        <w:t>Adanya manipulasi ajaran Islam oleh orang-</w:t>
      </w:r>
      <w:r w:rsidR="000C677F" w:rsidRPr="003A3A5D">
        <w:rPr>
          <w:rFonts w:ascii="Times New Roman" w:hAnsi="Times New Roman" w:cs="Times New Roman"/>
          <w:sz w:val="24"/>
          <w:szCs w:val="24"/>
        </w:rPr>
        <w:t xml:space="preserve">orang yang membeci Islam berupa </w:t>
      </w:r>
      <w:r w:rsidRPr="003A3A5D">
        <w:rPr>
          <w:rFonts w:ascii="Times New Roman" w:hAnsi="Times New Roman" w:cs="Times New Roman"/>
          <w:sz w:val="24"/>
          <w:szCs w:val="24"/>
        </w:rPr>
        <w:t>ide-ide atau hukum-hukum, yang sebenarnya tidak bersumber dari Islam</w:t>
      </w:r>
      <w:r w:rsidR="000C677F" w:rsidRPr="003A3A5D">
        <w:rPr>
          <w:rFonts w:ascii="Times New Roman" w:hAnsi="Times New Roman" w:cs="Times New Roman"/>
          <w:sz w:val="24"/>
          <w:szCs w:val="24"/>
        </w:rPr>
        <w:t xml:space="preserve"> </w:t>
      </w:r>
      <w:r w:rsidRPr="003A3A5D">
        <w:rPr>
          <w:rFonts w:ascii="Times New Roman" w:hAnsi="Times New Roman" w:cs="Times New Roman"/>
          <w:sz w:val="24"/>
          <w:szCs w:val="24"/>
        </w:rPr>
        <w:t xml:space="preserve">dengan tujuan merusak citra Islam dan menjauhkan kaum </w:t>
      </w:r>
      <w:proofErr w:type="gramStart"/>
      <w:r w:rsidRPr="003A3A5D">
        <w:rPr>
          <w:rFonts w:ascii="Times New Roman" w:hAnsi="Times New Roman" w:cs="Times New Roman"/>
          <w:sz w:val="24"/>
          <w:szCs w:val="24"/>
        </w:rPr>
        <w:t>muslim</w:t>
      </w:r>
      <w:proofErr w:type="gramEnd"/>
      <w:r w:rsidRPr="003A3A5D">
        <w:rPr>
          <w:rFonts w:ascii="Times New Roman" w:hAnsi="Times New Roman" w:cs="Times New Roman"/>
          <w:sz w:val="24"/>
          <w:szCs w:val="24"/>
        </w:rPr>
        <w:t xml:space="preserve"> dari Islam.</w:t>
      </w:r>
    </w:p>
    <w:p w:rsidR="003A3A5D" w:rsidRDefault="00695819" w:rsidP="002F5A5F">
      <w:pPr>
        <w:pStyle w:val="ListParagraph"/>
        <w:numPr>
          <w:ilvl w:val="0"/>
          <w:numId w:val="16"/>
        </w:numPr>
        <w:shd w:val="clear" w:color="auto" w:fill="FFFFFF" w:themeFill="background1"/>
        <w:autoSpaceDE w:val="0"/>
        <w:autoSpaceDN w:val="0"/>
        <w:adjustRightInd w:val="0"/>
        <w:spacing w:after="0" w:line="360" w:lineRule="auto"/>
        <w:ind w:left="1276"/>
        <w:jc w:val="both"/>
        <w:rPr>
          <w:rFonts w:ascii="Times New Roman" w:hAnsi="Times New Roman" w:cs="Times New Roman"/>
          <w:sz w:val="24"/>
          <w:szCs w:val="24"/>
        </w:rPr>
      </w:pPr>
      <w:r w:rsidRPr="003A3A5D">
        <w:rPr>
          <w:rFonts w:ascii="Times New Roman" w:hAnsi="Times New Roman" w:cs="Times New Roman"/>
          <w:sz w:val="24"/>
          <w:szCs w:val="24"/>
        </w:rPr>
        <w:t xml:space="preserve">Diabaikannya bahasa </w:t>
      </w:r>
      <w:proofErr w:type="gramStart"/>
      <w:r w:rsidRPr="003A3A5D">
        <w:rPr>
          <w:rFonts w:ascii="Times New Roman" w:hAnsi="Times New Roman" w:cs="Times New Roman"/>
          <w:sz w:val="24"/>
          <w:szCs w:val="24"/>
        </w:rPr>
        <w:t>arab</w:t>
      </w:r>
      <w:proofErr w:type="gramEnd"/>
      <w:r w:rsidRPr="003A3A5D">
        <w:rPr>
          <w:rFonts w:ascii="Times New Roman" w:hAnsi="Times New Roman" w:cs="Times New Roman"/>
          <w:sz w:val="24"/>
          <w:szCs w:val="24"/>
        </w:rPr>
        <w:t xml:space="preserve"> dalam memahami dan melaksanakan ajaran Islam,</w:t>
      </w:r>
      <w:r w:rsidR="000C677F" w:rsidRPr="003A3A5D">
        <w:rPr>
          <w:rFonts w:ascii="Times New Roman" w:hAnsi="Times New Roman" w:cs="Times New Roman"/>
          <w:sz w:val="24"/>
          <w:szCs w:val="24"/>
        </w:rPr>
        <w:t xml:space="preserve"> </w:t>
      </w:r>
      <w:r w:rsidRPr="003A3A5D">
        <w:rPr>
          <w:rFonts w:ascii="Times New Roman" w:hAnsi="Times New Roman" w:cs="Times New Roman"/>
          <w:sz w:val="24"/>
          <w:szCs w:val="24"/>
        </w:rPr>
        <w:t>disusul kemudian dengan dipisahkannya dari Is</w:t>
      </w:r>
      <w:r w:rsidR="000C677F" w:rsidRPr="003A3A5D">
        <w:rPr>
          <w:rFonts w:ascii="Times New Roman" w:hAnsi="Times New Roman" w:cs="Times New Roman"/>
          <w:sz w:val="24"/>
          <w:szCs w:val="24"/>
        </w:rPr>
        <w:t>lam pada abad ke tujuh hijriah.</w:t>
      </w:r>
    </w:p>
    <w:p w:rsidR="003A3A5D" w:rsidRDefault="00695819" w:rsidP="002F5A5F">
      <w:pPr>
        <w:pStyle w:val="ListParagraph"/>
        <w:numPr>
          <w:ilvl w:val="0"/>
          <w:numId w:val="16"/>
        </w:numPr>
        <w:shd w:val="clear" w:color="auto" w:fill="FFFFFF" w:themeFill="background1"/>
        <w:autoSpaceDE w:val="0"/>
        <w:autoSpaceDN w:val="0"/>
        <w:adjustRightInd w:val="0"/>
        <w:spacing w:after="0" w:line="360" w:lineRule="auto"/>
        <w:ind w:left="1276"/>
        <w:jc w:val="both"/>
        <w:rPr>
          <w:rFonts w:ascii="Times New Roman" w:hAnsi="Times New Roman" w:cs="Times New Roman"/>
          <w:sz w:val="24"/>
          <w:szCs w:val="24"/>
        </w:rPr>
      </w:pPr>
      <w:r w:rsidRPr="003A3A5D">
        <w:rPr>
          <w:rFonts w:ascii="Times New Roman" w:hAnsi="Times New Roman" w:cs="Times New Roman"/>
          <w:sz w:val="24"/>
          <w:szCs w:val="24"/>
        </w:rPr>
        <w:t>Serangan misionaris dan kebudayaan asing, yang disusul dengan serangan</w:t>
      </w:r>
      <w:r w:rsidR="00B90B45" w:rsidRPr="003A3A5D">
        <w:rPr>
          <w:rFonts w:ascii="Times New Roman" w:hAnsi="Times New Roman" w:cs="Times New Roman"/>
          <w:sz w:val="24"/>
          <w:szCs w:val="24"/>
        </w:rPr>
        <w:t xml:space="preserve"> </w:t>
      </w:r>
      <w:r w:rsidRPr="003A3A5D">
        <w:rPr>
          <w:rFonts w:ascii="Times New Roman" w:hAnsi="Times New Roman" w:cs="Times New Roman"/>
          <w:sz w:val="24"/>
          <w:szCs w:val="24"/>
        </w:rPr>
        <w:t>politis negara-negara barat yang berlangsu</w:t>
      </w:r>
      <w:r w:rsidR="00B90B45" w:rsidRPr="003A3A5D">
        <w:rPr>
          <w:rFonts w:ascii="Times New Roman" w:hAnsi="Times New Roman" w:cs="Times New Roman"/>
          <w:sz w:val="24"/>
          <w:szCs w:val="24"/>
        </w:rPr>
        <w:t xml:space="preserve">ng sejak abad 17 masehi, dengan </w:t>
      </w:r>
      <w:r w:rsidRPr="003A3A5D">
        <w:rPr>
          <w:rFonts w:ascii="Times New Roman" w:hAnsi="Times New Roman" w:cs="Times New Roman"/>
          <w:sz w:val="24"/>
          <w:szCs w:val="24"/>
        </w:rPr>
        <w:t>tujuan untuk mengalihkan pandangan dan menjauhkan muslim dari Islam, yang</w:t>
      </w:r>
      <w:r w:rsidR="00B90B45" w:rsidRPr="003A3A5D">
        <w:rPr>
          <w:rFonts w:ascii="Times New Roman" w:hAnsi="Times New Roman" w:cs="Times New Roman"/>
          <w:sz w:val="24"/>
          <w:szCs w:val="24"/>
        </w:rPr>
        <w:t xml:space="preserve"> </w:t>
      </w:r>
      <w:r w:rsidRPr="003A3A5D">
        <w:rPr>
          <w:rFonts w:ascii="Times New Roman" w:hAnsi="Times New Roman" w:cs="Times New Roman"/>
          <w:sz w:val="24"/>
          <w:szCs w:val="24"/>
        </w:rPr>
        <w:t>berujung untuk kehancuran Islam.</w:t>
      </w:r>
    </w:p>
    <w:p w:rsidR="00B90B45" w:rsidRPr="003A3A5D" w:rsidRDefault="00695819" w:rsidP="002F5A5F">
      <w:pPr>
        <w:pStyle w:val="ListParagraph"/>
        <w:numPr>
          <w:ilvl w:val="0"/>
          <w:numId w:val="16"/>
        </w:numPr>
        <w:shd w:val="clear" w:color="auto" w:fill="FFFFFF" w:themeFill="background1"/>
        <w:autoSpaceDE w:val="0"/>
        <w:autoSpaceDN w:val="0"/>
        <w:adjustRightInd w:val="0"/>
        <w:spacing w:after="0" w:line="360" w:lineRule="auto"/>
        <w:ind w:left="1276"/>
        <w:jc w:val="both"/>
        <w:rPr>
          <w:rFonts w:ascii="Times New Roman" w:hAnsi="Times New Roman" w:cs="Times New Roman"/>
          <w:sz w:val="24"/>
          <w:szCs w:val="24"/>
        </w:rPr>
      </w:pPr>
      <w:r w:rsidRPr="003A3A5D">
        <w:rPr>
          <w:rFonts w:ascii="Times New Roman" w:hAnsi="Times New Roman" w:cs="Times New Roman"/>
          <w:sz w:val="24"/>
          <w:szCs w:val="24"/>
        </w:rPr>
        <w:t xml:space="preserve">Pudarnya </w:t>
      </w:r>
      <w:r w:rsidRPr="003A3A5D">
        <w:rPr>
          <w:rFonts w:ascii="Times New Roman" w:hAnsi="Times New Roman" w:cs="Times New Roman"/>
          <w:i/>
          <w:iCs/>
          <w:sz w:val="24"/>
          <w:szCs w:val="24"/>
        </w:rPr>
        <w:t xml:space="preserve">Daulah Khilafah </w:t>
      </w:r>
      <w:r w:rsidRPr="003A3A5D">
        <w:rPr>
          <w:rFonts w:ascii="Times New Roman" w:hAnsi="Times New Roman" w:cs="Times New Roman"/>
          <w:sz w:val="24"/>
          <w:szCs w:val="24"/>
        </w:rPr>
        <w:t>Islam. Menyusul berakhirnya sistem kekhalifahan</w:t>
      </w:r>
      <w:r w:rsidR="00B90B45" w:rsidRPr="003A3A5D">
        <w:rPr>
          <w:rFonts w:ascii="Times New Roman" w:hAnsi="Times New Roman" w:cs="Times New Roman"/>
          <w:sz w:val="24"/>
          <w:szCs w:val="24"/>
        </w:rPr>
        <w:t xml:space="preserve"> </w:t>
      </w:r>
      <w:r w:rsidRPr="003A3A5D">
        <w:rPr>
          <w:rFonts w:ascii="Times New Roman" w:hAnsi="Times New Roman" w:cs="Times New Roman"/>
          <w:sz w:val="24"/>
          <w:szCs w:val="24"/>
        </w:rPr>
        <w:t>Islam pada 1924, umat Islam diatur oleh sistem politik yang disebut al-Nabhāni</w:t>
      </w:r>
      <w:r w:rsidR="00B90B45" w:rsidRPr="003A3A5D">
        <w:rPr>
          <w:rFonts w:ascii="Times New Roman" w:hAnsi="Times New Roman" w:cs="Times New Roman"/>
          <w:sz w:val="24"/>
          <w:szCs w:val="24"/>
        </w:rPr>
        <w:t xml:space="preserve"> </w:t>
      </w:r>
      <w:r w:rsidR="003A3A5D">
        <w:rPr>
          <w:rFonts w:ascii="Times New Roman" w:hAnsi="Times New Roman" w:cs="Times New Roman"/>
          <w:sz w:val="24"/>
          <w:szCs w:val="24"/>
        </w:rPr>
        <w:t>sebagai sistem kufur</w:t>
      </w:r>
      <w:r w:rsidRPr="003A3A5D">
        <w:rPr>
          <w:rFonts w:ascii="Times New Roman" w:hAnsi="Times New Roman" w:cs="Times New Roman"/>
          <w:sz w:val="24"/>
          <w:szCs w:val="24"/>
        </w:rPr>
        <w:t>.</w:t>
      </w:r>
      <w:r w:rsidR="00B90B45" w:rsidRPr="00B90B45">
        <w:rPr>
          <w:rStyle w:val="FootnoteReference"/>
          <w:rFonts w:ascii="Times New Roman" w:hAnsi="Times New Roman" w:cs="Times New Roman"/>
          <w:sz w:val="24"/>
          <w:szCs w:val="24"/>
        </w:rPr>
        <w:footnoteReference w:id="14"/>
      </w:r>
    </w:p>
    <w:p w:rsidR="00B90B45" w:rsidRDefault="00695819" w:rsidP="002F5A5F">
      <w:pPr>
        <w:shd w:val="clear" w:color="auto" w:fill="FFFFFF" w:themeFill="background1"/>
        <w:autoSpaceDE w:val="0"/>
        <w:autoSpaceDN w:val="0"/>
        <w:adjustRightInd w:val="0"/>
        <w:spacing w:after="0" w:line="360" w:lineRule="auto"/>
        <w:ind w:left="709" w:firstLine="731"/>
        <w:jc w:val="both"/>
        <w:rPr>
          <w:rFonts w:ascii="Times New Roman" w:hAnsi="Times New Roman" w:cs="Times New Roman"/>
          <w:sz w:val="24"/>
          <w:szCs w:val="24"/>
          <w:lang w:val="en-US"/>
        </w:rPr>
      </w:pPr>
      <w:r w:rsidRPr="00B90B45">
        <w:rPr>
          <w:rFonts w:ascii="Times New Roman" w:hAnsi="Times New Roman" w:cs="Times New Roman"/>
          <w:sz w:val="24"/>
          <w:szCs w:val="24"/>
          <w:lang w:val="en-US"/>
        </w:rPr>
        <w:t xml:space="preserve">Berbagai macam usaha untuk membangkitkan kaum </w:t>
      </w:r>
      <w:proofErr w:type="gramStart"/>
      <w:r w:rsidRPr="00B90B45">
        <w:rPr>
          <w:rFonts w:ascii="Times New Roman" w:hAnsi="Times New Roman" w:cs="Times New Roman"/>
          <w:sz w:val="24"/>
          <w:szCs w:val="24"/>
          <w:lang w:val="en-US"/>
        </w:rPr>
        <w:t>muslim</w:t>
      </w:r>
      <w:proofErr w:type="gramEnd"/>
      <w:r w:rsidRPr="00B90B45">
        <w:rPr>
          <w:rFonts w:ascii="Times New Roman" w:hAnsi="Times New Roman" w:cs="Times New Roman"/>
          <w:sz w:val="24"/>
          <w:szCs w:val="24"/>
          <w:lang w:val="en-US"/>
        </w:rPr>
        <w:t xml:space="preserve"> telah banyak</w:t>
      </w:r>
      <w:r w:rsidR="00B90B45" w:rsidRPr="00B90B45">
        <w:rPr>
          <w:rFonts w:ascii="Times New Roman" w:hAnsi="Times New Roman" w:cs="Times New Roman"/>
          <w:sz w:val="24"/>
          <w:szCs w:val="24"/>
          <w:lang w:val="en-US"/>
        </w:rPr>
        <w:t xml:space="preserve"> </w:t>
      </w:r>
      <w:r w:rsidRPr="00B90B45">
        <w:rPr>
          <w:rFonts w:ascii="Times New Roman" w:hAnsi="Times New Roman" w:cs="Times New Roman"/>
          <w:sz w:val="24"/>
          <w:szCs w:val="24"/>
          <w:lang w:val="en-US"/>
        </w:rPr>
        <w:t>dilakukan, melalui berbagai macam gerakan,</w:t>
      </w:r>
      <w:r w:rsidR="00B90B45" w:rsidRPr="00B90B45">
        <w:rPr>
          <w:rFonts w:ascii="Times New Roman" w:hAnsi="Times New Roman" w:cs="Times New Roman"/>
          <w:sz w:val="24"/>
          <w:szCs w:val="24"/>
          <w:lang w:val="en-US"/>
        </w:rPr>
        <w:t xml:space="preserve"> baik yang Islami maupun bukan. </w:t>
      </w:r>
      <w:r w:rsidRPr="00B90B45">
        <w:rPr>
          <w:rFonts w:ascii="Times New Roman" w:hAnsi="Times New Roman" w:cs="Times New Roman"/>
          <w:sz w:val="24"/>
          <w:szCs w:val="24"/>
          <w:lang w:val="en-US"/>
        </w:rPr>
        <w:t xml:space="preserve">Semuanya mengalami kegagalan dan belum mampu membangkitkan kaum </w:t>
      </w:r>
      <w:proofErr w:type="gramStart"/>
      <w:r w:rsidRPr="00B90B45">
        <w:rPr>
          <w:rFonts w:ascii="Times New Roman" w:hAnsi="Times New Roman" w:cs="Times New Roman"/>
          <w:sz w:val="24"/>
          <w:szCs w:val="24"/>
          <w:lang w:val="en-US"/>
        </w:rPr>
        <w:t>muslim</w:t>
      </w:r>
      <w:proofErr w:type="gramEnd"/>
      <w:r w:rsidRPr="00B90B45">
        <w:rPr>
          <w:rFonts w:ascii="Times New Roman" w:hAnsi="Times New Roman" w:cs="Times New Roman"/>
          <w:sz w:val="24"/>
          <w:szCs w:val="24"/>
          <w:lang w:val="en-US"/>
        </w:rPr>
        <w:t>.</w:t>
      </w:r>
      <w:r w:rsidR="00B90B45" w:rsidRPr="00B90B45">
        <w:rPr>
          <w:rFonts w:ascii="Times New Roman" w:hAnsi="Times New Roman" w:cs="Times New Roman"/>
          <w:sz w:val="24"/>
          <w:szCs w:val="24"/>
          <w:lang w:val="en-US"/>
        </w:rPr>
        <w:t xml:space="preserve"> </w:t>
      </w:r>
      <w:proofErr w:type="gramStart"/>
      <w:r w:rsidRPr="00B90B45">
        <w:rPr>
          <w:rFonts w:ascii="Times New Roman" w:hAnsi="Times New Roman" w:cs="Times New Roman"/>
          <w:sz w:val="24"/>
          <w:szCs w:val="24"/>
          <w:lang w:val="en-US"/>
        </w:rPr>
        <w:t>Bahkan tidak mampu membendung kemer</w:t>
      </w:r>
      <w:r w:rsidR="00B90B45" w:rsidRPr="00B90B45">
        <w:rPr>
          <w:rFonts w:ascii="Times New Roman" w:hAnsi="Times New Roman" w:cs="Times New Roman"/>
          <w:sz w:val="24"/>
          <w:szCs w:val="24"/>
          <w:lang w:val="en-US"/>
        </w:rPr>
        <w:t>osotan umat yang semakin dalam.</w:t>
      </w:r>
      <w:proofErr w:type="gramEnd"/>
      <w:r w:rsidR="00B90B45" w:rsidRPr="00B90B45">
        <w:rPr>
          <w:rFonts w:ascii="Times New Roman" w:hAnsi="Times New Roman" w:cs="Times New Roman"/>
          <w:sz w:val="24"/>
          <w:szCs w:val="24"/>
          <w:lang w:val="en-US"/>
        </w:rPr>
        <w:t xml:space="preserve"> </w:t>
      </w:r>
      <w:r w:rsidRPr="00B90B45">
        <w:rPr>
          <w:rFonts w:ascii="Times New Roman" w:hAnsi="Times New Roman" w:cs="Times New Roman"/>
          <w:sz w:val="24"/>
          <w:szCs w:val="24"/>
          <w:lang w:val="en-US"/>
        </w:rPr>
        <w:lastRenderedPageBreak/>
        <w:t>Penyebab kegagalan seluruh usaha dan gerakan untuk membangkitkan kembali</w:t>
      </w:r>
      <w:r w:rsidR="00B90B45" w:rsidRPr="00B90B45">
        <w:rPr>
          <w:rFonts w:ascii="Times New Roman" w:hAnsi="Times New Roman" w:cs="Times New Roman"/>
          <w:sz w:val="24"/>
          <w:szCs w:val="24"/>
          <w:lang w:val="en-US"/>
        </w:rPr>
        <w:t xml:space="preserve"> </w:t>
      </w:r>
      <w:r w:rsidRPr="00B90B45">
        <w:rPr>
          <w:rFonts w:ascii="Times New Roman" w:hAnsi="Times New Roman" w:cs="Times New Roman"/>
          <w:sz w:val="24"/>
          <w:szCs w:val="24"/>
          <w:lang w:val="en-US"/>
        </w:rPr>
        <w:t xml:space="preserve">kaum </w:t>
      </w:r>
      <w:proofErr w:type="gramStart"/>
      <w:r w:rsidRPr="00B90B45">
        <w:rPr>
          <w:rFonts w:ascii="Times New Roman" w:hAnsi="Times New Roman" w:cs="Times New Roman"/>
          <w:sz w:val="24"/>
          <w:szCs w:val="24"/>
          <w:lang w:val="en-US"/>
        </w:rPr>
        <w:t>muslim</w:t>
      </w:r>
      <w:proofErr w:type="gramEnd"/>
      <w:r w:rsidRPr="00B90B45">
        <w:rPr>
          <w:rFonts w:ascii="Times New Roman" w:hAnsi="Times New Roman" w:cs="Times New Roman"/>
          <w:sz w:val="24"/>
          <w:szCs w:val="24"/>
          <w:lang w:val="en-US"/>
        </w:rPr>
        <w:t xml:space="preserve"> atas dasar Islam dik</w:t>
      </w:r>
      <w:r w:rsidR="00B90B45">
        <w:rPr>
          <w:rFonts w:ascii="Times New Roman" w:hAnsi="Times New Roman" w:cs="Times New Roman"/>
          <w:sz w:val="24"/>
          <w:szCs w:val="24"/>
          <w:lang w:val="en-US"/>
        </w:rPr>
        <w:t>embalikan pada beberapa faktor.</w:t>
      </w:r>
    </w:p>
    <w:p w:rsidR="005F51C3" w:rsidRDefault="00695819" w:rsidP="002F5A5F">
      <w:pPr>
        <w:pStyle w:val="ListParagraph"/>
        <w:numPr>
          <w:ilvl w:val="0"/>
          <w:numId w:val="17"/>
        </w:numPr>
        <w:shd w:val="clear" w:color="auto" w:fill="FFFFFF" w:themeFill="background1"/>
        <w:autoSpaceDE w:val="0"/>
        <w:autoSpaceDN w:val="0"/>
        <w:adjustRightInd w:val="0"/>
        <w:spacing w:after="0" w:line="360" w:lineRule="auto"/>
        <w:ind w:left="1276" w:hanging="283"/>
        <w:jc w:val="both"/>
        <w:rPr>
          <w:rFonts w:ascii="Times New Roman" w:hAnsi="Times New Roman" w:cs="Times New Roman"/>
          <w:sz w:val="24"/>
          <w:szCs w:val="24"/>
        </w:rPr>
      </w:pPr>
      <w:r w:rsidRPr="005F51C3">
        <w:rPr>
          <w:rFonts w:ascii="Times New Roman" w:hAnsi="Times New Roman" w:cs="Times New Roman"/>
          <w:sz w:val="24"/>
          <w:szCs w:val="24"/>
        </w:rPr>
        <w:t xml:space="preserve">Tidak adanya pemahaman yang rinci mengenai </w:t>
      </w:r>
      <w:r w:rsidRPr="005F51C3">
        <w:rPr>
          <w:rFonts w:ascii="Times New Roman" w:hAnsi="Times New Roman" w:cs="Times New Roman"/>
          <w:i/>
          <w:iCs/>
          <w:sz w:val="24"/>
          <w:szCs w:val="24"/>
        </w:rPr>
        <w:t xml:space="preserve">fikrah </w:t>
      </w:r>
      <w:r w:rsidRPr="005F51C3">
        <w:rPr>
          <w:rFonts w:ascii="Times New Roman" w:hAnsi="Times New Roman" w:cs="Times New Roman"/>
          <w:sz w:val="24"/>
          <w:szCs w:val="24"/>
        </w:rPr>
        <w:t>Islam dari pihak-pihak</w:t>
      </w:r>
      <w:r w:rsidR="00B90B45" w:rsidRPr="005F51C3">
        <w:rPr>
          <w:rFonts w:ascii="Times New Roman" w:hAnsi="Times New Roman" w:cs="Times New Roman"/>
          <w:sz w:val="24"/>
          <w:szCs w:val="24"/>
        </w:rPr>
        <w:t xml:space="preserve"> </w:t>
      </w:r>
      <w:r w:rsidRPr="005F51C3">
        <w:rPr>
          <w:rFonts w:ascii="Times New Roman" w:hAnsi="Times New Roman" w:cs="Times New Roman"/>
          <w:sz w:val="24"/>
          <w:szCs w:val="24"/>
        </w:rPr>
        <w:t>yang berupaya membangkitkan kembali umat Islam. Mereka mecoba</w:t>
      </w:r>
      <w:r w:rsidR="00B90B45" w:rsidRPr="005F51C3">
        <w:rPr>
          <w:rFonts w:ascii="Times New Roman" w:hAnsi="Times New Roman" w:cs="Times New Roman"/>
          <w:sz w:val="24"/>
          <w:szCs w:val="24"/>
        </w:rPr>
        <w:t xml:space="preserve"> </w:t>
      </w:r>
      <w:r w:rsidRPr="005F51C3">
        <w:rPr>
          <w:rFonts w:ascii="Times New Roman" w:hAnsi="Times New Roman" w:cs="Times New Roman"/>
          <w:sz w:val="24"/>
          <w:szCs w:val="24"/>
        </w:rPr>
        <w:t xml:space="preserve">untuk mena’wilkan dan penafsiran yang tidak sesuai dengan </w:t>
      </w:r>
      <w:proofErr w:type="gramStart"/>
      <w:r w:rsidRPr="005F51C3">
        <w:rPr>
          <w:rFonts w:ascii="Times New Roman" w:hAnsi="Times New Roman" w:cs="Times New Roman"/>
          <w:sz w:val="24"/>
          <w:szCs w:val="24"/>
        </w:rPr>
        <w:t>apa</w:t>
      </w:r>
      <w:proofErr w:type="gramEnd"/>
      <w:r w:rsidRPr="005F51C3">
        <w:rPr>
          <w:rFonts w:ascii="Times New Roman" w:hAnsi="Times New Roman" w:cs="Times New Roman"/>
          <w:sz w:val="24"/>
          <w:szCs w:val="24"/>
        </w:rPr>
        <w:t xml:space="preserve"> yang</w:t>
      </w:r>
      <w:r w:rsidR="00B90B45" w:rsidRPr="005F51C3">
        <w:rPr>
          <w:rFonts w:ascii="Times New Roman" w:hAnsi="Times New Roman" w:cs="Times New Roman"/>
          <w:sz w:val="24"/>
          <w:szCs w:val="24"/>
        </w:rPr>
        <w:t xml:space="preserve"> </w:t>
      </w:r>
      <w:r w:rsidRPr="005F51C3">
        <w:rPr>
          <w:rFonts w:ascii="Times New Roman" w:hAnsi="Times New Roman" w:cs="Times New Roman"/>
          <w:sz w:val="24"/>
          <w:szCs w:val="24"/>
        </w:rPr>
        <w:t>dikandung oleh nash atau teks, hingga pada akhirnya, nash disesuaikan dengan</w:t>
      </w:r>
      <w:r w:rsidR="00B90B45" w:rsidRPr="005F51C3">
        <w:rPr>
          <w:rFonts w:ascii="Times New Roman" w:hAnsi="Times New Roman" w:cs="Times New Roman"/>
          <w:sz w:val="24"/>
          <w:szCs w:val="24"/>
        </w:rPr>
        <w:t xml:space="preserve"> </w:t>
      </w:r>
      <w:r w:rsidRPr="005F51C3">
        <w:rPr>
          <w:rFonts w:ascii="Times New Roman" w:hAnsi="Times New Roman" w:cs="Times New Roman"/>
          <w:sz w:val="24"/>
          <w:szCs w:val="24"/>
        </w:rPr>
        <w:t xml:space="preserve">kondisi yang ada, </w:t>
      </w:r>
      <w:r w:rsidR="005F51C3">
        <w:rPr>
          <w:rFonts w:ascii="Times New Roman" w:hAnsi="Times New Roman" w:cs="Times New Roman"/>
          <w:sz w:val="24"/>
          <w:szCs w:val="24"/>
        </w:rPr>
        <w:t>kendati berlawanan dengan Islam</w:t>
      </w:r>
      <w:r w:rsidRPr="005F51C3">
        <w:rPr>
          <w:rFonts w:ascii="Times New Roman" w:hAnsi="Times New Roman" w:cs="Times New Roman"/>
          <w:sz w:val="24"/>
          <w:szCs w:val="24"/>
        </w:rPr>
        <w:t>.</w:t>
      </w:r>
      <w:r w:rsidR="00B90B45" w:rsidRPr="00B90B45">
        <w:rPr>
          <w:rStyle w:val="FootnoteReference"/>
          <w:rFonts w:ascii="Times New Roman" w:hAnsi="Times New Roman" w:cs="Times New Roman"/>
          <w:sz w:val="24"/>
          <w:szCs w:val="24"/>
        </w:rPr>
        <w:footnoteReference w:id="15"/>
      </w:r>
    </w:p>
    <w:p w:rsidR="005F51C3" w:rsidRDefault="00695819" w:rsidP="002F5A5F">
      <w:pPr>
        <w:pStyle w:val="ListParagraph"/>
        <w:numPr>
          <w:ilvl w:val="0"/>
          <w:numId w:val="17"/>
        </w:numPr>
        <w:shd w:val="clear" w:color="auto" w:fill="FFFFFF" w:themeFill="background1"/>
        <w:autoSpaceDE w:val="0"/>
        <w:autoSpaceDN w:val="0"/>
        <w:adjustRightInd w:val="0"/>
        <w:spacing w:after="0" w:line="360" w:lineRule="auto"/>
        <w:ind w:left="1276" w:hanging="283"/>
        <w:jc w:val="both"/>
        <w:rPr>
          <w:rFonts w:ascii="Times New Roman" w:hAnsi="Times New Roman" w:cs="Times New Roman"/>
          <w:sz w:val="24"/>
          <w:szCs w:val="24"/>
        </w:rPr>
      </w:pPr>
      <w:r w:rsidRPr="005F51C3">
        <w:rPr>
          <w:rFonts w:ascii="Times New Roman" w:hAnsi="Times New Roman" w:cs="Times New Roman"/>
          <w:sz w:val="24"/>
          <w:szCs w:val="24"/>
        </w:rPr>
        <w:t xml:space="preserve">Tidak adanya kejelasan bagi </w:t>
      </w:r>
      <w:r w:rsidR="00002DC5" w:rsidRPr="005F51C3">
        <w:rPr>
          <w:rFonts w:ascii="Times New Roman" w:hAnsi="Times New Roman" w:cs="Times New Roman"/>
          <w:i/>
          <w:iCs/>
          <w:sz w:val="24"/>
          <w:szCs w:val="24"/>
        </w:rPr>
        <w:t>t</w:t>
      </w:r>
      <w:r w:rsidRPr="005F51C3">
        <w:rPr>
          <w:rFonts w:ascii="Times New Roman" w:hAnsi="Times New Roman" w:cs="Times New Roman"/>
          <w:i/>
          <w:iCs/>
          <w:sz w:val="24"/>
          <w:szCs w:val="24"/>
        </w:rPr>
        <w:t xml:space="preserve">arīqah </w:t>
      </w:r>
      <w:r w:rsidRPr="005F51C3">
        <w:rPr>
          <w:rFonts w:ascii="Times New Roman" w:hAnsi="Times New Roman" w:cs="Times New Roman"/>
          <w:sz w:val="24"/>
          <w:szCs w:val="24"/>
        </w:rPr>
        <w:t>(metode) Islam dalam menerapkan ide-ide</w:t>
      </w:r>
      <w:r w:rsidR="00B90B45" w:rsidRPr="005F51C3">
        <w:rPr>
          <w:rFonts w:ascii="Times New Roman" w:hAnsi="Times New Roman" w:cs="Times New Roman"/>
          <w:sz w:val="24"/>
          <w:szCs w:val="24"/>
        </w:rPr>
        <w:t xml:space="preserve"> </w:t>
      </w:r>
      <w:r w:rsidRPr="005F51C3">
        <w:rPr>
          <w:rFonts w:ascii="Times New Roman" w:hAnsi="Times New Roman" w:cs="Times New Roman"/>
          <w:sz w:val="24"/>
          <w:szCs w:val="24"/>
        </w:rPr>
        <w:t>dan hukum-hukum Islam dalam bentuk gambaran yang jelas dan sempurna</w:t>
      </w:r>
      <w:r w:rsidR="00B90B45" w:rsidRPr="005F51C3">
        <w:rPr>
          <w:rFonts w:ascii="Times New Roman" w:hAnsi="Times New Roman" w:cs="Times New Roman"/>
          <w:sz w:val="24"/>
          <w:szCs w:val="24"/>
        </w:rPr>
        <w:t xml:space="preserve"> </w:t>
      </w:r>
      <w:r w:rsidRPr="005F51C3">
        <w:rPr>
          <w:rFonts w:ascii="Times New Roman" w:hAnsi="Times New Roman" w:cs="Times New Roman"/>
          <w:sz w:val="24"/>
          <w:szCs w:val="24"/>
        </w:rPr>
        <w:t>sehingga</w:t>
      </w:r>
      <w:r w:rsidR="005F51C3">
        <w:rPr>
          <w:rFonts w:ascii="Times New Roman" w:hAnsi="Times New Roman" w:cs="Times New Roman"/>
          <w:sz w:val="24"/>
          <w:szCs w:val="24"/>
        </w:rPr>
        <w:t xml:space="preserve"> muncul kekaburan dan pembiasan</w:t>
      </w:r>
      <w:r w:rsidRPr="005F51C3">
        <w:rPr>
          <w:rFonts w:ascii="Times New Roman" w:hAnsi="Times New Roman" w:cs="Times New Roman"/>
          <w:sz w:val="24"/>
          <w:szCs w:val="24"/>
        </w:rPr>
        <w:t>.</w:t>
      </w:r>
      <w:r w:rsidR="00B90B45" w:rsidRPr="005F51C3">
        <w:rPr>
          <w:rFonts w:ascii="Times New Roman" w:hAnsi="Times New Roman" w:cs="Times New Roman"/>
          <w:sz w:val="24"/>
          <w:szCs w:val="24"/>
        </w:rPr>
        <w:t xml:space="preserve"> </w:t>
      </w:r>
      <w:r w:rsidR="005F51C3">
        <w:rPr>
          <w:rFonts w:ascii="Times New Roman" w:hAnsi="Times New Roman" w:cs="Times New Roman"/>
          <w:sz w:val="24"/>
          <w:szCs w:val="24"/>
        </w:rPr>
        <w:t>Keadaan ini</w:t>
      </w:r>
      <w:r w:rsidRPr="005F51C3">
        <w:rPr>
          <w:rFonts w:ascii="Times New Roman" w:hAnsi="Times New Roman" w:cs="Times New Roman"/>
          <w:sz w:val="24"/>
          <w:szCs w:val="24"/>
        </w:rPr>
        <w:t xml:space="preserve">, diperparah lagi oleh ketidakefektifan </w:t>
      </w:r>
      <w:r w:rsidR="00B90B45" w:rsidRPr="005F51C3">
        <w:rPr>
          <w:rFonts w:ascii="Times New Roman" w:hAnsi="Times New Roman" w:cs="Times New Roman"/>
          <w:sz w:val="24"/>
          <w:szCs w:val="24"/>
        </w:rPr>
        <w:t xml:space="preserve">Negara </w:t>
      </w:r>
      <w:r w:rsidR="005F51C3">
        <w:rPr>
          <w:rFonts w:ascii="Times New Roman" w:hAnsi="Times New Roman" w:cs="Times New Roman"/>
          <w:sz w:val="24"/>
          <w:szCs w:val="24"/>
        </w:rPr>
        <w:t>dalam menerapkan syariah Islam</w:t>
      </w:r>
      <w:r w:rsidR="00002DC5" w:rsidRPr="005F51C3">
        <w:rPr>
          <w:rFonts w:ascii="Times New Roman" w:hAnsi="Times New Roman" w:cs="Times New Roman"/>
          <w:sz w:val="24"/>
          <w:szCs w:val="24"/>
        </w:rPr>
        <w:t>.</w:t>
      </w:r>
      <w:r w:rsidR="00002DC5" w:rsidRPr="00002DC5">
        <w:rPr>
          <w:rStyle w:val="FootnoteReference"/>
          <w:rFonts w:ascii="Times New Roman" w:hAnsi="Times New Roman" w:cs="Times New Roman"/>
          <w:sz w:val="24"/>
          <w:szCs w:val="24"/>
        </w:rPr>
        <w:footnoteReference w:id="16"/>
      </w:r>
    </w:p>
    <w:p w:rsidR="00695819" w:rsidRPr="005F51C3" w:rsidRDefault="00695819" w:rsidP="002F5A5F">
      <w:pPr>
        <w:pStyle w:val="ListParagraph"/>
        <w:numPr>
          <w:ilvl w:val="0"/>
          <w:numId w:val="17"/>
        </w:numPr>
        <w:shd w:val="clear" w:color="auto" w:fill="FFFFFF" w:themeFill="background1"/>
        <w:autoSpaceDE w:val="0"/>
        <w:autoSpaceDN w:val="0"/>
        <w:adjustRightInd w:val="0"/>
        <w:spacing w:after="0" w:line="360" w:lineRule="auto"/>
        <w:ind w:left="1276" w:hanging="283"/>
        <w:jc w:val="both"/>
        <w:rPr>
          <w:rFonts w:ascii="Times New Roman" w:hAnsi="Times New Roman" w:cs="Times New Roman"/>
          <w:sz w:val="24"/>
          <w:szCs w:val="24"/>
        </w:rPr>
      </w:pPr>
      <w:r w:rsidRPr="005F51C3">
        <w:rPr>
          <w:rFonts w:ascii="Times New Roman" w:hAnsi="Times New Roman" w:cs="Times New Roman"/>
          <w:sz w:val="24"/>
          <w:szCs w:val="24"/>
        </w:rPr>
        <w:t>Faktor berikutnya yang dinilai al-Nabhāni sebagai penyebab kegagalan aktifitas</w:t>
      </w:r>
      <w:r w:rsidR="00002DC5" w:rsidRPr="005F51C3">
        <w:rPr>
          <w:rFonts w:ascii="Times New Roman" w:hAnsi="Times New Roman" w:cs="Times New Roman"/>
          <w:sz w:val="24"/>
          <w:szCs w:val="24"/>
        </w:rPr>
        <w:t xml:space="preserve"> </w:t>
      </w:r>
      <w:r w:rsidRPr="005F51C3">
        <w:rPr>
          <w:rFonts w:ascii="Times New Roman" w:hAnsi="Times New Roman" w:cs="Times New Roman"/>
          <w:sz w:val="24"/>
          <w:szCs w:val="24"/>
        </w:rPr>
        <w:t xml:space="preserve">kebangkitan Islam adalah tidak adanya jalinan yang kokoh antara </w:t>
      </w:r>
      <w:r w:rsidRPr="005F51C3">
        <w:rPr>
          <w:rFonts w:ascii="Times New Roman" w:hAnsi="Times New Roman" w:cs="Times New Roman"/>
          <w:i/>
          <w:iCs/>
          <w:sz w:val="24"/>
          <w:szCs w:val="24"/>
        </w:rPr>
        <w:t xml:space="preserve">fikrah </w:t>
      </w:r>
      <w:r w:rsidR="00002DC5" w:rsidRPr="005F51C3">
        <w:rPr>
          <w:rFonts w:ascii="Times New Roman" w:hAnsi="Times New Roman" w:cs="Times New Roman"/>
          <w:sz w:val="24"/>
          <w:szCs w:val="24"/>
        </w:rPr>
        <w:t xml:space="preserve">dan </w:t>
      </w:r>
      <w:r w:rsidR="00002DC5" w:rsidRPr="005F51C3">
        <w:rPr>
          <w:rFonts w:ascii="Times New Roman" w:hAnsi="Times New Roman" w:cs="Times New Roman"/>
          <w:i/>
          <w:iCs/>
          <w:sz w:val="24"/>
          <w:szCs w:val="24"/>
        </w:rPr>
        <w:t>T</w:t>
      </w:r>
      <w:r w:rsidRPr="005F51C3">
        <w:rPr>
          <w:rFonts w:ascii="Times New Roman" w:hAnsi="Times New Roman" w:cs="Times New Roman"/>
          <w:i/>
          <w:iCs/>
          <w:sz w:val="24"/>
          <w:szCs w:val="24"/>
        </w:rPr>
        <w:t xml:space="preserve">arīqah. </w:t>
      </w:r>
      <w:r w:rsidRPr="005F51C3">
        <w:rPr>
          <w:rFonts w:ascii="Times New Roman" w:hAnsi="Times New Roman" w:cs="Times New Roman"/>
          <w:sz w:val="24"/>
          <w:szCs w:val="24"/>
        </w:rPr>
        <w:t>Menurutnya, kaum muslimin han</w:t>
      </w:r>
      <w:r w:rsidR="00002DC5" w:rsidRPr="005F51C3">
        <w:rPr>
          <w:rFonts w:ascii="Times New Roman" w:hAnsi="Times New Roman" w:cs="Times New Roman"/>
          <w:sz w:val="24"/>
          <w:szCs w:val="24"/>
        </w:rPr>
        <w:t xml:space="preserve">ya memperhatikan kehidupan yang </w:t>
      </w:r>
      <w:r w:rsidRPr="005F51C3">
        <w:rPr>
          <w:rFonts w:ascii="Times New Roman" w:hAnsi="Times New Roman" w:cs="Times New Roman"/>
          <w:sz w:val="24"/>
          <w:szCs w:val="24"/>
        </w:rPr>
        <w:t xml:space="preserve">menyangkut aspek-aspek </w:t>
      </w:r>
      <w:r w:rsidRPr="005F51C3">
        <w:rPr>
          <w:rFonts w:ascii="Times New Roman" w:hAnsi="Times New Roman" w:cs="Times New Roman"/>
          <w:i/>
          <w:iCs/>
          <w:sz w:val="24"/>
          <w:szCs w:val="24"/>
        </w:rPr>
        <w:t xml:space="preserve">fikrah </w:t>
      </w:r>
      <w:r w:rsidRPr="005F51C3">
        <w:rPr>
          <w:rFonts w:ascii="Times New Roman" w:hAnsi="Times New Roman" w:cs="Times New Roman"/>
          <w:sz w:val="24"/>
          <w:szCs w:val="24"/>
        </w:rPr>
        <w:t>saja. Sedangkan</w:t>
      </w:r>
      <w:r w:rsidR="00002DC5" w:rsidRPr="005F51C3">
        <w:rPr>
          <w:rFonts w:ascii="Times New Roman" w:hAnsi="Times New Roman" w:cs="Times New Roman"/>
          <w:sz w:val="24"/>
          <w:szCs w:val="24"/>
        </w:rPr>
        <w:t xml:space="preserve"> syari’at yang menjelaskan </w:t>
      </w:r>
      <w:proofErr w:type="gramStart"/>
      <w:r w:rsidR="00002DC5" w:rsidRPr="005F51C3">
        <w:rPr>
          <w:rFonts w:ascii="Times New Roman" w:hAnsi="Times New Roman" w:cs="Times New Roman"/>
          <w:sz w:val="24"/>
          <w:szCs w:val="24"/>
        </w:rPr>
        <w:t>cara</w:t>
      </w:r>
      <w:proofErr w:type="gramEnd"/>
      <w:r w:rsidR="00002DC5" w:rsidRPr="005F51C3">
        <w:rPr>
          <w:rFonts w:ascii="Times New Roman" w:hAnsi="Times New Roman" w:cs="Times New Roman"/>
          <w:sz w:val="24"/>
          <w:szCs w:val="24"/>
        </w:rPr>
        <w:t xml:space="preserve"> </w:t>
      </w:r>
      <w:r w:rsidRPr="005F51C3">
        <w:rPr>
          <w:rFonts w:ascii="Times New Roman" w:hAnsi="Times New Roman" w:cs="Times New Roman"/>
          <w:sz w:val="24"/>
          <w:szCs w:val="24"/>
        </w:rPr>
        <w:t>praktis pemecahan masalah justru dia</w:t>
      </w:r>
      <w:r w:rsidR="00002DC5" w:rsidRPr="005F51C3">
        <w:rPr>
          <w:rFonts w:ascii="Times New Roman" w:hAnsi="Times New Roman" w:cs="Times New Roman"/>
          <w:sz w:val="24"/>
          <w:szCs w:val="24"/>
        </w:rPr>
        <w:t>baikan</w:t>
      </w:r>
      <w:r w:rsidRPr="005F51C3">
        <w:rPr>
          <w:rFonts w:ascii="Times New Roman" w:hAnsi="Times New Roman" w:cs="Times New Roman"/>
          <w:sz w:val="24"/>
          <w:szCs w:val="24"/>
        </w:rPr>
        <w:t>.</w:t>
      </w:r>
      <w:r w:rsidR="00002DC5" w:rsidRPr="00002DC5">
        <w:rPr>
          <w:rStyle w:val="FootnoteReference"/>
          <w:rFonts w:ascii="Times New Roman" w:hAnsi="Times New Roman" w:cs="Times New Roman"/>
          <w:sz w:val="24"/>
          <w:szCs w:val="24"/>
        </w:rPr>
        <w:footnoteReference w:id="17"/>
      </w:r>
    </w:p>
    <w:p w:rsidR="00B90B45" w:rsidRPr="00D25D3E" w:rsidRDefault="00B90B45" w:rsidP="002F5A5F">
      <w:pPr>
        <w:autoSpaceDE w:val="0"/>
        <w:autoSpaceDN w:val="0"/>
        <w:adjustRightInd w:val="0"/>
        <w:spacing w:after="0" w:line="360" w:lineRule="auto"/>
        <w:rPr>
          <w:rFonts w:ascii="Times New Roman" w:hAnsi="Times New Roman" w:cs="Times New Roman"/>
          <w:sz w:val="14"/>
          <w:szCs w:val="14"/>
          <w:lang w:val="en-US"/>
        </w:rPr>
      </w:pPr>
    </w:p>
    <w:p w:rsidR="00695819" w:rsidRPr="00D25D3E" w:rsidRDefault="002D62B1" w:rsidP="002F5A5F">
      <w:pPr>
        <w:autoSpaceDE w:val="0"/>
        <w:autoSpaceDN w:val="0"/>
        <w:adjustRightInd w:val="0"/>
        <w:spacing w:after="0" w:line="360" w:lineRule="auto"/>
        <w:ind w:firstLine="720"/>
        <w:rPr>
          <w:rFonts w:ascii="Times New Roman" w:hAnsi="Times New Roman" w:cs="Times New Roman"/>
          <w:b/>
          <w:bCs/>
          <w:sz w:val="24"/>
          <w:szCs w:val="24"/>
          <w:lang w:val="en-US"/>
        </w:rPr>
      </w:pPr>
      <w:r>
        <w:rPr>
          <w:rFonts w:ascii="Times New Roman" w:hAnsi="Times New Roman" w:cs="Times New Roman"/>
          <w:b/>
          <w:bCs/>
          <w:sz w:val="24"/>
          <w:szCs w:val="24"/>
          <w:lang w:val="en-US"/>
        </w:rPr>
        <w:t>Berdirinya</w:t>
      </w:r>
      <w:r w:rsidR="00695819" w:rsidRPr="00D25D3E">
        <w:rPr>
          <w:rFonts w:ascii="Times New Roman" w:hAnsi="Times New Roman" w:cs="Times New Roman"/>
          <w:b/>
          <w:bCs/>
          <w:sz w:val="24"/>
          <w:szCs w:val="24"/>
          <w:lang w:val="en-US"/>
        </w:rPr>
        <w:t xml:space="preserve"> Hizbut Tahrir Indonesia</w:t>
      </w:r>
    </w:p>
    <w:p w:rsidR="005F51C3" w:rsidRDefault="00695819"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proofErr w:type="gramStart"/>
      <w:r w:rsidRPr="00D25D3E">
        <w:rPr>
          <w:rFonts w:ascii="Times New Roman" w:hAnsi="Times New Roman" w:cs="Times New Roman"/>
          <w:sz w:val="24"/>
          <w:szCs w:val="24"/>
          <w:lang w:val="en-US"/>
        </w:rPr>
        <w:t>Transmisi Hizbut Tahrir sebagai gerakan Indonesia terjadi pertama kali pada</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tahun 1982-1983 melalui M. Mustofa</w:t>
      </w:r>
      <w:r w:rsidR="00C26BC6" w:rsidRPr="00D25D3E">
        <w:rPr>
          <w:rFonts w:ascii="Times New Roman" w:hAnsi="Times New Roman" w:cs="Times New Roman"/>
          <w:sz w:val="24"/>
          <w:szCs w:val="24"/>
          <w:lang w:val="en-US"/>
        </w:rPr>
        <w:t xml:space="preserve">, dan Abdurrahman Al-Baghdadi </w:t>
      </w:r>
      <w:r w:rsidRPr="00D25D3E">
        <w:rPr>
          <w:rFonts w:ascii="Times New Roman" w:hAnsi="Times New Roman" w:cs="Times New Roman"/>
          <w:sz w:val="24"/>
          <w:szCs w:val="24"/>
          <w:lang w:val="en-US"/>
        </w:rPr>
        <w:t>M. Mustofa</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adalah putra pengasuh pondok pesantren Al-Ghazali Bogor, seorang ulama yang</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berpandangan</w:t>
      </w:r>
      <w:r w:rsidR="005F51C3">
        <w:rPr>
          <w:rFonts w:ascii="Times New Roman" w:hAnsi="Times New Roman" w:cs="Times New Roman"/>
          <w:sz w:val="24"/>
          <w:szCs w:val="24"/>
          <w:lang w:val="en-US"/>
        </w:rPr>
        <w:t xml:space="preserve"> modernis dan dekat dengan DDII.</w:t>
      </w:r>
      <w:proofErr w:type="gramEnd"/>
      <w:r w:rsidR="005F51C3">
        <w:rPr>
          <w:rFonts w:ascii="Times New Roman" w:hAnsi="Times New Roman" w:cs="Times New Roman"/>
          <w:sz w:val="24"/>
          <w:szCs w:val="24"/>
          <w:lang w:val="en-US"/>
        </w:rPr>
        <w:t xml:space="preserve"> </w:t>
      </w:r>
      <w:proofErr w:type="gramStart"/>
      <w:r w:rsidR="00002DC5" w:rsidRPr="00D25D3E">
        <w:rPr>
          <w:rFonts w:ascii="Times New Roman" w:hAnsi="Times New Roman" w:cs="Times New Roman"/>
          <w:sz w:val="24"/>
          <w:szCs w:val="24"/>
          <w:lang w:val="en-US"/>
        </w:rPr>
        <w:t>Sedangkan Abdurrahman</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berasal dari Libanon yang bermigrasi ke Australia yang kemudian tinggal di</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Indonesia.</w:t>
      </w:r>
      <w:proofErr w:type="gramEnd"/>
      <w:r w:rsidR="00C26BC6" w:rsidRPr="00D25D3E">
        <w:rPr>
          <w:rStyle w:val="FootnoteReference"/>
          <w:rFonts w:ascii="Times New Roman" w:hAnsi="Times New Roman" w:cs="Times New Roman"/>
          <w:sz w:val="24"/>
          <w:szCs w:val="24"/>
          <w:lang w:val="en-US"/>
        </w:rPr>
        <w:footnoteReference w:id="18"/>
      </w:r>
    </w:p>
    <w:p w:rsidR="005F51C3" w:rsidRDefault="00695819"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D25D3E">
        <w:rPr>
          <w:rFonts w:ascii="Times New Roman" w:hAnsi="Times New Roman" w:cs="Times New Roman"/>
          <w:sz w:val="24"/>
          <w:szCs w:val="24"/>
          <w:lang w:val="en-US"/>
        </w:rPr>
        <w:t xml:space="preserve">Selama </w:t>
      </w:r>
      <w:proofErr w:type="gramStart"/>
      <w:r w:rsidRPr="00D25D3E">
        <w:rPr>
          <w:rFonts w:ascii="Times New Roman" w:hAnsi="Times New Roman" w:cs="Times New Roman"/>
          <w:sz w:val="24"/>
          <w:szCs w:val="24"/>
          <w:lang w:val="en-US"/>
        </w:rPr>
        <w:t>ia</w:t>
      </w:r>
      <w:proofErr w:type="gramEnd"/>
      <w:r w:rsidRPr="00D25D3E">
        <w:rPr>
          <w:rFonts w:ascii="Times New Roman" w:hAnsi="Times New Roman" w:cs="Times New Roman"/>
          <w:sz w:val="24"/>
          <w:szCs w:val="24"/>
          <w:lang w:val="en-US"/>
        </w:rPr>
        <w:t xml:space="preserve"> belajar di Yordania, Mustofa ikut aktif dalam gerakan dakwah bawah</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 xml:space="preserve">tanah Hizbut Tahrir disana. </w:t>
      </w:r>
      <w:proofErr w:type="gramStart"/>
      <w:r w:rsidRPr="00D25D3E">
        <w:rPr>
          <w:rFonts w:ascii="Times New Roman" w:hAnsi="Times New Roman" w:cs="Times New Roman"/>
          <w:sz w:val="24"/>
          <w:szCs w:val="24"/>
          <w:lang w:val="en-US"/>
        </w:rPr>
        <w:t>Pada mulanya, keterlibatannya dalam partai ini diawali</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dengan ketertarikannya kepada buku buku karya Syekh Taqiyuddin An-Nabhani,</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pendiri Hizbut Tahrir.</w:t>
      </w:r>
      <w:proofErr w:type="gramEnd"/>
      <w:r w:rsidR="005F51C3">
        <w:rPr>
          <w:rFonts w:ascii="Times New Roman" w:hAnsi="Times New Roman" w:cs="Times New Roman"/>
          <w:sz w:val="24"/>
          <w:szCs w:val="24"/>
          <w:lang w:val="en-US"/>
        </w:rPr>
        <w:t xml:space="preserve"> </w:t>
      </w:r>
      <w:proofErr w:type="gramStart"/>
      <w:r w:rsidRPr="00D25D3E">
        <w:rPr>
          <w:rFonts w:ascii="Times New Roman" w:hAnsi="Times New Roman" w:cs="Times New Roman"/>
          <w:sz w:val="24"/>
          <w:szCs w:val="24"/>
          <w:lang w:val="en-US"/>
        </w:rPr>
        <w:t>Pendalaman terhadap pemikiran Syekh</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Taqiyuddin membuatnya mengagumi pemikiran tokoh ini.</w:t>
      </w:r>
      <w:proofErr w:type="gramEnd"/>
      <w:r w:rsidRPr="00D25D3E">
        <w:rPr>
          <w:rFonts w:ascii="Times New Roman" w:hAnsi="Times New Roman" w:cs="Times New Roman"/>
          <w:sz w:val="24"/>
          <w:szCs w:val="24"/>
          <w:lang w:val="en-US"/>
        </w:rPr>
        <w:t xml:space="preserve"> </w:t>
      </w:r>
      <w:proofErr w:type="gramStart"/>
      <w:r w:rsidR="005F51C3">
        <w:rPr>
          <w:rFonts w:ascii="Times New Roman" w:hAnsi="Times New Roman" w:cs="Times New Roman"/>
          <w:sz w:val="24"/>
          <w:szCs w:val="24"/>
          <w:lang w:val="en-US"/>
        </w:rPr>
        <w:t>S</w:t>
      </w:r>
      <w:r w:rsidRPr="00D25D3E">
        <w:rPr>
          <w:rFonts w:ascii="Times New Roman" w:hAnsi="Times New Roman" w:cs="Times New Roman"/>
          <w:sz w:val="24"/>
          <w:szCs w:val="24"/>
          <w:lang w:val="en-US"/>
        </w:rPr>
        <w:t>elain itu</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ketertarikan Mustofa kepada gerakan ini adalah, meskipun selalu di bawah tekanan</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 xml:space="preserve">pemerintah, Hizbut Tahrir tidak </w:t>
      </w:r>
      <w:r w:rsidRPr="00D25D3E">
        <w:rPr>
          <w:rFonts w:ascii="Times New Roman" w:hAnsi="Times New Roman" w:cs="Times New Roman"/>
          <w:sz w:val="24"/>
          <w:szCs w:val="24"/>
          <w:lang w:val="en-US"/>
        </w:rPr>
        <w:lastRenderedPageBreak/>
        <w:t>terprovokasi untuk menggunakan kekerasan</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apalagi mengangkat senjata.</w:t>
      </w:r>
      <w:proofErr w:type="gramEnd"/>
      <w:r w:rsidRPr="00D25D3E">
        <w:rPr>
          <w:rFonts w:ascii="Times New Roman" w:hAnsi="Times New Roman" w:cs="Times New Roman"/>
          <w:sz w:val="24"/>
          <w:szCs w:val="24"/>
          <w:lang w:val="en-US"/>
        </w:rPr>
        <w:t xml:space="preserve"> Kegiatan utama mereka menyebarkan pemikiran </w:t>
      </w:r>
      <w:proofErr w:type="gramStart"/>
      <w:r w:rsidRPr="00D25D3E">
        <w:rPr>
          <w:rFonts w:ascii="Times New Roman" w:hAnsi="Times New Roman" w:cs="Times New Roman"/>
          <w:sz w:val="24"/>
          <w:szCs w:val="24"/>
          <w:lang w:val="en-US"/>
        </w:rPr>
        <w:t>islam</w:t>
      </w:r>
      <w:proofErr w:type="gramEnd"/>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 xml:space="preserve">dan </w:t>
      </w:r>
      <w:r w:rsidR="003013F3">
        <w:rPr>
          <w:rFonts w:ascii="Times New Roman" w:hAnsi="Times New Roman" w:cs="Times New Roman"/>
          <w:sz w:val="24"/>
          <w:szCs w:val="24"/>
          <w:lang w:val="en-US"/>
        </w:rPr>
        <w:t>memperkuat aqidah dan ideologi I</w:t>
      </w:r>
      <w:r w:rsidRPr="00D25D3E">
        <w:rPr>
          <w:rFonts w:ascii="Times New Roman" w:hAnsi="Times New Roman" w:cs="Times New Roman"/>
          <w:sz w:val="24"/>
          <w:szCs w:val="24"/>
          <w:lang w:val="en-US"/>
        </w:rPr>
        <w:t>slam di tengah-tengah umat, melalui berbagai</w:t>
      </w:r>
      <w:r w:rsidR="00C26BC6" w:rsidRPr="00D25D3E">
        <w:rPr>
          <w:rFonts w:ascii="Times New Roman" w:hAnsi="Times New Roman" w:cs="Times New Roman"/>
          <w:sz w:val="24"/>
          <w:szCs w:val="24"/>
          <w:lang w:val="en-US"/>
        </w:rPr>
        <w:t xml:space="preserve"> </w:t>
      </w:r>
      <w:r w:rsidR="003013F3">
        <w:rPr>
          <w:rFonts w:ascii="Times New Roman" w:hAnsi="Times New Roman" w:cs="Times New Roman"/>
          <w:sz w:val="24"/>
          <w:szCs w:val="24"/>
          <w:lang w:val="en-US"/>
        </w:rPr>
        <w:t>forum halaqah.</w:t>
      </w:r>
    </w:p>
    <w:p w:rsidR="00DF40B7" w:rsidRDefault="00695819"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D25D3E">
        <w:rPr>
          <w:rFonts w:ascii="Times New Roman" w:hAnsi="Times New Roman" w:cs="Times New Roman"/>
          <w:sz w:val="24"/>
          <w:szCs w:val="24"/>
          <w:lang w:val="en-US"/>
        </w:rPr>
        <w:t>Sedangkan Abdurrahman Al-Baghdadi aktif di gerakan Hizbut Tahrir di</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 xml:space="preserve">Libanon sejak </w:t>
      </w:r>
      <w:proofErr w:type="gramStart"/>
      <w:r w:rsidRPr="00D25D3E">
        <w:rPr>
          <w:rFonts w:ascii="Times New Roman" w:hAnsi="Times New Roman" w:cs="Times New Roman"/>
          <w:sz w:val="24"/>
          <w:szCs w:val="24"/>
          <w:lang w:val="en-US"/>
        </w:rPr>
        <w:t>usia</w:t>
      </w:r>
      <w:proofErr w:type="gramEnd"/>
      <w:r w:rsidRPr="00D25D3E">
        <w:rPr>
          <w:rFonts w:ascii="Times New Roman" w:hAnsi="Times New Roman" w:cs="Times New Roman"/>
          <w:sz w:val="24"/>
          <w:szCs w:val="24"/>
          <w:lang w:val="en-US"/>
        </w:rPr>
        <w:t xml:space="preserve"> 15 tahun.</w:t>
      </w:r>
      <w:r w:rsidR="00C26BC6" w:rsidRPr="00D25D3E">
        <w:rPr>
          <w:rStyle w:val="FootnoteReference"/>
          <w:rFonts w:ascii="Times New Roman" w:hAnsi="Times New Roman" w:cs="Times New Roman"/>
          <w:sz w:val="24"/>
          <w:szCs w:val="24"/>
          <w:lang w:val="en-US"/>
        </w:rPr>
        <w:footnoteReference w:id="19"/>
      </w:r>
      <w:r w:rsidRPr="00D25D3E">
        <w:rPr>
          <w:rFonts w:ascii="Times New Roman" w:hAnsi="Times New Roman" w:cs="Times New Roman"/>
          <w:sz w:val="24"/>
          <w:szCs w:val="24"/>
          <w:lang w:val="en-US"/>
        </w:rPr>
        <w:t xml:space="preserve"> </w:t>
      </w:r>
      <w:proofErr w:type="gramStart"/>
      <w:r w:rsidRPr="00D25D3E">
        <w:rPr>
          <w:rFonts w:ascii="Times New Roman" w:hAnsi="Times New Roman" w:cs="Times New Roman"/>
          <w:sz w:val="24"/>
          <w:szCs w:val="24"/>
          <w:lang w:val="en-US"/>
        </w:rPr>
        <w:t>Ia</w:t>
      </w:r>
      <w:proofErr w:type="gramEnd"/>
      <w:r w:rsidRPr="00D25D3E">
        <w:rPr>
          <w:rFonts w:ascii="Times New Roman" w:hAnsi="Times New Roman" w:cs="Times New Roman"/>
          <w:sz w:val="24"/>
          <w:szCs w:val="24"/>
          <w:lang w:val="en-US"/>
        </w:rPr>
        <w:t xml:space="preserve"> berasal dari keluarga aktivis Hizbut Tahrir.</w:t>
      </w:r>
      <w:r w:rsidR="00C26BC6" w:rsidRPr="00D25D3E">
        <w:rPr>
          <w:rFonts w:ascii="Times New Roman" w:hAnsi="Times New Roman" w:cs="Times New Roman"/>
          <w:sz w:val="24"/>
          <w:szCs w:val="24"/>
          <w:lang w:val="en-US"/>
        </w:rPr>
        <w:t xml:space="preserve"> </w:t>
      </w:r>
      <w:proofErr w:type="gramStart"/>
      <w:r w:rsidRPr="00D25D3E">
        <w:rPr>
          <w:rFonts w:ascii="Times New Roman" w:hAnsi="Times New Roman" w:cs="Times New Roman"/>
          <w:sz w:val="24"/>
          <w:szCs w:val="24"/>
          <w:lang w:val="en-US"/>
        </w:rPr>
        <w:t>Keluarganya pindah ke Australia dan menjadi warga Negara Australia.</w:t>
      </w:r>
      <w:proofErr w:type="gramEnd"/>
      <w:r w:rsidRPr="00D25D3E">
        <w:rPr>
          <w:rFonts w:ascii="Times New Roman" w:hAnsi="Times New Roman" w:cs="Times New Roman"/>
          <w:sz w:val="24"/>
          <w:szCs w:val="24"/>
          <w:lang w:val="en-US"/>
        </w:rPr>
        <w:t xml:space="preserve"> </w:t>
      </w:r>
      <w:proofErr w:type="gramStart"/>
      <w:r w:rsidRPr="00D25D3E">
        <w:rPr>
          <w:rFonts w:ascii="Times New Roman" w:hAnsi="Times New Roman" w:cs="Times New Roman"/>
          <w:sz w:val="24"/>
          <w:szCs w:val="24"/>
          <w:lang w:val="en-US"/>
        </w:rPr>
        <w:t>Ia</w:t>
      </w:r>
      <w:proofErr w:type="gramEnd"/>
      <w:r w:rsidRPr="00D25D3E">
        <w:rPr>
          <w:rFonts w:ascii="Times New Roman" w:hAnsi="Times New Roman" w:cs="Times New Roman"/>
          <w:sz w:val="24"/>
          <w:szCs w:val="24"/>
          <w:lang w:val="en-US"/>
        </w:rPr>
        <w:t xml:space="preserve"> kemudian</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berkenalan dengan Abdullah bin Nuh ketika Abdullah menginap di keluarga</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Abdurrahman selama berada di Australia untuk mengunjungi anaknya yang belajar</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di sana. Dalam dialog dan diskusi intensif, Abdullah Nuh, seorang dosen senior di</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Universitas Indonesia itu, terkesan dengan Al-Baghdadi yang saat itu masih berusia</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 xml:space="preserve">25 tahun. Maka </w:t>
      </w:r>
      <w:proofErr w:type="gramStart"/>
      <w:r w:rsidRPr="00D25D3E">
        <w:rPr>
          <w:rFonts w:ascii="Times New Roman" w:hAnsi="Times New Roman" w:cs="Times New Roman"/>
          <w:sz w:val="24"/>
          <w:szCs w:val="24"/>
          <w:lang w:val="en-US"/>
        </w:rPr>
        <w:t>ia</w:t>
      </w:r>
      <w:proofErr w:type="gramEnd"/>
      <w:r w:rsidRPr="00D25D3E">
        <w:rPr>
          <w:rFonts w:ascii="Times New Roman" w:hAnsi="Times New Roman" w:cs="Times New Roman"/>
          <w:sz w:val="24"/>
          <w:szCs w:val="24"/>
          <w:lang w:val="en-US"/>
        </w:rPr>
        <w:t xml:space="preserve"> di ajak pindah ke Indonesia pada tahun 1981 dan menjadi anak</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angkat Abdullah dan membantunya mengembangkan pesantren Al-Gazhali Bogor.</w:t>
      </w:r>
    </w:p>
    <w:p w:rsidR="00DF40B7" w:rsidRDefault="00695819"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D25D3E">
        <w:rPr>
          <w:rFonts w:ascii="Times New Roman" w:hAnsi="Times New Roman" w:cs="Times New Roman"/>
          <w:sz w:val="24"/>
          <w:szCs w:val="24"/>
          <w:lang w:val="en-US"/>
        </w:rPr>
        <w:t xml:space="preserve">Pada saat mengajar di pesantren ini </w:t>
      </w:r>
      <w:proofErr w:type="gramStart"/>
      <w:r w:rsidRPr="00D25D3E">
        <w:rPr>
          <w:rFonts w:ascii="Times New Roman" w:hAnsi="Times New Roman" w:cs="Times New Roman"/>
          <w:sz w:val="24"/>
          <w:szCs w:val="24"/>
          <w:lang w:val="en-US"/>
        </w:rPr>
        <w:t>ia</w:t>
      </w:r>
      <w:proofErr w:type="gramEnd"/>
      <w:r w:rsidRPr="00D25D3E">
        <w:rPr>
          <w:rFonts w:ascii="Times New Roman" w:hAnsi="Times New Roman" w:cs="Times New Roman"/>
          <w:sz w:val="24"/>
          <w:szCs w:val="24"/>
          <w:lang w:val="en-US"/>
        </w:rPr>
        <w:t xml:space="preserve"> berinteraksi dengan mahasiswa IPB yang aktif</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 xml:space="preserve">mengembangkan kegiatan keislaman di mesjid Al –Ghifari kampus IPB. </w:t>
      </w:r>
      <w:proofErr w:type="gramStart"/>
      <w:r w:rsidRPr="00D25D3E">
        <w:rPr>
          <w:rFonts w:ascii="Times New Roman" w:hAnsi="Times New Roman" w:cs="Times New Roman"/>
          <w:sz w:val="24"/>
          <w:szCs w:val="24"/>
          <w:lang w:val="en-US"/>
        </w:rPr>
        <w:t>Di tengah</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interaksi inilah Al-Baghdadi memperkenalkan pemikiran –pemikiran Hizbut Tahrir</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kepda para aktivis masjid Al-Ghifari.</w:t>
      </w:r>
      <w:proofErr w:type="gramEnd"/>
      <w:r w:rsidR="00C26BC6" w:rsidRPr="00D25D3E">
        <w:rPr>
          <w:rFonts w:ascii="Times New Roman" w:hAnsi="Times New Roman" w:cs="Times New Roman"/>
          <w:sz w:val="24"/>
          <w:szCs w:val="24"/>
          <w:lang w:val="en-US"/>
        </w:rPr>
        <w:t xml:space="preserve"> </w:t>
      </w:r>
      <w:proofErr w:type="gramStart"/>
      <w:r w:rsidRPr="00D25D3E">
        <w:rPr>
          <w:rFonts w:ascii="Times New Roman" w:hAnsi="Times New Roman" w:cs="Times New Roman"/>
          <w:sz w:val="24"/>
          <w:szCs w:val="24"/>
          <w:lang w:val="en-US"/>
        </w:rPr>
        <w:t>Pada tahun 1982, Mustofa pulang dari Yordania dalam rangka cuti satu</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semester.</w:t>
      </w:r>
      <w:proofErr w:type="gramEnd"/>
      <w:r w:rsidRPr="00D25D3E">
        <w:rPr>
          <w:rFonts w:ascii="Times New Roman" w:hAnsi="Times New Roman" w:cs="Times New Roman"/>
          <w:sz w:val="24"/>
          <w:szCs w:val="24"/>
          <w:lang w:val="en-US"/>
        </w:rPr>
        <w:t xml:space="preserve"> Dalam kesempatan ini </w:t>
      </w:r>
      <w:proofErr w:type="gramStart"/>
      <w:r w:rsidRPr="00D25D3E">
        <w:rPr>
          <w:rFonts w:ascii="Times New Roman" w:hAnsi="Times New Roman" w:cs="Times New Roman"/>
          <w:sz w:val="24"/>
          <w:szCs w:val="24"/>
          <w:lang w:val="en-US"/>
        </w:rPr>
        <w:t>ia</w:t>
      </w:r>
      <w:proofErr w:type="gramEnd"/>
      <w:r w:rsidRPr="00D25D3E">
        <w:rPr>
          <w:rFonts w:ascii="Times New Roman" w:hAnsi="Times New Roman" w:cs="Times New Roman"/>
          <w:sz w:val="24"/>
          <w:szCs w:val="24"/>
          <w:lang w:val="en-US"/>
        </w:rPr>
        <w:t xml:space="preserve"> memperkenalkan dan mengajarkan pemikiran</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Hizbut Tahrir kepada para mahasiswa IPB yang memang sejak lama mengaji kepada</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ayahnya dan memberikan kepada mereka buku-buku karya para ulama Hizbut</w:t>
      </w:r>
      <w:r w:rsidR="00C26BC6" w:rsidRPr="00D25D3E">
        <w:rPr>
          <w:rFonts w:ascii="Times New Roman" w:hAnsi="Times New Roman" w:cs="Times New Roman"/>
          <w:sz w:val="24"/>
          <w:szCs w:val="24"/>
          <w:lang w:val="en-US"/>
        </w:rPr>
        <w:t xml:space="preserve"> Tahrir</w:t>
      </w:r>
      <w:r w:rsidRPr="00D25D3E">
        <w:rPr>
          <w:rFonts w:ascii="Times New Roman" w:hAnsi="Times New Roman" w:cs="Times New Roman"/>
          <w:sz w:val="24"/>
          <w:szCs w:val="24"/>
          <w:lang w:val="en-US"/>
        </w:rPr>
        <w:t xml:space="preserve">. </w:t>
      </w:r>
      <w:proofErr w:type="gramStart"/>
      <w:r w:rsidRPr="00D25D3E">
        <w:rPr>
          <w:rFonts w:ascii="Times New Roman" w:hAnsi="Times New Roman" w:cs="Times New Roman"/>
          <w:sz w:val="24"/>
          <w:szCs w:val="24"/>
          <w:lang w:val="en-US"/>
        </w:rPr>
        <w:t>yang</w:t>
      </w:r>
      <w:proofErr w:type="gramEnd"/>
      <w:r w:rsidRPr="00D25D3E">
        <w:rPr>
          <w:rFonts w:ascii="Times New Roman" w:hAnsi="Times New Roman" w:cs="Times New Roman"/>
          <w:sz w:val="24"/>
          <w:szCs w:val="24"/>
          <w:lang w:val="en-US"/>
        </w:rPr>
        <w:t xml:space="preserve"> pertama di perkenalkan dengan pemikiran ini adalah fathul hidayah,</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seorang mahasiswa IPB yang kemudian menjadi motor penggerak Hizbut Tahrir</w:t>
      </w:r>
      <w:r w:rsidR="00DF40B7">
        <w:rPr>
          <w:rFonts w:ascii="Times New Roman" w:hAnsi="Times New Roman" w:cs="Times New Roman"/>
          <w:sz w:val="24"/>
          <w:szCs w:val="24"/>
          <w:lang w:val="en-US"/>
        </w:rPr>
        <w:t xml:space="preserve"> pada masa-masa awal.</w:t>
      </w:r>
    </w:p>
    <w:p w:rsidR="00DF40B7" w:rsidRDefault="00695819"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proofErr w:type="gramStart"/>
      <w:r w:rsidRPr="00D25D3E">
        <w:rPr>
          <w:rFonts w:ascii="Times New Roman" w:hAnsi="Times New Roman" w:cs="Times New Roman"/>
          <w:sz w:val="24"/>
          <w:szCs w:val="24"/>
          <w:lang w:val="en-US"/>
        </w:rPr>
        <w:t>Karena Abdurrahman belum menguasai bahasa Indonesia, maka</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Mustofa merangkap sebagai penerjemah.</w:t>
      </w:r>
      <w:proofErr w:type="gramEnd"/>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Ketika Mustofa harus kembali ke Yordania, untuk meneruskan belajar, maka</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kegiatan halaqa</w:t>
      </w:r>
      <w:r w:rsidR="00C26BC6" w:rsidRPr="00D25D3E">
        <w:rPr>
          <w:rFonts w:ascii="Times New Roman" w:hAnsi="Times New Roman" w:cs="Times New Roman"/>
          <w:sz w:val="24"/>
          <w:szCs w:val="24"/>
          <w:lang w:val="en-US"/>
        </w:rPr>
        <w:t xml:space="preserve">h-halaqah, sosialisasinya serta </w:t>
      </w:r>
      <w:r w:rsidRPr="00D25D3E">
        <w:rPr>
          <w:rFonts w:ascii="Times New Roman" w:hAnsi="Times New Roman" w:cs="Times New Roman"/>
          <w:sz w:val="24"/>
          <w:szCs w:val="24"/>
          <w:lang w:val="en-US"/>
        </w:rPr>
        <w:t>pembangunan jaringannya di teruskan</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oleh Fathul Hidayah (sekarang aktivis partai bulan bintang), dan teman-temannya</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antara lain Asep Syaifullah, Adian Husaini (sekarang sekjen KISDI), Hasan Rifai Al-Faridi (aktivis dompet dhuafa republika) dan sebagainya di bawah bimbingan</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Abdurrahman Al-Baghdadi di bantu oleh Abas Aula dan Abdul Hannan dua duanya</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alumnus pendidikan di Madinah.</w:t>
      </w:r>
    </w:p>
    <w:p w:rsidR="00695819" w:rsidRPr="00D25D3E" w:rsidRDefault="00695819"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D25D3E">
        <w:rPr>
          <w:rFonts w:ascii="Times New Roman" w:hAnsi="Times New Roman" w:cs="Times New Roman"/>
          <w:sz w:val="24"/>
          <w:szCs w:val="24"/>
          <w:lang w:val="en-US"/>
        </w:rPr>
        <w:lastRenderedPageBreak/>
        <w:t>Kepemimpinan Hizbut Tahrir dilanjutkan oleh Muhammad Al-Khathath</w:t>
      </w:r>
      <w:r w:rsidR="00D25D3E" w:rsidRPr="00D25D3E">
        <w:rPr>
          <w:rStyle w:val="FootnoteReference"/>
          <w:rFonts w:ascii="Times New Roman" w:hAnsi="Times New Roman" w:cs="Times New Roman"/>
          <w:sz w:val="24"/>
          <w:szCs w:val="24"/>
          <w:lang w:val="en-US"/>
        </w:rPr>
        <w:footnoteReference w:id="20"/>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dengan Ismail Yusanto sebagai juru bicara sepeninggal wafatnya “Mamak”</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Abdullah bin Nuh. Jumlah pengikut Hizbut Tahrir hingga saat ini agak sulit</w:t>
      </w:r>
      <w:r w:rsidR="00C26BC6" w:rsidRPr="00D25D3E">
        <w:rPr>
          <w:rFonts w:ascii="Times New Roman" w:hAnsi="Times New Roman" w:cs="Times New Roman"/>
          <w:sz w:val="24"/>
          <w:szCs w:val="24"/>
          <w:lang w:val="en-US"/>
        </w:rPr>
        <w:t xml:space="preserve"> </w:t>
      </w:r>
      <w:r w:rsidRPr="00D25D3E">
        <w:rPr>
          <w:rFonts w:ascii="Times New Roman" w:hAnsi="Times New Roman" w:cs="Times New Roman"/>
          <w:sz w:val="24"/>
          <w:szCs w:val="24"/>
          <w:lang w:val="en-US"/>
        </w:rPr>
        <w:t>dikonfirmasi, tetapi yang jelas penyebarannya telah te</w:t>
      </w:r>
      <w:r w:rsidR="00D25D3E">
        <w:rPr>
          <w:rFonts w:ascii="Times New Roman" w:hAnsi="Times New Roman" w:cs="Times New Roman"/>
          <w:sz w:val="24"/>
          <w:szCs w:val="24"/>
          <w:lang w:val="en-US"/>
        </w:rPr>
        <w:t xml:space="preserve">rjadi di 33 provinsi Indonesia, </w:t>
      </w:r>
      <w:r w:rsidRPr="00D25D3E">
        <w:rPr>
          <w:rFonts w:ascii="Times New Roman" w:hAnsi="Times New Roman" w:cs="Times New Roman"/>
          <w:sz w:val="24"/>
          <w:szCs w:val="24"/>
          <w:lang w:val="en-US"/>
        </w:rPr>
        <w:t>bahkan di beberapa privinsi telah menyentuh pedesaan.</w:t>
      </w:r>
    </w:p>
    <w:p w:rsidR="00695819" w:rsidRDefault="00695819" w:rsidP="002F5A5F">
      <w:pPr>
        <w:autoSpaceDE w:val="0"/>
        <w:autoSpaceDN w:val="0"/>
        <w:adjustRightInd w:val="0"/>
        <w:spacing w:after="0" w:line="360" w:lineRule="auto"/>
        <w:rPr>
          <w:rFonts w:ascii="Times New Roman" w:hAnsi="Times New Roman" w:cs="Times New Roman"/>
          <w:sz w:val="20"/>
          <w:szCs w:val="20"/>
          <w:lang w:val="en-US"/>
        </w:rPr>
      </w:pPr>
    </w:p>
    <w:p w:rsidR="007904FB" w:rsidRPr="00DF40B7" w:rsidRDefault="007904FB" w:rsidP="002F5A5F">
      <w:pPr>
        <w:shd w:val="clear" w:color="auto" w:fill="FFFFFF" w:themeFill="background1"/>
        <w:spacing w:after="0" w:line="360" w:lineRule="auto"/>
        <w:ind w:firstLine="720"/>
        <w:jc w:val="both"/>
        <w:rPr>
          <w:rFonts w:ascii="Times New Roman" w:hAnsi="Times New Roman" w:cs="Times New Roman"/>
          <w:b/>
          <w:sz w:val="24"/>
          <w:szCs w:val="24"/>
        </w:rPr>
      </w:pPr>
      <w:r w:rsidRPr="00DF40B7">
        <w:rPr>
          <w:rFonts w:ascii="Times New Roman" w:hAnsi="Times New Roman" w:cs="Times New Roman"/>
          <w:b/>
          <w:sz w:val="24"/>
          <w:szCs w:val="24"/>
        </w:rPr>
        <w:t>Paham Keagamaan HTI</w:t>
      </w:r>
    </w:p>
    <w:p w:rsidR="00DF40B7" w:rsidRDefault="00911E33"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proofErr w:type="gramStart"/>
      <w:r w:rsidRPr="00034C05">
        <w:rPr>
          <w:rFonts w:ascii="Times New Roman" w:hAnsi="Times New Roman" w:cs="Times New Roman"/>
          <w:sz w:val="24"/>
          <w:szCs w:val="24"/>
          <w:lang w:val="en-US"/>
        </w:rPr>
        <w:t>Salah satu karakteristik nalar keagamaan kelompok Islam militan adalah</w:t>
      </w:r>
      <w:r w:rsidR="00034C05" w:rsidRPr="00034C05">
        <w:rPr>
          <w:rFonts w:ascii="Times New Roman" w:hAnsi="Times New Roman" w:cs="Times New Roman"/>
          <w:sz w:val="24"/>
          <w:szCs w:val="24"/>
          <w:lang w:val="en-US"/>
        </w:rPr>
        <w:t xml:space="preserve"> </w:t>
      </w:r>
      <w:r w:rsidRPr="00034C05">
        <w:rPr>
          <w:rFonts w:ascii="Times New Roman" w:hAnsi="Times New Roman" w:cs="Times New Roman"/>
          <w:sz w:val="24"/>
          <w:szCs w:val="24"/>
          <w:lang w:val="en-US"/>
        </w:rPr>
        <w:t>menggunakan pendekatan nalar literalis teks sebagai dasar pemikiran</w:t>
      </w:r>
      <w:r w:rsidR="00034C05">
        <w:rPr>
          <w:rFonts w:ascii="Times New Roman" w:hAnsi="Times New Roman" w:cs="Times New Roman"/>
          <w:sz w:val="24"/>
          <w:szCs w:val="24"/>
          <w:lang w:val="en-US"/>
        </w:rPr>
        <w:t xml:space="preserve"> </w:t>
      </w:r>
      <w:r w:rsidRPr="00034C05">
        <w:rPr>
          <w:rFonts w:ascii="Times New Roman" w:hAnsi="Times New Roman" w:cs="Times New Roman"/>
          <w:sz w:val="24"/>
          <w:szCs w:val="24"/>
          <w:lang w:val="en-US"/>
        </w:rPr>
        <w:t>pemikirannya.</w:t>
      </w:r>
      <w:proofErr w:type="gramEnd"/>
      <w:r w:rsidR="00034C05">
        <w:rPr>
          <w:rFonts w:ascii="Times New Roman" w:hAnsi="Times New Roman" w:cs="Times New Roman"/>
          <w:sz w:val="24"/>
          <w:szCs w:val="24"/>
          <w:lang w:val="en-US"/>
        </w:rPr>
        <w:t xml:space="preserve"> </w:t>
      </w:r>
      <w:proofErr w:type="gramStart"/>
      <w:r w:rsidRPr="00034C05">
        <w:rPr>
          <w:rFonts w:ascii="Times New Roman" w:hAnsi="Times New Roman" w:cs="Times New Roman"/>
          <w:sz w:val="24"/>
          <w:szCs w:val="24"/>
          <w:lang w:val="en-US"/>
        </w:rPr>
        <w:t>Pendekatan nalar literalis ini mer</w:t>
      </w:r>
      <w:r w:rsidR="00034C05" w:rsidRPr="00034C05">
        <w:rPr>
          <w:rFonts w:ascii="Times New Roman" w:hAnsi="Times New Roman" w:cs="Times New Roman"/>
          <w:sz w:val="24"/>
          <w:szCs w:val="24"/>
          <w:lang w:val="en-US"/>
        </w:rPr>
        <w:t xml:space="preserve">upakan model pemikiran </w:t>
      </w:r>
      <w:r w:rsidR="00034C05">
        <w:rPr>
          <w:rFonts w:ascii="Times New Roman" w:hAnsi="Times New Roman" w:cs="Times New Roman"/>
          <w:sz w:val="24"/>
          <w:szCs w:val="24"/>
          <w:lang w:val="en-US"/>
        </w:rPr>
        <w:t>normatif</w:t>
      </w:r>
      <w:r w:rsidR="00034C05" w:rsidRPr="00034C05">
        <w:rPr>
          <w:rFonts w:ascii="Times New Roman" w:hAnsi="Times New Roman" w:cs="Times New Roman"/>
          <w:sz w:val="24"/>
          <w:szCs w:val="24"/>
          <w:lang w:val="en-US"/>
        </w:rPr>
        <w:t xml:space="preserve"> </w:t>
      </w:r>
      <w:r w:rsidRPr="00034C05">
        <w:rPr>
          <w:rFonts w:ascii="Times New Roman" w:hAnsi="Times New Roman" w:cs="Times New Roman"/>
          <w:sz w:val="24"/>
          <w:szCs w:val="24"/>
          <w:lang w:val="en-US"/>
        </w:rPr>
        <w:t>bahwa semua dalam tatanan sosial kehidupan m</w:t>
      </w:r>
      <w:r w:rsidR="00034C05" w:rsidRPr="00034C05">
        <w:rPr>
          <w:rFonts w:ascii="Times New Roman" w:hAnsi="Times New Roman" w:cs="Times New Roman"/>
          <w:sz w:val="24"/>
          <w:szCs w:val="24"/>
          <w:lang w:val="en-US"/>
        </w:rPr>
        <w:t xml:space="preserve">aupun pemikiran harus berangkat </w:t>
      </w:r>
      <w:r w:rsidRPr="00034C05">
        <w:rPr>
          <w:rFonts w:ascii="Times New Roman" w:hAnsi="Times New Roman" w:cs="Times New Roman"/>
          <w:sz w:val="24"/>
          <w:szCs w:val="24"/>
          <w:lang w:val="en-US"/>
        </w:rPr>
        <w:t>dari teks suci dan mangesampingkan campur tang</w:t>
      </w:r>
      <w:r w:rsidR="00034C05">
        <w:rPr>
          <w:rFonts w:ascii="Times New Roman" w:hAnsi="Times New Roman" w:cs="Times New Roman"/>
          <w:sz w:val="24"/>
          <w:szCs w:val="24"/>
          <w:lang w:val="en-US"/>
        </w:rPr>
        <w:t xml:space="preserve">an nalar manusia untuk mengatur </w:t>
      </w:r>
      <w:r w:rsidRPr="00034C05">
        <w:rPr>
          <w:rFonts w:ascii="Times New Roman" w:hAnsi="Times New Roman" w:cs="Times New Roman"/>
          <w:sz w:val="24"/>
          <w:szCs w:val="24"/>
          <w:lang w:val="en-US"/>
        </w:rPr>
        <w:t>kehidupan dan pemikiran.</w:t>
      </w:r>
      <w:proofErr w:type="gramEnd"/>
      <w:r w:rsidRPr="00034C05">
        <w:rPr>
          <w:rFonts w:ascii="Times New Roman" w:hAnsi="Times New Roman" w:cs="Times New Roman"/>
          <w:sz w:val="24"/>
          <w:szCs w:val="24"/>
          <w:lang w:val="en-US"/>
        </w:rPr>
        <w:t xml:space="preserve"> Nalar literalis dan pemahaman tekstual Al-</w:t>
      </w:r>
      <w:r w:rsidR="00034C05">
        <w:rPr>
          <w:rFonts w:ascii="Times New Roman" w:hAnsi="Times New Roman" w:cs="Times New Roman"/>
          <w:sz w:val="24"/>
          <w:szCs w:val="24"/>
          <w:lang w:val="en-US"/>
        </w:rPr>
        <w:t>Qur’an dan H</w:t>
      </w:r>
      <w:r w:rsidRPr="00034C05">
        <w:rPr>
          <w:rFonts w:ascii="Times New Roman" w:hAnsi="Times New Roman" w:cs="Times New Roman"/>
          <w:sz w:val="24"/>
          <w:szCs w:val="24"/>
          <w:lang w:val="en-US"/>
        </w:rPr>
        <w:t xml:space="preserve">adis </w:t>
      </w:r>
      <w:proofErr w:type="gramStart"/>
      <w:r w:rsidRPr="00034C05">
        <w:rPr>
          <w:rFonts w:ascii="Times New Roman" w:hAnsi="Times New Roman" w:cs="Times New Roman"/>
          <w:sz w:val="24"/>
          <w:szCs w:val="24"/>
          <w:lang w:val="en-US"/>
        </w:rPr>
        <w:t>akan</w:t>
      </w:r>
      <w:proofErr w:type="gramEnd"/>
      <w:r w:rsidRPr="00034C05">
        <w:rPr>
          <w:rFonts w:ascii="Times New Roman" w:hAnsi="Times New Roman" w:cs="Times New Roman"/>
          <w:sz w:val="24"/>
          <w:szCs w:val="24"/>
          <w:lang w:val="en-US"/>
        </w:rPr>
        <w:t xml:space="preserve"> berimplikasi pada ekspresi keberagamaan dan bisa menjadi ekslusif.</w:t>
      </w:r>
    </w:p>
    <w:p w:rsidR="00DF40B7" w:rsidRDefault="00911E33"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034C05">
        <w:rPr>
          <w:rFonts w:ascii="Times New Roman" w:hAnsi="Times New Roman" w:cs="Times New Roman"/>
          <w:sz w:val="24"/>
          <w:szCs w:val="24"/>
          <w:lang w:val="en-US"/>
        </w:rPr>
        <w:t>Dalam kelompok Islam militan mempunyai keyakinan absolut bahwa Islam</w:t>
      </w:r>
      <w:r w:rsidR="00034C05" w:rsidRPr="00034C05">
        <w:rPr>
          <w:rFonts w:ascii="Times New Roman" w:hAnsi="Times New Roman" w:cs="Times New Roman"/>
          <w:sz w:val="24"/>
          <w:szCs w:val="24"/>
          <w:lang w:val="en-US"/>
        </w:rPr>
        <w:t xml:space="preserve"> </w:t>
      </w:r>
      <w:r w:rsidRPr="00034C05">
        <w:rPr>
          <w:rFonts w:ascii="Times New Roman" w:hAnsi="Times New Roman" w:cs="Times New Roman"/>
          <w:sz w:val="24"/>
          <w:szCs w:val="24"/>
          <w:lang w:val="en-US"/>
        </w:rPr>
        <w:t xml:space="preserve">merupakan satu-satunya agama yang paling benar </w:t>
      </w:r>
      <w:r w:rsidR="00034C05" w:rsidRPr="00034C05">
        <w:rPr>
          <w:rFonts w:ascii="Times New Roman" w:hAnsi="Times New Roman" w:cs="Times New Roman"/>
          <w:sz w:val="24"/>
          <w:szCs w:val="24"/>
          <w:lang w:val="en-US"/>
        </w:rPr>
        <w:t xml:space="preserve">dan sistem yang di bangun Islam </w:t>
      </w:r>
      <w:r w:rsidRPr="00034C05">
        <w:rPr>
          <w:rFonts w:ascii="Times New Roman" w:hAnsi="Times New Roman" w:cs="Times New Roman"/>
          <w:sz w:val="24"/>
          <w:szCs w:val="24"/>
          <w:lang w:val="en-US"/>
        </w:rPr>
        <w:t>merupakan aturan yang paling unggul di bandi</w:t>
      </w:r>
      <w:r w:rsidR="00034C05" w:rsidRPr="00034C05">
        <w:rPr>
          <w:rFonts w:ascii="Times New Roman" w:hAnsi="Times New Roman" w:cs="Times New Roman"/>
          <w:sz w:val="24"/>
          <w:szCs w:val="24"/>
          <w:lang w:val="en-US"/>
        </w:rPr>
        <w:t xml:space="preserve">ng sistem hukum produk manusia. </w:t>
      </w:r>
      <w:proofErr w:type="gramStart"/>
      <w:r w:rsidRPr="00034C05">
        <w:rPr>
          <w:rFonts w:ascii="Times New Roman" w:hAnsi="Times New Roman" w:cs="Times New Roman"/>
          <w:sz w:val="24"/>
          <w:szCs w:val="24"/>
          <w:lang w:val="en-US"/>
        </w:rPr>
        <w:t>Sebagaimana di jelaskan sebelumnya bahw</w:t>
      </w:r>
      <w:r w:rsidR="00034C05" w:rsidRPr="00034C05">
        <w:rPr>
          <w:rFonts w:ascii="Times New Roman" w:hAnsi="Times New Roman" w:cs="Times New Roman"/>
          <w:sz w:val="24"/>
          <w:szCs w:val="24"/>
          <w:lang w:val="en-US"/>
        </w:rPr>
        <w:t xml:space="preserve">a nalar keagamaan Hizbut Tahrir </w:t>
      </w:r>
      <w:r w:rsidRPr="00034C05">
        <w:rPr>
          <w:rFonts w:ascii="Times New Roman" w:hAnsi="Times New Roman" w:cs="Times New Roman"/>
          <w:sz w:val="24"/>
          <w:szCs w:val="24"/>
          <w:lang w:val="en-US"/>
        </w:rPr>
        <w:t>adalah menolak filsafat, hurmeunetik, paham sek</w:t>
      </w:r>
      <w:r w:rsidR="00034C05" w:rsidRPr="00034C05">
        <w:rPr>
          <w:rFonts w:ascii="Times New Roman" w:hAnsi="Times New Roman" w:cs="Times New Roman"/>
          <w:sz w:val="24"/>
          <w:szCs w:val="24"/>
          <w:lang w:val="en-US"/>
        </w:rPr>
        <w:t xml:space="preserve">uler, kapitalis dan paham-paham </w:t>
      </w:r>
      <w:r w:rsidRPr="00034C05">
        <w:rPr>
          <w:rFonts w:ascii="Times New Roman" w:hAnsi="Times New Roman" w:cs="Times New Roman"/>
          <w:sz w:val="24"/>
          <w:szCs w:val="24"/>
          <w:lang w:val="en-US"/>
        </w:rPr>
        <w:t>yang bertentangan dengan Islam.</w:t>
      </w:r>
      <w:proofErr w:type="gramEnd"/>
      <w:r w:rsidRPr="00034C05">
        <w:rPr>
          <w:rFonts w:ascii="Times New Roman" w:hAnsi="Times New Roman" w:cs="Times New Roman"/>
          <w:sz w:val="24"/>
          <w:szCs w:val="24"/>
          <w:lang w:val="en-US"/>
        </w:rPr>
        <w:t xml:space="preserve"> </w:t>
      </w:r>
      <w:proofErr w:type="gramStart"/>
      <w:r w:rsidRPr="00034C05">
        <w:rPr>
          <w:rFonts w:ascii="Times New Roman" w:hAnsi="Times New Roman" w:cs="Times New Roman"/>
          <w:sz w:val="24"/>
          <w:szCs w:val="24"/>
          <w:lang w:val="en-US"/>
        </w:rPr>
        <w:t>Misalnya sikap kr</w:t>
      </w:r>
      <w:r w:rsidR="00034C05" w:rsidRPr="00034C05">
        <w:rPr>
          <w:rFonts w:ascii="Times New Roman" w:hAnsi="Times New Roman" w:cs="Times New Roman"/>
          <w:sz w:val="24"/>
          <w:szCs w:val="24"/>
          <w:lang w:val="en-US"/>
        </w:rPr>
        <w:t xml:space="preserve">itis Hizbut Tahrir terhadap </w:t>
      </w:r>
      <w:r w:rsidRPr="00034C05">
        <w:rPr>
          <w:rFonts w:ascii="Times New Roman" w:hAnsi="Times New Roman" w:cs="Times New Roman"/>
          <w:sz w:val="24"/>
          <w:szCs w:val="24"/>
          <w:lang w:val="en-US"/>
        </w:rPr>
        <w:t>ekonomi dan kapitalisasi pendidikan dan pertanahan yang melanda di Indonesia.</w:t>
      </w:r>
      <w:proofErr w:type="gramEnd"/>
      <w:r w:rsidR="00034C05">
        <w:rPr>
          <w:rStyle w:val="FootnoteReference"/>
          <w:rFonts w:ascii="Times New Roman" w:hAnsi="Times New Roman" w:cs="Times New Roman"/>
          <w:sz w:val="24"/>
          <w:szCs w:val="24"/>
          <w:lang w:val="en-US"/>
        </w:rPr>
        <w:footnoteReference w:id="21"/>
      </w:r>
      <w:r w:rsidR="00034C05" w:rsidRPr="00034C05">
        <w:rPr>
          <w:rFonts w:ascii="Times New Roman" w:hAnsi="Times New Roman" w:cs="Times New Roman"/>
          <w:sz w:val="24"/>
          <w:szCs w:val="24"/>
          <w:lang w:val="en-US"/>
        </w:rPr>
        <w:t xml:space="preserve"> </w:t>
      </w:r>
    </w:p>
    <w:p w:rsidR="00DF40B7" w:rsidRDefault="00911E33"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proofErr w:type="gramStart"/>
      <w:r w:rsidRPr="00034C05">
        <w:rPr>
          <w:rFonts w:ascii="Times New Roman" w:hAnsi="Times New Roman" w:cs="Times New Roman"/>
          <w:sz w:val="24"/>
          <w:szCs w:val="24"/>
          <w:lang w:val="en-US"/>
        </w:rPr>
        <w:t>Taqiyuddin al-Nabhani pendiri Hizbut Tahrir su</w:t>
      </w:r>
      <w:r w:rsidR="00034C05" w:rsidRPr="00034C05">
        <w:rPr>
          <w:rFonts w:ascii="Times New Roman" w:hAnsi="Times New Roman" w:cs="Times New Roman"/>
          <w:sz w:val="24"/>
          <w:szCs w:val="24"/>
          <w:lang w:val="en-US"/>
        </w:rPr>
        <w:t xml:space="preserve">dah menggariskan pemikiran yang </w:t>
      </w:r>
      <w:r w:rsidRPr="00034C05">
        <w:rPr>
          <w:rFonts w:ascii="Times New Roman" w:hAnsi="Times New Roman" w:cs="Times New Roman"/>
          <w:sz w:val="24"/>
          <w:szCs w:val="24"/>
          <w:lang w:val="en-US"/>
        </w:rPr>
        <w:t>kemudian dijadikan dasar perjuangan keagamaan.</w:t>
      </w:r>
      <w:proofErr w:type="gramEnd"/>
      <w:r w:rsidRPr="00034C05">
        <w:rPr>
          <w:rFonts w:ascii="Times New Roman" w:hAnsi="Times New Roman" w:cs="Times New Roman"/>
          <w:sz w:val="24"/>
          <w:szCs w:val="24"/>
          <w:lang w:val="en-US"/>
        </w:rPr>
        <w:t xml:space="preserve"> </w:t>
      </w:r>
      <w:proofErr w:type="gramStart"/>
      <w:r w:rsidRPr="00034C05">
        <w:rPr>
          <w:rFonts w:ascii="Times New Roman" w:hAnsi="Times New Roman" w:cs="Times New Roman"/>
          <w:sz w:val="24"/>
          <w:szCs w:val="24"/>
          <w:lang w:val="en-US"/>
        </w:rPr>
        <w:t>Al-Nabhani mengatakan a</w:t>
      </w:r>
      <w:r w:rsidR="00034C05" w:rsidRPr="00034C05">
        <w:rPr>
          <w:rFonts w:ascii="Times New Roman" w:hAnsi="Times New Roman" w:cs="Times New Roman"/>
          <w:sz w:val="24"/>
          <w:szCs w:val="24"/>
          <w:lang w:val="en-US"/>
        </w:rPr>
        <w:t xml:space="preserve">papun </w:t>
      </w:r>
      <w:r w:rsidRPr="00034C05">
        <w:rPr>
          <w:rFonts w:ascii="Times New Roman" w:hAnsi="Times New Roman" w:cs="Times New Roman"/>
          <w:sz w:val="24"/>
          <w:szCs w:val="24"/>
          <w:lang w:val="en-US"/>
        </w:rPr>
        <w:t>pemikiran yang tidak bersumber dari</w:t>
      </w:r>
      <w:r w:rsidR="00034C05" w:rsidRPr="00034C05">
        <w:rPr>
          <w:rFonts w:ascii="Times New Roman" w:hAnsi="Times New Roman" w:cs="Times New Roman"/>
          <w:sz w:val="24"/>
          <w:szCs w:val="24"/>
          <w:lang w:val="en-US"/>
        </w:rPr>
        <w:t xml:space="preserve"> Islam harus ditolak dan sangat </w:t>
      </w:r>
      <w:r w:rsidRPr="00034C05">
        <w:rPr>
          <w:rFonts w:ascii="Times New Roman" w:hAnsi="Times New Roman" w:cs="Times New Roman"/>
          <w:sz w:val="24"/>
          <w:szCs w:val="24"/>
          <w:lang w:val="en-US"/>
        </w:rPr>
        <w:t xml:space="preserve">membahayakan umat Islam, karena dasar yang </w:t>
      </w:r>
      <w:r w:rsidR="00034C05" w:rsidRPr="00034C05">
        <w:rPr>
          <w:rFonts w:ascii="Times New Roman" w:hAnsi="Times New Roman" w:cs="Times New Roman"/>
          <w:sz w:val="24"/>
          <w:szCs w:val="24"/>
          <w:lang w:val="en-US"/>
        </w:rPr>
        <w:t xml:space="preserve">harus ditegakkan menurut Hizbut </w:t>
      </w:r>
      <w:r w:rsidR="009C4395">
        <w:rPr>
          <w:rFonts w:ascii="Times New Roman" w:hAnsi="Times New Roman" w:cs="Times New Roman"/>
          <w:sz w:val="24"/>
          <w:szCs w:val="24"/>
          <w:lang w:val="en-US"/>
        </w:rPr>
        <w:t xml:space="preserve">Tahrir adalah hukum syara’, </w:t>
      </w:r>
      <w:r w:rsidRPr="00034C05">
        <w:rPr>
          <w:rFonts w:ascii="Times New Roman" w:hAnsi="Times New Roman" w:cs="Times New Roman"/>
          <w:sz w:val="24"/>
          <w:szCs w:val="24"/>
          <w:lang w:val="en-US"/>
        </w:rPr>
        <w:t>yang tidak ter</w:t>
      </w:r>
      <w:r w:rsidR="00034C05" w:rsidRPr="00034C05">
        <w:rPr>
          <w:rFonts w:ascii="Times New Roman" w:hAnsi="Times New Roman" w:cs="Times New Roman"/>
          <w:sz w:val="24"/>
          <w:szCs w:val="24"/>
          <w:lang w:val="en-US"/>
        </w:rPr>
        <w:t xml:space="preserve">campur dengan interpretasi yang </w:t>
      </w:r>
      <w:r w:rsidRPr="00034C05">
        <w:rPr>
          <w:rFonts w:ascii="Times New Roman" w:hAnsi="Times New Roman" w:cs="Times New Roman"/>
          <w:sz w:val="24"/>
          <w:szCs w:val="24"/>
          <w:lang w:val="en-US"/>
        </w:rPr>
        <w:t>menyesatkan sebagaimana dalam tesisnya.</w:t>
      </w:r>
      <w:proofErr w:type="gramEnd"/>
    </w:p>
    <w:p w:rsidR="00DF40B7" w:rsidRDefault="00911E33"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proofErr w:type="gramStart"/>
      <w:r w:rsidRPr="009C4395">
        <w:rPr>
          <w:rFonts w:ascii="Times New Roman" w:hAnsi="Times New Roman" w:cs="Times New Roman"/>
          <w:sz w:val="24"/>
          <w:szCs w:val="24"/>
          <w:lang w:val="en-US"/>
        </w:rPr>
        <w:lastRenderedPageBreak/>
        <w:t>Pemikiran al-Nabhani sangat anti filsafat dengan menyerang paham yang</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dianggap bertentangan dengan Islam tersebut dijadikan dasar nalar keagamaan</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anggota Hizbut Tahrir.</w:t>
      </w:r>
      <w:proofErr w:type="gramEnd"/>
      <w:r w:rsidRPr="009C4395">
        <w:rPr>
          <w:rFonts w:ascii="Times New Roman" w:hAnsi="Times New Roman" w:cs="Times New Roman"/>
          <w:sz w:val="24"/>
          <w:szCs w:val="24"/>
          <w:lang w:val="en-US"/>
        </w:rPr>
        <w:t xml:space="preserve"> </w:t>
      </w:r>
      <w:proofErr w:type="gramStart"/>
      <w:r w:rsidRPr="009C4395">
        <w:rPr>
          <w:rFonts w:ascii="Times New Roman" w:hAnsi="Times New Roman" w:cs="Times New Roman"/>
          <w:sz w:val="24"/>
          <w:szCs w:val="24"/>
          <w:lang w:val="en-US"/>
        </w:rPr>
        <w:t>Kecaman dan kritikan yang tajam al-Nabhani tidak hanya</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kepada filosof muslim, tetapi juga diarahkan kepada ulama’ yang pro pemikiran</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Islam liberal.</w:t>
      </w:r>
      <w:proofErr w:type="gramEnd"/>
      <w:r w:rsidRPr="009C4395">
        <w:rPr>
          <w:rFonts w:ascii="Times New Roman" w:hAnsi="Times New Roman" w:cs="Times New Roman"/>
          <w:sz w:val="24"/>
          <w:szCs w:val="24"/>
          <w:lang w:val="en-US"/>
        </w:rPr>
        <w:t xml:space="preserve"> </w:t>
      </w:r>
      <w:proofErr w:type="gramStart"/>
      <w:r w:rsidRPr="009C4395">
        <w:rPr>
          <w:rFonts w:ascii="Times New Roman" w:hAnsi="Times New Roman" w:cs="Times New Roman"/>
          <w:sz w:val="24"/>
          <w:szCs w:val="24"/>
          <w:lang w:val="en-US"/>
        </w:rPr>
        <w:t>Bagi Hizbut Tahrir langkah yang paling mendesak untuk merubah</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masyarakat Islam adalah memperbaiki pemikiran Islam, dia mengajak kepada umat</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Islam untuk kembali kepada pemikiran yang orasional yaitu pemikiran</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berlandaskan Al-Qur’an dan hadis.</w:t>
      </w:r>
      <w:proofErr w:type="gramEnd"/>
      <w:r w:rsidRPr="009C4395">
        <w:rPr>
          <w:rFonts w:ascii="Times New Roman" w:hAnsi="Times New Roman" w:cs="Times New Roman"/>
          <w:sz w:val="24"/>
          <w:szCs w:val="24"/>
          <w:lang w:val="en-US"/>
        </w:rPr>
        <w:t xml:space="preserve"> Metode berpikir Islam bagi Hizbut Tahrir</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 xml:space="preserve">dijadikan sebagai </w:t>
      </w:r>
      <w:r w:rsidRPr="009C4395">
        <w:rPr>
          <w:rFonts w:ascii="Times New Roman" w:hAnsi="Times New Roman" w:cs="Times New Roman"/>
          <w:i/>
          <w:iCs/>
          <w:sz w:val="24"/>
          <w:szCs w:val="24"/>
          <w:lang w:val="en-US"/>
        </w:rPr>
        <w:t xml:space="preserve">saqafah </w:t>
      </w:r>
      <w:r w:rsidRPr="009C4395">
        <w:rPr>
          <w:rFonts w:ascii="Times New Roman" w:hAnsi="Times New Roman" w:cs="Times New Roman"/>
          <w:sz w:val="24"/>
          <w:szCs w:val="24"/>
          <w:lang w:val="en-US"/>
        </w:rPr>
        <w:t>untuk model yang berpikir Islami.</w:t>
      </w:r>
      <w:r w:rsidR="00034C05" w:rsidRPr="009C4395">
        <w:rPr>
          <w:rStyle w:val="FootnoteReference"/>
          <w:rFonts w:ascii="Times New Roman" w:hAnsi="Times New Roman" w:cs="Times New Roman"/>
          <w:sz w:val="24"/>
          <w:szCs w:val="24"/>
          <w:lang w:val="en-US"/>
        </w:rPr>
        <w:footnoteReference w:id="22"/>
      </w:r>
    </w:p>
    <w:p w:rsidR="00911E33" w:rsidRPr="009C4395" w:rsidRDefault="00911E33"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proofErr w:type="gramStart"/>
      <w:r w:rsidRPr="009C4395">
        <w:rPr>
          <w:rFonts w:ascii="Times New Roman" w:hAnsi="Times New Roman" w:cs="Times New Roman"/>
          <w:sz w:val="24"/>
          <w:szCs w:val="24"/>
          <w:lang w:val="en-US"/>
        </w:rPr>
        <w:t>Demikian juga nalar keagamaan Hizbut Tahrir sangat selektif terhadap bacaan</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atau kajian-kajian yang bertentangan dengan Islam.</w:t>
      </w:r>
      <w:proofErr w:type="gramEnd"/>
      <w:r w:rsidRPr="009C4395">
        <w:rPr>
          <w:rFonts w:ascii="Times New Roman" w:hAnsi="Times New Roman" w:cs="Times New Roman"/>
          <w:sz w:val="24"/>
          <w:szCs w:val="24"/>
          <w:lang w:val="en-US"/>
        </w:rPr>
        <w:t xml:space="preserve"> </w:t>
      </w:r>
      <w:proofErr w:type="gramStart"/>
      <w:r w:rsidRPr="009C4395">
        <w:rPr>
          <w:rFonts w:ascii="Times New Roman" w:hAnsi="Times New Roman" w:cs="Times New Roman"/>
          <w:sz w:val="24"/>
          <w:szCs w:val="24"/>
          <w:lang w:val="en-US"/>
        </w:rPr>
        <w:t>Pemikiran tentang sastra, politik,</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hukum dan akidah harus sesuai dengan Islam.</w:t>
      </w:r>
      <w:proofErr w:type="gramEnd"/>
      <w:r w:rsidRPr="009C4395">
        <w:rPr>
          <w:rFonts w:ascii="Times New Roman" w:hAnsi="Times New Roman" w:cs="Times New Roman"/>
          <w:sz w:val="24"/>
          <w:szCs w:val="24"/>
          <w:lang w:val="en-US"/>
        </w:rPr>
        <w:t xml:space="preserve"> </w:t>
      </w:r>
      <w:proofErr w:type="gramStart"/>
      <w:r w:rsidRPr="009C4395">
        <w:rPr>
          <w:rFonts w:ascii="Times New Roman" w:hAnsi="Times New Roman" w:cs="Times New Roman"/>
          <w:sz w:val="24"/>
          <w:szCs w:val="24"/>
          <w:lang w:val="en-US"/>
        </w:rPr>
        <w:t>Dari sini tampak jelas militansi</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pemikiran Hizbut Tahrir terhadap pemikiran yang bertentangan dengan</w:t>
      </w:r>
      <w:r w:rsidR="00034C05" w:rsidRPr="009C4395">
        <w:rPr>
          <w:rFonts w:ascii="Times New Roman" w:hAnsi="Times New Roman" w:cs="Times New Roman"/>
          <w:sz w:val="24"/>
          <w:szCs w:val="24"/>
          <w:lang w:val="en-US"/>
        </w:rPr>
        <w:t xml:space="preserve"> p</w:t>
      </w:r>
      <w:r w:rsidRPr="009C4395">
        <w:rPr>
          <w:rFonts w:ascii="Times New Roman" w:hAnsi="Times New Roman" w:cs="Times New Roman"/>
          <w:sz w:val="24"/>
          <w:szCs w:val="24"/>
          <w:lang w:val="en-US"/>
        </w:rPr>
        <w:t>emikiran</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pemikiran</w:t>
      </w:r>
      <w:r w:rsidR="00034C05" w:rsidRPr="009C4395">
        <w:rPr>
          <w:rFonts w:ascii="Times New Roman" w:hAnsi="Times New Roman" w:cs="Times New Roman"/>
          <w:sz w:val="24"/>
          <w:szCs w:val="24"/>
          <w:lang w:val="en-US"/>
        </w:rPr>
        <w:t xml:space="preserve"> </w:t>
      </w:r>
      <w:r w:rsidRPr="009C4395">
        <w:rPr>
          <w:rFonts w:ascii="Times New Roman" w:hAnsi="Times New Roman" w:cs="Times New Roman"/>
          <w:sz w:val="24"/>
          <w:szCs w:val="24"/>
          <w:lang w:val="en-US"/>
        </w:rPr>
        <w:t>Hizbut Tahrir sebagaimana ditegaskan al-Nabhani dalam sistemnya.</w:t>
      </w:r>
      <w:proofErr w:type="gramEnd"/>
      <w:r w:rsidR="00034C05" w:rsidRPr="009C4395">
        <w:rPr>
          <w:rStyle w:val="FootnoteReference"/>
          <w:rFonts w:ascii="Times New Roman" w:hAnsi="Times New Roman" w:cs="Times New Roman"/>
          <w:sz w:val="24"/>
          <w:szCs w:val="24"/>
          <w:lang w:val="en-US"/>
        </w:rPr>
        <w:footnoteReference w:id="23"/>
      </w:r>
    </w:p>
    <w:p w:rsidR="00911E33" w:rsidRDefault="00911E33" w:rsidP="002F5A5F">
      <w:pPr>
        <w:shd w:val="clear" w:color="auto" w:fill="FFFFFF" w:themeFill="background1"/>
        <w:spacing w:after="0" w:line="360" w:lineRule="auto"/>
        <w:jc w:val="both"/>
        <w:rPr>
          <w:rFonts w:ascii="Times New Roman" w:hAnsi="Times New Roman" w:cs="Times New Roman"/>
          <w:b/>
          <w:sz w:val="24"/>
          <w:szCs w:val="24"/>
          <w:lang w:val="en-US"/>
        </w:rPr>
      </w:pPr>
    </w:p>
    <w:p w:rsidR="00791B46" w:rsidRPr="009C4395" w:rsidRDefault="007904FB" w:rsidP="002F5A5F">
      <w:pPr>
        <w:pStyle w:val="ListParagraph"/>
        <w:shd w:val="clear" w:color="auto" w:fill="FFFFFF" w:themeFill="background1"/>
        <w:spacing w:after="0" w:line="360" w:lineRule="auto"/>
        <w:jc w:val="both"/>
        <w:rPr>
          <w:rFonts w:ascii="Times New Roman" w:hAnsi="Times New Roman" w:cs="Times New Roman"/>
          <w:b/>
          <w:sz w:val="24"/>
          <w:szCs w:val="24"/>
        </w:rPr>
      </w:pPr>
      <w:r w:rsidRPr="009C4395">
        <w:rPr>
          <w:rFonts w:ascii="Times New Roman" w:hAnsi="Times New Roman" w:cs="Times New Roman"/>
          <w:b/>
          <w:sz w:val="24"/>
          <w:szCs w:val="24"/>
        </w:rPr>
        <w:t>Proses Rekrutmen Anggota HTI</w:t>
      </w:r>
    </w:p>
    <w:p w:rsidR="009C4395" w:rsidRDefault="007041EE" w:rsidP="002F5A5F">
      <w:pPr>
        <w:autoSpaceDE w:val="0"/>
        <w:autoSpaceDN w:val="0"/>
        <w:adjustRightInd w:val="0"/>
        <w:spacing w:before="40" w:after="0" w:line="360" w:lineRule="auto"/>
        <w:ind w:left="680" w:firstLine="720"/>
        <w:jc w:val="both"/>
        <w:rPr>
          <w:rFonts w:ascii="Times New Roman" w:hAnsi="Times New Roman" w:cs="Times New Roman"/>
          <w:color w:val="000000"/>
          <w:sz w:val="24"/>
          <w:szCs w:val="24"/>
          <w:lang w:val="en-US"/>
        </w:rPr>
      </w:pPr>
      <w:proofErr w:type="gramStart"/>
      <w:r w:rsidRPr="009C4395">
        <w:rPr>
          <w:rFonts w:ascii="Times New Roman" w:hAnsi="Times New Roman" w:cs="Times New Roman"/>
          <w:color w:val="000000"/>
          <w:sz w:val="24"/>
          <w:szCs w:val="24"/>
          <w:lang w:val="en-US"/>
        </w:rPr>
        <w:t>HT merepresentasikan diri sebagai organisasi pergerakan berbasis ideologi Islam dan tujuan utamanya adalah mendirikan khilafah dan menerapkan syariah.</w:t>
      </w:r>
      <w:proofErr w:type="gramEnd"/>
      <w:r w:rsidRPr="009C4395">
        <w:rPr>
          <w:rFonts w:ascii="Times New Roman" w:hAnsi="Times New Roman" w:cs="Times New Roman"/>
          <w:color w:val="000000"/>
          <w:sz w:val="24"/>
          <w:szCs w:val="24"/>
          <w:lang w:val="en-US"/>
        </w:rPr>
        <w:t xml:space="preserve"> Meskipun pendirian HT adalah respon an-Nabhani terhadap situasi Timur Tengah di tahun 1950-an, namun buk</w:t>
      </w:r>
      <w:r w:rsidR="002D62B1">
        <w:rPr>
          <w:rFonts w:ascii="Times New Roman" w:hAnsi="Times New Roman" w:cs="Times New Roman"/>
          <w:color w:val="000000"/>
          <w:sz w:val="24"/>
          <w:szCs w:val="24"/>
          <w:lang w:val="en-US"/>
        </w:rPr>
        <w:t>u-buku resmi HT secara normatif</w:t>
      </w:r>
      <w:r w:rsidRPr="009C4395">
        <w:rPr>
          <w:rFonts w:ascii="Times New Roman" w:hAnsi="Times New Roman" w:cs="Times New Roman"/>
          <w:color w:val="000000"/>
          <w:sz w:val="24"/>
          <w:szCs w:val="24"/>
          <w:lang w:val="en-US"/>
        </w:rPr>
        <w:t xml:space="preserve"> menyatakan pendirian HT sebagai respon terhadap Q.S. Ali Imran: 104, yang artinya: “</w:t>
      </w:r>
      <w:r w:rsidRPr="009C4395">
        <w:rPr>
          <w:rFonts w:ascii="Times New Roman" w:hAnsi="Times New Roman" w:cs="Times New Roman"/>
          <w:i/>
          <w:iCs/>
          <w:color w:val="000000"/>
          <w:sz w:val="24"/>
          <w:szCs w:val="24"/>
          <w:lang w:val="en-US"/>
        </w:rPr>
        <w:t xml:space="preserve">Dan jadilah umat yang menyeru kepada amar ma’ruf dan mencegah dari kemunkaran. </w:t>
      </w:r>
      <w:proofErr w:type="gramStart"/>
      <w:r w:rsidRPr="009C4395">
        <w:rPr>
          <w:rFonts w:ascii="Times New Roman" w:hAnsi="Times New Roman" w:cs="Times New Roman"/>
          <w:i/>
          <w:iCs/>
          <w:color w:val="000000"/>
          <w:sz w:val="24"/>
          <w:szCs w:val="24"/>
          <w:lang w:val="en-US"/>
        </w:rPr>
        <w:t>Dan mereka itulah orang-orang yang beruntung</w:t>
      </w:r>
      <w:r w:rsidRPr="009C4395">
        <w:rPr>
          <w:rFonts w:ascii="Times New Roman" w:hAnsi="Times New Roman" w:cs="Times New Roman"/>
          <w:color w:val="000000"/>
          <w:sz w:val="24"/>
          <w:szCs w:val="24"/>
          <w:lang w:val="en-US"/>
        </w:rPr>
        <w:t>”.</w:t>
      </w:r>
      <w:proofErr w:type="gramEnd"/>
      <w:r w:rsidRPr="009C4395">
        <w:rPr>
          <w:rFonts w:ascii="Times New Roman" w:hAnsi="Times New Roman" w:cs="Times New Roman"/>
          <w:color w:val="000000"/>
          <w:sz w:val="24"/>
          <w:szCs w:val="24"/>
          <w:lang w:val="en-US"/>
        </w:rPr>
        <w:t xml:space="preserve"> </w:t>
      </w:r>
      <w:proofErr w:type="gramStart"/>
      <w:r w:rsidRPr="009C4395">
        <w:rPr>
          <w:rFonts w:ascii="Times New Roman" w:hAnsi="Times New Roman" w:cs="Times New Roman"/>
          <w:color w:val="000000"/>
          <w:sz w:val="24"/>
          <w:szCs w:val="24"/>
          <w:lang w:val="en-US"/>
        </w:rPr>
        <w:t xml:space="preserve">HT bermaksud </w:t>
      </w:r>
      <w:r w:rsidRPr="002D62B1">
        <w:rPr>
          <w:rFonts w:ascii="Times New Roman" w:hAnsi="Times New Roman" w:cs="Times New Roman"/>
          <w:iCs/>
          <w:color w:val="000000"/>
          <w:sz w:val="24"/>
          <w:szCs w:val="24"/>
          <w:lang w:val="en-US"/>
        </w:rPr>
        <w:t>membangkitkan kembali kondisi umat Islam dari keterpurukan yang demikian parah, dan membebaskan umat dari ide, sistem perundang-undangan yang kufur serta membebaskan mereka dari hegemoni kekuasaan negara-negara kafir</w:t>
      </w:r>
      <w:r w:rsidRPr="002D62B1">
        <w:rPr>
          <w:rFonts w:ascii="Times New Roman" w:hAnsi="Times New Roman" w:cs="Times New Roman"/>
          <w:color w:val="000000"/>
          <w:sz w:val="24"/>
          <w:szCs w:val="24"/>
          <w:lang w:val="en-US"/>
        </w:rPr>
        <w:t>.</w:t>
      </w:r>
      <w:proofErr w:type="gramEnd"/>
      <w:r w:rsidR="009C4395" w:rsidRPr="002D62B1">
        <w:rPr>
          <w:rStyle w:val="FootnoteReference"/>
          <w:rFonts w:ascii="Times New Roman" w:hAnsi="Times New Roman" w:cs="Times New Roman"/>
          <w:color w:val="000000"/>
          <w:sz w:val="24"/>
          <w:szCs w:val="24"/>
          <w:lang w:val="en-US"/>
        </w:rPr>
        <w:footnoteReference w:id="24"/>
      </w:r>
    </w:p>
    <w:p w:rsidR="002F49FB" w:rsidRDefault="00EE0F69" w:rsidP="002F5A5F">
      <w:pPr>
        <w:autoSpaceDE w:val="0"/>
        <w:autoSpaceDN w:val="0"/>
        <w:adjustRightInd w:val="0"/>
        <w:spacing w:before="40" w:after="0" w:line="360" w:lineRule="auto"/>
        <w:ind w:left="680" w:firstLine="720"/>
        <w:jc w:val="both"/>
        <w:rPr>
          <w:rFonts w:ascii="Times New Roman" w:hAnsi="Times New Roman" w:cs="Times New Roman"/>
          <w:color w:val="000000"/>
          <w:sz w:val="24"/>
          <w:szCs w:val="24"/>
          <w:lang w:val="en-US"/>
        </w:rPr>
      </w:pPr>
      <w:proofErr w:type="gramStart"/>
      <w:r w:rsidRPr="00EE0F69">
        <w:rPr>
          <w:rFonts w:ascii="Arno Pro" w:hAnsi="Arno Pro" w:cs="Arno Pro"/>
          <w:color w:val="000000"/>
          <w:sz w:val="23"/>
          <w:szCs w:val="23"/>
          <w:lang w:val="en-US"/>
        </w:rPr>
        <w:t>Menurut an-Nabhani, metode dakwah HT didasarkan kepada pengalaman historis Nabi ketika mendakwahkan Islam di kalangan orang kafir di Mekah dan Madinah, yaitu dari dakwah rahasia ke dakwah terbuka.</w:t>
      </w:r>
      <w:proofErr w:type="gramEnd"/>
      <w:r w:rsidRPr="00EE0F69">
        <w:rPr>
          <w:rFonts w:ascii="Arno Pro" w:hAnsi="Arno Pro" w:cs="Arno Pro"/>
          <w:color w:val="000000"/>
          <w:sz w:val="23"/>
          <w:szCs w:val="23"/>
          <w:lang w:val="en-US"/>
        </w:rPr>
        <w:t xml:space="preserve"> Menurut HT, kondisi sekarang mirip dengan kondisi masyarakat di Mekah ketika Nabi pertama kali berdakwah. </w:t>
      </w:r>
      <w:proofErr w:type="gramStart"/>
      <w:r w:rsidRPr="00EE0F69">
        <w:rPr>
          <w:rFonts w:ascii="Arno Pro" w:hAnsi="Arno Pro" w:cs="Arno Pro"/>
          <w:color w:val="000000"/>
          <w:sz w:val="23"/>
          <w:szCs w:val="23"/>
          <w:lang w:val="en-US"/>
        </w:rPr>
        <w:t xml:space="preserve">Ini disebabkan umat </w:t>
      </w:r>
      <w:r w:rsidRPr="00EE0F69">
        <w:rPr>
          <w:rFonts w:ascii="Arno Pro" w:hAnsi="Arno Pro" w:cs="Arno Pro"/>
          <w:color w:val="000000"/>
          <w:sz w:val="23"/>
          <w:szCs w:val="23"/>
          <w:lang w:val="en-US"/>
        </w:rPr>
        <w:lastRenderedPageBreak/>
        <w:t xml:space="preserve">Islam saat ini hidup di </w:t>
      </w:r>
      <w:r w:rsidRPr="00EE0F69">
        <w:rPr>
          <w:rFonts w:ascii="Arno Pro" w:hAnsi="Arno Pro" w:cs="Arno Pro"/>
          <w:i/>
          <w:iCs/>
          <w:color w:val="000000"/>
          <w:sz w:val="23"/>
          <w:szCs w:val="23"/>
          <w:lang w:val="en-US"/>
        </w:rPr>
        <w:t xml:space="preserve">Dar Kufr </w:t>
      </w:r>
      <w:r w:rsidRPr="00EE0F69">
        <w:rPr>
          <w:rFonts w:ascii="Arno Pro" w:hAnsi="Arno Pro" w:cs="Arno Pro"/>
          <w:color w:val="000000"/>
          <w:sz w:val="23"/>
          <w:szCs w:val="23"/>
          <w:lang w:val="en-US"/>
        </w:rPr>
        <w:t>(wilayah kekufuran), dimana sistem hukum tidak berdasarkan wahyu Tuhan.</w:t>
      </w:r>
      <w:proofErr w:type="gramEnd"/>
    </w:p>
    <w:p w:rsidR="00EE0F69" w:rsidRDefault="00EE0F69" w:rsidP="002F5A5F">
      <w:pPr>
        <w:autoSpaceDE w:val="0"/>
        <w:autoSpaceDN w:val="0"/>
        <w:adjustRightInd w:val="0"/>
        <w:spacing w:before="40" w:after="0" w:line="360" w:lineRule="auto"/>
        <w:ind w:left="680" w:firstLine="720"/>
        <w:jc w:val="both"/>
        <w:rPr>
          <w:rFonts w:ascii="Arno Pro" w:hAnsi="Arno Pro" w:cs="Arno Pro"/>
          <w:color w:val="000000"/>
          <w:sz w:val="23"/>
          <w:szCs w:val="23"/>
          <w:lang w:val="en-US"/>
        </w:rPr>
      </w:pPr>
      <w:r w:rsidRPr="00EE0F69">
        <w:rPr>
          <w:rFonts w:ascii="Arno Pro" w:hAnsi="Arno Pro" w:cs="Arno Pro"/>
          <w:color w:val="000000"/>
          <w:sz w:val="23"/>
          <w:szCs w:val="23"/>
          <w:lang w:val="en-US"/>
        </w:rPr>
        <w:t xml:space="preserve">Karena itu, tahapan dakwah bagi HT terdiri dari tiga </w:t>
      </w:r>
      <w:proofErr w:type="gramStart"/>
      <w:r w:rsidRPr="00EE0F69">
        <w:rPr>
          <w:rFonts w:ascii="Arno Pro" w:hAnsi="Arno Pro" w:cs="Arno Pro"/>
          <w:color w:val="000000"/>
          <w:sz w:val="23"/>
          <w:szCs w:val="23"/>
          <w:lang w:val="en-US"/>
        </w:rPr>
        <w:t>tahap</w:t>
      </w:r>
      <w:r w:rsidR="00985617">
        <w:rPr>
          <w:rFonts w:ascii="Arno Pro" w:hAnsi="Arno Pro" w:cs="Arno Pro"/>
          <w:color w:val="000000"/>
          <w:sz w:val="23"/>
          <w:szCs w:val="23"/>
          <w:lang w:val="en-US"/>
        </w:rPr>
        <w:t xml:space="preserve"> </w:t>
      </w:r>
      <w:r w:rsidRPr="00EE0F69">
        <w:rPr>
          <w:rFonts w:ascii="Arno Pro" w:hAnsi="Arno Pro" w:cs="Arno Pro"/>
          <w:color w:val="000000"/>
          <w:sz w:val="23"/>
          <w:szCs w:val="23"/>
          <w:lang w:val="en-US"/>
        </w:rPr>
        <w:t>:</w:t>
      </w:r>
      <w:proofErr w:type="gramEnd"/>
      <w:r w:rsidRPr="00EE0F69">
        <w:rPr>
          <w:rFonts w:ascii="Arno Pro" w:hAnsi="Arno Pro" w:cs="Arno Pro"/>
          <w:color w:val="000000"/>
          <w:sz w:val="23"/>
          <w:szCs w:val="23"/>
          <w:lang w:val="en-US"/>
        </w:rPr>
        <w:t xml:space="preserve"> tahap </w:t>
      </w:r>
      <w:r w:rsidRPr="00EE0F69">
        <w:rPr>
          <w:rFonts w:ascii="Arno Pro" w:hAnsi="Arno Pro" w:cs="Arno Pro"/>
          <w:i/>
          <w:iCs/>
          <w:color w:val="000000"/>
          <w:sz w:val="23"/>
          <w:szCs w:val="23"/>
          <w:lang w:val="en-US"/>
        </w:rPr>
        <w:t xml:space="preserve">tatsqif </w:t>
      </w:r>
      <w:r w:rsidRPr="00EE0F69">
        <w:rPr>
          <w:rFonts w:ascii="Arno Pro" w:hAnsi="Arno Pro" w:cs="Arno Pro"/>
          <w:color w:val="000000"/>
          <w:sz w:val="23"/>
          <w:szCs w:val="23"/>
          <w:lang w:val="en-US"/>
        </w:rPr>
        <w:t xml:space="preserve">(pembinaan dan pengkaderan), </w:t>
      </w:r>
      <w:r w:rsidRPr="00EE0F69">
        <w:rPr>
          <w:rFonts w:ascii="Arno Pro" w:hAnsi="Arno Pro" w:cs="Arno Pro"/>
          <w:i/>
          <w:iCs/>
          <w:color w:val="000000"/>
          <w:sz w:val="23"/>
          <w:szCs w:val="23"/>
          <w:lang w:val="en-US"/>
        </w:rPr>
        <w:t xml:space="preserve">tahap tafa’ulma’al ummah </w:t>
      </w:r>
      <w:r w:rsidRPr="00EE0F69">
        <w:rPr>
          <w:rFonts w:ascii="Arno Pro" w:hAnsi="Arno Pro" w:cs="Arno Pro"/>
          <w:color w:val="000000"/>
          <w:sz w:val="23"/>
          <w:szCs w:val="23"/>
          <w:lang w:val="en-US"/>
        </w:rPr>
        <w:t xml:space="preserve">(interaksi dengan umat), dan </w:t>
      </w:r>
      <w:r w:rsidRPr="00EE0F69">
        <w:rPr>
          <w:rFonts w:ascii="Arno Pro" w:hAnsi="Arno Pro" w:cs="Arno Pro"/>
          <w:i/>
          <w:iCs/>
          <w:color w:val="000000"/>
          <w:sz w:val="23"/>
          <w:szCs w:val="23"/>
          <w:lang w:val="en-US"/>
        </w:rPr>
        <w:t xml:space="preserve">istilam al-hukm </w:t>
      </w:r>
      <w:r w:rsidRPr="00EE0F69">
        <w:rPr>
          <w:rFonts w:ascii="Arno Pro" w:hAnsi="Arno Pro" w:cs="Arno Pro"/>
          <w:color w:val="000000"/>
          <w:sz w:val="23"/>
          <w:szCs w:val="23"/>
          <w:lang w:val="en-US"/>
        </w:rPr>
        <w:t>(pengambil-alihan kekuasaan).</w:t>
      </w:r>
      <w:r w:rsidR="002F49FB">
        <w:rPr>
          <w:rStyle w:val="FootnoteReference"/>
          <w:rFonts w:ascii="Arno Pro" w:hAnsi="Arno Pro" w:cs="Arno Pro"/>
          <w:color w:val="000000"/>
          <w:sz w:val="23"/>
          <w:szCs w:val="23"/>
          <w:lang w:val="en-US"/>
        </w:rPr>
        <w:footnoteReference w:id="25"/>
      </w:r>
      <w:r w:rsidRPr="00EE0F69">
        <w:rPr>
          <w:rFonts w:ascii="Arno Pro" w:hAnsi="Arno Pro" w:cs="Arno Pro"/>
          <w:color w:val="000000"/>
          <w:sz w:val="14"/>
          <w:szCs w:val="14"/>
          <w:lang w:val="en-US"/>
        </w:rPr>
        <w:t xml:space="preserve"> </w:t>
      </w:r>
      <w:proofErr w:type="gramStart"/>
      <w:r w:rsidRPr="00EE0F69">
        <w:rPr>
          <w:rFonts w:ascii="Arno Pro" w:hAnsi="Arno Pro" w:cs="Arno Pro"/>
          <w:color w:val="000000"/>
          <w:sz w:val="23"/>
          <w:szCs w:val="23"/>
          <w:lang w:val="en-US"/>
        </w:rPr>
        <w:t>Doktrin dakwah ini punya andil besar dalam memotivasi anggota-anggotanya untuk menyebarkan ide HT dan menjalankan rekrutmen anggota baru.</w:t>
      </w:r>
      <w:proofErr w:type="gramEnd"/>
      <w:r w:rsidRPr="00EE0F69">
        <w:rPr>
          <w:rFonts w:ascii="Arno Pro" w:hAnsi="Arno Pro" w:cs="Arno Pro"/>
          <w:color w:val="000000"/>
          <w:sz w:val="23"/>
          <w:szCs w:val="23"/>
          <w:lang w:val="en-US"/>
        </w:rPr>
        <w:t xml:space="preserve"> </w:t>
      </w:r>
    </w:p>
    <w:p w:rsidR="002F49FB" w:rsidRDefault="002F49FB" w:rsidP="002F5A5F">
      <w:pPr>
        <w:autoSpaceDE w:val="0"/>
        <w:autoSpaceDN w:val="0"/>
        <w:adjustRightInd w:val="0"/>
        <w:spacing w:before="40" w:after="0" w:line="360" w:lineRule="auto"/>
        <w:ind w:firstLine="680"/>
        <w:jc w:val="both"/>
        <w:rPr>
          <w:rFonts w:ascii="Times New Roman" w:hAnsi="Times New Roman" w:cs="Times New Roman"/>
          <w:color w:val="000000"/>
          <w:sz w:val="24"/>
          <w:szCs w:val="24"/>
          <w:lang w:val="en-US"/>
        </w:rPr>
      </w:pPr>
    </w:p>
    <w:p w:rsidR="00EE0F69" w:rsidRPr="002F49FB" w:rsidRDefault="00EE0F69" w:rsidP="002F5A5F">
      <w:pPr>
        <w:autoSpaceDE w:val="0"/>
        <w:autoSpaceDN w:val="0"/>
        <w:adjustRightInd w:val="0"/>
        <w:spacing w:before="40" w:after="40" w:line="360" w:lineRule="auto"/>
        <w:ind w:left="280" w:firstLine="400"/>
        <w:jc w:val="both"/>
        <w:rPr>
          <w:rFonts w:ascii="Times New Roman" w:hAnsi="Times New Roman" w:cs="Times New Roman"/>
          <w:sz w:val="24"/>
          <w:szCs w:val="24"/>
          <w:lang w:val="en-US"/>
        </w:rPr>
      </w:pPr>
      <w:proofErr w:type="gramStart"/>
      <w:r w:rsidRPr="002F49FB">
        <w:rPr>
          <w:rFonts w:ascii="Times New Roman" w:hAnsi="Times New Roman" w:cs="Times New Roman"/>
          <w:b/>
          <w:bCs/>
          <w:sz w:val="24"/>
          <w:szCs w:val="24"/>
          <w:lang w:val="en-US"/>
        </w:rPr>
        <w:t xml:space="preserve">Rekrutmen </w:t>
      </w:r>
      <w:r w:rsidRPr="002F49FB">
        <w:rPr>
          <w:rFonts w:ascii="Times New Roman" w:hAnsi="Times New Roman" w:cs="Times New Roman"/>
          <w:sz w:val="24"/>
          <w:szCs w:val="24"/>
          <w:lang w:val="en-US"/>
        </w:rPr>
        <w:t>M</w:t>
      </w:r>
      <w:r w:rsidRPr="002F49FB">
        <w:rPr>
          <w:rFonts w:ascii="Times New Roman" w:hAnsi="Times New Roman" w:cs="Times New Roman"/>
          <w:b/>
          <w:bCs/>
          <w:sz w:val="24"/>
          <w:szCs w:val="24"/>
          <w:lang w:val="en-US"/>
        </w:rPr>
        <w:t xml:space="preserve">elalui </w:t>
      </w:r>
      <w:r w:rsidRPr="002F49FB">
        <w:rPr>
          <w:rFonts w:ascii="Times New Roman" w:hAnsi="Times New Roman" w:cs="Times New Roman"/>
          <w:sz w:val="24"/>
          <w:szCs w:val="24"/>
          <w:lang w:val="en-US"/>
        </w:rPr>
        <w:t>I</w:t>
      </w:r>
      <w:r w:rsidRPr="002F49FB">
        <w:rPr>
          <w:rFonts w:ascii="Times New Roman" w:hAnsi="Times New Roman" w:cs="Times New Roman"/>
          <w:b/>
          <w:bCs/>
          <w:sz w:val="24"/>
          <w:szCs w:val="24"/>
          <w:lang w:val="en-US"/>
        </w:rPr>
        <w:t xml:space="preserve">katan </w:t>
      </w:r>
      <w:r w:rsidRPr="002F49FB">
        <w:rPr>
          <w:rFonts w:ascii="Times New Roman" w:hAnsi="Times New Roman" w:cs="Times New Roman"/>
          <w:sz w:val="24"/>
          <w:szCs w:val="24"/>
          <w:lang w:val="en-US"/>
        </w:rPr>
        <w:t>I</w:t>
      </w:r>
      <w:r w:rsidR="002F49FB" w:rsidRPr="002F49FB">
        <w:rPr>
          <w:rFonts w:ascii="Times New Roman" w:hAnsi="Times New Roman" w:cs="Times New Roman"/>
          <w:b/>
          <w:bCs/>
          <w:sz w:val="24"/>
          <w:szCs w:val="24"/>
          <w:lang w:val="en-US"/>
        </w:rPr>
        <w:t>nterpersona</w:t>
      </w:r>
      <w:r w:rsidRPr="002F49FB">
        <w:rPr>
          <w:rFonts w:ascii="Times New Roman" w:hAnsi="Times New Roman" w:cs="Times New Roman"/>
          <w:b/>
          <w:bCs/>
          <w:sz w:val="24"/>
          <w:szCs w:val="24"/>
          <w:lang w:val="en-US"/>
        </w:rPr>
        <w:t>1.</w:t>
      </w:r>
      <w:proofErr w:type="gramEnd"/>
      <w:r w:rsidRPr="002F49FB">
        <w:rPr>
          <w:rFonts w:ascii="Times New Roman" w:hAnsi="Times New Roman" w:cs="Times New Roman"/>
          <w:b/>
          <w:bCs/>
          <w:sz w:val="24"/>
          <w:szCs w:val="24"/>
          <w:lang w:val="en-US"/>
        </w:rPr>
        <w:t xml:space="preserve"> </w:t>
      </w:r>
    </w:p>
    <w:p w:rsidR="002F49FB" w:rsidRPr="002F49FB" w:rsidRDefault="00EE0F69" w:rsidP="002F5A5F">
      <w:pPr>
        <w:spacing w:after="0" w:line="360" w:lineRule="auto"/>
        <w:ind w:left="680" w:firstLine="720"/>
        <w:jc w:val="both"/>
        <w:rPr>
          <w:rFonts w:ascii="Times New Roman" w:hAnsi="Times New Roman" w:cs="Times New Roman"/>
          <w:sz w:val="24"/>
          <w:szCs w:val="24"/>
          <w:lang w:val="en-US"/>
        </w:rPr>
      </w:pPr>
      <w:r w:rsidRPr="002F49FB">
        <w:rPr>
          <w:rFonts w:ascii="Times New Roman" w:hAnsi="Times New Roman" w:cs="Times New Roman"/>
          <w:sz w:val="24"/>
          <w:szCs w:val="24"/>
          <w:lang w:val="en-US"/>
        </w:rPr>
        <w:t>Proses perekrutan anggota baru HTI dilakukan melalui hubungan interpersonal antara para aktivis HTI dengan calon anggota. Mekanisme rekrutmen ini mirip dengan yang dipakai sekte-sekte agama di Barat t</w:t>
      </w:r>
      <w:r w:rsidR="00226DDB">
        <w:rPr>
          <w:rFonts w:ascii="Times New Roman" w:hAnsi="Times New Roman" w:cs="Times New Roman"/>
          <w:sz w:val="24"/>
          <w:szCs w:val="24"/>
          <w:lang w:val="en-US"/>
        </w:rPr>
        <w:t>ahun 1960-</w:t>
      </w:r>
      <w:proofErr w:type="gramStart"/>
      <w:r w:rsidR="00226DDB">
        <w:rPr>
          <w:rFonts w:ascii="Times New Roman" w:hAnsi="Times New Roman" w:cs="Times New Roman"/>
          <w:sz w:val="24"/>
          <w:szCs w:val="24"/>
          <w:lang w:val="en-US"/>
        </w:rPr>
        <w:t>an</w:t>
      </w:r>
      <w:proofErr w:type="gramEnd"/>
      <w:r w:rsidR="00226DDB">
        <w:rPr>
          <w:rFonts w:ascii="Times New Roman" w:hAnsi="Times New Roman" w:cs="Times New Roman"/>
          <w:sz w:val="24"/>
          <w:szCs w:val="24"/>
          <w:lang w:val="en-US"/>
        </w:rPr>
        <w:t xml:space="preserve"> yang memanfaatkan </w:t>
      </w:r>
      <w:r w:rsidRPr="002F49FB">
        <w:rPr>
          <w:rFonts w:ascii="Times New Roman" w:hAnsi="Times New Roman" w:cs="Times New Roman"/>
          <w:sz w:val="24"/>
          <w:szCs w:val="24"/>
          <w:lang w:val="en-US"/>
        </w:rPr>
        <w:t>jaringan sosial yang sudah</w:t>
      </w:r>
      <w:r w:rsidR="002F49FB" w:rsidRPr="002F49FB">
        <w:rPr>
          <w:rFonts w:ascii="Times New Roman" w:hAnsi="Times New Roman" w:cs="Times New Roman"/>
          <w:sz w:val="24"/>
          <w:szCs w:val="24"/>
          <w:lang w:val="en-US"/>
        </w:rPr>
        <w:t xml:space="preserve"> ada dan ikatan </w:t>
      </w:r>
      <w:r w:rsidR="00226DDB">
        <w:rPr>
          <w:rFonts w:ascii="Times New Roman" w:hAnsi="Times New Roman" w:cs="Times New Roman"/>
          <w:sz w:val="24"/>
          <w:szCs w:val="24"/>
          <w:lang w:val="en-US"/>
        </w:rPr>
        <w:t>interpersonal.</w:t>
      </w:r>
      <w:r w:rsidR="002F49FB" w:rsidRPr="002F49FB">
        <w:rPr>
          <w:rStyle w:val="FootnoteReference"/>
          <w:rFonts w:ascii="Times New Roman" w:hAnsi="Times New Roman" w:cs="Times New Roman"/>
          <w:sz w:val="24"/>
          <w:szCs w:val="24"/>
          <w:lang w:val="en-US"/>
        </w:rPr>
        <w:footnoteReference w:id="26"/>
      </w:r>
      <w:r w:rsidRPr="002F49FB">
        <w:rPr>
          <w:rFonts w:ascii="Times New Roman" w:hAnsi="Times New Roman" w:cs="Times New Roman"/>
          <w:sz w:val="24"/>
          <w:szCs w:val="24"/>
          <w:lang w:val="en-US"/>
        </w:rPr>
        <w:t xml:space="preserve"> </w:t>
      </w:r>
      <w:proofErr w:type="gramStart"/>
      <w:r w:rsidRPr="002F49FB">
        <w:rPr>
          <w:rFonts w:ascii="Times New Roman" w:hAnsi="Times New Roman" w:cs="Times New Roman"/>
          <w:sz w:val="24"/>
          <w:szCs w:val="24"/>
          <w:lang w:val="en-US"/>
        </w:rPr>
        <w:t xml:space="preserve">Meminjam kata-kata Lorne L. Dawson, modus yang dipakai adalah “kawan merekrut kawan, anggota keluarga merekrut anggota keluarga lainnya, </w:t>
      </w:r>
      <w:r w:rsidR="00226DDB">
        <w:rPr>
          <w:rFonts w:ascii="Times New Roman" w:hAnsi="Times New Roman" w:cs="Times New Roman"/>
          <w:sz w:val="24"/>
          <w:szCs w:val="24"/>
          <w:lang w:val="en-US"/>
        </w:rPr>
        <w:t>dan tetangga merekrut tetangga.”</w:t>
      </w:r>
      <w:proofErr w:type="gramEnd"/>
      <w:r w:rsidR="002F49FB" w:rsidRPr="002F49FB">
        <w:rPr>
          <w:rStyle w:val="FootnoteReference"/>
          <w:rFonts w:ascii="Times New Roman" w:hAnsi="Times New Roman" w:cs="Times New Roman"/>
          <w:sz w:val="24"/>
          <w:szCs w:val="24"/>
          <w:lang w:val="en-US"/>
        </w:rPr>
        <w:footnoteReference w:id="27"/>
      </w:r>
      <w:r w:rsidR="002F49FB" w:rsidRPr="002F49FB">
        <w:rPr>
          <w:rFonts w:ascii="Times New Roman" w:hAnsi="Times New Roman" w:cs="Times New Roman"/>
          <w:sz w:val="24"/>
          <w:szCs w:val="24"/>
          <w:lang w:val="en-US"/>
        </w:rPr>
        <w:t xml:space="preserve"> </w:t>
      </w:r>
      <w:proofErr w:type="gramStart"/>
      <w:r w:rsidRPr="002F49FB">
        <w:rPr>
          <w:rFonts w:ascii="Times New Roman" w:hAnsi="Times New Roman" w:cs="Times New Roman"/>
          <w:sz w:val="24"/>
          <w:szCs w:val="24"/>
          <w:lang w:val="en-US"/>
        </w:rPr>
        <w:t xml:space="preserve">Pola yangsama juga ditemukan oleh John Lofland dan Rodney Stark dalam studi yang mereka lakukan terhadap pengikut </w:t>
      </w:r>
      <w:r w:rsidRPr="002F49FB">
        <w:rPr>
          <w:rFonts w:ascii="Times New Roman" w:hAnsi="Times New Roman" w:cs="Times New Roman"/>
          <w:i/>
          <w:iCs/>
          <w:sz w:val="24"/>
          <w:szCs w:val="24"/>
          <w:lang w:val="en-US"/>
        </w:rPr>
        <w:t xml:space="preserve">Sun Myung Moon </w:t>
      </w:r>
      <w:r w:rsidRPr="002F49FB">
        <w:rPr>
          <w:rFonts w:ascii="Times New Roman" w:hAnsi="Times New Roman" w:cs="Times New Roman"/>
          <w:sz w:val="24"/>
          <w:szCs w:val="24"/>
          <w:lang w:val="en-US"/>
        </w:rPr>
        <w:t>(the Moonies).</w:t>
      </w:r>
      <w:proofErr w:type="gramEnd"/>
      <w:r w:rsidRPr="002F49FB">
        <w:rPr>
          <w:rFonts w:ascii="Times New Roman" w:hAnsi="Times New Roman" w:cs="Times New Roman"/>
          <w:sz w:val="24"/>
          <w:szCs w:val="24"/>
          <w:lang w:val="en-US"/>
        </w:rPr>
        <w:t xml:space="preserve"> </w:t>
      </w:r>
      <w:proofErr w:type="gramStart"/>
      <w:r w:rsidRPr="002F49FB">
        <w:rPr>
          <w:rFonts w:ascii="Times New Roman" w:hAnsi="Times New Roman" w:cs="Times New Roman"/>
          <w:sz w:val="24"/>
          <w:szCs w:val="24"/>
          <w:lang w:val="en-US"/>
        </w:rPr>
        <w:t>Mereka melihat bahwa konversi ke sekte</w:t>
      </w:r>
      <w:r w:rsidR="002F49FB" w:rsidRPr="002F49FB">
        <w:rPr>
          <w:rFonts w:ascii="Times New Roman" w:hAnsi="Times New Roman" w:cs="Times New Roman"/>
          <w:sz w:val="24"/>
          <w:szCs w:val="24"/>
          <w:lang w:val="en-US"/>
        </w:rPr>
        <w:t xml:space="preserve"> </w:t>
      </w:r>
      <w:r w:rsidRPr="002F49FB">
        <w:rPr>
          <w:rFonts w:ascii="Times New Roman" w:hAnsi="Times New Roman" w:cs="Times New Roman"/>
          <w:sz w:val="24"/>
          <w:szCs w:val="24"/>
          <w:lang w:val="en-US"/>
        </w:rPr>
        <w:t>Kristen ini sebagian besar ditentukan oleh ikatan afektif antara aktivis sekte dan calon anggota.</w:t>
      </w:r>
      <w:proofErr w:type="gramEnd"/>
      <w:r w:rsidR="002F49FB" w:rsidRPr="002F49FB">
        <w:rPr>
          <w:rStyle w:val="FootnoteReference"/>
          <w:rFonts w:ascii="Times New Roman" w:hAnsi="Times New Roman" w:cs="Times New Roman"/>
          <w:sz w:val="24"/>
          <w:szCs w:val="24"/>
          <w:lang w:val="en-US"/>
        </w:rPr>
        <w:footnoteReference w:id="28"/>
      </w:r>
    </w:p>
    <w:p w:rsidR="002F49FB" w:rsidRPr="002F49FB" w:rsidRDefault="00EE0F69" w:rsidP="002F5A5F">
      <w:pPr>
        <w:spacing w:after="0" w:line="360" w:lineRule="auto"/>
        <w:ind w:left="680" w:firstLine="720"/>
        <w:jc w:val="both"/>
        <w:rPr>
          <w:rFonts w:ascii="Times New Roman" w:hAnsi="Times New Roman" w:cs="Times New Roman"/>
          <w:sz w:val="24"/>
          <w:szCs w:val="24"/>
          <w:lang w:val="en-US"/>
        </w:rPr>
      </w:pPr>
      <w:proofErr w:type="gramStart"/>
      <w:r w:rsidRPr="002F49FB">
        <w:rPr>
          <w:rFonts w:ascii="Times New Roman" w:hAnsi="Times New Roman" w:cs="Times New Roman"/>
          <w:sz w:val="24"/>
          <w:szCs w:val="24"/>
          <w:lang w:val="en-US"/>
        </w:rPr>
        <w:t xml:space="preserve">Beberapa informan mengatakan bahwa partisipasi awal mereka di training HTI, seminar dan </w:t>
      </w:r>
      <w:r w:rsidRPr="002F49FB">
        <w:rPr>
          <w:rFonts w:ascii="Times New Roman" w:hAnsi="Times New Roman" w:cs="Times New Roman"/>
          <w:i/>
          <w:iCs/>
          <w:sz w:val="24"/>
          <w:szCs w:val="24"/>
          <w:lang w:val="en-US"/>
        </w:rPr>
        <w:t xml:space="preserve">halaqah </w:t>
      </w:r>
      <w:r w:rsidRPr="002F49FB">
        <w:rPr>
          <w:rFonts w:ascii="Times New Roman" w:hAnsi="Times New Roman" w:cs="Times New Roman"/>
          <w:sz w:val="24"/>
          <w:szCs w:val="24"/>
          <w:lang w:val="en-US"/>
        </w:rPr>
        <w:t>karena diajak dan didorong oleh keluarga, senior dan perkawanan di antara mereka.</w:t>
      </w:r>
      <w:proofErr w:type="gramEnd"/>
      <w:r w:rsidRPr="002F49FB">
        <w:rPr>
          <w:rFonts w:ascii="Times New Roman" w:hAnsi="Times New Roman" w:cs="Times New Roman"/>
          <w:sz w:val="24"/>
          <w:szCs w:val="24"/>
          <w:lang w:val="en-US"/>
        </w:rPr>
        <w:t xml:space="preserve"> </w:t>
      </w:r>
      <w:proofErr w:type="gramStart"/>
      <w:r w:rsidRPr="002F49FB">
        <w:rPr>
          <w:rFonts w:ascii="Times New Roman" w:hAnsi="Times New Roman" w:cs="Times New Roman"/>
          <w:sz w:val="24"/>
          <w:szCs w:val="24"/>
          <w:lang w:val="en-US"/>
        </w:rPr>
        <w:t>Pada awalnya kebanyakan mereka tidak mengetahui bahwa kegiatan tersebut diorganisir oleh HTI.</w:t>
      </w:r>
      <w:proofErr w:type="gramEnd"/>
      <w:r w:rsidRPr="002F49FB">
        <w:rPr>
          <w:rFonts w:ascii="Times New Roman" w:hAnsi="Times New Roman" w:cs="Times New Roman"/>
          <w:sz w:val="24"/>
          <w:szCs w:val="24"/>
          <w:lang w:val="en-US"/>
        </w:rPr>
        <w:t xml:space="preserve"> </w:t>
      </w:r>
      <w:proofErr w:type="gramStart"/>
      <w:r w:rsidRPr="002F49FB">
        <w:rPr>
          <w:rFonts w:ascii="Times New Roman" w:hAnsi="Times New Roman" w:cs="Times New Roman"/>
          <w:sz w:val="24"/>
          <w:szCs w:val="24"/>
          <w:lang w:val="en-US"/>
        </w:rPr>
        <w:t>Para perekrut mengajak keluarga dan kawan mereka untuk menghadiri pelatihan dan diskusi HTI dengan dalih untuk mengaji atau belajar Islam dalam rangka meningkatkan pengetahuan agama.</w:t>
      </w:r>
      <w:proofErr w:type="gramEnd"/>
    </w:p>
    <w:p w:rsidR="00247A90" w:rsidRDefault="00EE0F69" w:rsidP="002F5A5F">
      <w:pPr>
        <w:spacing w:after="0" w:line="360" w:lineRule="auto"/>
        <w:ind w:left="680" w:firstLine="720"/>
        <w:jc w:val="both"/>
        <w:rPr>
          <w:rFonts w:ascii="Times New Roman" w:hAnsi="Times New Roman" w:cs="Times New Roman"/>
          <w:sz w:val="24"/>
          <w:szCs w:val="24"/>
          <w:lang w:val="en-US"/>
        </w:rPr>
      </w:pPr>
      <w:proofErr w:type="gramStart"/>
      <w:r w:rsidRPr="002F49FB">
        <w:rPr>
          <w:rFonts w:ascii="Times New Roman" w:hAnsi="Times New Roman" w:cs="Times New Roman"/>
          <w:sz w:val="24"/>
          <w:szCs w:val="24"/>
          <w:lang w:val="en-US"/>
        </w:rPr>
        <w:t>Doktrin HT yang tertanam kuat dalam benak para aktivis HTI membuat mereka begitu aktif mencari anggota baru.</w:t>
      </w:r>
      <w:proofErr w:type="gramEnd"/>
      <w:r w:rsidRPr="002F49FB">
        <w:rPr>
          <w:rFonts w:ascii="Times New Roman" w:hAnsi="Times New Roman" w:cs="Times New Roman"/>
          <w:sz w:val="24"/>
          <w:szCs w:val="24"/>
          <w:lang w:val="en-US"/>
        </w:rPr>
        <w:t xml:space="preserve"> </w:t>
      </w:r>
      <w:proofErr w:type="gramStart"/>
      <w:r w:rsidRPr="002F49FB">
        <w:rPr>
          <w:rFonts w:ascii="Times New Roman" w:hAnsi="Times New Roman" w:cs="Times New Roman"/>
          <w:sz w:val="24"/>
          <w:szCs w:val="24"/>
          <w:lang w:val="en-US"/>
        </w:rPr>
        <w:t>Para aktivis HTI memandang dakwah sebagai kewajiban seumur hidup bagi setiap Muslim.</w:t>
      </w:r>
      <w:proofErr w:type="gramEnd"/>
      <w:r w:rsidRPr="002F49FB">
        <w:rPr>
          <w:rFonts w:ascii="Times New Roman" w:hAnsi="Times New Roman" w:cs="Times New Roman"/>
          <w:sz w:val="24"/>
          <w:szCs w:val="24"/>
          <w:lang w:val="en-US"/>
        </w:rPr>
        <w:t xml:space="preserve"> Karena itu mereka akan berupaya sekuat tenaga demi tegaknya Khilafah Islamiyah di bumi ini.Untuk </w:t>
      </w:r>
      <w:r w:rsidRPr="002F49FB">
        <w:rPr>
          <w:rFonts w:ascii="Times New Roman" w:hAnsi="Times New Roman" w:cs="Times New Roman"/>
          <w:sz w:val="24"/>
          <w:szCs w:val="24"/>
          <w:lang w:val="en-US"/>
        </w:rPr>
        <w:lastRenderedPageBreak/>
        <w:t xml:space="preserve">mengukur tingkat keberhasilan rekrutmen anggota baru, setiap minggu dalam pertemuan </w:t>
      </w:r>
      <w:r w:rsidRPr="002F49FB">
        <w:rPr>
          <w:rFonts w:ascii="Times New Roman" w:hAnsi="Times New Roman" w:cs="Times New Roman"/>
          <w:i/>
          <w:iCs/>
          <w:sz w:val="24"/>
          <w:szCs w:val="24"/>
          <w:lang w:val="en-US"/>
        </w:rPr>
        <w:t xml:space="preserve">halaqah, </w:t>
      </w:r>
      <w:r w:rsidRPr="002F49FB">
        <w:rPr>
          <w:rFonts w:ascii="Times New Roman" w:hAnsi="Times New Roman" w:cs="Times New Roman"/>
          <w:sz w:val="24"/>
          <w:szCs w:val="24"/>
          <w:lang w:val="en-US"/>
        </w:rPr>
        <w:t>mereka selalu menanyakan dan mengevaluasi sejauh mana perkembangan dakwah mereka, dan menghitung sudah berapa banyak orang yang mereka dekati dalam seminggu.</w:t>
      </w:r>
    </w:p>
    <w:p w:rsidR="00EE0F69" w:rsidRPr="002F49FB" w:rsidRDefault="00EE0F69" w:rsidP="002F5A5F">
      <w:pPr>
        <w:spacing w:after="0" w:line="360" w:lineRule="auto"/>
        <w:ind w:left="680" w:firstLine="720"/>
        <w:jc w:val="both"/>
        <w:rPr>
          <w:rStyle w:val="A44"/>
          <w:rFonts w:ascii="Times New Roman" w:hAnsi="Times New Roman" w:cs="Times New Roman"/>
          <w:color w:val="auto"/>
          <w:sz w:val="24"/>
          <w:szCs w:val="24"/>
          <w:lang w:val="en-US"/>
        </w:rPr>
      </w:pPr>
      <w:r w:rsidRPr="002F49FB">
        <w:rPr>
          <w:rFonts w:ascii="Times New Roman" w:hAnsi="Times New Roman" w:cs="Times New Roman"/>
          <w:sz w:val="24"/>
          <w:szCs w:val="24"/>
          <w:lang w:val="en-US"/>
        </w:rPr>
        <w:t xml:space="preserve">Selain memanfaatkan jaringan sosial yang telah ada, para aktivis HTI juga aktif mencari anggota baru dengan </w:t>
      </w:r>
      <w:proofErr w:type="gramStart"/>
      <w:r w:rsidRPr="002F49FB">
        <w:rPr>
          <w:rFonts w:ascii="Times New Roman" w:hAnsi="Times New Roman" w:cs="Times New Roman"/>
          <w:sz w:val="24"/>
          <w:szCs w:val="24"/>
          <w:lang w:val="en-US"/>
        </w:rPr>
        <w:t>cara</w:t>
      </w:r>
      <w:proofErr w:type="gramEnd"/>
      <w:r w:rsidRPr="002F49FB">
        <w:rPr>
          <w:rFonts w:ascii="Times New Roman" w:hAnsi="Times New Roman" w:cs="Times New Roman"/>
          <w:sz w:val="24"/>
          <w:szCs w:val="24"/>
          <w:lang w:val="en-US"/>
        </w:rPr>
        <w:t xml:space="preserve"> membangun hubungan sosial yang baru. </w:t>
      </w:r>
      <w:proofErr w:type="gramStart"/>
      <w:r w:rsidRPr="002F49FB">
        <w:rPr>
          <w:rFonts w:ascii="Times New Roman" w:hAnsi="Times New Roman" w:cs="Times New Roman"/>
          <w:sz w:val="24"/>
          <w:szCs w:val="24"/>
          <w:lang w:val="en-US"/>
        </w:rPr>
        <w:t>Mereka didorong untuk bersikap terbuka dan aktif membuat pertemanan demi rekrutmen.</w:t>
      </w:r>
      <w:proofErr w:type="gramEnd"/>
      <w:r w:rsidRPr="002F49FB">
        <w:rPr>
          <w:rFonts w:ascii="Times New Roman" w:hAnsi="Times New Roman" w:cs="Times New Roman"/>
          <w:sz w:val="24"/>
          <w:szCs w:val="24"/>
          <w:lang w:val="en-US"/>
        </w:rPr>
        <w:t xml:space="preserve"> Ketika menemukan kenalan baru, mereka </w:t>
      </w:r>
      <w:proofErr w:type="gramStart"/>
      <w:r w:rsidRPr="002F49FB">
        <w:rPr>
          <w:rFonts w:ascii="Times New Roman" w:hAnsi="Times New Roman" w:cs="Times New Roman"/>
          <w:sz w:val="24"/>
          <w:szCs w:val="24"/>
          <w:lang w:val="en-US"/>
        </w:rPr>
        <w:t>akan</w:t>
      </w:r>
      <w:proofErr w:type="gramEnd"/>
      <w:r w:rsidRPr="002F49FB">
        <w:rPr>
          <w:rFonts w:ascii="Times New Roman" w:hAnsi="Times New Roman" w:cs="Times New Roman"/>
          <w:sz w:val="24"/>
          <w:szCs w:val="24"/>
          <w:lang w:val="en-US"/>
        </w:rPr>
        <w:t xml:space="preserve"> menjaga hubungan silaturahmi tersebut dan mengarahkan kenalan ini untuk ikut ke kegiatan-kegiatan HTI. Jika seseorang menunjukkan animo terhadap ide HTI, maka aktivis HTI </w:t>
      </w:r>
      <w:proofErr w:type="gramStart"/>
      <w:r w:rsidRPr="002F49FB">
        <w:rPr>
          <w:rFonts w:ascii="Times New Roman" w:hAnsi="Times New Roman" w:cs="Times New Roman"/>
          <w:sz w:val="24"/>
          <w:szCs w:val="24"/>
          <w:lang w:val="en-US"/>
        </w:rPr>
        <w:t>akan</w:t>
      </w:r>
      <w:proofErr w:type="gramEnd"/>
      <w:r w:rsidRPr="002F49FB">
        <w:rPr>
          <w:rFonts w:ascii="Times New Roman" w:hAnsi="Times New Roman" w:cs="Times New Roman"/>
          <w:sz w:val="24"/>
          <w:szCs w:val="24"/>
          <w:lang w:val="en-US"/>
        </w:rPr>
        <w:t xml:space="preserve"> menjaga kontak dengan orang tersebut dalam rangka mengarahkannya ke kegiatan HTI selanjutnya hingga ia menjadi anggota penuh. Salah seorang informan mengatakan bahwa pada awalnya, ketika mengikuti kegiatan HTI, ia belum yakin untuk masuk ke gerakan tersebut, namun ia terkesan dengan aktivis HTI yang </w:t>
      </w:r>
      <w:r w:rsidRPr="002F49FB">
        <w:rPr>
          <w:rStyle w:val="A44"/>
          <w:rFonts w:ascii="Times New Roman" w:hAnsi="Times New Roman" w:cs="Times New Roman"/>
          <w:color w:val="auto"/>
          <w:sz w:val="24"/>
          <w:szCs w:val="24"/>
        </w:rPr>
        <w:t>nampak perhatian dan peduli kepadanya, serta tidak henti-hentinya mendekatinya hingga akhirnya ia luluh dan ikut bergabung.</w:t>
      </w:r>
    </w:p>
    <w:p w:rsidR="00EE0F69" w:rsidRDefault="00EE0F69" w:rsidP="002F5A5F">
      <w:pPr>
        <w:shd w:val="clear" w:color="auto" w:fill="FFFFFF" w:themeFill="background1"/>
        <w:spacing w:after="0" w:line="360" w:lineRule="auto"/>
        <w:jc w:val="both"/>
        <w:rPr>
          <w:rStyle w:val="A44"/>
          <w:sz w:val="23"/>
          <w:szCs w:val="23"/>
          <w:lang w:val="en-US"/>
        </w:rPr>
      </w:pPr>
    </w:p>
    <w:p w:rsidR="00EE0F69" w:rsidRPr="002F49FB" w:rsidRDefault="00EE0F69" w:rsidP="002F5A5F">
      <w:pPr>
        <w:autoSpaceDE w:val="0"/>
        <w:autoSpaceDN w:val="0"/>
        <w:adjustRightInd w:val="0"/>
        <w:spacing w:before="40" w:after="40" w:line="360" w:lineRule="auto"/>
        <w:ind w:left="280" w:firstLine="400"/>
        <w:jc w:val="both"/>
        <w:rPr>
          <w:rFonts w:ascii="Times New Roman" w:hAnsi="Times New Roman" w:cs="Times New Roman"/>
          <w:sz w:val="24"/>
          <w:szCs w:val="24"/>
          <w:lang w:val="en-US"/>
        </w:rPr>
      </w:pPr>
      <w:proofErr w:type="gramStart"/>
      <w:r w:rsidRPr="002F49FB">
        <w:rPr>
          <w:rFonts w:ascii="Times New Roman" w:hAnsi="Times New Roman" w:cs="Times New Roman"/>
          <w:b/>
          <w:bCs/>
          <w:sz w:val="24"/>
          <w:szCs w:val="24"/>
          <w:lang w:val="en-US"/>
        </w:rPr>
        <w:t xml:space="preserve">Halaqah </w:t>
      </w:r>
      <w:r w:rsidRPr="002F49FB">
        <w:rPr>
          <w:rFonts w:ascii="Times New Roman" w:hAnsi="Times New Roman" w:cs="Times New Roman"/>
          <w:sz w:val="24"/>
          <w:szCs w:val="24"/>
          <w:lang w:val="en-US"/>
        </w:rPr>
        <w:t>S</w:t>
      </w:r>
      <w:r w:rsidRPr="002F49FB">
        <w:rPr>
          <w:rFonts w:ascii="Times New Roman" w:hAnsi="Times New Roman" w:cs="Times New Roman"/>
          <w:b/>
          <w:bCs/>
          <w:sz w:val="24"/>
          <w:szCs w:val="24"/>
          <w:lang w:val="en-US"/>
        </w:rPr>
        <w:t xml:space="preserve">ebagai Proses </w:t>
      </w:r>
      <w:r w:rsidRPr="002F49FB">
        <w:rPr>
          <w:rFonts w:ascii="Times New Roman" w:hAnsi="Times New Roman" w:cs="Times New Roman"/>
          <w:sz w:val="24"/>
          <w:szCs w:val="24"/>
          <w:lang w:val="en-US"/>
        </w:rPr>
        <w:t>I</w:t>
      </w:r>
      <w:r w:rsidR="002F49FB" w:rsidRPr="002F49FB">
        <w:rPr>
          <w:rFonts w:ascii="Times New Roman" w:hAnsi="Times New Roman" w:cs="Times New Roman"/>
          <w:b/>
          <w:bCs/>
          <w:sz w:val="24"/>
          <w:szCs w:val="24"/>
          <w:lang w:val="en-US"/>
        </w:rPr>
        <w:t>ndoktrinasi</w:t>
      </w:r>
      <w:r w:rsidRPr="002F49FB">
        <w:rPr>
          <w:rFonts w:ascii="Times New Roman" w:hAnsi="Times New Roman" w:cs="Times New Roman"/>
          <w:b/>
          <w:bCs/>
          <w:sz w:val="24"/>
          <w:szCs w:val="24"/>
          <w:lang w:val="en-US"/>
        </w:rPr>
        <w:t>.</w:t>
      </w:r>
      <w:proofErr w:type="gramEnd"/>
      <w:r w:rsidRPr="002F49FB">
        <w:rPr>
          <w:rFonts w:ascii="Times New Roman" w:hAnsi="Times New Roman" w:cs="Times New Roman"/>
          <w:b/>
          <w:bCs/>
          <w:sz w:val="24"/>
          <w:szCs w:val="24"/>
          <w:lang w:val="en-US"/>
        </w:rPr>
        <w:t xml:space="preserve"> </w:t>
      </w:r>
    </w:p>
    <w:p w:rsidR="002F49FB" w:rsidRPr="002F49FB" w:rsidRDefault="00EE0F69" w:rsidP="002F5A5F">
      <w:pPr>
        <w:autoSpaceDE w:val="0"/>
        <w:autoSpaceDN w:val="0"/>
        <w:adjustRightInd w:val="0"/>
        <w:spacing w:before="40" w:after="0" w:line="360" w:lineRule="auto"/>
        <w:ind w:left="680" w:firstLine="720"/>
        <w:jc w:val="both"/>
        <w:rPr>
          <w:rFonts w:ascii="Times New Roman" w:hAnsi="Times New Roman" w:cs="Times New Roman"/>
          <w:sz w:val="24"/>
          <w:szCs w:val="24"/>
          <w:lang w:val="en-US"/>
        </w:rPr>
      </w:pPr>
      <w:r w:rsidRPr="002F49FB">
        <w:rPr>
          <w:rFonts w:ascii="Times New Roman" w:hAnsi="Times New Roman" w:cs="Times New Roman"/>
          <w:sz w:val="24"/>
          <w:szCs w:val="24"/>
          <w:lang w:val="en-US"/>
        </w:rPr>
        <w:t xml:space="preserve">Ada </w:t>
      </w:r>
      <w:proofErr w:type="gramStart"/>
      <w:r w:rsidRPr="002F49FB">
        <w:rPr>
          <w:rFonts w:ascii="Times New Roman" w:hAnsi="Times New Roman" w:cs="Times New Roman"/>
          <w:sz w:val="24"/>
          <w:szCs w:val="24"/>
          <w:lang w:val="en-US"/>
        </w:rPr>
        <w:t>cara</w:t>
      </w:r>
      <w:proofErr w:type="gramEnd"/>
      <w:r w:rsidRPr="002F49FB">
        <w:rPr>
          <w:rFonts w:ascii="Times New Roman" w:hAnsi="Times New Roman" w:cs="Times New Roman"/>
          <w:sz w:val="24"/>
          <w:szCs w:val="24"/>
          <w:lang w:val="en-US"/>
        </w:rPr>
        <w:t xml:space="preserve"> unik yang dilakukan oleh HTI dalam rangka kaderisasi, yakni melalui istilah </w:t>
      </w:r>
      <w:r w:rsidRPr="002F49FB">
        <w:rPr>
          <w:rFonts w:ascii="Times New Roman" w:hAnsi="Times New Roman" w:cs="Times New Roman"/>
          <w:i/>
          <w:iCs/>
          <w:sz w:val="24"/>
          <w:szCs w:val="24"/>
          <w:lang w:val="en-US"/>
        </w:rPr>
        <w:t>Halaqah</w:t>
      </w:r>
      <w:r w:rsidRPr="002F49FB">
        <w:rPr>
          <w:rFonts w:ascii="Times New Roman" w:hAnsi="Times New Roman" w:cs="Times New Roman"/>
          <w:sz w:val="24"/>
          <w:szCs w:val="24"/>
          <w:lang w:val="en-US"/>
        </w:rPr>
        <w:t xml:space="preserve">. </w:t>
      </w:r>
      <w:proofErr w:type="gramStart"/>
      <w:r w:rsidRPr="002F49FB">
        <w:rPr>
          <w:rFonts w:ascii="Times New Roman" w:hAnsi="Times New Roman" w:cs="Times New Roman"/>
          <w:i/>
          <w:iCs/>
          <w:sz w:val="24"/>
          <w:szCs w:val="24"/>
          <w:lang w:val="en-US"/>
        </w:rPr>
        <w:t xml:space="preserve">Halaqah </w:t>
      </w:r>
      <w:r w:rsidRPr="002F49FB">
        <w:rPr>
          <w:rFonts w:ascii="Times New Roman" w:hAnsi="Times New Roman" w:cs="Times New Roman"/>
          <w:sz w:val="24"/>
          <w:szCs w:val="24"/>
          <w:lang w:val="en-US"/>
        </w:rPr>
        <w:t>adalah kelompok studi dalam bentuk lingkaran.</w:t>
      </w:r>
      <w:proofErr w:type="gramEnd"/>
      <w:r w:rsidRPr="002F49FB">
        <w:rPr>
          <w:rFonts w:ascii="Times New Roman" w:hAnsi="Times New Roman" w:cs="Times New Roman"/>
          <w:sz w:val="24"/>
          <w:szCs w:val="24"/>
          <w:lang w:val="en-US"/>
        </w:rPr>
        <w:t xml:space="preserve"> Cara ini dianggap sebagai </w:t>
      </w:r>
      <w:proofErr w:type="gramStart"/>
      <w:r w:rsidRPr="002F49FB">
        <w:rPr>
          <w:rFonts w:ascii="Times New Roman" w:hAnsi="Times New Roman" w:cs="Times New Roman"/>
          <w:sz w:val="24"/>
          <w:szCs w:val="24"/>
          <w:lang w:val="en-US"/>
        </w:rPr>
        <w:t>cara</w:t>
      </w:r>
      <w:proofErr w:type="gramEnd"/>
      <w:r w:rsidRPr="002F49FB">
        <w:rPr>
          <w:rFonts w:ascii="Times New Roman" w:hAnsi="Times New Roman" w:cs="Times New Roman"/>
          <w:sz w:val="24"/>
          <w:szCs w:val="24"/>
          <w:lang w:val="en-US"/>
        </w:rPr>
        <w:t xml:space="preserve"> unik dan penting sebagai medium kaderisasi dan indoktrinasi. Menurut Taji-Farouki mendeskripsikan </w:t>
      </w:r>
      <w:r w:rsidRPr="002F49FB">
        <w:rPr>
          <w:rFonts w:ascii="Times New Roman" w:hAnsi="Times New Roman" w:cs="Times New Roman"/>
          <w:i/>
          <w:iCs/>
          <w:sz w:val="24"/>
          <w:szCs w:val="24"/>
          <w:lang w:val="en-US"/>
        </w:rPr>
        <w:t xml:space="preserve">halaqah </w:t>
      </w:r>
      <w:r w:rsidRPr="002F49FB">
        <w:rPr>
          <w:rFonts w:ascii="Times New Roman" w:hAnsi="Times New Roman" w:cs="Times New Roman"/>
          <w:sz w:val="24"/>
          <w:szCs w:val="24"/>
          <w:lang w:val="en-US"/>
        </w:rPr>
        <w:t>sebagai bentuk “unit kecil dari anggota partai dan kader baru yang dibentuk sebagai wadah atau medium untuk mengkaji ideologi partai secara intensif dibawah bimbingan seorang anggota s</w:t>
      </w:r>
      <w:r w:rsidR="002F49FB" w:rsidRPr="002F49FB">
        <w:rPr>
          <w:rFonts w:ascii="Times New Roman" w:hAnsi="Times New Roman" w:cs="Times New Roman"/>
          <w:sz w:val="24"/>
          <w:szCs w:val="24"/>
          <w:lang w:val="en-US"/>
        </w:rPr>
        <w:t>enior yang sudah berpengalaman.”</w:t>
      </w:r>
      <w:r w:rsidR="002F49FB" w:rsidRPr="002F49FB">
        <w:rPr>
          <w:rStyle w:val="FootnoteReference"/>
          <w:rFonts w:ascii="Times New Roman" w:hAnsi="Times New Roman" w:cs="Times New Roman"/>
          <w:sz w:val="24"/>
          <w:szCs w:val="24"/>
          <w:lang w:val="en-US"/>
        </w:rPr>
        <w:footnoteReference w:id="29"/>
      </w:r>
      <w:r w:rsidR="002F49FB">
        <w:rPr>
          <w:rFonts w:ascii="Times New Roman" w:hAnsi="Times New Roman" w:cs="Times New Roman"/>
          <w:sz w:val="24"/>
          <w:szCs w:val="24"/>
          <w:lang w:val="en-US"/>
        </w:rPr>
        <w:t xml:space="preserve"> </w:t>
      </w:r>
      <w:r w:rsidRPr="002F49FB">
        <w:rPr>
          <w:rFonts w:ascii="Times New Roman" w:hAnsi="Times New Roman" w:cs="Times New Roman"/>
          <w:sz w:val="24"/>
          <w:szCs w:val="24"/>
          <w:lang w:val="en-US"/>
        </w:rPr>
        <w:t xml:space="preserve">Kegiatan setiap </w:t>
      </w:r>
      <w:r w:rsidRPr="002F49FB">
        <w:rPr>
          <w:rFonts w:ascii="Times New Roman" w:hAnsi="Times New Roman" w:cs="Times New Roman"/>
          <w:i/>
          <w:iCs/>
          <w:sz w:val="24"/>
          <w:szCs w:val="24"/>
          <w:lang w:val="en-US"/>
        </w:rPr>
        <w:t>halaqah</w:t>
      </w:r>
      <w:r w:rsidR="002F49FB">
        <w:rPr>
          <w:rFonts w:ascii="Times New Roman" w:hAnsi="Times New Roman" w:cs="Times New Roman"/>
          <w:i/>
          <w:iCs/>
          <w:sz w:val="24"/>
          <w:szCs w:val="24"/>
          <w:lang w:val="en-US"/>
        </w:rPr>
        <w:t xml:space="preserve"> </w:t>
      </w:r>
      <w:r w:rsidRPr="002F49FB">
        <w:rPr>
          <w:rFonts w:ascii="Times New Roman" w:hAnsi="Times New Roman" w:cs="Times New Roman"/>
          <w:sz w:val="24"/>
          <w:szCs w:val="24"/>
          <w:lang w:val="en-US"/>
        </w:rPr>
        <w:t xml:space="preserve">terdiri dari </w:t>
      </w:r>
      <w:proofErr w:type="gramStart"/>
      <w:r w:rsidRPr="002F49FB">
        <w:rPr>
          <w:rFonts w:ascii="Times New Roman" w:hAnsi="Times New Roman" w:cs="Times New Roman"/>
          <w:sz w:val="24"/>
          <w:szCs w:val="24"/>
          <w:lang w:val="en-US"/>
        </w:rPr>
        <w:t>lima</w:t>
      </w:r>
      <w:proofErr w:type="gramEnd"/>
      <w:r w:rsidRPr="002F49FB">
        <w:rPr>
          <w:rFonts w:ascii="Times New Roman" w:hAnsi="Times New Roman" w:cs="Times New Roman"/>
          <w:sz w:val="24"/>
          <w:szCs w:val="24"/>
          <w:lang w:val="en-US"/>
        </w:rPr>
        <w:t xml:space="preserve"> anggota baru yang berkumpul duduk mengelilingi seorang pembina. </w:t>
      </w:r>
      <w:proofErr w:type="gramStart"/>
      <w:r w:rsidRPr="002F49FB">
        <w:rPr>
          <w:rFonts w:ascii="Times New Roman" w:hAnsi="Times New Roman" w:cs="Times New Roman"/>
          <w:sz w:val="24"/>
          <w:szCs w:val="24"/>
          <w:lang w:val="en-US"/>
        </w:rPr>
        <w:t xml:space="preserve">Dalam setiap </w:t>
      </w:r>
      <w:r w:rsidRPr="002F49FB">
        <w:rPr>
          <w:rFonts w:ascii="Times New Roman" w:hAnsi="Times New Roman" w:cs="Times New Roman"/>
          <w:i/>
          <w:iCs/>
          <w:sz w:val="24"/>
          <w:szCs w:val="24"/>
          <w:lang w:val="en-US"/>
        </w:rPr>
        <w:t xml:space="preserve">halaqah </w:t>
      </w:r>
      <w:r w:rsidRPr="002F49FB">
        <w:rPr>
          <w:rFonts w:ascii="Times New Roman" w:hAnsi="Times New Roman" w:cs="Times New Roman"/>
          <w:sz w:val="24"/>
          <w:szCs w:val="24"/>
          <w:lang w:val="en-US"/>
        </w:rPr>
        <w:t>waktu yang dibutuhkan biasanya dua jam.</w:t>
      </w:r>
      <w:proofErr w:type="gramEnd"/>
      <w:r w:rsidRPr="002F49FB">
        <w:rPr>
          <w:rFonts w:ascii="Times New Roman" w:hAnsi="Times New Roman" w:cs="Times New Roman"/>
          <w:sz w:val="24"/>
          <w:szCs w:val="24"/>
          <w:lang w:val="en-US"/>
        </w:rPr>
        <w:t xml:space="preserve"> </w:t>
      </w:r>
      <w:proofErr w:type="gramStart"/>
      <w:r w:rsidRPr="002F49FB">
        <w:rPr>
          <w:rFonts w:ascii="Times New Roman" w:hAnsi="Times New Roman" w:cs="Times New Roman"/>
          <w:sz w:val="24"/>
          <w:szCs w:val="24"/>
          <w:lang w:val="en-US"/>
        </w:rPr>
        <w:t xml:space="preserve">Kehadiran anggota baru dalam </w:t>
      </w:r>
      <w:r w:rsidRPr="002F49FB">
        <w:rPr>
          <w:rFonts w:ascii="Times New Roman" w:hAnsi="Times New Roman" w:cs="Times New Roman"/>
          <w:i/>
          <w:iCs/>
          <w:sz w:val="24"/>
          <w:szCs w:val="24"/>
          <w:lang w:val="en-US"/>
        </w:rPr>
        <w:t xml:space="preserve">halaqah </w:t>
      </w:r>
      <w:r w:rsidRPr="002F49FB">
        <w:rPr>
          <w:rFonts w:ascii="Times New Roman" w:hAnsi="Times New Roman" w:cs="Times New Roman"/>
          <w:sz w:val="24"/>
          <w:szCs w:val="24"/>
          <w:lang w:val="en-US"/>
        </w:rPr>
        <w:t>dijadikan status keanggotaan seseorang.</w:t>
      </w:r>
      <w:proofErr w:type="gramEnd"/>
    </w:p>
    <w:p w:rsidR="002F49FB" w:rsidRPr="002F49FB" w:rsidRDefault="00EE0F69" w:rsidP="002F5A5F">
      <w:pPr>
        <w:autoSpaceDE w:val="0"/>
        <w:autoSpaceDN w:val="0"/>
        <w:adjustRightInd w:val="0"/>
        <w:spacing w:before="40" w:after="0" w:line="360" w:lineRule="auto"/>
        <w:ind w:left="680" w:firstLine="720"/>
        <w:jc w:val="both"/>
        <w:rPr>
          <w:rFonts w:ascii="Times New Roman" w:hAnsi="Times New Roman" w:cs="Times New Roman"/>
          <w:color w:val="000000"/>
          <w:sz w:val="24"/>
          <w:szCs w:val="24"/>
          <w:lang w:val="en-US"/>
        </w:rPr>
      </w:pPr>
      <w:proofErr w:type="gramStart"/>
      <w:r w:rsidRPr="002F49FB">
        <w:rPr>
          <w:rFonts w:ascii="Times New Roman" w:hAnsi="Times New Roman" w:cs="Times New Roman"/>
          <w:color w:val="000000"/>
          <w:sz w:val="24"/>
          <w:szCs w:val="24"/>
          <w:lang w:val="en-US"/>
        </w:rPr>
        <w:t xml:space="preserve">Anggota HTI biasa menyebutnya dengan sistem pendidikan </w:t>
      </w:r>
      <w:r w:rsidRPr="002F49FB">
        <w:rPr>
          <w:rFonts w:ascii="Times New Roman" w:hAnsi="Times New Roman" w:cs="Times New Roman"/>
          <w:i/>
          <w:iCs/>
          <w:color w:val="000000"/>
          <w:sz w:val="24"/>
          <w:szCs w:val="24"/>
          <w:lang w:val="en-US"/>
        </w:rPr>
        <w:t>tatsqif</w:t>
      </w:r>
      <w:r w:rsidR="002F49FB">
        <w:rPr>
          <w:rFonts w:ascii="Times New Roman" w:hAnsi="Times New Roman" w:cs="Times New Roman"/>
          <w:i/>
          <w:iCs/>
          <w:color w:val="000000"/>
          <w:sz w:val="24"/>
          <w:szCs w:val="24"/>
          <w:lang w:val="en-US"/>
        </w:rPr>
        <w:t xml:space="preserve"> </w:t>
      </w:r>
      <w:r w:rsidRPr="002F49FB">
        <w:rPr>
          <w:rFonts w:ascii="Times New Roman" w:hAnsi="Times New Roman" w:cs="Times New Roman"/>
          <w:color w:val="000000"/>
          <w:sz w:val="24"/>
          <w:szCs w:val="24"/>
          <w:lang w:val="en-US"/>
        </w:rPr>
        <w:t>untuk membedakannya dari sistem pendidikan di sekolah atau di perguruan tinggi.</w:t>
      </w:r>
      <w:proofErr w:type="gramEnd"/>
      <w:r w:rsidRPr="002F49FB">
        <w:rPr>
          <w:rFonts w:ascii="Times New Roman" w:hAnsi="Times New Roman" w:cs="Times New Roman"/>
          <w:color w:val="000000"/>
          <w:sz w:val="24"/>
          <w:szCs w:val="24"/>
          <w:lang w:val="en-US"/>
        </w:rPr>
        <w:t xml:space="preserve"> Perbedaan penyebutan ini dikarenakan tujuan </w:t>
      </w:r>
      <w:r w:rsidRPr="002F49FB">
        <w:rPr>
          <w:rFonts w:ascii="Times New Roman" w:hAnsi="Times New Roman" w:cs="Times New Roman"/>
          <w:i/>
          <w:iCs/>
          <w:color w:val="000000"/>
          <w:sz w:val="24"/>
          <w:szCs w:val="24"/>
          <w:lang w:val="en-US"/>
        </w:rPr>
        <w:t xml:space="preserve">halaqah </w:t>
      </w:r>
      <w:r w:rsidRPr="002F49FB">
        <w:rPr>
          <w:rFonts w:ascii="Times New Roman" w:hAnsi="Times New Roman" w:cs="Times New Roman"/>
          <w:color w:val="000000"/>
          <w:sz w:val="24"/>
          <w:szCs w:val="24"/>
          <w:lang w:val="en-US"/>
        </w:rPr>
        <w:t xml:space="preserve">tidak hanya mendidik anggota, namun juga mengarahkan </w:t>
      </w:r>
      <w:proofErr w:type="gramStart"/>
      <w:r w:rsidRPr="002F49FB">
        <w:rPr>
          <w:rFonts w:ascii="Times New Roman" w:hAnsi="Times New Roman" w:cs="Times New Roman"/>
          <w:color w:val="000000"/>
          <w:sz w:val="24"/>
          <w:szCs w:val="24"/>
          <w:lang w:val="en-US"/>
        </w:rPr>
        <w:t>apa</w:t>
      </w:r>
      <w:proofErr w:type="gramEnd"/>
      <w:r w:rsidRPr="002F49FB">
        <w:rPr>
          <w:rFonts w:ascii="Times New Roman" w:hAnsi="Times New Roman" w:cs="Times New Roman"/>
          <w:color w:val="000000"/>
          <w:sz w:val="24"/>
          <w:szCs w:val="24"/>
          <w:lang w:val="en-US"/>
        </w:rPr>
        <w:t xml:space="preserve"> yang telah mereka pelajari dalam </w:t>
      </w:r>
      <w:r w:rsidRPr="002F49FB">
        <w:rPr>
          <w:rFonts w:ascii="Times New Roman" w:hAnsi="Times New Roman" w:cs="Times New Roman"/>
          <w:i/>
          <w:iCs/>
          <w:color w:val="000000"/>
          <w:sz w:val="24"/>
          <w:szCs w:val="24"/>
          <w:lang w:val="en-US"/>
        </w:rPr>
        <w:t xml:space="preserve">halaqah </w:t>
      </w:r>
      <w:r w:rsidRPr="002F49FB">
        <w:rPr>
          <w:rFonts w:ascii="Times New Roman" w:hAnsi="Times New Roman" w:cs="Times New Roman"/>
          <w:color w:val="000000"/>
          <w:sz w:val="24"/>
          <w:szCs w:val="24"/>
          <w:lang w:val="en-US"/>
        </w:rPr>
        <w:t xml:space="preserve">untuk </w:t>
      </w:r>
      <w:r w:rsidRPr="002F49FB">
        <w:rPr>
          <w:rFonts w:ascii="Times New Roman" w:hAnsi="Times New Roman" w:cs="Times New Roman"/>
          <w:color w:val="000000"/>
          <w:sz w:val="24"/>
          <w:szCs w:val="24"/>
          <w:lang w:val="en-US"/>
        </w:rPr>
        <w:lastRenderedPageBreak/>
        <w:t xml:space="preserve">dipraktekkan secara nyata dalam kehidupan para anggotanya sehari-hari. Dengan </w:t>
      </w:r>
      <w:proofErr w:type="gramStart"/>
      <w:r w:rsidRPr="002F49FB">
        <w:rPr>
          <w:rFonts w:ascii="Times New Roman" w:hAnsi="Times New Roman" w:cs="Times New Roman"/>
          <w:color w:val="000000"/>
          <w:sz w:val="24"/>
          <w:szCs w:val="24"/>
          <w:lang w:val="en-US"/>
        </w:rPr>
        <w:t>cara</w:t>
      </w:r>
      <w:proofErr w:type="gramEnd"/>
      <w:r w:rsidRPr="002F49FB">
        <w:rPr>
          <w:rFonts w:ascii="Times New Roman" w:hAnsi="Times New Roman" w:cs="Times New Roman"/>
          <w:color w:val="000000"/>
          <w:sz w:val="24"/>
          <w:szCs w:val="24"/>
          <w:lang w:val="en-US"/>
        </w:rPr>
        <w:t xml:space="preserve"> ini, </w:t>
      </w:r>
      <w:r w:rsidRPr="002F49FB">
        <w:rPr>
          <w:rFonts w:ascii="Times New Roman" w:hAnsi="Times New Roman" w:cs="Times New Roman"/>
          <w:i/>
          <w:iCs/>
          <w:color w:val="000000"/>
          <w:sz w:val="24"/>
          <w:szCs w:val="24"/>
          <w:lang w:val="en-US"/>
        </w:rPr>
        <w:t>halaqah</w:t>
      </w:r>
      <w:r w:rsidRPr="002F49FB">
        <w:rPr>
          <w:rFonts w:ascii="Times New Roman" w:hAnsi="Times New Roman" w:cs="Times New Roman"/>
          <w:color w:val="000000"/>
          <w:sz w:val="24"/>
          <w:szCs w:val="24"/>
          <w:lang w:val="en-US"/>
        </w:rPr>
        <w:t>dapat secara langsung berperan menanamkan ideologi HT kepada kader baru dan anggota penuh baik dalam pemikiran juga dalam prila</w:t>
      </w:r>
      <w:r w:rsidR="002F49FB" w:rsidRPr="002F49FB">
        <w:rPr>
          <w:rFonts w:ascii="Times New Roman" w:hAnsi="Times New Roman" w:cs="Times New Roman"/>
          <w:color w:val="000000"/>
          <w:sz w:val="24"/>
          <w:szCs w:val="24"/>
          <w:lang w:val="en-US"/>
        </w:rPr>
        <w:t>ku kehidupan mereka sehari-hari.</w:t>
      </w:r>
    </w:p>
    <w:p w:rsidR="002F49FB" w:rsidRPr="002F49FB" w:rsidRDefault="00EE0F69" w:rsidP="002F5A5F">
      <w:pPr>
        <w:autoSpaceDE w:val="0"/>
        <w:autoSpaceDN w:val="0"/>
        <w:adjustRightInd w:val="0"/>
        <w:spacing w:before="40" w:after="0" w:line="360" w:lineRule="auto"/>
        <w:ind w:left="680" w:firstLine="720"/>
        <w:jc w:val="both"/>
        <w:rPr>
          <w:rFonts w:ascii="Times New Roman" w:hAnsi="Times New Roman" w:cs="Times New Roman"/>
          <w:sz w:val="24"/>
          <w:szCs w:val="24"/>
          <w:lang w:val="en-US"/>
        </w:rPr>
      </w:pPr>
      <w:proofErr w:type="gramStart"/>
      <w:r w:rsidRPr="002F49FB">
        <w:rPr>
          <w:rFonts w:ascii="Times New Roman" w:hAnsi="Times New Roman" w:cs="Times New Roman"/>
          <w:color w:val="000000"/>
          <w:sz w:val="24"/>
          <w:szCs w:val="24"/>
          <w:lang w:val="en-US"/>
        </w:rPr>
        <w:t xml:space="preserve">Tugas para pembina </w:t>
      </w:r>
      <w:r w:rsidRPr="002F49FB">
        <w:rPr>
          <w:rFonts w:ascii="Times New Roman" w:hAnsi="Times New Roman" w:cs="Times New Roman"/>
          <w:i/>
          <w:iCs/>
          <w:color w:val="000000"/>
          <w:sz w:val="24"/>
          <w:szCs w:val="24"/>
          <w:lang w:val="en-US"/>
        </w:rPr>
        <w:t>halaqah</w:t>
      </w:r>
      <w:r w:rsidRPr="002F49FB">
        <w:rPr>
          <w:rFonts w:ascii="Times New Roman" w:hAnsi="Times New Roman" w:cs="Times New Roman"/>
          <w:color w:val="000000"/>
          <w:sz w:val="24"/>
          <w:szCs w:val="24"/>
          <w:lang w:val="en-US"/>
        </w:rPr>
        <w:t xml:space="preserve">, </w:t>
      </w:r>
      <w:r w:rsidRPr="002F49FB">
        <w:rPr>
          <w:rFonts w:ascii="Times New Roman" w:hAnsi="Times New Roman" w:cs="Times New Roman"/>
          <w:i/>
          <w:iCs/>
          <w:color w:val="000000"/>
          <w:sz w:val="24"/>
          <w:szCs w:val="24"/>
          <w:lang w:val="en-US"/>
        </w:rPr>
        <w:t xml:space="preserve">musyrif </w:t>
      </w:r>
      <w:r w:rsidRPr="002F49FB">
        <w:rPr>
          <w:rFonts w:ascii="Times New Roman" w:hAnsi="Times New Roman" w:cs="Times New Roman"/>
          <w:color w:val="000000"/>
          <w:sz w:val="24"/>
          <w:szCs w:val="24"/>
          <w:lang w:val="en-US"/>
        </w:rPr>
        <w:t xml:space="preserve">atau </w:t>
      </w:r>
      <w:r w:rsidRPr="002F49FB">
        <w:rPr>
          <w:rFonts w:ascii="Times New Roman" w:hAnsi="Times New Roman" w:cs="Times New Roman"/>
          <w:i/>
          <w:iCs/>
          <w:color w:val="000000"/>
          <w:sz w:val="24"/>
          <w:szCs w:val="24"/>
          <w:lang w:val="en-US"/>
        </w:rPr>
        <w:t>musyrifah</w:t>
      </w:r>
      <w:r w:rsidRPr="002F49FB">
        <w:rPr>
          <w:rFonts w:ascii="Times New Roman" w:hAnsi="Times New Roman" w:cs="Times New Roman"/>
          <w:color w:val="000000"/>
          <w:sz w:val="24"/>
          <w:szCs w:val="24"/>
          <w:lang w:val="en-US"/>
        </w:rPr>
        <w:t>, bertugas menjaga pemahaman para anggota jemaahnya agar tetap sesuai dengan pola penafsiran yang ditetapkan HT. Para pembina berperan sebagai perpanjangan mulut an-Nabhani.</w:t>
      </w:r>
      <w:proofErr w:type="gramEnd"/>
      <w:r w:rsidRPr="002F49FB">
        <w:rPr>
          <w:rFonts w:ascii="Times New Roman" w:hAnsi="Times New Roman" w:cs="Times New Roman"/>
          <w:color w:val="000000"/>
          <w:sz w:val="24"/>
          <w:szCs w:val="24"/>
          <w:lang w:val="en-US"/>
        </w:rPr>
        <w:t xml:space="preserve"> Para pembina </w:t>
      </w:r>
      <w:proofErr w:type="gramStart"/>
      <w:r w:rsidRPr="002F49FB">
        <w:rPr>
          <w:rFonts w:ascii="Times New Roman" w:hAnsi="Times New Roman" w:cs="Times New Roman"/>
          <w:color w:val="000000"/>
          <w:sz w:val="24"/>
          <w:szCs w:val="24"/>
          <w:lang w:val="en-US"/>
        </w:rPr>
        <w:t>akan</w:t>
      </w:r>
      <w:proofErr w:type="gramEnd"/>
      <w:r w:rsidRPr="002F49FB">
        <w:rPr>
          <w:rFonts w:ascii="Times New Roman" w:hAnsi="Times New Roman" w:cs="Times New Roman"/>
          <w:color w:val="000000"/>
          <w:sz w:val="24"/>
          <w:szCs w:val="24"/>
          <w:lang w:val="en-US"/>
        </w:rPr>
        <w:t xml:space="preserve"> terus memantau dan mengarahkan mereka agar sesuai dengan perspektif pembina. Dengan </w:t>
      </w:r>
      <w:proofErr w:type="gramStart"/>
      <w:r w:rsidRPr="002F49FB">
        <w:rPr>
          <w:rFonts w:ascii="Times New Roman" w:hAnsi="Times New Roman" w:cs="Times New Roman"/>
          <w:color w:val="000000"/>
          <w:sz w:val="24"/>
          <w:szCs w:val="24"/>
          <w:lang w:val="en-US"/>
        </w:rPr>
        <w:t>cara</w:t>
      </w:r>
      <w:proofErr w:type="gramEnd"/>
      <w:r w:rsidRPr="002F49FB">
        <w:rPr>
          <w:rFonts w:ascii="Times New Roman" w:hAnsi="Times New Roman" w:cs="Times New Roman"/>
          <w:color w:val="000000"/>
          <w:sz w:val="24"/>
          <w:szCs w:val="24"/>
          <w:lang w:val="en-US"/>
        </w:rPr>
        <w:t xml:space="preserve"> demikian, kesatuan pemikiran diantara anggota bisa dipelihara dengan baik. </w:t>
      </w:r>
      <w:proofErr w:type="gramStart"/>
      <w:r w:rsidRPr="002F49FB">
        <w:rPr>
          <w:rFonts w:ascii="Times New Roman" w:hAnsi="Times New Roman" w:cs="Times New Roman"/>
          <w:color w:val="000000"/>
          <w:sz w:val="24"/>
          <w:szCs w:val="24"/>
          <w:lang w:val="en-US"/>
        </w:rPr>
        <w:t>Karena itu, wajar jika sudah masuk menjadi anggota HTI biasanya sulit untuk menerima pendapat para guru diluar guru HTI.</w:t>
      </w:r>
      <w:proofErr w:type="gramEnd"/>
      <w:r w:rsidRPr="002F49FB">
        <w:rPr>
          <w:rFonts w:ascii="Times New Roman" w:hAnsi="Times New Roman" w:cs="Times New Roman"/>
          <w:color w:val="000000"/>
          <w:sz w:val="24"/>
          <w:szCs w:val="24"/>
          <w:lang w:val="en-US"/>
        </w:rPr>
        <w:t xml:space="preserve"> </w:t>
      </w:r>
    </w:p>
    <w:p w:rsidR="002F49FB" w:rsidRPr="002F49FB" w:rsidRDefault="00EE0F69" w:rsidP="002F5A5F">
      <w:pPr>
        <w:autoSpaceDE w:val="0"/>
        <w:autoSpaceDN w:val="0"/>
        <w:adjustRightInd w:val="0"/>
        <w:spacing w:before="40" w:after="0" w:line="360" w:lineRule="auto"/>
        <w:ind w:left="680" w:firstLine="720"/>
        <w:jc w:val="both"/>
        <w:rPr>
          <w:rFonts w:ascii="Times New Roman" w:hAnsi="Times New Roman" w:cs="Times New Roman"/>
          <w:sz w:val="24"/>
          <w:szCs w:val="24"/>
          <w:lang w:val="en-US"/>
        </w:rPr>
      </w:pPr>
      <w:proofErr w:type="gramStart"/>
      <w:r w:rsidRPr="002F49FB">
        <w:rPr>
          <w:rFonts w:ascii="Times New Roman" w:hAnsi="Times New Roman" w:cs="Times New Roman"/>
          <w:color w:val="000000"/>
          <w:sz w:val="24"/>
          <w:szCs w:val="24"/>
          <w:lang w:val="en-US"/>
        </w:rPr>
        <w:t xml:space="preserve">Dalam prosesnya, indoktrinasi dalam </w:t>
      </w:r>
      <w:r w:rsidRPr="002F49FB">
        <w:rPr>
          <w:rFonts w:ascii="Times New Roman" w:hAnsi="Times New Roman" w:cs="Times New Roman"/>
          <w:i/>
          <w:iCs/>
          <w:color w:val="000000"/>
          <w:sz w:val="24"/>
          <w:szCs w:val="24"/>
          <w:lang w:val="en-US"/>
        </w:rPr>
        <w:t xml:space="preserve">halaqah </w:t>
      </w:r>
      <w:r w:rsidRPr="002F49FB">
        <w:rPr>
          <w:rFonts w:ascii="Times New Roman" w:hAnsi="Times New Roman" w:cs="Times New Roman"/>
          <w:color w:val="000000"/>
          <w:sz w:val="24"/>
          <w:szCs w:val="24"/>
          <w:lang w:val="en-US"/>
        </w:rPr>
        <w:t>menggunakan metode pendidikan model tradisional layaknya di pesantren, dimana seorang guru memegang otoritas untuk mentransfer pengetahuannya ke murid-muridnya tanpa ada ruang kritisisme atau perdebatan.</w:t>
      </w:r>
      <w:proofErr w:type="gramEnd"/>
      <w:r w:rsidRPr="002F49FB">
        <w:rPr>
          <w:rFonts w:ascii="Times New Roman" w:hAnsi="Times New Roman" w:cs="Times New Roman"/>
          <w:color w:val="000000"/>
          <w:sz w:val="24"/>
          <w:szCs w:val="24"/>
          <w:lang w:val="en-US"/>
        </w:rPr>
        <w:t xml:space="preserve"> Proses belajar biasanya diawali dalam </w:t>
      </w:r>
      <w:r w:rsidRPr="002F49FB">
        <w:rPr>
          <w:rFonts w:ascii="Times New Roman" w:hAnsi="Times New Roman" w:cs="Times New Roman"/>
          <w:i/>
          <w:iCs/>
          <w:color w:val="000000"/>
          <w:sz w:val="24"/>
          <w:szCs w:val="24"/>
          <w:lang w:val="en-US"/>
        </w:rPr>
        <w:t xml:space="preserve">halaqah </w:t>
      </w:r>
      <w:r w:rsidRPr="002F49FB">
        <w:rPr>
          <w:rFonts w:ascii="Times New Roman" w:hAnsi="Times New Roman" w:cs="Times New Roman"/>
          <w:color w:val="000000"/>
          <w:sz w:val="24"/>
          <w:szCs w:val="24"/>
          <w:lang w:val="en-US"/>
        </w:rPr>
        <w:t xml:space="preserve">dimulai dengan meminta masing-masing anggota membaca dan menelaah paragraf demi paragraf dari buku yang dipelajari; setelah itu pembina kemudian meminta anggota lainnya mengajukan pertanyaan-pertanyaan yang terkait dengan teks yang dibaca dan hubungannya dengan perkembangan kontemporer, setelah itu sang pembina </w:t>
      </w:r>
      <w:proofErr w:type="gramStart"/>
      <w:r w:rsidRPr="002F49FB">
        <w:rPr>
          <w:rFonts w:ascii="Times New Roman" w:hAnsi="Times New Roman" w:cs="Times New Roman"/>
          <w:color w:val="000000"/>
          <w:sz w:val="24"/>
          <w:szCs w:val="24"/>
          <w:lang w:val="en-US"/>
        </w:rPr>
        <w:t>akan</w:t>
      </w:r>
      <w:proofErr w:type="gramEnd"/>
      <w:r w:rsidRPr="002F49FB">
        <w:rPr>
          <w:rFonts w:ascii="Times New Roman" w:hAnsi="Times New Roman" w:cs="Times New Roman"/>
          <w:color w:val="000000"/>
          <w:sz w:val="24"/>
          <w:szCs w:val="24"/>
          <w:lang w:val="en-US"/>
        </w:rPr>
        <w:t xml:space="preserve"> menjawab atas pertanyaan yang diajukan.</w:t>
      </w:r>
    </w:p>
    <w:p w:rsidR="002F49FB" w:rsidRPr="002F49FB" w:rsidRDefault="00EE0F69" w:rsidP="002F5A5F">
      <w:pPr>
        <w:autoSpaceDE w:val="0"/>
        <w:autoSpaceDN w:val="0"/>
        <w:adjustRightInd w:val="0"/>
        <w:spacing w:before="40" w:after="0" w:line="360" w:lineRule="auto"/>
        <w:ind w:left="680" w:firstLine="720"/>
        <w:jc w:val="both"/>
        <w:rPr>
          <w:rFonts w:ascii="Times New Roman" w:hAnsi="Times New Roman" w:cs="Times New Roman"/>
          <w:color w:val="000000"/>
          <w:sz w:val="24"/>
          <w:szCs w:val="24"/>
          <w:lang w:val="en-US"/>
        </w:rPr>
      </w:pPr>
      <w:proofErr w:type="gramStart"/>
      <w:r w:rsidRPr="002F49FB">
        <w:rPr>
          <w:rFonts w:ascii="Times New Roman" w:hAnsi="Times New Roman" w:cs="Times New Roman"/>
          <w:color w:val="000000"/>
          <w:sz w:val="24"/>
          <w:szCs w:val="24"/>
          <w:lang w:val="en-US"/>
        </w:rPr>
        <w:t xml:space="preserve">Bagi anggota </w:t>
      </w:r>
      <w:r w:rsidRPr="002F49FB">
        <w:rPr>
          <w:rFonts w:ascii="Times New Roman" w:hAnsi="Times New Roman" w:cs="Times New Roman"/>
          <w:i/>
          <w:iCs/>
          <w:color w:val="000000"/>
          <w:sz w:val="24"/>
          <w:szCs w:val="24"/>
          <w:lang w:val="en-US"/>
        </w:rPr>
        <w:t xml:space="preserve">akhwat </w:t>
      </w:r>
      <w:r w:rsidRPr="002F49FB">
        <w:rPr>
          <w:rFonts w:ascii="Times New Roman" w:hAnsi="Times New Roman" w:cs="Times New Roman"/>
          <w:color w:val="000000"/>
          <w:sz w:val="24"/>
          <w:szCs w:val="24"/>
          <w:lang w:val="en-US"/>
        </w:rPr>
        <w:t xml:space="preserve">(perempuan), proses belajar membutuhkan waktu lebih lama dalam menamatkan sebuah kitab dibandingkan dengan anggota </w:t>
      </w:r>
      <w:r w:rsidRPr="002F49FB">
        <w:rPr>
          <w:rFonts w:ascii="Times New Roman" w:hAnsi="Times New Roman" w:cs="Times New Roman"/>
          <w:i/>
          <w:iCs/>
          <w:color w:val="000000"/>
          <w:sz w:val="24"/>
          <w:szCs w:val="24"/>
          <w:lang w:val="en-US"/>
        </w:rPr>
        <w:t>ikhwan</w:t>
      </w:r>
      <w:r w:rsidR="002F49FB">
        <w:rPr>
          <w:rFonts w:ascii="Times New Roman" w:hAnsi="Times New Roman" w:cs="Times New Roman"/>
          <w:i/>
          <w:iCs/>
          <w:color w:val="000000"/>
          <w:sz w:val="24"/>
          <w:szCs w:val="24"/>
          <w:lang w:val="en-US"/>
        </w:rPr>
        <w:t xml:space="preserve"> </w:t>
      </w:r>
      <w:r w:rsidRPr="002F49FB">
        <w:rPr>
          <w:rFonts w:ascii="Times New Roman" w:hAnsi="Times New Roman" w:cs="Times New Roman"/>
          <w:color w:val="000000"/>
          <w:sz w:val="24"/>
          <w:szCs w:val="24"/>
          <w:lang w:val="en-US"/>
        </w:rPr>
        <w:t>(laki-laki).</w:t>
      </w:r>
      <w:proofErr w:type="gramEnd"/>
      <w:r w:rsidRPr="002F49FB">
        <w:rPr>
          <w:rFonts w:ascii="Times New Roman" w:hAnsi="Times New Roman" w:cs="Times New Roman"/>
          <w:color w:val="000000"/>
          <w:sz w:val="24"/>
          <w:szCs w:val="24"/>
          <w:lang w:val="en-US"/>
        </w:rPr>
        <w:t xml:space="preserve"> </w:t>
      </w:r>
      <w:proofErr w:type="gramStart"/>
      <w:r w:rsidRPr="002F49FB">
        <w:rPr>
          <w:rFonts w:ascii="Times New Roman" w:hAnsi="Times New Roman" w:cs="Times New Roman"/>
          <w:color w:val="000000"/>
          <w:sz w:val="24"/>
          <w:szCs w:val="24"/>
          <w:lang w:val="en-US"/>
        </w:rPr>
        <w:t>Perbedaan tersebut terjadi karena yang pertama memakai kitab Arab sedangkan yang kedua menggunakan buku terjemahan Indonesia.</w:t>
      </w:r>
      <w:proofErr w:type="gramEnd"/>
      <w:r w:rsidRPr="002F49FB">
        <w:rPr>
          <w:rFonts w:ascii="Times New Roman" w:hAnsi="Times New Roman" w:cs="Times New Roman"/>
          <w:color w:val="000000"/>
          <w:sz w:val="24"/>
          <w:szCs w:val="24"/>
          <w:lang w:val="en-US"/>
        </w:rPr>
        <w:t xml:space="preserve"> Masing-masing </w:t>
      </w:r>
      <w:r w:rsidRPr="002F49FB">
        <w:rPr>
          <w:rFonts w:ascii="Times New Roman" w:hAnsi="Times New Roman" w:cs="Times New Roman"/>
          <w:i/>
          <w:iCs/>
          <w:color w:val="000000"/>
          <w:sz w:val="24"/>
          <w:szCs w:val="24"/>
          <w:lang w:val="en-US"/>
        </w:rPr>
        <w:t xml:space="preserve">akhwat </w:t>
      </w:r>
      <w:r w:rsidRPr="002F49FB">
        <w:rPr>
          <w:rFonts w:ascii="Times New Roman" w:hAnsi="Times New Roman" w:cs="Times New Roman"/>
          <w:color w:val="000000"/>
          <w:sz w:val="24"/>
          <w:szCs w:val="24"/>
          <w:lang w:val="en-US"/>
        </w:rPr>
        <w:t xml:space="preserve">dalam </w:t>
      </w:r>
      <w:r w:rsidRPr="002F49FB">
        <w:rPr>
          <w:rFonts w:ascii="Times New Roman" w:hAnsi="Times New Roman" w:cs="Times New Roman"/>
          <w:i/>
          <w:iCs/>
          <w:color w:val="000000"/>
          <w:sz w:val="24"/>
          <w:szCs w:val="24"/>
          <w:lang w:val="en-US"/>
        </w:rPr>
        <w:t>halaqah</w:t>
      </w:r>
      <w:r w:rsidR="002F49FB">
        <w:rPr>
          <w:rFonts w:ascii="Times New Roman" w:hAnsi="Times New Roman" w:cs="Times New Roman"/>
          <w:i/>
          <w:iCs/>
          <w:color w:val="000000"/>
          <w:sz w:val="24"/>
          <w:szCs w:val="24"/>
          <w:lang w:val="en-US"/>
        </w:rPr>
        <w:t xml:space="preserve"> </w:t>
      </w:r>
      <w:r w:rsidRPr="002F49FB">
        <w:rPr>
          <w:rFonts w:ascii="Times New Roman" w:hAnsi="Times New Roman" w:cs="Times New Roman"/>
          <w:color w:val="000000"/>
          <w:sz w:val="24"/>
          <w:szCs w:val="24"/>
          <w:lang w:val="en-US"/>
        </w:rPr>
        <w:t xml:space="preserve">harus membaca teks </w:t>
      </w:r>
      <w:proofErr w:type="gramStart"/>
      <w:r w:rsidRPr="002F49FB">
        <w:rPr>
          <w:rFonts w:ascii="Times New Roman" w:hAnsi="Times New Roman" w:cs="Times New Roman"/>
          <w:color w:val="000000"/>
          <w:sz w:val="24"/>
          <w:szCs w:val="24"/>
          <w:lang w:val="en-US"/>
        </w:rPr>
        <w:t>arab</w:t>
      </w:r>
      <w:proofErr w:type="gramEnd"/>
      <w:r w:rsidRPr="002F49FB">
        <w:rPr>
          <w:rFonts w:ascii="Times New Roman" w:hAnsi="Times New Roman" w:cs="Times New Roman"/>
          <w:color w:val="000000"/>
          <w:sz w:val="24"/>
          <w:szCs w:val="24"/>
          <w:lang w:val="en-US"/>
        </w:rPr>
        <w:t xml:space="preserve"> gundul yang telah dan kemudian menerjemahkannya, setelah itu dilakukan penelaahan. </w:t>
      </w:r>
      <w:proofErr w:type="gramStart"/>
      <w:r w:rsidRPr="002F49FB">
        <w:rPr>
          <w:rFonts w:ascii="Times New Roman" w:hAnsi="Times New Roman" w:cs="Times New Roman"/>
          <w:color w:val="000000"/>
          <w:sz w:val="24"/>
          <w:szCs w:val="24"/>
          <w:lang w:val="en-US"/>
        </w:rPr>
        <w:t xml:space="preserve">Sebagai perbandingan, kegiatan belajar pada kelompok </w:t>
      </w:r>
      <w:r w:rsidRPr="002F49FB">
        <w:rPr>
          <w:rFonts w:ascii="Times New Roman" w:hAnsi="Times New Roman" w:cs="Times New Roman"/>
          <w:i/>
          <w:iCs/>
          <w:color w:val="000000"/>
          <w:sz w:val="24"/>
          <w:szCs w:val="24"/>
          <w:lang w:val="en-US"/>
        </w:rPr>
        <w:t xml:space="preserve">ikhwan </w:t>
      </w:r>
      <w:r w:rsidRPr="002F49FB">
        <w:rPr>
          <w:rFonts w:ascii="Times New Roman" w:hAnsi="Times New Roman" w:cs="Times New Roman"/>
          <w:color w:val="000000"/>
          <w:sz w:val="24"/>
          <w:szCs w:val="24"/>
          <w:lang w:val="en-US"/>
        </w:rPr>
        <w:t xml:space="preserve">bisa memakan waktu satu tahun untuk menamatkan kitab </w:t>
      </w:r>
      <w:r w:rsidRPr="002F49FB">
        <w:rPr>
          <w:rFonts w:ascii="Times New Roman" w:hAnsi="Times New Roman" w:cs="Times New Roman"/>
          <w:i/>
          <w:iCs/>
          <w:color w:val="000000"/>
          <w:sz w:val="24"/>
          <w:szCs w:val="24"/>
          <w:lang w:val="en-US"/>
        </w:rPr>
        <w:t>Nizam al-Islam</w:t>
      </w:r>
      <w:r w:rsidRPr="002F49FB">
        <w:rPr>
          <w:rFonts w:ascii="Times New Roman" w:hAnsi="Times New Roman" w:cs="Times New Roman"/>
          <w:color w:val="000000"/>
          <w:sz w:val="24"/>
          <w:szCs w:val="24"/>
          <w:lang w:val="en-US"/>
        </w:rPr>
        <w:t xml:space="preserve">, sementara pada kelompok </w:t>
      </w:r>
      <w:r w:rsidRPr="002F49FB">
        <w:rPr>
          <w:rFonts w:ascii="Times New Roman" w:hAnsi="Times New Roman" w:cs="Times New Roman"/>
          <w:i/>
          <w:iCs/>
          <w:color w:val="000000"/>
          <w:sz w:val="24"/>
          <w:szCs w:val="24"/>
          <w:lang w:val="en-US"/>
        </w:rPr>
        <w:t>akhwat</w:t>
      </w:r>
      <w:r w:rsidR="002F49FB">
        <w:rPr>
          <w:rFonts w:ascii="Times New Roman" w:hAnsi="Times New Roman" w:cs="Times New Roman"/>
          <w:i/>
          <w:iCs/>
          <w:color w:val="000000"/>
          <w:sz w:val="24"/>
          <w:szCs w:val="24"/>
          <w:lang w:val="en-US"/>
        </w:rPr>
        <w:t xml:space="preserve"> </w:t>
      </w:r>
      <w:r w:rsidRPr="002F49FB">
        <w:rPr>
          <w:rFonts w:ascii="Times New Roman" w:hAnsi="Times New Roman" w:cs="Times New Roman"/>
          <w:color w:val="000000"/>
          <w:sz w:val="24"/>
          <w:szCs w:val="24"/>
          <w:lang w:val="en-US"/>
        </w:rPr>
        <w:t>lebih lama yakni bisa menghabiskan waktu dua tahun.</w:t>
      </w:r>
      <w:proofErr w:type="gramEnd"/>
      <w:r w:rsidRPr="002F49FB">
        <w:rPr>
          <w:rFonts w:ascii="Times New Roman" w:hAnsi="Times New Roman" w:cs="Times New Roman"/>
          <w:color w:val="000000"/>
          <w:sz w:val="24"/>
          <w:szCs w:val="24"/>
          <w:lang w:val="en-US"/>
        </w:rPr>
        <w:t xml:space="preserve"> </w:t>
      </w:r>
      <w:proofErr w:type="gramStart"/>
      <w:r w:rsidRPr="002F49FB">
        <w:rPr>
          <w:rFonts w:ascii="Times New Roman" w:hAnsi="Times New Roman" w:cs="Times New Roman"/>
          <w:color w:val="000000"/>
          <w:sz w:val="24"/>
          <w:szCs w:val="24"/>
          <w:lang w:val="en-US"/>
        </w:rPr>
        <w:t>Dalam setiap sekali pertemuan</w:t>
      </w:r>
      <w:r w:rsidR="00226DDB">
        <w:rPr>
          <w:rFonts w:ascii="Times New Roman" w:hAnsi="Times New Roman" w:cs="Times New Roman"/>
          <w:color w:val="000000"/>
          <w:sz w:val="24"/>
          <w:szCs w:val="24"/>
          <w:lang w:val="en-US"/>
        </w:rPr>
        <w:t xml:space="preserve"> </w:t>
      </w:r>
      <w:r w:rsidRPr="002F49FB">
        <w:rPr>
          <w:rFonts w:ascii="Times New Roman" w:hAnsi="Times New Roman" w:cs="Times New Roman"/>
          <w:i/>
          <w:iCs/>
          <w:color w:val="000000"/>
          <w:sz w:val="24"/>
          <w:szCs w:val="24"/>
          <w:lang w:val="en-US"/>
        </w:rPr>
        <w:t>halaqah</w:t>
      </w:r>
      <w:r w:rsidRPr="002F49FB">
        <w:rPr>
          <w:rFonts w:ascii="Times New Roman" w:hAnsi="Times New Roman" w:cs="Times New Roman"/>
          <w:color w:val="000000"/>
          <w:sz w:val="24"/>
          <w:szCs w:val="24"/>
          <w:lang w:val="en-US"/>
        </w:rPr>
        <w:t>, para anggota biasanya hanya mempelajari dua atau tiga paragraf dari sebuah kitab, tergantung kepada kemampuan masing-masing anggota dalam memahami teks.</w:t>
      </w:r>
      <w:proofErr w:type="gramEnd"/>
    </w:p>
    <w:p w:rsidR="002F49FB" w:rsidRPr="002F49FB" w:rsidRDefault="00EE0F69" w:rsidP="002F5A5F">
      <w:pPr>
        <w:autoSpaceDE w:val="0"/>
        <w:autoSpaceDN w:val="0"/>
        <w:adjustRightInd w:val="0"/>
        <w:spacing w:before="40" w:after="0" w:line="360" w:lineRule="auto"/>
        <w:ind w:left="680" w:firstLine="720"/>
        <w:jc w:val="both"/>
        <w:rPr>
          <w:rFonts w:ascii="Times New Roman" w:hAnsi="Times New Roman" w:cs="Times New Roman"/>
          <w:sz w:val="24"/>
          <w:szCs w:val="24"/>
          <w:lang w:val="en-US"/>
        </w:rPr>
      </w:pPr>
      <w:proofErr w:type="gramStart"/>
      <w:r w:rsidRPr="002F49FB">
        <w:rPr>
          <w:rFonts w:ascii="Times New Roman" w:hAnsi="Times New Roman" w:cs="Times New Roman"/>
          <w:color w:val="000000"/>
          <w:sz w:val="24"/>
          <w:szCs w:val="24"/>
          <w:lang w:val="en-US"/>
        </w:rPr>
        <w:t xml:space="preserve">Seorang </w:t>
      </w:r>
      <w:r w:rsidRPr="002F49FB">
        <w:rPr>
          <w:rFonts w:ascii="Times New Roman" w:hAnsi="Times New Roman" w:cs="Times New Roman"/>
          <w:i/>
          <w:iCs/>
          <w:color w:val="000000"/>
          <w:sz w:val="24"/>
          <w:szCs w:val="24"/>
          <w:lang w:val="en-US"/>
        </w:rPr>
        <w:t xml:space="preserve">musyrif </w:t>
      </w:r>
      <w:r w:rsidRPr="002F49FB">
        <w:rPr>
          <w:rFonts w:ascii="Times New Roman" w:hAnsi="Times New Roman" w:cs="Times New Roman"/>
          <w:color w:val="000000"/>
          <w:sz w:val="24"/>
          <w:szCs w:val="24"/>
          <w:lang w:val="en-US"/>
        </w:rPr>
        <w:t xml:space="preserve">atau </w:t>
      </w:r>
      <w:r w:rsidRPr="002F49FB">
        <w:rPr>
          <w:rFonts w:ascii="Times New Roman" w:hAnsi="Times New Roman" w:cs="Times New Roman"/>
          <w:i/>
          <w:iCs/>
          <w:color w:val="000000"/>
          <w:sz w:val="24"/>
          <w:szCs w:val="24"/>
          <w:lang w:val="en-US"/>
        </w:rPr>
        <w:t>musyrifah</w:t>
      </w:r>
      <w:r w:rsidR="002F49FB" w:rsidRPr="002F49FB">
        <w:rPr>
          <w:rFonts w:ascii="Times New Roman" w:hAnsi="Times New Roman" w:cs="Times New Roman"/>
          <w:i/>
          <w:iCs/>
          <w:color w:val="000000"/>
          <w:sz w:val="24"/>
          <w:szCs w:val="24"/>
          <w:lang w:val="en-US"/>
        </w:rPr>
        <w:t xml:space="preserve"> </w:t>
      </w:r>
      <w:r w:rsidRPr="002F49FB">
        <w:rPr>
          <w:rFonts w:ascii="Times New Roman" w:hAnsi="Times New Roman" w:cs="Times New Roman"/>
          <w:color w:val="000000"/>
          <w:sz w:val="24"/>
          <w:szCs w:val="24"/>
          <w:lang w:val="en-US"/>
        </w:rPr>
        <w:t>bertanggung jawab membimbing dan memantau setiap perilaku para anggotanya.</w:t>
      </w:r>
      <w:proofErr w:type="gramEnd"/>
      <w:r w:rsidRPr="002F49FB">
        <w:rPr>
          <w:rFonts w:ascii="Times New Roman" w:hAnsi="Times New Roman" w:cs="Times New Roman"/>
          <w:color w:val="000000"/>
          <w:sz w:val="24"/>
          <w:szCs w:val="24"/>
          <w:lang w:val="en-US"/>
        </w:rPr>
        <w:t xml:space="preserve"> </w:t>
      </w:r>
      <w:proofErr w:type="gramStart"/>
      <w:r w:rsidRPr="002F49FB">
        <w:rPr>
          <w:rFonts w:ascii="Times New Roman" w:hAnsi="Times New Roman" w:cs="Times New Roman"/>
          <w:color w:val="000000"/>
          <w:sz w:val="24"/>
          <w:szCs w:val="24"/>
          <w:lang w:val="en-US"/>
        </w:rPr>
        <w:t xml:space="preserve">Sang pembina sudahlah harus menjadi </w:t>
      </w:r>
      <w:r w:rsidRPr="002F49FB">
        <w:rPr>
          <w:rFonts w:ascii="Times New Roman" w:hAnsi="Times New Roman" w:cs="Times New Roman"/>
          <w:color w:val="000000"/>
          <w:sz w:val="24"/>
          <w:szCs w:val="24"/>
          <w:lang w:val="en-US"/>
        </w:rPr>
        <w:lastRenderedPageBreak/>
        <w:t>anggota penuh yang memandang bimbingan</w:t>
      </w:r>
      <w:r w:rsidR="002F49FB" w:rsidRPr="002F49FB">
        <w:rPr>
          <w:rFonts w:ascii="Times New Roman" w:hAnsi="Times New Roman" w:cs="Times New Roman"/>
          <w:sz w:val="24"/>
          <w:szCs w:val="24"/>
          <w:lang w:val="en-US"/>
        </w:rPr>
        <w:t xml:space="preserve"> </w:t>
      </w:r>
      <w:r w:rsidRPr="002F49FB">
        <w:rPr>
          <w:rFonts w:ascii="Times New Roman" w:hAnsi="Times New Roman" w:cs="Times New Roman"/>
          <w:color w:val="000000"/>
          <w:sz w:val="24"/>
          <w:szCs w:val="24"/>
          <w:lang w:val="en-US"/>
        </w:rPr>
        <w:t>sebagai kewajiban dalam mengembangkan syi’ar Islam.</w:t>
      </w:r>
      <w:proofErr w:type="gramEnd"/>
      <w:r w:rsidRPr="002F49FB">
        <w:rPr>
          <w:rFonts w:ascii="Times New Roman" w:hAnsi="Times New Roman" w:cs="Times New Roman"/>
          <w:color w:val="000000"/>
          <w:sz w:val="24"/>
          <w:szCs w:val="24"/>
          <w:lang w:val="en-US"/>
        </w:rPr>
        <w:t xml:space="preserve"> </w:t>
      </w:r>
      <w:proofErr w:type="gramStart"/>
      <w:r w:rsidRPr="002F49FB">
        <w:rPr>
          <w:rFonts w:ascii="Times New Roman" w:hAnsi="Times New Roman" w:cs="Times New Roman"/>
          <w:color w:val="000000"/>
          <w:sz w:val="24"/>
          <w:szCs w:val="24"/>
          <w:lang w:val="en-US"/>
        </w:rPr>
        <w:t>Bahkan, HTI mewajibkan setiap anggota dikemudian hari untuk menjadi pembina.</w:t>
      </w:r>
      <w:proofErr w:type="gramEnd"/>
      <w:r w:rsidRPr="002F49FB">
        <w:rPr>
          <w:rFonts w:ascii="Times New Roman" w:hAnsi="Times New Roman" w:cs="Times New Roman"/>
          <w:color w:val="000000"/>
          <w:sz w:val="24"/>
          <w:szCs w:val="24"/>
          <w:lang w:val="en-US"/>
        </w:rPr>
        <w:t xml:space="preserve"> Tugas yang diemban tidak hanya menjadi pembina </w:t>
      </w:r>
      <w:r w:rsidRPr="002F49FB">
        <w:rPr>
          <w:rFonts w:ascii="Times New Roman" w:hAnsi="Times New Roman" w:cs="Times New Roman"/>
          <w:i/>
          <w:iCs/>
          <w:color w:val="000000"/>
          <w:sz w:val="24"/>
          <w:szCs w:val="24"/>
          <w:lang w:val="en-US"/>
        </w:rPr>
        <w:t>halaqah</w:t>
      </w:r>
      <w:r w:rsidRPr="002F49FB">
        <w:rPr>
          <w:rFonts w:ascii="Times New Roman" w:hAnsi="Times New Roman" w:cs="Times New Roman"/>
          <w:color w:val="000000"/>
          <w:sz w:val="24"/>
          <w:szCs w:val="24"/>
          <w:lang w:val="en-US"/>
        </w:rPr>
        <w:t xml:space="preserve">, tetapi juga membantu anggota binaannya untuk meningkatkan pengetahuan dasar mereka tentang ajaran Islam, </w:t>
      </w:r>
      <w:proofErr w:type="gramStart"/>
      <w:r w:rsidRPr="002F49FB">
        <w:rPr>
          <w:rFonts w:ascii="Times New Roman" w:hAnsi="Times New Roman" w:cs="Times New Roman"/>
          <w:color w:val="000000"/>
          <w:sz w:val="24"/>
          <w:szCs w:val="24"/>
          <w:lang w:val="en-US"/>
        </w:rPr>
        <w:t>seperti</w:t>
      </w:r>
      <w:r w:rsidR="00226DDB">
        <w:rPr>
          <w:rFonts w:ascii="Times New Roman" w:hAnsi="Times New Roman" w:cs="Times New Roman"/>
          <w:color w:val="000000"/>
          <w:sz w:val="24"/>
          <w:szCs w:val="24"/>
          <w:lang w:val="en-US"/>
        </w:rPr>
        <w:t xml:space="preserve"> </w:t>
      </w:r>
      <w:r w:rsidRPr="002F49FB">
        <w:rPr>
          <w:rFonts w:ascii="Times New Roman" w:hAnsi="Times New Roman" w:cs="Times New Roman"/>
          <w:color w:val="000000"/>
          <w:sz w:val="24"/>
          <w:szCs w:val="24"/>
          <w:lang w:val="en-US"/>
        </w:rPr>
        <w:t>;</w:t>
      </w:r>
      <w:proofErr w:type="gramEnd"/>
      <w:r w:rsidRPr="002F49FB">
        <w:rPr>
          <w:rFonts w:ascii="Times New Roman" w:hAnsi="Times New Roman" w:cs="Times New Roman"/>
          <w:color w:val="000000"/>
          <w:sz w:val="24"/>
          <w:szCs w:val="24"/>
          <w:lang w:val="en-US"/>
        </w:rPr>
        <w:t xml:space="preserve"> praktek ibadah shalat, puasa, membaca al-Qur’an sesuai tajwid, dan sebagainya. </w:t>
      </w:r>
      <w:proofErr w:type="gramStart"/>
      <w:r w:rsidRPr="002F49FB">
        <w:rPr>
          <w:rFonts w:ascii="Times New Roman" w:hAnsi="Times New Roman" w:cs="Times New Roman"/>
          <w:color w:val="000000"/>
          <w:sz w:val="24"/>
          <w:szCs w:val="24"/>
          <w:lang w:val="en-US"/>
        </w:rPr>
        <w:t>Sang pem</w:t>
      </w:r>
      <w:r w:rsidR="00226DDB">
        <w:rPr>
          <w:rFonts w:ascii="Times New Roman" w:hAnsi="Times New Roman" w:cs="Times New Roman"/>
          <w:color w:val="000000"/>
          <w:sz w:val="24"/>
          <w:szCs w:val="24"/>
          <w:lang w:val="en-US"/>
        </w:rPr>
        <w:t>b</w:t>
      </w:r>
      <w:r w:rsidRPr="002F49FB">
        <w:rPr>
          <w:rFonts w:ascii="Times New Roman" w:hAnsi="Times New Roman" w:cs="Times New Roman"/>
          <w:color w:val="000000"/>
          <w:sz w:val="24"/>
          <w:szCs w:val="24"/>
          <w:lang w:val="en-US"/>
        </w:rPr>
        <w:t xml:space="preserve">ina juga diharuskan memonitor perilaku sehari-hari anggota ketika mereka diluar </w:t>
      </w:r>
      <w:r w:rsidRPr="002F49FB">
        <w:rPr>
          <w:rFonts w:ascii="Times New Roman" w:hAnsi="Times New Roman" w:cs="Times New Roman"/>
          <w:i/>
          <w:iCs/>
          <w:color w:val="000000"/>
          <w:sz w:val="24"/>
          <w:szCs w:val="24"/>
          <w:lang w:val="en-US"/>
        </w:rPr>
        <w:t>halaqah</w:t>
      </w:r>
      <w:r w:rsidRPr="002F49FB">
        <w:rPr>
          <w:rFonts w:ascii="Times New Roman" w:hAnsi="Times New Roman" w:cs="Times New Roman"/>
          <w:color w:val="000000"/>
          <w:sz w:val="24"/>
          <w:szCs w:val="24"/>
          <w:lang w:val="en-US"/>
        </w:rPr>
        <w:t>.</w:t>
      </w:r>
      <w:proofErr w:type="gramEnd"/>
      <w:r w:rsidRPr="002F49FB">
        <w:rPr>
          <w:rFonts w:ascii="Times New Roman" w:hAnsi="Times New Roman" w:cs="Times New Roman"/>
          <w:color w:val="000000"/>
          <w:sz w:val="24"/>
          <w:szCs w:val="24"/>
          <w:lang w:val="en-US"/>
        </w:rPr>
        <w:t xml:space="preserve"> </w:t>
      </w:r>
      <w:proofErr w:type="gramStart"/>
      <w:r w:rsidRPr="002F49FB">
        <w:rPr>
          <w:rFonts w:ascii="Times New Roman" w:hAnsi="Times New Roman" w:cs="Times New Roman"/>
          <w:color w:val="000000"/>
          <w:sz w:val="24"/>
          <w:szCs w:val="24"/>
          <w:lang w:val="en-US"/>
        </w:rPr>
        <w:t>Hal ini dilakukan agar para anggota senantiasa berada dalam koridor syariat Islam.</w:t>
      </w:r>
      <w:proofErr w:type="gramEnd"/>
      <w:r w:rsidRPr="002F49FB">
        <w:rPr>
          <w:rFonts w:ascii="Times New Roman" w:hAnsi="Times New Roman" w:cs="Times New Roman"/>
          <w:color w:val="000000"/>
          <w:sz w:val="24"/>
          <w:szCs w:val="24"/>
          <w:lang w:val="en-US"/>
        </w:rPr>
        <w:t xml:space="preserve"> </w:t>
      </w:r>
      <w:proofErr w:type="gramStart"/>
      <w:r w:rsidRPr="002F49FB">
        <w:rPr>
          <w:rFonts w:ascii="Times New Roman" w:hAnsi="Times New Roman" w:cs="Times New Roman"/>
          <w:color w:val="000000"/>
          <w:sz w:val="24"/>
          <w:szCs w:val="24"/>
          <w:lang w:val="en-US"/>
        </w:rPr>
        <w:t>Tugas pembina adalah selalu menekankan kesadaran dan kedisiplinan bagi para anggota binaannya.</w:t>
      </w:r>
      <w:proofErr w:type="gramEnd"/>
      <w:r w:rsidRPr="002F49FB">
        <w:rPr>
          <w:rFonts w:ascii="Times New Roman" w:hAnsi="Times New Roman" w:cs="Times New Roman"/>
          <w:color w:val="000000"/>
          <w:sz w:val="24"/>
          <w:szCs w:val="24"/>
          <w:lang w:val="en-US"/>
        </w:rPr>
        <w:t xml:space="preserve"> Misalnya, anggota yang terlambat datang 15 menit setelah dimulainya </w:t>
      </w:r>
      <w:r w:rsidRPr="002F49FB">
        <w:rPr>
          <w:rFonts w:ascii="Times New Roman" w:hAnsi="Times New Roman" w:cs="Times New Roman"/>
          <w:i/>
          <w:iCs/>
          <w:color w:val="000000"/>
          <w:sz w:val="24"/>
          <w:szCs w:val="24"/>
          <w:lang w:val="en-US"/>
        </w:rPr>
        <w:t xml:space="preserve">halaqah </w:t>
      </w:r>
      <w:r w:rsidRPr="002F49FB">
        <w:rPr>
          <w:rFonts w:ascii="Times New Roman" w:hAnsi="Times New Roman" w:cs="Times New Roman"/>
          <w:color w:val="000000"/>
          <w:sz w:val="24"/>
          <w:szCs w:val="24"/>
          <w:lang w:val="en-US"/>
        </w:rPr>
        <w:t xml:space="preserve">maka tidak </w:t>
      </w:r>
      <w:proofErr w:type="gramStart"/>
      <w:r w:rsidRPr="002F49FB">
        <w:rPr>
          <w:rFonts w:ascii="Times New Roman" w:hAnsi="Times New Roman" w:cs="Times New Roman"/>
          <w:color w:val="000000"/>
          <w:sz w:val="24"/>
          <w:szCs w:val="24"/>
          <w:lang w:val="en-US"/>
        </w:rPr>
        <w:t>akan</w:t>
      </w:r>
      <w:proofErr w:type="gramEnd"/>
      <w:r w:rsidRPr="002F49FB">
        <w:rPr>
          <w:rFonts w:ascii="Times New Roman" w:hAnsi="Times New Roman" w:cs="Times New Roman"/>
          <w:color w:val="000000"/>
          <w:sz w:val="24"/>
          <w:szCs w:val="24"/>
          <w:lang w:val="en-US"/>
        </w:rPr>
        <w:t xml:space="preserve"> diizinkan ikut</w:t>
      </w:r>
      <w:r w:rsidR="00226DDB">
        <w:rPr>
          <w:rFonts w:ascii="Times New Roman" w:hAnsi="Times New Roman" w:cs="Times New Roman"/>
          <w:color w:val="000000"/>
          <w:sz w:val="24"/>
          <w:szCs w:val="24"/>
          <w:lang w:val="en-US"/>
        </w:rPr>
        <w:t xml:space="preserve"> </w:t>
      </w:r>
      <w:r w:rsidRPr="002F49FB">
        <w:rPr>
          <w:rFonts w:ascii="Times New Roman" w:hAnsi="Times New Roman" w:cs="Times New Roman"/>
          <w:i/>
          <w:iCs/>
          <w:color w:val="000000"/>
          <w:sz w:val="24"/>
          <w:szCs w:val="24"/>
          <w:lang w:val="en-US"/>
        </w:rPr>
        <w:t xml:space="preserve">halaqah, </w:t>
      </w:r>
      <w:r w:rsidRPr="002F49FB">
        <w:rPr>
          <w:rFonts w:ascii="Times New Roman" w:hAnsi="Times New Roman" w:cs="Times New Roman"/>
          <w:color w:val="000000"/>
          <w:sz w:val="24"/>
          <w:szCs w:val="24"/>
          <w:lang w:val="en-US"/>
        </w:rPr>
        <w:t xml:space="preserve">dan hal ini harus disepakati bersama. </w:t>
      </w:r>
      <w:proofErr w:type="gramStart"/>
      <w:r w:rsidRPr="002F49FB">
        <w:rPr>
          <w:rFonts w:ascii="Times New Roman" w:hAnsi="Times New Roman" w:cs="Times New Roman"/>
          <w:color w:val="000000"/>
          <w:sz w:val="24"/>
          <w:szCs w:val="24"/>
          <w:lang w:val="en-US"/>
        </w:rPr>
        <w:t>Karena itu, peran seorang pembina sangat penting dalam mengarahkan, menanamkan dan menjaga keyakinan ideologis, politik, dan religius ala HT ke kader-kader baru.</w:t>
      </w:r>
      <w:proofErr w:type="gramEnd"/>
      <w:r w:rsidRPr="002F49FB">
        <w:rPr>
          <w:rFonts w:ascii="Times New Roman" w:hAnsi="Times New Roman" w:cs="Times New Roman"/>
          <w:color w:val="000000"/>
          <w:sz w:val="24"/>
          <w:szCs w:val="24"/>
          <w:lang w:val="en-US"/>
        </w:rPr>
        <w:t xml:space="preserve"> </w:t>
      </w:r>
    </w:p>
    <w:p w:rsidR="002F49FB" w:rsidRPr="002F49FB" w:rsidRDefault="00EE0F69" w:rsidP="002F5A5F">
      <w:pPr>
        <w:autoSpaceDE w:val="0"/>
        <w:autoSpaceDN w:val="0"/>
        <w:adjustRightInd w:val="0"/>
        <w:spacing w:before="40" w:after="0" w:line="360" w:lineRule="auto"/>
        <w:ind w:left="680" w:firstLine="720"/>
        <w:jc w:val="both"/>
        <w:rPr>
          <w:rFonts w:ascii="Times New Roman" w:hAnsi="Times New Roman" w:cs="Times New Roman"/>
          <w:sz w:val="24"/>
          <w:szCs w:val="24"/>
          <w:lang w:val="en-US"/>
        </w:rPr>
      </w:pPr>
      <w:proofErr w:type="gramStart"/>
      <w:r w:rsidRPr="002F49FB">
        <w:rPr>
          <w:rFonts w:ascii="Times New Roman" w:hAnsi="Times New Roman" w:cs="Times New Roman"/>
          <w:color w:val="000000"/>
          <w:sz w:val="24"/>
          <w:szCs w:val="24"/>
          <w:lang w:val="en-US"/>
        </w:rPr>
        <w:t xml:space="preserve">Tidak hanya lewat </w:t>
      </w:r>
      <w:r w:rsidRPr="002F49FB">
        <w:rPr>
          <w:rFonts w:ascii="Times New Roman" w:hAnsi="Times New Roman" w:cs="Times New Roman"/>
          <w:i/>
          <w:iCs/>
          <w:color w:val="000000"/>
          <w:sz w:val="24"/>
          <w:szCs w:val="24"/>
          <w:lang w:val="en-US"/>
        </w:rPr>
        <w:t xml:space="preserve">halaqah </w:t>
      </w:r>
      <w:r w:rsidRPr="002F49FB">
        <w:rPr>
          <w:rFonts w:ascii="Times New Roman" w:hAnsi="Times New Roman" w:cs="Times New Roman"/>
          <w:color w:val="000000"/>
          <w:sz w:val="24"/>
          <w:szCs w:val="24"/>
          <w:lang w:val="en-US"/>
        </w:rPr>
        <w:t>kajian Islam dilakukan.</w:t>
      </w:r>
      <w:proofErr w:type="gramEnd"/>
      <w:r w:rsidRPr="002F49FB">
        <w:rPr>
          <w:rFonts w:ascii="Times New Roman" w:hAnsi="Times New Roman" w:cs="Times New Roman"/>
          <w:color w:val="000000"/>
          <w:sz w:val="24"/>
          <w:szCs w:val="24"/>
          <w:lang w:val="en-US"/>
        </w:rPr>
        <w:t xml:space="preserve"> </w:t>
      </w:r>
      <w:proofErr w:type="gramStart"/>
      <w:r w:rsidRPr="002F49FB">
        <w:rPr>
          <w:rFonts w:ascii="Times New Roman" w:hAnsi="Times New Roman" w:cs="Times New Roman"/>
          <w:color w:val="000000"/>
          <w:sz w:val="24"/>
          <w:szCs w:val="24"/>
          <w:lang w:val="en-US"/>
        </w:rPr>
        <w:t xml:space="preserve">HTI juga menjalankan program tambahan pelajaran bagi anggotanya, yang mereka istilahkan dengan </w:t>
      </w:r>
      <w:r w:rsidRPr="002F49FB">
        <w:rPr>
          <w:rFonts w:ascii="Times New Roman" w:hAnsi="Times New Roman" w:cs="Times New Roman"/>
          <w:i/>
          <w:iCs/>
          <w:color w:val="000000"/>
          <w:sz w:val="24"/>
          <w:szCs w:val="24"/>
          <w:lang w:val="en-US"/>
        </w:rPr>
        <w:t xml:space="preserve">dirasah fardiyyah </w:t>
      </w:r>
      <w:r w:rsidRPr="002F49FB">
        <w:rPr>
          <w:rFonts w:ascii="Times New Roman" w:hAnsi="Times New Roman" w:cs="Times New Roman"/>
          <w:color w:val="000000"/>
          <w:sz w:val="24"/>
          <w:szCs w:val="24"/>
          <w:lang w:val="en-US"/>
        </w:rPr>
        <w:t xml:space="preserve">dan </w:t>
      </w:r>
      <w:r w:rsidRPr="002F49FB">
        <w:rPr>
          <w:rFonts w:ascii="Times New Roman" w:hAnsi="Times New Roman" w:cs="Times New Roman"/>
          <w:i/>
          <w:iCs/>
          <w:color w:val="000000"/>
          <w:sz w:val="24"/>
          <w:szCs w:val="24"/>
          <w:lang w:val="en-US"/>
        </w:rPr>
        <w:t>tsaqafah</w:t>
      </w:r>
      <w:r w:rsidR="002D62B1">
        <w:rPr>
          <w:rFonts w:ascii="Times New Roman" w:hAnsi="Times New Roman" w:cs="Times New Roman"/>
          <w:i/>
          <w:iCs/>
          <w:color w:val="000000"/>
          <w:sz w:val="24"/>
          <w:szCs w:val="24"/>
          <w:lang w:val="en-US"/>
        </w:rPr>
        <w:t xml:space="preserve"> </w:t>
      </w:r>
      <w:r w:rsidRPr="002F49FB">
        <w:rPr>
          <w:rFonts w:ascii="Times New Roman" w:hAnsi="Times New Roman" w:cs="Times New Roman"/>
          <w:i/>
          <w:iCs/>
          <w:color w:val="000000"/>
          <w:sz w:val="24"/>
          <w:szCs w:val="24"/>
          <w:lang w:val="en-US"/>
        </w:rPr>
        <w:t>tambahan</w:t>
      </w:r>
      <w:r w:rsidRPr="002F49FB">
        <w:rPr>
          <w:rFonts w:ascii="Times New Roman" w:hAnsi="Times New Roman" w:cs="Times New Roman"/>
          <w:color w:val="000000"/>
          <w:sz w:val="24"/>
          <w:szCs w:val="24"/>
          <w:lang w:val="en-US"/>
        </w:rPr>
        <w:t>.</w:t>
      </w:r>
      <w:proofErr w:type="gramEnd"/>
      <w:r w:rsidRPr="002F49FB">
        <w:rPr>
          <w:rFonts w:ascii="Times New Roman" w:hAnsi="Times New Roman" w:cs="Times New Roman"/>
          <w:color w:val="000000"/>
          <w:sz w:val="24"/>
          <w:szCs w:val="24"/>
          <w:lang w:val="en-US"/>
        </w:rPr>
        <w:t xml:space="preserve"> </w:t>
      </w:r>
      <w:proofErr w:type="gramStart"/>
      <w:r w:rsidRPr="002F49FB">
        <w:rPr>
          <w:rFonts w:ascii="Times New Roman" w:hAnsi="Times New Roman" w:cs="Times New Roman"/>
          <w:color w:val="000000"/>
          <w:sz w:val="24"/>
          <w:szCs w:val="24"/>
          <w:lang w:val="en-US"/>
        </w:rPr>
        <w:t>Metode ini dilakukan dalam rangka memperluas pemahaman ideologis anggota dan melatih daya pisau analisa mereka dalam menganalisa peristiwa-peristiwa sosial dan politik yang terjadi di Indonesia berdasarkan perspektif HT yang telah mereka pelajari sebelumnya.</w:t>
      </w:r>
      <w:proofErr w:type="gramEnd"/>
      <w:r w:rsidRPr="002F49FB">
        <w:rPr>
          <w:rFonts w:ascii="Times New Roman" w:hAnsi="Times New Roman" w:cs="Times New Roman"/>
          <w:color w:val="000000"/>
          <w:sz w:val="24"/>
          <w:szCs w:val="24"/>
          <w:lang w:val="en-US"/>
        </w:rPr>
        <w:t xml:space="preserve"> </w:t>
      </w:r>
      <w:proofErr w:type="gramStart"/>
      <w:r w:rsidRPr="002F49FB">
        <w:rPr>
          <w:rFonts w:ascii="Times New Roman" w:hAnsi="Times New Roman" w:cs="Times New Roman"/>
          <w:color w:val="000000"/>
          <w:sz w:val="24"/>
          <w:szCs w:val="24"/>
          <w:lang w:val="en-US"/>
        </w:rPr>
        <w:t>Jika ditemukan wawasan yang tidak sesuai dengan alur berfikir HTI, maka tugas pembina adalah memberikan jawaban kepada kader untuk memproduksi jawaban dan analisa yang sesuai dengan ideologi HT.</w:t>
      </w:r>
      <w:proofErr w:type="gramEnd"/>
      <w:r w:rsidRPr="002F49FB">
        <w:rPr>
          <w:rFonts w:ascii="Times New Roman" w:hAnsi="Times New Roman" w:cs="Times New Roman"/>
          <w:color w:val="000000"/>
          <w:sz w:val="24"/>
          <w:szCs w:val="24"/>
          <w:lang w:val="en-US"/>
        </w:rPr>
        <w:t xml:space="preserve"> </w:t>
      </w:r>
    </w:p>
    <w:p w:rsidR="00EE0F69" w:rsidRPr="00950B48" w:rsidRDefault="00EE0F69" w:rsidP="002F5A5F">
      <w:pPr>
        <w:autoSpaceDE w:val="0"/>
        <w:autoSpaceDN w:val="0"/>
        <w:adjustRightInd w:val="0"/>
        <w:spacing w:before="40" w:after="0" w:line="360" w:lineRule="auto"/>
        <w:ind w:left="680" w:firstLine="720"/>
        <w:jc w:val="both"/>
        <w:rPr>
          <w:rFonts w:ascii="Times New Roman" w:hAnsi="Times New Roman" w:cs="Times New Roman"/>
          <w:sz w:val="24"/>
          <w:szCs w:val="24"/>
        </w:rPr>
      </w:pPr>
      <w:proofErr w:type="gramStart"/>
      <w:r w:rsidRPr="002F49FB">
        <w:rPr>
          <w:rFonts w:ascii="Times New Roman" w:hAnsi="Times New Roman" w:cs="Times New Roman"/>
          <w:color w:val="000000"/>
          <w:sz w:val="24"/>
          <w:szCs w:val="24"/>
          <w:lang w:val="en-US"/>
        </w:rPr>
        <w:t xml:space="preserve">Pertemuan sebagai bentuk pengujian ini dinamai </w:t>
      </w:r>
      <w:r w:rsidRPr="002F49FB">
        <w:rPr>
          <w:rFonts w:ascii="Times New Roman" w:hAnsi="Times New Roman" w:cs="Times New Roman"/>
          <w:i/>
          <w:iCs/>
          <w:color w:val="000000"/>
          <w:sz w:val="24"/>
          <w:szCs w:val="24"/>
          <w:lang w:val="en-US"/>
        </w:rPr>
        <w:t>mutataba’at usbu’iyyah</w:t>
      </w:r>
      <w:r w:rsidRPr="002F49FB">
        <w:rPr>
          <w:rFonts w:ascii="Times New Roman" w:hAnsi="Times New Roman" w:cs="Times New Roman"/>
          <w:color w:val="000000"/>
          <w:sz w:val="24"/>
          <w:szCs w:val="24"/>
          <w:lang w:val="en-US"/>
        </w:rPr>
        <w:t>.</w:t>
      </w:r>
      <w:proofErr w:type="gramEnd"/>
      <w:r w:rsidR="002D62B1">
        <w:rPr>
          <w:rFonts w:ascii="Times New Roman" w:hAnsi="Times New Roman" w:cs="Times New Roman"/>
          <w:color w:val="000000"/>
          <w:sz w:val="24"/>
          <w:szCs w:val="24"/>
          <w:lang w:val="en-US"/>
        </w:rPr>
        <w:t xml:space="preserve"> </w:t>
      </w:r>
      <w:proofErr w:type="gramStart"/>
      <w:r w:rsidRPr="002F49FB">
        <w:rPr>
          <w:rFonts w:ascii="Times New Roman" w:hAnsi="Times New Roman" w:cs="Times New Roman"/>
          <w:color w:val="000000"/>
          <w:sz w:val="24"/>
          <w:szCs w:val="24"/>
          <w:lang w:val="en-US"/>
        </w:rPr>
        <w:t xml:space="preserve">Menurut beberapa aktivis </w:t>
      </w:r>
      <w:r w:rsidRPr="002F49FB">
        <w:rPr>
          <w:rFonts w:ascii="Times New Roman" w:hAnsi="Times New Roman" w:cs="Times New Roman"/>
          <w:i/>
          <w:iCs/>
          <w:color w:val="000000"/>
          <w:sz w:val="24"/>
          <w:szCs w:val="24"/>
          <w:lang w:val="en-US"/>
        </w:rPr>
        <w:t>akhwat</w:t>
      </w:r>
      <w:r w:rsidRPr="002F49FB">
        <w:rPr>
          <w:rFonts w:ascii="Times New Roman" w:hAnsi="Times New Roman" w:cs="Times New Roman"/>
          <w:color w:val="000000"/>
          <w:sz w:val="24"/>
          <w:szCs w:val="24"/>
          <w:lang w:val="en-US"/>
        </w:rPr>
        <w:t xml:space="preserve">, buku pertama yang harus mereka kaji dan kuasai adalah </w:t>
      </w:r>
      <w:r w:rsidRPr="002F49FB">
        <w:rPr>
          <w:rFonts w:ascii="Times New Roman" w:hAnsi="Times New Roman" w:cs="Times New Roman"/>
          <w:i/>
          <w:iCs/>
          <w:color w:val="000000"/>
          <w:sz w:val="24"/>
          <w:szCs w:val="24"/>
          <w:lang w:val="en-US"/>
        </w:rPr>
        <w:t xml:space="preserve">Min Muqawwimat an-Nafsiyah al-Islamiyah </w:t>
      </w:r>
      <w:r w:rsidRPr="002F49FB">
        <w:rPr>
          <w:rFonts w:ascii="Times New Roman" w:hAnsi="Times New Roman" w:cs="Times New Roman"/>
          <w:color w:val="000000"/>
          <w:sz w:val="24"/>
          <w:szCs w:val="24"/>
          <w:lang w:val="en-US"/>
        </w:rPr>
        <w:t>(Pilar-pilar Kepribadian Islami) yang diterbitkan oleh HTI.</w:t>
      </w:r>
      <w:proofErr w:type="gramEnd"/>
      <w:r w:rsidRPr="002F49FB">
        <w:rPr>
          <w:rFonts w:ascii="Times New Roman" w:hAnsi="Times New Roman" w:cs="Times New Roman"/>
          <w:color w:val="000000"/>
          <w:sz w:val="24"/>
          <w:szCs w:val="24"/>
          <w:lang w:val="en-US"/>
        </w:rPr>
        <w:t xml:space="preserve"> Di lihat dari isinya, buku ini berisi sejumlah ayat dan hadits dengan sajian berbagai tema tentang kiat-kiat membangun kepribadian seorang </w:t>
      </w:r>
      <w:proofErr w:type="gramStart"/>
      <w:r w:rsidRPr="002F49FB">
        <w:rPr>
          <w:rFonts w:ascii="Times New Roman" w:hAnsi="Times New Roman" w:cs="Times New Roman"/>
          <w:color w:val="000000"/>
          <w:sz w:val="24"/>
          <w:szCs w:val="24"/>
          <w:lang w:val="en-US"/>
        </w:rPr>
        <w:t>muslim</w:t>
      </w:r>
      <w:proofErr w:type="gramEnd"/>
      <w:r w:rsidRPr="002F49FB">
        <w:rPr>
          <w:rFonts w:ascii="Times New Roman" w:hAnsi="Times New Roman" w:cs="Times New Roman"/>
          <w:color w:val="000000"/>
          <w:sz w:val="24"/>
          <w:szCs w:val="24"/>
          <w:lang w:val="en-US"/>
        </w:rPr>
        <w:t xml:space="preserve">. Menarik untuk dicatat bahwa aktivis </w:t>
      </w:r>
      <w:r w:rsidRPr="002F49FB">
        <w:rPr>
          <w:rFonts w:ascii="Times New Roman" w:hAnsi="Times New Roman" w:cs="Times New Roman"/>
          <w:i/>
          <w:iCs/>
          <w:color w:val="000000"/>
          <w:sz w:val="24"/>
          <w:szCs w:val="24"/>
          <w:lang w:val="en-US"/>
        </w:rPr>
        <w:t xml:space="preserve">akhwat </w:t>
      </w:r>
      <w:r w:rsidRPr="002F49FB">
        <w:rPr>
          <w:rFonts w:ascii="Times New Roman" w:hAnsi="Times New Roman" w:cs="Times New Roman"/>
          <w:color w:val="000000"/>
          <w:sz w:val="24"/>
          <w:szCs w:val="24"/>
          <w:lang w:val="en-US"/>
        </w:rPr>
        <w:t>biasanya dalam menandai kitab-kitab rujukannya selalu memakai kode-kode atau singkatan-singkatan, seperti: MU (</w:t>
      </w:r>
      <w:r w:rsidRPr="002F49FB">
        <w:rPr>
          <w:rFonts w:ascii="Times New Roman" w:hAnsi="Times New Roman" w:cs="Times New Roman"/>
          <w:i/>
          <w:iCs/>
          <w:color w:val="000000"/>
          <w:sz w:val="24"/>
          <w:szCs w:val="24"/>
          <w:lang w:val="en-US"/>
        </w:rPr>
        <w:t>mutataba’atusbu’iyyah</w:t>
      </w:r>
      <w:r w:rsidRPr="002F49FB">
        <w:rPr>
          <w:rFonts w:ascii="Times New Roman" w:hAnsi="Times New Roman" w:cs="Times New Roman"/>
          <w:color w:val="000000"/>
          <w:sz w:val="24"/>
          <w:szCs w:val="24"/>
          <w:lang w:val="en-US"/>
        </w:rPr>
        <w:t>), DF (</w:t>
      </w:r>
      <w:r w:rsidRPr="002F49FB">
        <w:rPr>
          <w:rFonts w:ascii="Times New Roman" w:hAnsi="Times New Roman" w:cs="Times New Roman"/>
          <w:i/>
          <w:iCs/>
          <w:color w:val="000000"/>
          <w:sz w:val="24"/>
          <w:szCs w:val="24"/>
          <w:lang w:val="en-US"/>
        </w:rPr>
        <w:t xml:space="preserve">dirasah </w:t>
      </w:r>
      <w:r w:rsidRPr="002F49FB">
        <w:rPr>
          <w:rFonts w:ascii="Times New Roman" w:hAnsi="Times New Roman" w:cs="Times New Roman"/>
          <w:i/>
          <w:iCs/>
          <w:color w:val="000000"/>
          <w:sz w:val="24"/>
          <w:szCs w:val="24"/>
        </w:rPr>
        <w:t>fardiyyah</w:t>
      </w:r>
      <w:r w:rsidRPr="002F49FB">
        <w:rPr>
          <w:rFonts w:ascii="Times New Roman" w:hAnsi="Times New Roman" w:cs="Times New Roman"/>
          <w:color w:val="000000"/>
          <w:sz w:val="24"/>
          <w:szCs w:val="24"/>
        </w:rPr>
        <w:t>), waspol (</w:t>
      </w:r>
      <w:r w:rsidRPr="002F49FB">
        <w:rPr>
          <w:rFonts w:ascii="Times New Roman" w:hAnsi="Times New Roman" w:cs="Times New Roman"/>
          <w:i/>
          <w:iCs/>
          <w:color w:val="000000"/>
          <w:sz w:val="24"/>
          <w:szCs w:val="24"/>
        </w:rPr>
        <w:t>wawasan politik</w:t>
      </w:r>
      <w:r w:rsidRPr="002F49FB">
        <w:rPr>
          <w:rFonts w:ascii="Times New Roman" w:hAnsi="Times New Roman" w:cs="Times New Roman"/>
          <w:color w:val="000000"/>
          <w:sz w:val="24"/>
          <w:szCs w:val="24"/>
        </w:rPr>
        <w:t>) dan MM (</w:t>
      </w:r>
      <w:r w:rsidRPr="002F49FB">
        <w:rPr>
          <w:rFonts w:ascii="Times New Roman" w:hAnsi="Times New Roman" w:cs="Times New Roman"/>
          <w:i/>
          <w:iCs/>
          <w:color w:val="000000"/>
          <w:sz w:val="24"/>
          <w:szCs w:val="24"/>
        </w:rPr>
        <w:t>min muqawwimat)</w:t>
      </w:r>
      <w:r w:rsidRPr="002F49FB">
        <w:rPr>
          <w:rFonts w:ascii="Times New Roman" w:hAnsi="Times New Roman" w:cs="Times New Roman"/>
          <w:color w:val="000000"/>
          <w:sz w:val="24"/>
          <w:szCs w:val="24"/>
        </w:rPr>
        <w:t xml:space="preserve">. Dari semua kegiatan belajar yang diadakan oleh HTI, tugas seorang </w:t>
      </w:r>
      <w:r w:rsidRPr="002F49FB">
        <w:rPr>
          <w:rFonts w:ascii="Times New Roman" w:hAnsi="Times New Roman" w:cs="Times New Roman"/>
          <w:i/>
          <w:iCs/>
          <w:color w:val="000000"/>
          <w:sz w:val="24"/>
          <w:szCs w:val="24"/>
        </w:rPr>
        <w:t xml:space="preserve">hizbiyyin </w:t>
      </w:r>
      <w:r w:rsidRPr="002F49FB">
        <w:rPr>
          <w:rFonts w:ascii="Times New Roman" w:hAnsi="Times New Roman" w:cs="Times New Roman"/>
          <w:color w:val="000000"/>
          <w:sz w:val="24"/>
          <w:szCs w:val="24"/>
        </w:rPr>
        <w:t>cukup sibuk dalam mengatur waktu mengingat kebanyakan status mereka adalah seorang mahasiswa.</w:t>
      </w:r>
    </w:p>
    <w:p w:rsidR="00791B46" w:rsidRPr="00FB5F7D" w:rsidRDefault="00791B46" w:rsidP="002F5A5F">
      <w:pPr>
        <w:shd w:val="clear" w:color="auto" w:fill="FFFFFF" w:themeFill="background1"/>
        <w:spacing w:after="0" w:line="360" w:lineRule="auto"/>
        <w:jc w:val="both"/>
        <w:rPr>
          <w:rFonts w:ascii="Times New Roman" w:hAnsi="Times New Roman" w:cs="Times New Roman"/>
          <w:b/>
          <w:sz w:val="24"/>
          <w:szCs w:val="24"/>
        </w:rPr>
      </w:pPr>
    </w:p>
    <w:p w:rsidR="002F49FB" w:rsidRPr="002D62B1" w:rsidRDefault="007904FB" w:rsidP="002F5A5F">
      <w:pPr>
        <w:pStyle w:val="ListParagraph"/>
        <w:shd w:val="clear" w:color="auto" w:fill="FFFFFF" w:themeFill="background1"/>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w:t>
      </w:r>
      <w:r w:rsidR="007206D0">
        <w:rPr>
          <w:rFonts w:ascii="Times New Roman" w:hAnsi="Times New Roman" w:cs="Times New Roman"/>
          <w:b/>
          <w:sz w:val="24"/>
          <w:szCs w:val="24"/>
        </w:rPr>
        <w:t xml:space="preserve"> Gerakan</w:t>
      </w:r>
      <w:r>
        <w:rPr>
          <w:rFonts w:ascii="Times New Roman" w:hAnsi="Times New Roman" w:cs="Times New Roman"/>
          <w:b/>
          <w:sz w:val="24"/>
          <w:szCs w:val="24"/>
        </w:rPr>
        <w:t xml:space="preserve"> Dakwah HTI</w:t>
      </w:r>
      <w:r w:rsidR="002F5A5F">
        <w:rPr>
          <w:rFonts w:ascii="Times New Roman" w:hAnsi="Times New Roman" w:cs="Times New Roman"/>
          <w:b/>
          <w:sz w:val="24"/>
          <w:szCs w:val="24"/>
        </w:rPr>
        <w:t xml:space="preserve"> </w:t>
      </w:r>
      <w:r w:rsidR="002F49FB" w:rsidRPr="002F49FB">
        <w:rPr>
          <w:rFonts w:ascii="Times New Roman" w:hAnsi="Times New Roman" w:cs="Times New Roman"/>
          <w:sz w:val="23"/>
          <w:szCs w:val="23"/>
        </w:rPr>
        <w:t xml:space="preserve"> </w:t>
      </w:r>
    </w:p>
    <w:p w:rsidR="00E91C1C" w:rsidRPr="002D62B1" w:rsidRDefault="00E91C1C"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2D62B1">
        <w:rPr>
          <w:rFonts w:ascii="Times New Roman" w:hAnsi="Times New Roman" w:cs="Times New Roman"/>
          <w:sz w:val="24"/>
          <w:szCs w:val="24"/>
          <w:lang w:val="en-US"/>
        </w:rPr>
        <w:t xml:space="preserve">Adapun aktivitas HTI yang menonjol di Indonesia saat ini adalah sebagai </w:t>
      </w:r>
      <w:proofErr w:type="gramStart"/>
      <w:r w:rsidRPr="002D62B1">
        <w:rPr>
          <w:rFonts w:ascii="Times New Roman" w:hAnsi="Times New Roman" w:cs="Times New Roman"/>
          <w:sz w:val="24"/>
          <w:szCs w:val="24"/>
          <w:lang w:val="en-US"/>
        </w:rPr>
        <w:t>berikut</w:t>
      </w:r>
      <w:r w:rsidR="002F49FB" w:rsidRPr="002D62B1">
        <w:rPr>
          <w:rFonts w:ascii="Times New Roman" w:hAnsi="Times New Roman" w:cs="Times New Roman"/>
          <w:sz w:val="24"/>
          <w:szCs w:val="24"/>
          <w:lang w:val="en-US"/>
        </w:rPr>
        <w:t xml:space="preserve"> </w:t>
      </w:r>
      <w:r w:rsidRPr="002D62B1">
        <w:rPr>
          <w:rFonts w:ascii="Times New Roman" w:hAnsi="Times New Roman" w:cs="Times New Roman"/>
          <w:sz w:val="24"/>
          <w:szCs w:val="24"/>
          <w:lang w:val="en-US"/>
        </w:rPr>
        <w:t>:</w:t>
      </w:r>
      <w:proofErr w:type="gramEnd"/>
      <w:r w:rsidRPr="002D62B1">
        <w:rPr>
          <w:rFonts w:ascii="Times New Roman" w:hAnsi="Times New Roman" w:cs="Times New Roman"/>
          <w:sz w:val="24"/>
          <w:szCs w:val="24"/>
          <w:lang w:val="en-US"/>
        </w:rPr>
        <w:t xml:space="preserve"> </w:t>
      </w:r>
    </w:p>
    <w:p w:rsidR="002F49FB" w:rsidRPr="002D62B1" w:rsidRDefault="002D62B1" w:rsidP="002F5A5F">
      <w:pPr>
        <w:autoSpaceDE w:val="0"/>
        <w:autoSpaceDN w:val="0"/>
        <w:adjustRightInd w:val="0"/>
        <w:spacing w:after="0"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1. Mengorganisir Demontrasi</w:t>
      </w:r>
      <w:r w:rsidR="002F49FB" w:rsidRPr="002D62B1">
        <w:rPr>
          <w:rFonts w:ascii="Times New Roman" w:hAnsi="Times New Roman" w:cs="Times New Roman"/>
          <w:sz w:val="24"/>
          <w:szCs w:val="24"/>
          <w:lang w:val="en-US"/>
        </w:rPr>
        <w:t xml:space="preserve">. </w:t>
      </w:r>
    </w:p>
    <w:p w:rsidR="00D86A9F" w:rsidRDefault="00E91C1C"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proofErr w:type="gramStart"/>
      <w:r w:rsidRPr="002D62B1">
        <w:rPr>
          <w:rFonts w:ascii="Times New Roman" w:hAnsi="Times New Roman" w:cs="Times New Roman"/>
          <w:sz w:val="24"/>
          <w:szCs w:val="24"/>
          <w:lang w:val="en-US"/>
        </w:rPr>
        <w:t>Eksistensi HTI yang</w:t>
      </w:r>
      <w:r w:rsidRPr="00D86A9F">
        <w:rPr>
          <w:rFonts w:ascii="Times New Roman" w:hAnsi="Times New Roman" w:cs="Times New Roman"/>
          <w:sz w:val="24"/>
          <w:szCs w:val="24"/>
          <w:lang w:val="en-US"/>
        </w:rPr>
        <w:t xml:space="preserve"> paling menonjol di publik Indonesia ada-lah gerakan protesnya di jalanan,</w:t>
      </w:r>
      <w:r w:rsidR="002D62B1">
        <w:rPr>
          <w:rFonts w:ascii="Times New Roman" w:hAnsi="Times New Roman" w:cs="Times New Roman"/>
          <w:sz w:val="24"/>
          <w:szCs w:val="24"/>
          <w:lang w:val="en-US"/>
        </w:rPr>
        <w:t xml:space="preserve"> baik berbentuk pawai maupun de</w:t>
      </w:r>
      <w:r w:rsidRPr="00D86A9F">
        <w:rPr>
          <w:rFonts w:ascii="Times New Roman" w:hAnsi="Times New Roman" w:cs="Times New Roman"/>
          <w:sz w:val="24"/>
          <w:szCs w:val="24"/>
          <w:lang w:val="en-US"/>
        </w:rPr>
        <w:t>monstrasi.</w:t>
      </w:r>
      <w:proofErr w:type="gramEnd"/>
      <w:r w:rsidRPr="00D86A9F">
        <w:rPr>
          <w:rFonts w:ascii="Times New Roman" w:hAnsi="Times New Roman" w:cs="Times New Roman"/>
          <w:sz w:val="24"/>
          <w:szCs w:val="24"/>
          <w:lang w:val="en-US"/>
        </w:rPr>
        <w:t xml:space="preserve"> </w:t>
      </w:r>
      <w:proofErr w:type="gramStart"/>
      <w:r w:rsidRPr="00D86A9F">
        <w:rPr>
          <w:rFonts w:ascii="Times New Roman" w:hAnsi="Times New Roman" w:cs="Times New Roman"/>
          <w:sz w:val="24"/>
          <w:szCs w:val="24"/>
          <w:lang w:val="en-US"/>
        </w:rPr>
        <w:t xml:space="preserve">Sejak tahun 2000, HTI bisa disebut gerakan Islam trans-nasional yang paling aktif menyuarakan aspirasi dan tuntutannya di </w:t>
      </w:r>
      <w:r w:rsidRPr="00D86A9F">
        <w:rPr>
          <w:rFonts w:ascii="Times New Roman" w:hAnsi="Times New Roman" w:cs="Times New Roman"/>
          <w:i/>
          <w:iCs/>
          <w:sz w:val="24"/>
          <w:szCs w:val="24"/>
          <w:lang w:val="en-US"/>
        </w:rPr>
        <w:t xml:space="preserve">Mengenal Hizbut Tahrir </w:t>
      </w:r>
      <w:r w:rsidR="00D86A9F" w:rsidRPr="00D86A9F">
        <w:rPr>
          <w:rFonts w:ascii="Times New Roman" w:hAnsi="Times New Roman" w:cs="Times New Roman"/>
          <w:sz w:val="24"/>
          <w:szCs w:val="24"/>
          <w:lang w:val="en-US"/>
        </w:rPr>
        <w:t>jalan-jalan.</w:t>
      </w:r>
      <w:proofErr w:type="gramEnd"/>
      <w:r w:rsidR="00D86A9F" w:rsidRPr="00D86A9F">
        <w:rPr>
          <w:rStyle w:val="FootnoteReference"/>
          <w:rFonts w:ascii="Times New Roman" w:hAnsi="Times New Roman" w:cs="Times New Roman"/>
          <w:sz w:val="24"/>
          <w:szCs w:val="24"/>
          <w:lang w:val="en-US"/>
        </w:rPr>
        <w:footnoteReference w:id="30"/>
      </w:r>
      <w:r w:rsidRPr="00D86A9F">
        <w:rPr>
          <w:rFonts w:ascii="Times New Roman" w:hAnsi="Times New Roman" w:cs="Times New Roman"/>
          <w:sz w:val="24"/>
          <w:szCs w:val="24"/>
          <w:lang w:val="en-US"/>
        </w:rPr>
        <w:t xml:space="preserve"> </w:t>
      </w:r>
      <w:proofErr w:type="gramStart"/>
      <w:r w:rsidRPr="00D86A9F">
        <w:rPr>
          <w:rFonts w:ascii="Times New Roman" w:hAnsi="Times New Roman" w:cs="Times New Roman"/>
          <w:sz w:val="24"/>
          <w:szCs w:val="24"/>
          <w:lang w:val="en-US"/>
        </w:rPr>
        <w:t>Namun semua aktifitas demontrasi ini selalu dilaksana-kan secara damai dan berkesopanan.</w:t>
      </w:r>
      <w:proofErr w:type="gramEnd"/>
      <w:r w:rsidRPr="00D86A9F">
        <w:rPr>
          <w:rFonts w:ascii="Times New Roman" w:hAnsi="Times New Roman" w:cs="Times New Roman"/>
          <w:sz w:val="24"/>
          <w:szCs w:val="24"/>
          <w:lang w:val="en-US"/>
        </w:rPr>
        <w:t xml:space="preserve"> </w:t>
      </w:r>
      <w:proofErr w:type="gramStart"/>
      <w:r w:rsidRPr="00D86A9F">
        <w:rPr>
          <w:rFonts w:ascii="Times New Roman" w:hAnsi="Times New Roman" w:cs="Times New Roman"/>
          <w:sz w:val="24"/>
          <w:szCs w:val="24"/>
          <w:lang w:val="en-US"/>
        </w:rPr>
        <w:t xml:space="preserve">Dalam pandangan penulis, sepanjang sejarahnya, HTI tidak pernah </w:t>
      </w:r>
      <w:r w:rsidR="002D62B1">
        <w:rPr>
          <w:rFonts w:ascii="Times New Roman" w:hAnsi="Times New Roman" w:cs="Times New Roman"/>
          <w:sz w:val="24"/>
          <w:szCs w:val="24"/>
          <w:lang w:val="en-US"/>
        </w:rPr>
        <w:t>terlibat aksi anarkis dengan pi</w:t>
      </w:r>
      <w:r w:rsidRPr="00D86A9F">
        <w:rPr>
          <w:rFonts w:ascii="Times New Roman" w:hAnsi="Times New Roman" w:cs="Times New Roman"/>
          <w:sz w:val="24"/>
          <w:szCs w:val="24"/>
          <w:lang w:val="en-US"/>
        </w:rPr>
        <w:t>hak berwenang selama melakukan aksi apapun, termasuk demonstrasi.</w:t>
      </w:r>
      <w:proofErr w:type="gramEnd"/>
      <w:r w:rsidRPr="00D86A9F">
        <w:rPr>
          <w:rFonts w:ascii="Times New Roman" w:hAnsi="Times New Roman" w:cs="Times New Roman"/>
          <w:sz w:val="24"/>
          <w:szCs w:val="24"/>
          <w:lang w:val="en-US"/>
        </w:rPr>
        <w:t xml:space="preserve"> Karena semua aksi yang dilakukan HTI tidak serampangan, tetapi selalu diatur secara sistematis dan terorganisir baik pada tingkat nasional, provinsi sampai pada level di daerah-daerah. </w:t>
      </w:r>
    </w:p>
    <w:p w:rsidR="00D86A9F" w:rsidRDefault="00E91C1C"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E91C1C">
        <w:rPr>
          <w:rFonts w:ascii="Times New Roman" w:hAnsi="Times New Roman" w:cs="Times New Roman"/>
          <w:sz w:val="23"/>
          <w:szCs w:val="23"/>
          <w:lang w:val="en-US"/>
        </w:rPr>
        <w:t xml:space="preserve">Demontrasi ini dilakukan dalam rangka merespon isu-isu na-sional maupun internasional, seperti aksi </w:t>
      </w:r>
      <w:r w:rsidRPr="00E91C1C">
        <w:rPr>
          <w:rFonts w:ascii="Times New Roman" w:hAnsi="Times New Roman" w:cs="Times New Roman"/>
          <w:i/>
          <w:iCs/>
          <w:sz w:val="23"/>
          <w:szCs w:val="23"/>
          <w:lang w:val="en-US"/>
        </w:rPr>
        <w:t xml:space="preserve">long mach </w:t>
      </w:r>
      <w:r w:rsidR="002D62B1">
        <w:rPr>
          <w:rFonts w:ascii="Times New Roman" w:hAnsi="Times New Roman" w:cs="Times New Roman"/>
          <w:sz w:val="23"/>
          <w:szCs w:val="23"/>
          <w:lang w:val="en-US"/>
        </w:rPr>
        <w:t>menuntut pene</w:t>
      </w:r>
      <w:r w:rsidRPr="00E91C1C">
        <w:rPr>
          <w:rFonts w:ascii="Times New Roman" w:hAnsi="Times New Roman" w:cs="Times New Roman"/>
          <w:sz w:val="23"/>
          <w:szCs w:val="23"/>
          <w:lang w:val="en-US"/>
        </w:rPr>
        <w:t xml:space="preserve">rapan syariah, penolakan kunjungan Obama, pengutukan terhadap agresi militer Israel di Gaza, dan lain-lain. Sedangkan tujuan utamanya adalah untuk meng-edukasi masyarakat </w:t>
      </w:r>
      <w:proofErr w:type="gramStart"/>
      <w:r w:rsidRPr="00E91C1C">
        <w:rPr>
          <w:rFonts w:ascii="Times New Roman" w:hAnsi="Times New Roman" w:cs="Times New Roman"/>
          <w:sz w:val="23"/>
          <w:szCs w:val="23"/>
          <w:lang w:val="en-US"/>
        </w:rPr>
        <w:t>muslim</w:t>
      </w:r>
      <w:proofErr w:type="gramEnd"/>
      <w:r w:rsidRPr="00E91C1C">
        <w:rPr>
          <w:rFonts w:ascii="Times New Roman" w:hAnsi="Times New Roman" w:cs="Times New Roman"/>
          <w:sz w:val="23"/>
          <w:szCs w:val="23"/>
          <w:lang w:val="en-US"/>
        </w:rPr>
        <w:t xml:space="preserve"> agar sadar terhadap segala hal yang terjadi dan segera bangkit untuk memperbaiki diri. Itulah sebabnya, dalam kebanyakan aksinya, HTI selalu memasukkan pesan untuk melawan sistem kapitalis dan menolak ide-ide Barat yang dianggapnya sebagai sumber permasalahan dunia, dan mengajak umat Islam untuk bersatu menegakkan kembali khilafah sebagai sistem pemerintahan Islam yang benar.</w:t>
      </w:r>
      <w:r w:rsidR="00D86A9F">
        <w:rPr>
          <w:rStyle w:val="FootnoteReference"/>
          <w:rFonts w:ascii="Times New Roman" w:hAnsi="Times New Roman" w:cs="Times New Roman"/>
          <w:sz w:val="23"/>
          <w:szCs w:val="23"/>
          <w:lang w:val="en-US"/>
        </w:rPr>
        <w:footnoteReference w:id="31"/>
      </w:r>
    </w:p>
    <w:p w:rsidR="00E91C1C" w:rsidRPr="00D86A9F" w:rsidRDefault="00E91C1C" w:rsidP="002F5A5F">
      <w:pPr>
        <w:autoSpaceDE w:val="0"/>
        <w:autoSpaceDN w:val="0"/>
        <w:adjustRightInd w:val="0"/>
        <w:spacing w:after="0" w:line="360" w:lineRule="auto"/>
        <w:ind w:firstLine="720"/>
        <w:jc w:val="both"/>
        <w:rPr>
          <w:rFonts w:ascii="Times New Roman" w:hAnsi="Times New Roman" w:cs="Times New Roman"/>
          <w:sz w:val="24"/>
          <w:szCs w:val="24"/>
          <w:lang w:val="en-US"/>
        </w:rPr>
      </w:pPr>
      <w:r w:rsidRPr="00D86A9F">
        <w:rPr>
          <w:rFonts w:ascii="Times New Roman" w:hAnsi="Times New Roman" w:cs="Times New Roman"/>
          <w:sz w:val="24"/>
          <w:szCs w:val="24"/>
          <w:lang w:val="en-US"/>
        </w:rPr>
        <w:t xml:space="preserve">2. Menyelenggarakan Seminar dan Diskusi Publik </w:t>
      </w:r>
    </w:p>
    <w:p w:rsidR="00E91C1C" w:rsidRPr="00D86A9F" w:rsidRDefault="00E91C1C"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proofErr w:type="gramStart"/>
      <w:r w:rsidRPr="00D86A9F">
        <w:rPr>
          <w:rFonts w:ascii="Times New Roman" w:hAnsi="Times New Roman" w:cs="Times New Roman"/>
          <w:sz w:val="24"/>
          <w:szCs w:val="24"/>
          <w:lang w:val="en-US"/>
        </w:rPr>
        <w:t>Selain aksi turun ke jalan, HTI juga aktif dalam gerakan in-telektual dalam berbagai bentuknya, baik seminar, diskusi publik, kon-ferensi dan sebagainya.</w:t>
      </w:r>
      <w:proofErr w:type="gramEnd"/>
      <w:r w:rsidRPr="00D86A9F">
        <w:rPr>
          <w:rFonts w:ascii="Times New Roman" w:hAnsi="Times New Roman" w:cs="Times New Roman"/>
          <w:sz w:val="24"/>
          <w:szCs w:val="24"/>
          <w:lang w:val="en-US"/>
        </w:rPr>
        <w:t xml:space="preserve"> </w:t>
      </w:r>
      <w:proofErr w:type="gramStart"/>
      <w:r w:rsidRPr="00D86A9F">
        <w:rPr>
          <w:rFonts w:ascii="Times New Roman" w:hAnsi="Times New Roman" w:cs="Times New Roman"/>
          <w:sz w:val="24"/>
          <w:szCs w:val="24"/>
          <w:lang w:val="en-US"/>
        </w:rPr>
        <w:t>Semua ini merupakan strategi untuk menye-barkan ide-ide HTI dan menarik segmen terdidik dari masyarakat Indonesia.</w:t>
      </w:r>
      <w:proofErr w:type="gramEnd"/>
      <w:r w:rsidRPr="00D86A9F">
        <w:rPr>
          <w:rFonts w:ascii="Times New Roman" w:hAnsi="Times New Roman" w:cs="Times New Roman"/>
          <w:sz w:val="24"/>
          <w:szCs w:val="24"/>
          <w:lang w:val="en-US"/>
        </w:rPr>
        <w:t xml:space="preserve"> </w:t>
      </w:r>
      <w:proofErr w:type="gramStart"/>
      <w:r w:rsidRPr="00D86A9F">
        <w:rPr>
          <w:rFonts w:ascii="Times New Roman" w:hAnsi="Times New Roman" w:cs="Times New Roman"/>
          <w:sz w:val="24"/>
          <w:szCs w:val="24"/>
          <w:lang w:val="en-US"/>
        </w:rPr>
        <w:t>Seminar aktif dilaksanakan mulai tingkat daerah, nasional, dan internasional.</w:t>
      </w:r>
      <w:proofErr w:type="gramEnd"/>
      <w:r w:rsidRPr="00D86A9F">
        <w:rPr>
          <w:rFonts w:ascii="Times New Roman" w:hAnsi="Times New Roman" w:cs="Times New Roman"/>
          <w:sz w:val="24"/>
          <w:szCs w:val="24"/>
          <w:lang w:val="en-US"/>
        </w:rPr>
        <w:t xml:space="preserve"> Dua konferensi internasional pada tahun 2000 dan </w:t>
      </w:r>
      <w:r w:rsidRPr="00D86A9F">
        <w:rPr>
          <w:rFonts w:ascii="Times New Roman" w:hAnsi="Times New Roman" w:cs="Times New Roman"/>
          <w:i/>
          <w:iCs/>
          <w:sz w:val="24"/>
          <w:szCs w:val="24"/>
          <w:lang w:val="en-US"/>
        </w:rPr>
        <w:t xml:space="preserve">Mohammad Rafiuddin </w:t>
      </w:r>
      <w:r w:rsidR="00D86A9F" w:rsidRPr="00D86A9F">
        <w:rPr>
          <w:rFonts w:ascii="Times New Roman" w:hAnsi="Times New Roman" w:cs="Times New Roman"/>
          <w:sz w:val="24"/>
          <w:szCs w:val="24"/>
          <w:lang w:val="en-US"/>
        </w:rPr>
        <w:t xml:space="preserve"> </w:t>
      </w:r>
      <w:r w:rsidRPr="00D86A9F">
        <w:rPr>
          <w:rFonts w:ascii="Times New Roman" w:hAnsi="Times New Roman" w:cs="Times New Roman"/>
          <w:sz w:val="24"/>
          <w:szCs w:val="24"/>
          <w:lang w:val="en-US"/>
        </w:rPr>
        <w:t xml:space="preserve">2007 di Gelora Bung Karno Jakarta adalah bukti eksistensi HT di </w:t>
      </w:r>
      <w:r w:rsidRPr="00D86A9F">
        <w:rPr>
          <w:rFonts w:ascii="Times New Roman" w:hAnsi="Times New Roman" w:cs="Times New Roman"/>
          <w:sz w:val="24"/>
          <w:szCs w:val="24"/>
          <w:lang w:val="en-US"/>
        </w:rPr>
        <w:lastRenderedPageBreak/>
        <w:t xml:space="preserve">Indonesia. </w:t>
      </w:r>
      <w:proofErr w:type="gramStart"/>
      <w:r w:rsidRPr="00D86A9F">
        <w:rPr>
          <w:rFonts w:ascii="Times New Roman" w:hAnsi="Times New Roman" w:cs="Times New Roman"/>
          <w:sz w:val="24"/>
          <w:szCs w:val="24"/>
          <w:lang w:val="en-US"/>
        </w:rPr>
        <w:t>Bahkan konferensi ke-2 yang dihadiri oleh sekitar 80.000 pendukung dianggap sebagai konferensi terbesar se du</w:t>
      </w:r>
      <w:r w:rsidR="00D86A9F" w:rsidRPr="00D86A9F">
        <w:rPr>
          <w:rFonts w:ascii="Times New Roman" w:hAnsi="Times New Roman" w:cs="Times New Roman"/>
          <w:sz w:val="24"/>
          <w:szCs w:val="24"/>
          <w:lang w:val="en-US"/>
        </w:rPr>
        <w:t>nia.</w:t>
      </w:r>
      <w:proofErr w:type="gramEnd"/>
      <w:r w:rsidR="00D86A9F" w:rsidRPr="00D86A9F">
        <w:rPr>
          <w:rStyle w:val="FootnoteReference"/>
          <w:rFonts w:ascii="Times New Roman" w:hAnsi="Times New Roman" w:cs="Times New Roman"/>
          <w:sz w:val="24"/>
          <w:szCs w:val="24"/>
          <w:lang w:val="en-US"/>
        </w:rPr>
        <w:footnoteReference w:id="32"/>
      </w:r>
      <w:r w:rsidR="002D62B1">
        <w:rPr>
          <w:rFonts w:ascii="Times New Roman" w:hAnsi="Times New Roman" w:cs="Times New Roman"/>
          <w:sz w:val="24"/>
          <w:szCs w:val="24"/>
          <w:lang w:val="en-US"/>
        </w:rPr>
        <w:t xml:space="preserve"> </w:t>
      </w:r>
      <w:proofErr w:type="gramStart"/>
      <w:r w:rsidR="002D62B1">
        <w:rPr>
          <w:rFonts w:ascii="Times New Roman" w:hAnsi="Times New Roman" w:cs="Times New Roman"/>
          <w:sz w:val="24"/>
          <w:szCs w:val="24"/>
          <w:lang w:val="en-US"/>
        </w:rPr>
        <w:t>Di sam</w:t>
      </w:r>
      <w:r w:rsidRPr="00D86A9F">
        <w:rPr>
          <w:rFonts w:ascii="Times New Roman" w:hAnsi="Times New Roman" w:cs="Times New Roman"/>
          <w:sz w:val="24"/>
          <w:szCs w:val="24"/>
          <w:lang w:val="en-US"/>
        </w:rPr>
        <w:t>ping itu, HTI juga melakukan pembinaan pada masyarakat sekitar dengan model ceramah atau kajian keagamaan.</w:t>
      </w:r>
      <w:proofErr w:type="gramEnd"/>
      <w:r w:rsidRPr="00D86A9F">
        <w:rPr>
          <w:rFonts w:ascii="Times New Roman" w:hAnsi="Times New Roman" w:cs="Times New Roman"/>
          <w:sz w:val="24"/>
          <w:szCs w:val="24"/>
          <w:lang w:val="en-US"/>
        </w:rPr>
        <w:t xml:space="preserve"> </w:t>
      </w:r>
      <w:proofErr w:type="gramStart"/>
      <w:r w:rsidRPr="00D86A9F">
        <w:rPr>
          <w:rFonts w:ascii="Times New Roman" w:hAnsi="Times New Roman" w:cs="Times New Roman"/>
          <w:sz w:val="24"/>
          <w:szCs w:val="24"/>
          <w:lang w:val="en-US"/>
        </w:rPr>
        <w:t>Hal ini dilakukan melalui dakwah kepada kaum kerabat dan sosialisasi tentang gagasan-gagasan HizbutTahrir.</w:t>
      </w:r>
      <w:proofErr w:type="gramEnd"/>
      <w:r w:rsidR="00D86A9F" w:rsidRPr="00D86A9F">
        <w:rPr>
          <w:rStyle w:val="FootnoteReference"/>
          <w:rFonts w:ascii="Times New Roman" w:hAnsi="Times New Roman" w:cs="Times New Roman"/>
          <w:sz w:val="24"/>
          <w:szCs w:val="24"/>
          <w:lang w:val="en-US"/>
        </w:rPr>
        <w:footnoteReference w:id="33"/>
      </w:r>
    </w:p>
    <w:p w:rsidR="00D86A9F" w:rsidRPr="00D86A9F" w:rsidRDefault="00D86A9F" w:rsidP="002F5A5F">
      <w:pPr>
        <w:autoSpaceDE w:val="0"/>
        <w:autoSpaceDN w:val="0"/>
        <w:adjustRightInd w:val="0"/>
        <w:spacing w:after="0" w:line="360" w:lineRule="auto"/>
        <w:ind w:left="720" w:firstLine="720"/>
        <w:rPr>
          <w:rFonts w:ascii="Cambria" w:hAnsi="Cambria" w:cs="Cambria"/>
          <w:lang w:val="en-US"/>
        </w:rPr>
      </w:pPr>
    </w:p>
    <w:p w:rsidR="00E91C1C" w:rsidRPr="00D86A9F" w:rsidRDefault="00E91C1C" w:rsidP="002F5A5F">
      <w:pPr>
        <w:autoSpaceDE w:val="0"/>
        <w:autoSpaceDN w:val="0"/>
        <w:adjustRightInd w:val="0"/>
        <w:spacing w:after="0" w:line="360" w:lineRule="auto"/>
        <w:ind w:firstLine="720"/>
        <w:jc w:val="both"/>
        <w:rPr>
          <w:rFonts w:ascii="Times New Roman" w:hAnsi="Times New Roman" w:cs="Times New Roman"/>
          <w:sz w:val="24"/>
          <w:szCs w:val="24"/>
          <w:lang w:val="en-US"/>
        </w:rPr>
      </w:pPr>
      <w:r w:rsidRPr="00D86A9F">
        <w:rPr>
          <w:rFonts w:ascii="Times New Roman" w:hAnsi="Times New Roman" w:cs="Times New Roman"/>
          <w:sz w:val="24"/>
          <w:szCs w:val="24"/>
          <w:lang w:val="en-US"/>
        </w:rPr>
        <w:t xml:space="preserve">3. Publikasi melalui Media </w:t>
      </w:r>
    </w:p>
    <w:p w:rsidR="00D86A9F" w:rsidRPr="00D86A9F" w:rsidRDefault="00E91C1C"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proofErr w:type="gramStart"/>
      <w:r w:rsidRPr="00D86A9F">
        <w:rPr>
          <w:rFonts w:ascii="Times New Roman" w:hAnsi="Times New Roman" w:cs="Times New Roman"/>
          <w:sz w:val="24"/>
          <w:szCs w:val="24"/>
          <w:lang w:val="en-US"/>
        </w:rPr>
        <w:t>Dalam menyebarkan gagasan dan ide-idenya, HTI juga mener-bitkan dan menggunakan jasa media untuk menjangkau audien yang lebih luas, terutama kalangan intelektual.</w:t>
      </w:r>
      <w:proofErr w:type="gramEnd"/>
      <w:r w:rsidRPr="00D86A9F">
        <w:rPr>
          <w:rFonts w:ascii="Times New Roman" w:hAnsi="Times New Roman" w:cs="Times New Roman"/>
          <w:sz w:val="24"/>
          <w:szCs w:val="24"/>
          <w:lang w:val="en-US"/>
        </w:rPr>
        <w:t xml:space="preserve"> </w:t>
      </w:r>
      <w:proofErr w:type="gramStart"/>
      <w:r w:rsidRPr="00D86A9F">
        <w:rPr>
          <w:rFonts w:ascii="Times New Roman" w:hAnsi="Times New Roman" w:cs="Times New Roman"/>
          <w:sz w:val="24"/>
          <w:szCs w:val="24"/>
          <w:lang w:val="en-US"/>
        </w:rPr>
        <w:t xml:space="preserve">Cara ini juga menjadi sarana untuk menjaga komunikasi dan kesatuan pemikiran di kalangan </w:t>
      </w:r>
      <w:r w:rsidR="002D62B1">
        <w:rPr>
          <w:rFonts w:ascii="Times New Roman" w:hAnsi="Times New Roman" w:cs="Times New Roman"/>
          <w:sz w:val="24"/>
          <w:szCs w:val="24"/>
          <w:lang w:val="en-US"/>
        </w:rPr>
        <w:t>ang</w:t>
      </w:r>
      <w:r w:rsidRPr="00D86A9F">
        <w:rPr>
          <w:rFonts w:ascii="Times New Roman" w:hAnsi="Times New Roman" w:cs="Times New Roman"/>
          <w:sz w:val="24"/>
          <w:szCs w:val="24"/>
          <w:lang w:val="en-US"/>
        </w:rPr>
        <w:t>gota.</w:t>
      </w:r>
      <w:proofErr w:type="gramEnd"/>
      <w:r w:rsidR="00D86A9F" w:rsidRPr="00D86A9F">
        <w:rPr>
          <w:rStyle w:val="FootnoteReference"/>
          <w:rFonts w:ascii="Times New Roman" w:hAnsi="Times New Roman" w:cs="Times New Roman"/>
          <w:sz w:val="24"/>
          <w:szCs w:val="24"/>
          <w:lang w:val="en-US"/>
        </w:rPr>
        <w:footnoteReference w:id="34"/>
      </w:r>
    </w:p>
    <w:p w:rsidR="00E91C1C" w:rsidRPr="00D86A9F" w:rsidRDefault="00E91C1C"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proofErr w:type="gramStart"/>
      <w:r w:rsidRPr="00D86A9F">
        <w:rPr>
          <w:rFonts w:ascii="Times New Roman" w:hAnsi="Times New Roman" w:cs="Times New Roman"/>
          <w:sz w:val="24"/>
          <w:szCs w:val="24"/>
          <w:lang w:val="en-US"/>
        </w:rPr>
        <w:t xml:space="preserve">Selain buku dan </w:t>
      </w:r>
      <w:r w:rsidRPr="00D86A9F">
        <w:rPr>
          <w:rFonts w:ascii="Times New Roman" w:hAnsi="Times New Roman" w:cs="Times New Roman"/>
          <w:i/>
          <w:iCs/>
          <w:sz w:val="24"/>
          <w:szCs w:val="24"/>
          <w:lang w:val="en-US"/>
        </w:rPr>
        <w:t xml:space="preserve">website </w:t>
      </w:r>
      <w:r w:rsidRPr="00D86A9F">
        <w:rPr>
          <w:rFonts w:ascii="Times New Roman" w:hAnsi="Times New Roman" w:cs="Times New Roman"/>
          <w:sz w:val="24"/>
          <w:szCs w:val="24"/>
          <w:lang w:val="en-US"/>
        </w:rPr>
        <w:t>resmi HT/HTI, sampai saat ini tercatat setidaknya ada tiga media yang telah tersebar secara nasional, yaitu Majalah al-Wa‟ie (terbit bulanan), Tabloid Media Umat (terbit minggu ke-1 dan ke-3), dan Buletin al-Islam (terbit mingguan).</w:t>
      </w:r>
      <w:proofErr w:type="gramEnd"/>
      <w:r w:rsidR="00D86A9F" w:rsidRPr="00D86A9F">
        <w:rPr>
          <w:rStyle w:val="FootnoteReference"/>
          <w:rFonts w:ascii="Times New Roman" w:hAnsi="Times New Roman" w:cs="Times New Roman"/>
          <w:sz w:val="24"/>
          <w:szCs w:val="24"/>
          <w:lang w:val="en-US"/>
        </w:rPr>
        <w:footnoteReference w:id="35"/>
      </w:r>
      <w:r w:rsidRPr="00D86A9F">
        <w:rPr>
          <w:rFonts w:ascii="Times New Roman" w:hAnsi="Times New Roman" w:cs="Times New Roman"/>
          <w:sz w:val="24"/>
          <w:szCs w:val="24"/>
          <w:lang w:val="en-US"/>
        </w:rPr>
        <w:t xml:space="preserve"> </w:t>
      </w:r>
      <w:proofErr w:type="gramStart"/>
      <w:r w:rsidRPr="00D86A9F">
        <w:rPr>
          <w:rFonts w:ascii="Times New Roman" w:hAnsi="Times New Roman" w:cs="Times New Roman"/>
          <w:sz w:val="24"/>
          <w:szCs w:val="24"/>
          <w:lang w:val="en-US"/>
        </w:rPr>
        <w:t xml:space="preserve">Selain itu, HTI juga aktif memasang spanduk-spanduk besar yang dipasang di tempat-tempat strategis, dan SMS yang dikirim oleh tokoh-tokoh HTI kepada </w:t>
      </w:r>
      <w:r w:rsidRPr="00D86A9F">
        <w:rPr>
          <w:rFonts w:ascii="Times New Roman" w:hAnsi="Times New Roman" w:cs="Times New Roman"/>
          <w:i/>
          <w:iCs/>
          <w:sz w:val="24"/>
          <w:szCs w:val="24"/>
          <w:lang w:val="en-US"/>
        </w:rPr>
        <w:t xml:space="preserve">darisin </w:t>
      </w:r>
      <w:r w:rsidRPr="00D86A9F">
        <w:rPr>
          <w:rFonts w:ascii="Times New Roman" w:hAnsi="Times New Roman" w:cs="Times New Roman"/>
          <w:sz w:val="24"/>
          <w:szCs w:val="24"/>
          <w:lang w:val="en-US"/>
        </w:rPr>
        <w:t>atau tokoh-tokoh agama dan ulama setempat yang sudah terjalin hubungan tali silaturrahmi dengan aktifis HTI.</w:t>
      </w:r>
      <w:proofErr w:type="gramEnd"/>
      <w:r w:rsidR="00D86A9F" w:rsidRPr="00D86A9F">
        <w:rPr>
          <w:rStyle w:val="FootnoteReference"/>
          <w:rFonts w:ascii="Times New Roman" w:hAnsi="Times New Roman" w:cs="Times New Roman"/>
          <w:sz w:val="24"/>
          <w:szCs w:val="24"/>
          <w:lang w:val="en-US"/>
        </w:rPr>
        <w:footnoteReference w:id="36"/>
      </w:r>
      <w:r w:rsidRPr="00D86A9F">
        <w:rPr>
          <w:rFonts w:ascii="Times New Roman" w:hAnsi="Times New Roman" w:cs="Times New Roman"/>
          <w:sz w:val="24"/>
          <w:szCs w:val="24"/>
          <w:lang w:val="en-US"/>
        </w:rPr>
        <w:t xml:space="preserve"> </w:t>
      </w:r>
    </w:p>
    <w:p w:rsidR="00D86A9F" w:rsidRPr="00E91C1C" w:rsidRDefault="00D86A9F" w:rsidP="002F5A5F">
      <w:pPr>
        <w:autoSpaceDE w:val="0"/>
        <w:autoSpaceDN w:val="0"/>
        <w:adjustRightInd w:val="0"/>
        <w:spacing w:after="0" w:line="360" w:lineRule="auto"/>
        <w:ind w:left="720" w:firstLine="720"/>
        <w:rPr>
          <w:rFonts w:ascii="Times New Roman" w:hAnsi="Times New Roman" w:cs="Times New Roman"/>
          <w:sz w:val="16"/>
          <w:szCs w:val="16"/>
          <w:lang w:val="en-US"/>
        </w:rPr>
      </w:pPr>
    </w:p>
    <w:p w:rsidR="00E91C1C" w:rsidRPr="00D86A9F" w:rsidRDefault="00E91C1C" w:rsidP="002F5A5F">
      <w:pPr>
        <w:autoSpaceDE w:val="0"/>
        <w:autoSpaceDN w:val="0"/>
        <w:adjustRightInd w:val="0"/>
        <w:spacing w:after="0" w:line="360" w:lineRule="auto"/>
        <w:ind w:firstLine="720"/>
        <w:jc w:val="both"/>
        <w:rPr>
          <w:rFonts w:ascii="Times New Roman" w:hAnsi="Times New Roman" w:cs="Times New Roman"/>
          <w:sz w:val="24"/>
          <w:szCs w:val="24"/>
          <w:lang w:val="en-US"/>
        </w:rPr>
      </w:pPr>
      <w:r w:rsidRPr="00D86A9F">
        <w:rPr>
          <w:rFonts w:ascii="Times New Roman" w:hAnsi="Times New Roman" w:cs="Times New Roman"/>
          <w:sz w:val="24"/>
          <w:szCs w:val="24"/>
          <w:lang w:val="en-US"/>
        </w:rPr>
        <w:t xml:space="preserve">4. Silaturrahmi ke Berbagai Ormas Islam dan Pemegang Kekuasaan </w:t>
      </w:r>
    </w:p>
    <w:p w:rsidR="00E91C1C" w:rsidRPr="00D86A9F" w:rsidRDefault="00E91C1C" w:rsidP="002F5A5F">
      <w:pPr>
        <w:autoSpaceDE w:val="0"/>
        <w:autoSpaceDN w:val="0"/>
        <w:adjustRightInd w:val="0"/>
        <w:spacing w:after="0" w:line="360" w:lineRule="auto"/>
        <w:ind w:left="720" w:firstLine="720"/>
        <w:jc w:val="both"/>
        <w:rPr>
          <w:rFonts w:ascii="Times New Roman" w:hAnsi="Times New Roman" w:cs="Times New Roman"/>
          <w:sz w:val="24"/>
          <w:szCs w:val="24"/>
          <w:lang w:val="en-US"/>
        </w:rPr>
      </w:pPr>
      <w:proofErr w:type="gramStart"/>
      <w:r w:rsidRPr="00D86A9F">
        <w:rPr>
          <w:rFonts w:ascii="Times New Roman" w:hAnsi="Times New Roman" w:cs="Times New Roman"/>
          <w:sz w:val="24"/>
          <w:szCs w:val="24"/>
          <w:lang w:val="en-US"/>
        </w:rPr>
        <w:t>Dalam pantauan dan hasil pembacaan penulis dari berbagai media, HTI merupakan gerakan Islam yang paling aktif dan berani melakukan pertemuan-pertemuan linta</w:t>
      </w:r>
      <w:r w:rsidR="002D62B1">
        <w:rPr>
          <w:rFonts w:ascii="Times New Roman" w:hAnsi="Times New Roman" w:cs="Times New Roman"/>
          <w:sz w:val="24"/>
          <w:szCs w:val="24"/>
          <w:lang w:val="en-US"/>
        </w:rPr>
        <w:t>s ormas.</w:t>
      </w:r>
      <w:proofErr w:type="gramEnd"/>
      <w:r w:rsidR="002D62B1">
        <w:rPr>
          <w:rFonts w:ascii="Times New Roman" w:hAnsi="Times New Roman" w:cs="Times New Roman"/>
          <w:sz w:val="24"/>
          <w:szCs w:val="24"/>
          <w:lang w:val="en-US"/>
        </w:rPr>
        <w:t xml:space="preserve"> Selain aktif dalam aca</w:t>
      </w:r>
      <w:r w:rsidRPr="00D86A9F">
        <w:rPr>
          <w:rFonts w:ascii="Times New Roman" w:hAnsi="Times New Roman" w:cs="Times New Roman"/>
          <w:sz w:val="24"/>
          <w:szCs w:val="24"/>
          <w:lang w:val="en-US"/>
        </w:rPr>
        <w:t xml:space="preserve">ra ormas </w:t>
      </w:r>
      <w:proofErr w:type="gramStart"/>
      <w:r w:rsidRPr="00D86A9F">
        <w:rPr>
          <w:rFonts w:ascii="Times New Roman" w:hAnsi="Times New Roman" w:cs="Times New Roman"/>
          <w:sz w:val="24"/>
          <w:szCs w:val="24"/>
          <w:lang w:val="en-US"/>
        </w:rPr>
        <w:t>lain</w:t>
      </w:r>
      <w:proofErr w:type="gramEnd"/>
      <w:r w:rsidRPr="00D86A9F">
        <w:rPr>
          <w:rFonts w:ascii="Times New Roman" w:hAnsi="Times New Roman" w:cs="Times New Roman"/>
          <w:sz w:val="24"/>
          <w:szCs w:val="24"/>
          <w:lang w:val="en-US"/>
        </w:rPr>
        <w:t xml:space="preserve">, HTI sering kali mengadakan acara atau kegiatan yang melibatkan ormas di luar HTI, seperti Muhammadiyah, NU dan yang lainnya. Selain itu, HTI juga aktif bersilaturrahmi dengan lembaga pe-merintah yang di samping sebagai media dakwah juga dalam rangka </w:t>
      </w:r>
      <w:r w:rsidRPr="00D86A9F">
        <w:rPr>
          <w:rFonts w:ascii="Times New Roman" w:hAnsi="Times New Roman" w:cs="Times New Roman"/>
          <w:i/>
          <w:iCs/>
          <w:sz w:val="24"/>
          <w:szCs w:val="24"/>
          <w:lang w:val="en-US"/>
        </w:rPr>
        <w:t xml:space="preserve">Mengenal Hizbut </w:t>
      </w:r>
      <w:proofErr w:type="gramStart"/>
      <w:r w:rsidRPr="00D86A9F">
        <w:rPr>
          <w:rFonts w:ascii="Times New Roman" w:hAnsi="Times New Roman" w:cs="Times New Roman"/>
          <w:i/>
          <w:iCs/>
          <w:sz w:val="24"/>
          <w:szCs w:val="24"/>
          <w:lang w:val="en-US"/>
        </w:rPr>
        <w:t xml:space="preserve">Tahrir </w:t>
      </w:r>
      <w:r w:rsidR="00D86A9F" w:rsidRPr="00D86A9F">
        <w:rPr>
          <w:rFonts w:ascii="Times New Roman" w:hAnsi="Times New Roman" w:cs="Times New Roman"/>
          <w:sz w:val="24"/>
          <w:szCs w:val="24"/>
          <w:lang w:val="en-US"/>
        </w:rPr>
        <w:t xml:space="preserve"> </w:t>
      </w:r>
      <w:r w:rsidRPr="00D86A9F">
        <w:rPr>
          <w:rFonts w:ascii="Times New Roman" w:hAnsi="Times New Roman" w:cs="Times New Roman"/>
          <w:i/>
          <w:iCs/>
          <w:sz w:val="24"/>
          <w:szCs w:val="24"/>
          <w:lang w:val="en-US"/>
        </w:rPr>
        <w:t>Thalab</w:t>
      </w:r>
      <w:proofErr w:type="gramEnd"/>
      <w:r w:rsidRPr="00D86A9F">
        <w:rPr>
          <w:rFonts w:ascii="Times New Roman" w:hAnsi="Times New Roman" w:cs="Times New Roman"/>
          <w:i/>
          <w:iCs/>
          <w:sz w:val="24"/>
          <w:szCs w:val="24"/>
          <w:lang w:val="en-US"/>
        </w:rPr>
        <w:t xml:space="preserve"> an-Nushrah </w:t>
      </w:r>
      <w:r w:rsidRPr="00D86A9F">
        <w:rPr>
          <w:rFonts w:ascii="Times New Roman" w:hAnsi="Times New Roman" w:cs="Times New Roman"/>
          <w:sz w:val="24"/>
          <w:szCs w:val="24"/>
          <w:lang w:val="en-US"/>
        </w:rPr>
        <w:t xml:space="preserve">(mencari dukungan </w:t>
      </w:r>
      <w:r w:rsidRPr="00D86A9F">
        <w:rPr>
          <w:rFonts w:ascii="Times New Roman" w:hAnsi="Times New Roman" w:cs="Times New Roman"/>
          <w:i/>
          <w:iCs/>
          <w:sz w:val="24"/>
          <w:szCs w:val="24"/>
          <w:lang w:val="en-US"/>
        </w:rPr>
        <w:t xml:space="preserve">ahli nushrah </w:t>
      </w:r>
      <w:r w:rsidRPr="00D86A9F">
        <w:rPr>
          <w:rFonts w:ascii="Times New Roman" w:hAnsi="Times New Roman" w:cs="Times New Roman"/>
          <w:sz w:val="24"/>
          <w:szCs w:val="24"/>
          <w:lang w:val="en-US"/>
        </w:rPr>
        <w:t>militer atau pemimpin kaum) untuk melindung</w:t>
      </w:r>
      <w:r w:rsidR="002D62B1">
        <w:rPr>
          <w:rFonts w:ascii="Times New Roman" w:hAnsi="Times New Roman" w:cs="Times New Roman"/>
          <w:sz w:val="24"/>
          <w:szCs w:val="24"/>
          <w:lang w:val="en-US"/>
        </w:rPr>
        <w:t>i dakwah Islam dan memberi keku</w:t>
      </w:r>
      <w:r w:rsidRPr="00D86A9F">
        <w:rPr>
          <w:rFonts w:ascii="Times New Roman" w:hAnsi="Times New Roman" w:cs="Times New Roman"/>
          <w:sz w:val="24"/>
          <w:szCs w:val="24"/>
          <w:lang w:val="en-US"/>
        </w:rPr>
        <w:t>asa</w:t>
      </w:r>
      <w:r w:rsidR="002D62B1">
        <w:rPr>
          <w:rFonts w:ascii="Times New Roman" w:hAnsi="Times New Roman" w:cs="Times New Roman"/>
          <w:sz w:val="24"/>
          <w:szCs w:val="24"/>
          <w:lang w:val="en-US"/>
        </w:rPr>
        <w:t>an penuh dalam menerapkan syari’</w:t>
      </w:r>
      <w:r w:rsidRPr="00D86A9F">
        <w:rPr>
          <w:rFonts w:ascii="Times New Roman" w:hAnsi="Times New Roman" w:cs="Times New Roman"/>
          <w:sz w:val="24"/>
          <w:szCs w:val="24"/>
          <w:lang w:val="en-US"/>
        </w:rPr>
        <w:t>ah Islam.</w:t>
      </w:r>
    </w:p>
    <w:p w:rsidR="00410205" w:rsidRDefault="00410205" w:rsidP="002F5A5F">
      <w:pPr>
        <w:shd w:val="clear" w:color="auto" w:fill="FFFFFF" w:themeFill="background1"/>
        <w:spacing w:after="0" w:line="360" w:lineRule="auto"/>
        <w:jc w:val="both"/>
        <w:rPr>
          <w:rFonts w:ascii="Times New Roman" w:hAnsi="Times New Roman" w:cs="Times New Roman"/>
          <w:sz w:val="24"/>
          <w:szCs w:val="24"/>
          <w:lang w:val="en-US"/>
        </w:rPr>
      </w:pPr>
    </w:p>
    <w:p w:rsidR="001174D0" w:rsidRDefault="001174D0" w:rsidP="002F5A5F">
      <w:pPr>
        <w:shd w:val="clear" w:color="auto" w:fill="FFFFFF" w:themeFill="background1"/>
        <w:spacing w:after="0" w:line="360" w:lineRule="auto"/>
        <w:jc w:val="both"/>
        <w:rPr>
          <w:rFonts w:ascii="Times New Roman" w:hAnsi="Times New Roman" w:cs="Times New Roman"/>
          <w:sz w:val="24"/>
          <w:szCs w:val="24"/>
          <w:lang w:val="en-US"/>
        </w:rPr>
      </w:pPr>
    </w:p>
    <w:p w:rsidR="001174D0" w:rsidRPr="005C6FC8" w:rsidRDefault="001174D0" w:rsidP="005C6FC8">
      <w:pPr>
        <w:pStyle w:val="ListParagraph"/>
        <w:numPr>
          <w:ilvl w:val="0"/>
          <w:numId w:val="15"/>
        </w:numPr>
        <w:spacing w:after="0" w:line="360" w:lineRule="auto"/>
        <w:ind w:left="426"/>
        <w:jc w:val="both"/>
        <w:rPr>
          <w:rFonts w:ascii="Times New Roman" w:hAnsi="Times New Roman" w:cs="Times New Roman"/>
          <w:b/>
          <w:sz w:val="24"/>
          <w:szCs w:val="24"/>
        </w:rPr>
      </w:pPr>
      <w:r w:rsidRPr="005C6FC8">
        <w:rPr>
          <w:rFonts w:ascii="Times New Roman" w:hAnsi="Times New Roman" w:cs="Times New Roman"/>
          <w:b/>
          <w:sz w:val="24"/>
          <w:szCs w:val="24"/>
        </w:rPr>
        <w:t>Metode Penelitian :</w:t>
      </w:r>
    </w:p>
    <w:p w:rsidR="001174D0" w:rsidRPr="005C6FC8" w:rsidRDefault="001174D0" w:rsidP="005C6FC8">
      <w:pPr>
        <w:spacing w:after="0" w:line="360" w:lineRule="auto"/>
        <w:ind w:firstLine="720"/>
        <w:jc w:val="both"/>
        <w:rPr>
          <w:rFonts w:ascii="Times New Roman" w:hAnsi="Times New Roman" w:cs="Times New Roman"/>
          <w:b/>
          <w:sz w:val="24"/>
          <w:szCs w:val="24"/>
          <w:lang w:val="en-US"/>
        </w:rPr>
      </w:pPr>
      <w:r w:rsidRPr="005C6FC8">
        <w:rPr>
          <w:rFonts w:ascii="Times New Roman" w:hAnsi="Times New Roman" w:cs="Times New Roman"/>
          <w:b/>
          <w:sz w:val="24"/>
          <w:szCs w:val="24"/>
        </w:rPr>
        <w:t>Pendekatan, Jenis dan Metode Penelitian</w:t>
      </w:r>
    </w:p>
    <w:p w:rsidR="005C6FC8" w:rsidRDefault="001174D0" w:rsidP="005C6FC8">
      <w:pPr>
        <w:spacing w:line="360" w:lineRule="auto"/>
        <w:ind w:left="720" w:firstLine="720"/>
        <w:jc w:val="both"/>
        <w:rPr>
          <w:rFonts w:ascii="Times New Roman" w:hAnsi="Times New Roman" w:cs="Times New Roman"/>
          <w:sz w:val="24"/>
          <w:szCs w:val="24"/>
          <w:lang w:val="en-US"/>
        </w:rPr>
      </w:pPr>
      <w:r w:rsidRPr="005C6FC8">
        <w:rPr>
          <w:rFonts w:ascii="Times New Roman" w:hAnsi="Times New Roman" w:cs="Times New Roman"/>
          <w:sz w:val="24"/>
          <w:szCs w:val="24"/>
        </w:rPr>
        <w:t>Pendekatan penelitian penelitian ini menggunakan pendekatan kualitatif, data yang dikumpulkan berbentuk kata-kata serta gambar dan bukan angka.</w:t>
      </w:r>
      <w:r>
        <w:rPr>
          <w:rStyle w:val="FootnoteReference"/>
          <w:rFonts w:ascii="Times New Roman" w:hAnsi="Times New Roman" w:cs="Times New Roman"/>
          <w:sz w:val="24"/>
          <w:szCs w:val="24"/>
        </w:rPr>
        <w:footnoteReference w:id="37"/>
      </w:r>
      <w:r w:rsidRPr="005C6FC8">
        <w:rPr>
          <w:rFonts w:ascii="Times New Roman" w:hAnsi="Times New Roman" w:cs="Times New Roman"/>
          <w:sz w:val="24"/>
          <w:szCs w:val="24"/>
        </w:rPr>
        <w:t xml:space="preserve"> Penelitian kualitatif adalah penelitian yang bermaksud untuk memahami fenomena tentang apa yang dialami oleh subyek dan penelitian.</w:t>
      </w:r>
      <w:r>
        <w:rPr>
          <w:rStyle w:val="FootnoteReference"/>
          <w:rFonts w:ascii="Times New Roman" w:hAnsi="Times New Roman" w:cs="Times New Roman"/>
          <w:sz w:val="24"/>
          <w:szCs w:val="24"/>
        </w:rPr>
        <w:footnoteReference w:id="38"/>
      </w:r>
      <w:r w:rsidRPr="005C6FC8">
        <w:rPr>
          <w:rFonts w:ascii="Times New Roman" w:hAnsi="Times New Roman" w:cs="Times New Roman"/>
          <w:sz w:val="24"/>
          <w:szCs w:val="24"/>
        </w:rPr>
        <w:t xml:space="preserve"> Penelitian kualitatif merupakan penelitian yang dilakukan berdasarkan paradigma, strategi dan implementasi model secara kualitatif.</w:t>
      </w:r>
      <w:r>
        <w:rPr>
          <w:rStyle w:val="FootnoteReference"/>
          <w:rFonts w:ascii="Times New Roman" w:hAnsi="Times New Roman" w:cs="Times New Roman"/>
          <w:sz w:val="24"/>
          <w:szCs w:val="24"/>
        </w:rPr>
        <w:footnoteReference w:id="39"/>
      </w:r>
      <w:r w:rsidRPr="005C6FC8">
        <w:rPr>
          <w:rFonts w:ascii="Times New Roman" w:hAnsi="Times New Roman" w:cs="Times New Roman"/>
          <w:sz w:val="24"/>
          <w:szCs w:val="24"/>
          <w:vertAlign w:val="superscript"/>
        </w:rPr>
        <w:t xml:space="preserve"> </w:t>
      </w:r>
    </w:p>
    <w:p w:rsidR="005C6FC8" w:rsidRDefault="001174D0" w:rsidP="005C6FC8">
      <w:pPr>
        <w:spacing w:line="360" w:lineRule="auto"/>
        <w:ind w:left="720" w:firstLine="720"/>
        <w:jc w:val="both"/>
        <w:rPr>
          <w:rFonts w:ascii="Times New Roman" w:hAnsi="Times New Roman" w:cs="Times New Roman"/>
          <w:sz w:val="24"/>
          <w:szCs w:val="24"/>
          <w:lang w:val="en-US"/>
        </w:rPr>
      </w:pPr>
      <w:r w:rsidRPr="005C6FC8">
        <w:rPr>
          <w:rFonts w:ascii="Times New Roman" w:hAnsi="Times New Roman" w:cs="Times New Roman"/>
          <w:sz w:val="24"/>
          <w:szCs w:val="24"/>
        </w:rPr>
        <w:t xml:space="preserve">Penelitian ini bertujuan untuk mendapatkan wawasan tentang sesuatu yang baru sedikit diketahui yaitu tentang </w:t>
      </w:r>
      <w:r w:rsidR="00BA1F52" w:rsidRPr="005C6FC8">
        <w:rPr>
          <w:rFonts w:ascii="Times New Roman" w:hAnsi="Times New Roman" w:cs="Times New Roman"/>
          <w:sz w:val="24"/>
          <w:szCs w:val="24"/>
        </w:rPr>
        <w:t>bagaimana gerakan social politik Eks HTI pasca pembubaran oleh pemerintah. P</w:t>
      </w:r>
      <w:r w:rsidRPr="005C6FC8">
        <w:rPr>
          <w:rFonts w:ascii="Times New Roman" w:hAnsi="Times New Roman" w:cs="Times New Roman"/>
          <w:sz w:val="24"/>
          <w:szCs w:val="24"/>
        </w:rPr>
        <w:t>enulis mengharapkan dengan menggunakan pendekatan kualitatif akan didapatkan rincian data yang lebih kompleks.</w:t>
      </w:r>
    </w:p>
    <w:p w:rsidR="001174D0" w:rsidRPr="005C6FC8" w:rsidRDefault="001174D0" w:rsidP="005C6FC8">
      <w:pPr>
        <w:spacing w:line="360" w:lineRule="auto"/>
        <w:ind w:left="720" w:firstLine="720"/>
        <w:jc w:val="both"/>
        <w:rPr>
          <w:rFonts w:ascii="Times New Roman" w:hAnsi="Times New Roman" w:cs="Times New Roman"/>
          <w:sz w:val="24"/>
          <w:szCs w:val="24"/>
        </w:rPr>
      </w:pPr>
      <w:r w:rsidRPr="005C6FC8">
        <w:rPr>
          <w:rFonts w:ascii="Times New Roman" w:hAnsi="Times New Roman" w:cs="Times New Roman"/>
          <w:sz w:val="24"/>
          <w:szCs w:val="24"/>
        </w:rPr>
        <w:t xml:space="preserve">Adapun jenis penelitian ini adalah </w:t>
      </w:r>
      <w:r w:rsidRPr="005C6FC8">
        <w:rPr>
          <w:rFonts w:ascii="Times New Roman" w:hAnsi="Times New Roman" w:cs="Times New Roman"/>
          <w:i/>
          <w:sz w:val="24"/>
          <w:szCs w:val="24"/>
        </w:rPr>
        <w:t xml:space="preserve">field research </w:t>
      </w:r>
      <w:r w:rsidRPr="005C6FC8">
        <w:rPr>
          <w:rFonts w:ascii="Times New Roman" w:hAnsi="Times New Roman" w:cs="Times New Roman"/>
          <w:sz w:val="24"/>
          <w:szCs w:val="24"/>
        </w:rPr>
        <w:t>(penelitian lapangan) yaitu penelitian mendalam mencakup keseluruhan yang terjadi di lapangan dengan tujuan untuk mempelajari secara mendalam tentang latar belakang keadaan sekarang.</w:t>
      </w:r>
      <w:r>
        <w:rPr>
          <w:rStyle w:val="FootnoteReference"/>
          <w:rFonts w:ascii="Times New Roman" w:hAnsi="Times New Roman" w:cs="Times New Roman"/>
          <w:sz w:val="24"/>
          <w:szCs w:val="24"/>
        </w:rPr>
        <w:footnoteReference w:id="40"/>
      </w:r>
      <w:r w:rsidR="00BA1F52" w:rsidRPr="005C6FC8">
        <w:rPr>
          <w:rFonts w:ascii="Times New Roman" w:hAnsi="Times New Roman" w:cs="Times New Roman"/>
          <w:sz w:val="24"/>
          <w:szCs w:val="24"/>
        </w:rPr>
        <w:t xml:space="preserve"> </w:t>
      </w:r>
      <w:r w:rsidRPr="005C6FC8">
        <w:rPr>
          <w:rFonts w:ascii="Times New Roman" w:hAnsi="Times New Roman" w:cs="Times New Roman"/>
          <w:sz w:val="24"/>
          <w:szCs w:val="24"/>
        </w:rPr>
        <w:t>Metode yang digunakan dalam penelitian menggunakan metode deskritif, yakni suatu metode dalam meneliti status kelompok manusia atau objek situasi dan kondisi.</w:t>
      </w:r>
      <w:r>
        <w:rPr>
          <w:rStyle w:val="FootnoteReference"/>
          <w:rFonts w:ascii="Times New Roman" w:hAnsi="Times New Roman" w:cs="Times New Roman"/>
          <w:sz w:val="24"/>
          <w:szCs w:val="24"/>
        </w:rPr>
        <w:footnoteReference w:id="41"/>
      </w:r>
      <w:r w:rsidRPr="005C6FC8">
        <w:rPr>
          <w:rFonts w:ascii="Times New Roman" w:hAnsi="Times New Roman" w:cs="Times New Roman"/>
          <w:sz w:val="24"/>
          <w:szCs w:val="24"/>
          <w:vertAlign w:val="superscript"/>
        </w:rPr>
        <w:t xml:space="preserve"> </w:t>
      </w:r>
    </w:p>
    <w:p w:rsidR="001174D0" w:rsidRPr="005C6FC8" w:rsidRDefault="001174D0" w:rsidP="005C6FC8">
      <w:pPr>
        <w:spacing w:line="360" w:lineRule="auto"/>
        <w:ind w:right="49" w:firstLine="720"/>
        <w:jc w:val="both"/>
        <w:rPr>
          <w:rFonts w:ascii="Times New Roman" w:hAnsi="Times New Roman" w:cs="Times New Roman"/>
          <w:b/>
          <w:sz w:val="24"/>
          <w:szCs w:val="24"/>
        </w:rPr>
      </w:pPr>
      <w:r w:rsidRPr="005C6FC8">
        <w:rPr>
          <w:rFonts w:ascii="Times New Roman" w:hAnsi="Times New Roman" w:cs="Times New Roman"/>
          <w:b/>
          <w:sz w:val="24"/>
          <w:szCs w:val="24"/>
        </w:rPr>
        <w:t>Informan Penelitian.</w:t>
      </w:r>
    </w:p>
    <w:p w:rsidR="005C6FC8" w:rsidRDefault="001174D0" w:rsidP="005C6FC8">
      <w:pPr>
        <w:spacing w:line="360" w:lineRule="auto"/>
        <w:ind w:left="720" w:right="49" w:firstLine="720"/>
        <w:jc w:val="both"/>
        <w:rPr>
          <w:rFonts w:ascii="Times New Roman" w:hAnsi="Times New Roman" w:cs="Times New Roman"/>
          <w:sz w:val="24"/>
          <w:szCs w:val="24"/>
          <w:lang w:val="en-US"/>
        </w:rPr>
      </w:pPr>
      <w:r w:rsidRPr="005C6FC8">
        <w:rPr>
          <w:rFonts w:ascii="Times New Roman" w:hAnsi="Times New Roman" w:cs="Times New Roman"/>
          <w:sz w:val="24"/>
          <w:szCs w:val="24"/>
        </w:rPr>
        <w:t>Informan adalah orang yang memberikan informasi. Dengan pengertian ini maka informan dapat dikatakan sama dengan responden, apabila pemberian keterangannya dipandang penting oleh pihak peneliti.</w:t>
      </w:r>
      <w:r>
        <w:rPr>
          <w:rStyle w:val="FootnoteReference"/>
          <w:rFonts w:ascii="Times New Roman" w:hAnsi="Times New Roman" w:cs="Times New Roman"/>
          <w:sz w:val="24"/>
          <w:szCs w:val="24"/>
        </w:rPr>
        <w:footnoteReference w:id="42"/>
      </w:r>
      <w:r w:rsidRPr="005C6FC8">
        <w:rPr>
          <w:rFonts w:ascii="Times New Roman" w:hAnsi="Times New Roman" w:cs="Times New Roman"/>
          <w:sz w:val="24"/>
          <w:szCs w:val="24"/>
          <w:vertAlign w:val="superscript"/>
        </w:rPr>
        <w:t xml:space="preserve"> </w:t>
      </w:r>
      <w:r w:rsidRPr="005C6FC8">
        <w:rPr>
          <w:rFonts w:ascii="Times New Roman" w:hAnsi="Times New Roman" w:cs="Times New Roman"/>
          <w:sz w:val="24"/>
          <w:szCs w:val="24"/>
        </w:rPr>
        <w:t xml:space="preserve">Pada penelitian ini teknik yang digunakan dalam pemilihan informan adalah teknik </w:t>
      </w:r>
      <w:r w:rsidRPr="005C6FC8">
        <w:rPr>
          <w:rFonts w:ascii="Times New Roman" w:hAnsi="Times New Roman" w:cs="Times New Roman"/>
          <w:i/>
          <w:sz w:val="24"/>
          <w:szCs w:val="24"/>
        </w:rPr>
        <w:t>Purposive Sampling.</w:t>
      </w:r>
      <w:r w:rsidRPr="005C6FC8">
        <w:rPr>
          <w:rFonts w:ascii="Times New Roman" w:hAnsi="Times New Roman" w:cs="Times New Roman"/>
          <w:sz w:val="24"/>
          <w:szCs w:val="24"/>
        </w:rPr>
        <w:t xml:space="preserve"> </w:t>
      </w:r>
      <w:r w:rsidRPr="005C6FC8">
        <w:rPr>
          <w:rFonts w:ascii="Times New Roman" w:hAnsi="Times New Roman" w:cs="Times New Roman"/>
          <w:i/>
          <w:sz w:val="24"/>
          <w:szCs w:val="24"/>
        </w:rPr>
        <w:t>Purposive Sampling</w:t>
      </w:r>
      <w:r w:rsidRPr="005C6FC8">
        <w:rPr>
          <w:rFonts w:ascii="Times New Roman" w:hAnsi="Times New Roman" w:cs="Times New Roman"/>
          <w:sz w:val="24"/>
          <w:szCs w:val="24"/>
        </w:rPr>
        <w:t xml:space="preserve"> yaitu menentukan informan dengan pertimbangan tertentu yang dipandang dapat memberikan data secara maksimal. </w:t>
      </w:r>
      <w:r w:rsidRPr="005C6FC8">
        <w:rPr>
          <w:rFonts w:ascii="Times New Roman" w:hAnsi="Times New Roman" w:cs="Times New Roman"/>
          <w:i/>
          <w:sz w:val="24"/>
          <w:szCs w:val="24"/>
        </w:rPr>
        <w:t>Purvosive Sampling</w:t>
      </w:r>
      <w:r w:rsidRPr="005C6FC8">
        <w:rPr>
          <w:rFonts w:ascii="Times New Roman" w:hAnsi="Times New Roman" w:cs="Times New Roman"/>
          <w:sz w:val="24"/>
          <w:szCs w:val="24"/>
        </w:rPr>
        <w:t xml:space="preserve"> adalah </w:t>
      </w:r>
      <w:r w:rsidRPr="005C6FC8">
        <w:rPr>
          <w:rFonts w:ascii="Times New Roman" w:hAnsi="Times New Roman" w:cs="Times New Roman"/>
          <w:sz w:val="24"/>
          <w:szCs w:val="24"/>
        </w:rPr>
        <w:lastRenderedPageBreak/>
        <w:t>teknik yang digunakan peneliti jika peneliti mempunyai petimbangan-pertimbangan tertentu dalam pengambilan atau penentuan sampel.</w:t>
      </w:r>
      <w:r>
        <w:rPr>
          <w:rStyle w:val="FootnoteReference"/>
          <w:rFonts w:ascii="Times New Roman" w:hAnsi="Times New Roman" w:cs="Times New Roman"/>
          <w:sz w:val="24"/>
          <w:szCs w:val="24"/>
        </w:rPr>
        <w:footnoteReference w:id="43"/>
      </w:r>
    </w:p>
    <w:p w:rsidR="001174D0" w:rsidRPr="005C6FC8" w:rsidRDefault="001174D0" w:rsidP="005C6FC8">
      <w:pPr>
        <w:spacing w:line="360" w:lineRule="auto"/>
        <w:ind w:left="720" w:right="49" w:firstLine="720"/>
        <w:jc w:val="both"/>
        <w:rPr>
          <w:rFonts w:ascii="Times New Roman" w:hAnsi="Times New Roman" w:cs="Times New Roman"/>
          <w:sz w:val="24"/>
          <w:szCs w:val="24"/>
        </w:rPr>
      </w:pPr>
      <w:r w:rsidRPr="005C6FC8">
        <w:rPr>
          <w:rFonts w:ascii="Times New Roman" w:hAnsi="Times New Roman" w:cs="Times New Roman"/>
          <w:sz w:val="24"/>
          <w:szCs w:val="24"/>
        </w:rPr>
        <w:t xml:space="preserve">Dalam penelitian ini yang dijadikan sebagai informan yaitu: </w:t>
      </w:r>
      <w:r w:rsidRPr="005C6FC8">
        <w:rPr>
          <w:rFonts w:ascii="Times New Roman" w:hAnsi="Times New Roman" w:cs="Times New Roman"/>
          <w:i/>
          <w:sz w:val="24"/>
          <w:szCs w:val="24"/>
        </w:rPr>
        <w:t>pertama,</w:t>
      </w:r>
      <w:r w:rsidRPr="005C6FC8">
        <w:rPr>
          <w:rFonts w:ascii="Times New Roman" w:hAnsi="Times New Roman" w:cs="Times New Roman"/>
          <w:sz w:val="24"/>
          <w:szCs w:val="24"/>
        </w:rPr>
        <w:t xml:space="preserve"> informan utama </w:t>
      </w:r>
      <w:r w:rsidR="00D72747" w:rsidRPr="005C6FC8">
        <w:rPr>
          <w:rFonts w:ascii="Times New Roman" w:hAnsi="Times New Roman" w:cs="Times New Roman"/>
          <w:sz w:val="24"/>
          <w:szCs w:val="24"/>
        </w:rPr>
        <w:t>dan informan pendukung. Informan utama dalam penelitian ini adalah eks pengurus dan anggota cabang HTI di prov. Bengkulu dan pengurus pusat di prov. DKI Jakarta.</w:t>
      </w:r>
      <w:r w:rsidR="00B27F78" w:rsidRPr="005C6FC8">
        <w:rPr>
          <w:rFonts w:ascii="Times New Roman" w:hAnsi="Times New Roman" w:cs="Times New Roman"/>
          <w:sz w:val="24"/>
          <w:szCs w:val="24"/>
        </w:rPr>
        <w:t xml:space="preserve"> Adapun informan pendukung dalam penelitian ini adalah pihak-pihak yang mengetahui seluk-beluk organisasi HTI, seperti pihak pemerintah ataupun masyarakat umum.</w:t>
      </w:r>
    </w:p>
    <w:p w:rsidR="001174D0" w:rsidRDefault="001174D0" w:rsidP="005C6FC8">
      <w:pPr>
        <w:spacing w:line="360" w:lineRule="auto"/>
        <w:ind w:firstLine="720"/>
        <w:jc w:val="both"/>
        <w:rPr>
          <w:rFonts w:ascii="Times New Roman" w:hAnsi="Times New Roman" w:cs="Times New Roman"/>
          <w:b/>
          <w:sz w:val="24"/>
          <w:szCs w:val="24"/>
          <w:lang w:val="en-US"/>
        </w:rPr>
      </w:pPr>
      <w:r w:rsidRPr="005C6FC8">
        <w:rPr>
          <w:rFonts w:ascii="Times New Roman" w:hAnsi="Times New Roman" w:cs="Times New Roman"/>
          <w:b/>
          <w:sz w:val="24"/>
          <w:szCs w:val="24"/>
        </w:rPr>
        <w:t>Teknik Pengumpulan Data</w:t>
      </w:r>
    </w:p>
    <w:p w:rsidR="005C6FC8" w:rsidRPr="005C6FC8" w:rsidRDefault="005C6FC8" w:rsidP="005C6FC8">
      <w:pPr>
        <w:spacing w:line="360" w:lineRule="auto"/>
        <w:ind w:left="720" w:firstLine="720"/>
        <w:jc w:val="both"/>
        <w:rPr>
          <w:rFonts w:ascii="Times New Roman" w:hAnsi="Times New Roman" w:cs="Times New Roman"/>
          <w:b/>
          <w:sz w:val="24"/>
          <w:szCs w:val="24"/>
          <w:lang w:val="en-US"/>
        </w:rPr>
      </w:pPr>
      <w:r>
        <w:rPr>
          <w:rFonts w:ascii="Times New Roman" w:hAnsi="Times New Roman" w:cs="Times New Roman"/>
          <w:sz w:val="24"/>
          <w:szCs w:val="24"/>
        </w:rPr>
        <w:t>Teknik penumpulan data dalam penelitian ini yang digunakan adalah wawancara mendalam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observasi terhadap objek kajian </w:t>
      </w:r>
      <w:r>
        <w:rPr>
          <w:rFonts w:ascii="Times New Roman" w:hAnsi="Times New Roman" w:cs="Times New Roman"/>
          <w:sz w:val="24"/>
          <w:szCs w:val="24"/>
          <w:lang w:val="en-US"/>
        </w:rPr>
        <w:t>serta</w:t>
      </w:r>
      <w:r>
        <w:rPr>
          <w:rFonts w:ascii="Times New Roman" w:hAnsi="Times New Roman" w:cs="Times New Roman"/>
          <w:sz w:val="24"/>
          <w:szCs w:val="24"/>
        </w:rPr>
        <w:t xml:space="preserve"> dokumentasi</w:t>
      </w:r>
    </w:p>
    <w:p w:rsidR="005C6FC8" w:rsidRDefault="005C6FC8" w:rsidP="005C6FC8">
      <w:pPr>
        <w:spacing w:line="360" w:lineRule="auto"/>
        <w:ind w:firstLine="1134"/>
        <w:jc w:val="both"/>
        <w:rPr>
          <w:rFonts w:ascii="Times New Roman" w:hAnsi="Times New Roman" w:cs="Times New Roman"/>
          <w:b/>
          <w:sz w:val="24"/>
          <w:szCs w:val="24"/>
          <w:lang w:val="en-US"/>
        </w:rPr>
      </w:pPr>
    </w:p>
    <w:p w:rsidR="005C6FC8" w:rsidRDefault="005C6FC8" w:rsidP="005C6FC8">
      <w:pPr>
        <w:spacing w:line="360" w:lineRule="auto"/>
        <w:ind w:firstLine="1134"/>
        <w:jc w:val="both"/>
        <w:rPr>
          <w:rFonts w:ascii="Times New Roman" w:hAnsi="Times New Roman" w:cs="Times New Roman"/>
          <w:b/>
          <w:sz w:val="24"/>
          <w:szCs w:val="24"/>
          <w:lang w:val="en-US"/>
        </w:rPr>
      </w:pPr>
    </w:p>
    <w:p w:rsidR="005C6FC8" w:rsidRPr="005C6FC8" w:rsidRDefault="005C6FC8" w:rsidP="005C6FC8">
      <w:pPr>
        <w:spacing w:line="360" w:lineRule="auto"/>
        <w:ind w:firstLine="1134"/>
        <w:jc w:val="both"/>
        <w:rPr>
          <w:rFonts w:ascii="Times New Roman" w:hAnsi="Times New Roman" w:cs="Times New Roman"/>
          <w:b/>
          <w:sz w:val="24"/>
          <w:szCs w:val="24"/>
          <w:lang w:val="en-US"/>
        </w:rPr>
      </w:pPr>
      <w:r>
        <w:rPr>
          <w:rFonts w:ascii="Times New Roman" w:hAnsi="Times New Roman" w:cs="Times New Roman"/>
          <w:b/>
          <w:sz w:val="24"/>
          <w:szCs w:val="24"/>
          <w:lang w:val="en-US"/>
        </w:rPr>
        <w:t>Wawancara Mendalam</w:t>
      </w:r>
    </w:p>
    <w:p w:rsidR="005C6FC8" w:rsidRDefault="005C6FC8" w:rsidP="005C6FC8">
      <w:pPr>
        <w:spacing w:line="360" w:lineRule="auto"/>
        <w:ind w:left="1134" w:right="49" w:firstLine="720"/>
        <w:jc w:val="both"/>
        <w:rPr>
          <w:rFonts w:ascii="Times New Roman" w:hAnsi="Times New Roman" w:cs="Times New Roman"/>
          <w:sz w:val="24"/>
          <w:szCs w:val="24"/>
          <w:lang w:val="en-US"/>
        </w:rPr>
      </w:pPr>
      <w:r>
        <w:rPr>
          <w:rFonts w:ascii="Times New Roman" w:hAnsi="Times New Roman" w:cs="Times New Roman"/>
          <w:sz w:val="24"/>
          <w:szCs w:val="24"/>
        </w:rPr>
        <w:t>Wawancara Mendal</w:t>
      </w:r>
      <w:r>
        <w:rPr>
          <w:rFonts w:ascii="Times New Roman" w:hAnsi="Times New Roman" w:cs="Times New Roman"/>
          <w:sz w:val="24"/>
          <w:szCs w:val="24"/>
          <w:lang w:val="en-US"/>
        </w:rPr>
        <w:t>am</w:t>
      </w:r>
      <w:r w:rsidR="001174D0">
        <w:rPr>
          <w:rFonts w:ascii="Times New Roman" w:hAnsi="Times New Roman" w:cs="Times New Roman"/>
          <w:sz w:val="24"/>
          <w:szCs w:val="24"/>
        </w:rPr>
        <w:t xml:space="preserve"> adalah teknik pengumpulan data yang digunakan peneliti untuk mendapatkan keterangan-keterangan lisan melalui bercakap-cakap dan bertatap muka dengan orang yang dapat memberikan keterangan pada peneliti.</w:t>
      </w:r>
      <w:r w:rsidR="001174D0">
        <w:rPr>
          <w:rStyle w:val="FootnoteReference"/>
          <w:rFonts w:ascii="Times New Roman" w:hAnsi="Times New Roman" w:cs="Times New Roman"/>
          <w:sz w:val="24"/>
          <w:szCs w:val="24"/>
        </w:rPr>
        <w:footnoteReference w:id="44"/>
      </w:r>
      <w:r w:rsidR="001174D0">
        <w:rPr>
          <w:rFonts w:ascii="Times New Roman" w:hAnsi="Times New Roman" w:cs="Times New Roman"/>
          <w:sz w:val="24"/>
          <w:szCs w:val="24"/>
        </w:rPr>
        <w:t xml:space="preserve"> </w:t>
      </w:r>
    </w:p>
    <w:p w:rsidR="001174D0" w:rsidRDefault="001174D0" w:rsidP="005C6FC8">
      <w:pPr>
        <w:spacing w:line="360" w:lineRule="auto"/>
        <w:ind w:left="1134" w:right="49" w:firstLine="720"/>
        <w:jc w:val="both"/>
        <w:rPr>
          <w:rFonts w:ascii="Times New Roman" w:hAnsi="Times New Roman" w:cs="Times New Roman"/>
          <w:sz w:val="24"/>
          <w:szCs w:val="24"/>
        </w:rPr>
      </w:pPr>
      <w:r>
        <w:rPr>
          <w:rFonts w:ascii="Times New Roman" w:hAnsi="Times New Roman" w:cs="Times New Roman"/>
          <w:sz w:val="24"/>
          <w:szCs w:val="24"/>
        </w:rPr>
        <w:t>Wawancara digunakan sebagai teknik pengumpulan data apabila peneliti ingin melakukan studi pendahuluan untuk menemukan permasalahan yang harus diteliti dan juga apabila peneliti ingin mengetahui hal-hal dari respondennya. Dalam penelitian ini, peneliti akan melakukan wawancara mendalam kepada informan dengan membuat daftar pertanyaan (pedoman pertanyan) terlebih dahulu, yang tidak  bersifat ketat dan dapat dirubah peneliti.</w:t>
      </w:r>
      <w:r>
        <w:rPr>
          <w:rStyle w:val="FootnoteReference"/>
          <w:rFonts w:ascii="Times New Roman" w:hAnsi="Times New Roman" w:cs="Times New Roman"/>
          <w:sz w:val="24"/>
          <w:szCs w:val="24"/>
        </w:rPr>
        <w:footnoteReference w:id="45"/>
      </w:r>
      <w:r>
        <w:rPr>
          <w:rFonts w:ascii="Times New Roman" w:hAnsi="Times New Roman" w:cs="Times New Roman"/>
          <w:sz w:val="24"/>
          <w:szCs w:val="24"/>
          <w:vertAlign w:val="superscript"/>
        </w:rPr>
        <w:t xml:space="preserve"> </w:t>
      </w:r>
    </w:p>
    <w:p w:rsidR="001174D0" w:rsidRPr="005C6FC8" w:rsidRDefault="001174D0" w:rsidP="005C6FC8">
      <w:pPr>
        <w:spacing w:after="0" w:line="360" w:lineRule="auto"/>
        <w:ind w:left="697" w:firstLine="720"/>
        <w:jc w:val="both"/>
        <w:rPr>
          <w:rFonts w:ascii="Times New Roman" w:hAnsi="Times New Roman" w:cs="Times New Roman"/>
          <w:b/>
          <w:sz w:val="24"/>
          <w:szCs w:val="24"/>
        </w:rPr>
      </w:pPr>
      <w:r w:rsidRPr="005C6FC8">
        <w:rPr>
          <w:rFonts w:ascii="Times New Roman" w:hAnsi="Times New Roman" w:cs="Times New Roman"/>
          <w:b/>
          <w:sz w:val="24"/>
          <w:szCs w:val="24"/>
        </w:rPr>
        <w:t>Observasi</w:t>
      </w:r>
    </w:p>
    <w:p w:rsidR="001174D0" w:rsidRDefault="001174D0" w:rsidP="005C6FC8">
      <w:pPr>
        <w:spacing w:line="360" w:lineRule="auto"/>
        <w:ind w:left="1417" w:firstLine="720"/>
        <w:jc w:val="both"/>
        <w:rPr>
          <w:rFonts w:ascii="Times New Roman" w:hAnsi="Times New Roman" w:cs="Times New Roman"/>
          <w:sz w:val="24"/>
          <w:szCs w:val="24"/>
        </w:rPr>
      </w:pPr>
      <w:r>
        <w:rPr>
          <w:rFonts w:ascii="Times New Roman" w:hAnsi="Times New Roman" w:cs="Times New Roman"/>
          <w:sz w:val="24"/>
          <w:szCs w:val="24"/>
        </w:rPr>
        <w:t xml:space="preserve">Metode observasi digunakan dalam bentuk pengamatan atau penginderaan langsung terhadap suatu benda, kondisi, proses atau perilaku. </w:t>
      </w:r>
      <w:r>
        <w:rPr>
          <w:rFonts w:ascii="Times New Roman" w:hAnsi="Times New Roman" w:cs="Times New Roman"/>
          <w:sz w:val="24"/>
          <w:szCs w:val="24"/>
        </w:rPr>
        <w:lastRenderedPageBreak/>
        <w:t>Observasi adalah alat pengumpulan data yang dilakukan dengan cara mengamati dan mencatat secara sistematik gejala-gejalah yang diselidiki.</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Observasi dapat dilakukan dengan dua cara, yang kemudian digunakan untuk menyebut jenis observasi, yaitu:</w:t>
      </w:r>
    </w:p>
    <w:p w:rsidR="001174D0" w:rsidRDefault="001174D0" w:rsidP="005C6FC8">
      <w:pPr>
        <w:pStyle w:val="ListParagraph"/>
        <w:numPr>
          <w:ilvl w:val="0"/>
          <w:numId w:val="20"/>
        </w:numPr>
        <w:spacing w:after="0" w:line="360" w:lineRule="auto"/>
        <w:ind w:left="1985" w:hanging="284"/>
        <w:jc w:val="both"/>
        <w:rPr>
          <w:rFonts w:ascii="Times New Roman" w:hAnsi="Times New Roman" w:cs="Times New Roman"/>
          <w:sz w:val="24"/>
          <w:szCs w:val="24"/>
        </w:rPr>
      </w:pPr>
      <w:r>
        <w:rPr>
          <w:rFonts w:ascii="Times New Roman" w:hAnsi="Times New Roman" w:cs="Times New Roman"/>
          <w:sz w:val="24"/>
          <w:szCs w:val="24"/>
        </w:rPr>
        <w:t>Observasi non-sistematis, yang dilakukan oleh pengamat dengan tidak menggunakan instrumen pengamatan.</w:t>
      </w:r>
    </w:p>
    <w:p w:rsidR="001174D0" w:rsidRDefault="001174D0" w:rsidP="005C6FC8">
      <w:pPr>
        <w:pStyle w:val="ListParagraph"/>
        <w:numPr>
          <w:ilvl w:val="0"/>
          <w:numId w:val="20"/>
        </w:numPr>
        <w:spacing w:after="0" w:line="360" w:lineRule="auto"/>
        <w:ind w:left="1985" w:hanging="284"/>
        <w:jc w:val="both"/>
        <w:rPr>
          <w:rFonts w:ascii="Times New Roman" w:hAnsi="Times New Roman" w:cs="Times New Roman"/>
          <w:sz w:val="24"/>
          <w:szCs w:val="24"/>
        </w:rPr>
      </w:pPr>
      <w:r>
        <w:rPr>
          <w:rFonts w:ascii="Times New Roman" w:hAnsi="Times New Roman" w:cs="Times New Roman"/>
          <w:sz w:val="24"/>
          <w:szCs w:val="24"/>
        </w:rPr>
        <w:t>Observasi sistematis, yang dilakukan oleh pengamat dengan menggunakan pedoman sebagai instrumen pengamatan.</w:t>
      </w:r>
    </w:p>
    <w:p w:rsidR="001174D0" w:rsidRDefault="001174D0" w:rsidP="001174D0">
      <w:pPr>
        <w:spacing w:line="360" w:lineRule="auto"/>
        <w:ind w:left="1417" w:firstLine="720"/>
        <w:jc w:val="both"/>
        <w:rPr>
          <w:rFonts w:ascii="Times New Roman" w:hAnsi="Times New Roman" w:cs="Times New Roman"/>
          <w:sz w:val="24"/>
          <w:szCs w:val="24"/>
        </w:rPr>
      </w:pPr>
      <w:r>
        <w:rPr>
          <w:rFonts w:ascii="Times New Roman" w:hAnsi="Times New Roman" w:cs="Times New Roman"/>
          <w:sz w:val="24"/>
          <w:szCs w:val="24"/>
        </w:rPr>
        <w:t>Dalam penelitian ini peneliti melakukan observasi dengan cara observasi non-sistematis atau tanpa menggunakan instrumen pengamatan.</w:t>
      </w:r>
    </w:p>
    <w:p w:rsidR="001174D0" w:rsidRPr="005C6FC8" w:rsidRDefault="001174D0" w:rsidP="005C6FC8">
      <w:pPr>
        <w:pStyle w:val="ListParagraph"/>
        <w:spacing w:after="0" w:line="360" w:lineRule="auto"/>
        <w:ind w:left="1418"/>
        <w:jc w:val="both"/>
        <w:rPr>
          <w:rFonts w:ascii="Times New Roman" w:hAnsi="Times New Roman" w:cs="Times New Roman"/>
          <w:b/>
          <w:sz w:val="24"/>
          <w:szCs w:val="24"/>
        </w:rPr>
      </w:pPr>
      <w:r w:rsidRPr="005C6FC8">
        <w:rPr>
          <w:rFonts w:ascii="Times New Roman" w:hAnsi="Times New Roman" w:cs="Times New Roman"/>
          <w:b/>
          <w:sz w:val="24"/>
          <w:szCs w:val="24"/>
        </w:rPr>
        <w:t>Dokumentasi</w:t>
      </w:r>
    </w:p>
    <w:p w:rsidR="001174D0" w:rsidRDefault="001174D0" w:rsidP="001174D0">
      <w:pPr>
        <w:pStyle w:val="ListParagraph"/>
        <w:spacing w:after="0" w:line="360" w:lineRule="auto"/>
        <w:ind w:left="1440" w:firstLine="720"/>
        <w:jc w:val="both"/>
        <w:rPr>
          <w:rFonts w:ascii="Times New Roman" w:hAnsi="Times New Roman" w:cs="Times New Roman"/>
          <w:sz w:val="24"/>
          <w:szCs w:val="24"/>
        </w:rPr>
      </w:pPr>
      <w:proofErr w:type="gramStart"/>
      <w:r>
        <w:rPr>
          <w:rFonts w:ascii="Times New Roman" w:hAnsi="Times New Roman" w:cs="Times New Roman"/>
          <w:sz w:val="24"/>
          <w:szCs w:val="24"/>
        </w:rPr>
        <w:t>Dokumentasi dalam penelitian ditujukan untuk memperoleh data langsung dari tempat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Arikunto dokumentasi berasal dari kata dokumen yang artinya barang-barang tertulis yaitu dengan membaca dan mempelajari dokumentasi, buku-buku, data kearsipan yang berhubungan dengan penelitian.</w:t>
      </w:r>
      <w:proofErr w:type="gramEnd"/>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w:t>
      </w:r>
      <w:proofErr w:type="gramStart"/>
      <w:r>
        <w:rPr>
          <w:rFonts w:ascii="Times New Roman" w:hAnsi="Times New Roman" w:cs="Times New Roman"/>
          <w:sz w:val="24"/>
          <w:szCs w:val="24"/>
        </w:rPr>
        <w:t>Dokumentasi meliputi buku-buku, peraturan-peraturan, laporan kegiatan, foto-foto dan dokumen lainnya.</w:t>
      </w:r>
      <w:proofErr w:type="gramEnd"/>
    </w:p>
    <w:p w:rsidR="001174D0" w:rsidRDefault="001174D0" w:rsidP="001174D0">
      <w:pPr>
        <w:pStyle w:val="ListParagraph"/>
        <w:spacing w:after="0" w:line="360" w:lineRule="auto"/>
        <w:ind w:firstLine="720"/>
        <w:jc w:val="both"/>
        <w:rPr>
          <w:rFonts w:ascii="Times New Roman" w:hAnsi="Times New Roman" w:cs="Times New Roman"/>
          <w:sz w:val="24"/>
          <w:szCs w:val="24"/>
        </w:rPr>
      </w:pPr>
    </w:p>
    <w:p w:rsidR="001174D0" w:rsidRDefault="001174D0" w:rsidP="005C6FC8">
      <w:pPr>
        <w:pStyle w:val="ListParagraph"/>
        <w:spacing w:after="0" w:line="360" w:lineRule="auto"/>
        <w:ind w:left="1080" w:right="49"/>
        <w:jc w:val="both"/>
        <w:rPr>
          <w:rFonts w:ascii="Times New Roman" w:hAnsi="Times New Roman" w:cs="Times New Roman"/>
          <w:b/>
          <w:sz w:val="24"/>
          <w:szCs w:val="24"/>
        </w:rPr>
      </w:pPr>
      <w:r>
        <w:rPr>
          <w:rFonts w:ascii="Times New Roman" w:hAnsi="Times New Roman" w:cs="Times New Roman"/>
          <w:b/>
          <w:sz w:val="24"/>
          <w:szCs w:val="24"/>
        </w:rPr>
        <w:t>Teknik Analisis Data</w:t>
      </w:r>
    </w:p>
    <w:p w:rsidR="001174D0" w:rsidRDefault="001174D0" w:rsidP="001174D0">
      <w:pPr>
        <w:pStyle w:val="ListParagraph"/>
        <w:spacing w:line="360" w:lineRule="auto"/>
        <w:ind w:left="1080" w:right="49" w:firstLine="720"/>
        <w:jc w:val="both"/>
        <w:rPr>
          <w:rFonts w:ascii="Times New Roman" w:hAnsi="Times New Roman" w:cs="Times New Roman"/>
          <w:sz w:val="24"/>
          <w:szCs w:val="24"/>
        </w:rPr>
      </w:pPr>
      <w:proofErr w:type="gramStart"/>
      <w:r>
        <w:rPr>
          <w:rFonts w:ascii="Times New Roman" w:hAnsi="Times New Roman" w:cs="Times New Roman"/>
          <w:sz w:val="24"/>
          <w:szCs w:val="24"/>
        </w:rPr>
        <w:t>Melakukan analisis berarti melakukan kajian untuk memahami struktur suatu fenomena-fenomena yang berlaku di lapangan.</w:t>
      </w:r>
      <w:proofErr w:type="gramEnd"/>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Menurut Sugiyono analisis kualitatif adalah proses mencari dan menyusun secara sistematis data yang diperoleh dari hasil pengamatan (observasi), wawancara, catatan lapangan, dan studi dokumentasi, mengorganisasikan data kesintesis menyusun ke dalam pola, memilih mana yang penting dan mana yang akan dipelajari dan membuat kesimpulan sehingga mudah dipahami oleh diri sendiri maupun orang lain.</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Analisis data adalah proses mengorganisasikan dan mengurutkan data ke dalam pola, kategori, dan satuan uraian dasar sehingga dapat ditemukan tema dan dapat dirumuskan hipotesis yang disarankan oleh data.</w:t>
      </w:r>
      <w:r>
        <w:rPr>
          <w:rStyle w:val="FootnoteReference"/>
          <w:rFonts w:ascii="Times New Roman" w:hAnsi="Times New Roman" w:cs="Times New Roman"/>
          <w:sz w:val="24"/>
          <w:szCs w:val="24"/>
        </w:rPr>
        <w:footnoteReference w:id="50"/>
      </w:r>
    </w:p>
    <w:p w:rsidR="001174D0" w:rsidRDefault="001174D0" w:rsidP="001174D0">
      <w:pPr>
        <w:pStyle w:val="ListParagraph"/>
        <w:spacing w:line="360" w:lineRule="auto"/>
        <w:ind w:left="1080" w:right="49"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Analisis data dalam penelitian kualitatif terdapat dua model yaitu analisis model </w:t>
      </w:r>
      <w:r>
        <w:rPr>
          <w:rFonts w:ascii="Times New Roman" w:hAnsi="Times New Roman" w:cs="Times New Roman"/>
          <w:i/>
          <w:sz w:val="24"/>
          <w:szCs w:val="24"/>
        </w:rPr>
        <w:t>Miles</w:t>
      </w:r>
      <w:r>
        <w:rPr>
          <w:rFonts w:ascii="Times New Roman" w:hAnsi="Times New Roman" w:cs="Times New Roman"/>
          <w:sz w:val="24"/>
          <w:szCs w:val="24"/>
        </w:rPr>
        <w:t xml:space="preserve"> dan </w:t>
      </w:r>
      <w:r>
        <w:rPr>
          <w:rFonts w:ascii="Times New Roman" w:hAnsi="Times New Roman" w:cs="Times New Roman"/>
          <w:i/>
          <w:sz w:val="24"/>
          <w:szCs w:val="24"/>
        </w:rPr>
        <w:t xml:space="preserve">Huberman </w:t>
      </w:r>
      <w:r>
        <w:rPr>
          <w:rFonts w:ascii="Times New Roman" w:hAnsi="Times New Roman" w:cs="Times New Roman"/>
          <w:sz w:val="24"/>
          <w:szCs w:val="24"/>
        </w:rPr>
        <w:t xml:space="preserve">dan analisis model </w:t>
      </w:r>
      <w:r>
        <w:rPr>
          <w:rFonts w:ascii="Times New Roman" w:hAnsi="Times New Roman" w:cs="Times New Roman"/>
          <w:i/>
          <w:sz w:val="24"/>
          <w:szCs w:val="24"/>
        </w:rPr>
        <w:t>Spydley</w:t>
      </w:r>
      <w:r>
        <w:rPr>
          <w:rFonts w:ascii="Times New Roman" w:hAnsi="Times New Roman" w:cs="Times New Roman"/>
          <w:sz w:val="24"/>
          <w:szCs w:val="24"/>
        </w:rPr>
        <w:t xml:space="preserve">. Penelitian ini menggunakan analisis data model </w:t>
      </w:r>
      <w:r>
        <w:rPr>
          <w:rFonts w:ascii="Times New Roman" w:hAnsi="Times New Roman" w:cs="Times New Roman"/>
          <w:i/>
          <w:sz w:val="24"/>
          <w:szCs w:val="24"/>
        </w:rPr>
        <w:t>Miles</w:t>
      </w:r>
      <w:r>
        <w:rPr>
          <w:rFonts w:ascii="Times New Roman" w:hAnsi="Times New Roman" w:cs="Times New Roman"/>
          <w:sz w:val="24"/>
          <w:szCs w:val="24"/>
        </w:rPr>
        <w:t xml:space="preserve"> dan </w:t>
      </w:r>
      <w:r>
        <w:rPr>
          <w:rFonts w:ascii="Times New Roman" w:hAnsi="Times New Roman" w:cs="Times New Roman"/>
          <w:i/>
          <w:sz w:val="24"/>
          <w:szCs w:val="24"/>
        </w:rPr>
        <w:t xml:space="preserve">Huberman </w:t>
      </w:r>
      <w:r>
        <w:rPr>
          <w:rFonts w:ascii="Times New Roman" w:hAnsi="Times New Roman" w:cs="Times New Roman"/>
          <w:sz w:val="24"/>
          <w:szCs w:val="24"/>
        </w:rPr>
        <w:t xml:space="preserve">melalui langkah-langkah sebagai </w:t>
      </w:r>
      <w:proofErr w:type="gramStart"/>
      <w:r>
        <w:rPr>
          <w:rFonts w:ascii="Times New Roman" w:hAnsi="Times New Roman" w:cs="Times New Roman"/>
          <w:sz w:val="24"/>
          <w:szCs w:val="24"/>
        </w:rPr>
        <w:t>berikut :</w:t>
      </w:r>
      <w:proofErr w:type="gramEnd"/>
    </w:p>
    <w:p w:rsidR="001174D0" w:rsidRDefault="001174D0" w:rsidP="005C6FC8">
      <w:pPr>
        <w:pStyle w:val="ListParagraph"/>
        <w:numPr>
          <w:ilvl w:val="0"/>
          <w:numId w:val="21"/>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Reduksi data, merupakan proses pengumpulan data penelitian</w:t>
      </w:r>
    </w:p>
    <w:p w:rsidR="001174D0" w:rsidRDefault="001174D0" w:rsidP="005C6FC8">
      <w:pPr>
        <w:pStyle w:val="ListParagraph"/>
        <w:numPr>
          <w:ilvl w:val="0"/>
          <w:numId w:val="21"/>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Penyajian data, data yang telah diperoleh disajikan dalam bentuk daftar kategori setiap data yang didapat dengan berbentuk naratif</w:t>
      </w:r>
    </w:p>
    <w:p w:rsidR="001174D0" w:rsidRDefault="001174D0" w:rsidP="005C6FC8">
      <w:pPr>
        <w:pStyle w:val="ListParagraph"/>
        <w:numPr>
          <w:ilvl w:val="0"/>
          <w:numId w:val="21"/>
        </w:numPr>
        <w:spacing w:after="0"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Mengambil kesimpulan, merupakan proses lanjutan dari reduksi data dan penyajian data. Data yang disimpulkan berpeluang untuk menerima masukan. Penarikan kesimpulan sementara, masih dapat diuji kembali dengan data di lapangan.</w:t>
      </w:r>
      <w:r>
        <w:rPr>
          <w:rStyle w:val="FootnoteReference"/>
          <w:rFonts w:ascii="Times New Roman" w:hAnsi="Times New Roman" w:cs="Times New Roman"/>
          <w:sz w:val="24"/>
          <w:szCs w:val="24"/>
        </w:rPr>
        <w:footnoteReference w:id="51"/>
      </w:r>
    </w:p>
    <w:p w:rsidR="005C6FC8" w:rsidRDefault="001174D0" w:rsidP="005C6FC8">
      <w:pPr>
        <w:spacing w:line="360" w:lineRule="auto"/>
        <w:ind w:left="1134" w:right="49" w:firstLine="709"/>
        <w:jc w:val="both"/>
        <w:rPr>
          <w:rFonts w:ascii="Times New Roman" w:hAnsi="Times New Roman" w:cs="Times New Roman"/>
          <w:sz w:val="24"/>
          <w:szCs w:val="24"/>
          <w:lang w:val="en-US"/>
        </w:rPr>
      </w:pPr>
      <w:r w:rsidRPr="005C6FC8">
        <w:rPr>
          <w:rFonts w:ascii="Times New Roman" w:hAnsi="Times New Roman" w:cs="Times New Roman"/>
          <w:sz w:val="24"/>
          <w:szCs w:val="24"/>
        </w:rPr>
        <w:t xml:space="preserve">Dalam penelitian ini menggunakan analisis data model </w:t>
      </w:r>
      <w:r w:rsidRPr="005C6FC8">
        <w:rPr>
          <w:rFonts w:ascii="Times New Roman" w:hAnsi="Times New Roman" w:cs="Times New Roman"/>
          <w:i/>
          <w:sz w:val="24"/>
          <w:szCs w:val="24"/>
        </w:rPr>
        <w:t>Miles</w:t>
      </w:r>
      <w:r w:rsidRPr="005C6FC8">
        <w:rPr>
          <w:rFonts w:ascii="Times New Roman" w:hAnsi="Times New Roman" w:cs="Times New Roman"/>
          <w:sz w:val="24"/>
          <w:szCs w:val="24"/>
        </w:rPr>
        <w:t xml:space="preserve"> dan </w:t>
      </w:r>
      <w:r w:rsidRPr="005C6FC8">
        <w:rPr>
          <w:rFonts w:ascii="Times New Roman" w:hAnsi="Times New Roman" w:cs="Times New Roman"/>
          <w:i/>
          <w:sz w:val="24"/>
          <w:szCs w:val="24"/>
        </w:rPr>
        <w:t>Huberman</w:t>
      </w:r>
      <w:r w:rsidRPr="005C6FC8">
        <w:rPr>
          <w:rFonts w:ascii="Times New Roman" w:hAnsi="Times New Roman" w:cs="Times New Roman"/>
          <w:sz w:val="24"/>
          <w:szCs w:val="24"/>
        </w:rPr>
        <w:t xml:space="preserve">, setelah data terkumpul kemudian peneliti menganalisis data secara deskriptif kualitatif dan disajikan dalam bentuk naratif. Analisis data yang dilakukan dalam penelitian ini yaitu: </w:t>
      </w:r>
      <w:r w:rsidRPr="005C6FC8">
        <w:rPr>
          <w:rFonts w:ascii="Times New Roman" w:hAnsi="Times New Roman" w:cs="Times New Roman"/>
          <w:i/>
          <w:sz w:val="24"/>
          <w:szCs w:val="24"/>
        </w:rPr>
        <w:t>pertama,</w:t>
      </w:r>
      <w:r w:rsidRPr="005C6FC8">
        <w:rPr>
          <w:rFonts w:ascii="Times New Roman" w:hAnsi="Times New Roman" w:cs="Times New Roman"/>
          <w:sz w:val="24"/>
          <w:szCs w:val="24"/>
        </w:rPr>
        <w:t xml:space="preserve"> peneliti mereduksi data yang telah didapat di lapangan yang berkaitan langsung dengan tema penelitian, yakni data tentang persoalan apa yag sering menyebabkan terjadinya konflik dalam organisasi dakwah baik secara intern maupun ektern.</w:t>
      </w:r>
    </w:p>
    <w:p w:rsidR="001174D0" w:rsidRPr="005C6FC8" w:rsidRDefault="001174D0" w:rsidP="005C6FC8">
      <w:pPr>
        <w:spacing w:line="360" w:lineRule="auto"/>
        <w:ind w:left="1134" w:right="49" w:firstLine="709"/>
        <w:jc w:val="both"/>
        <w:rPr>
          <w:rFonts w:ascii="Times New Roman" w:hAnsi="Times New Roman" w:cs="Times New Roman"/>
          <w:sz w:val="24"/>
          <w:szCs w:val="24"/>
        </w:rPr>
      </w:pPr>
      <w:r w:rsidRPr="005C6FC8">
        <w:rPr>
          <w:rFonts w:ascii="Times New Roman" w:hAnsi="Times New Roman" w:cs="Times New Roman"/>
          <w:i/>
          <w:sz w:val="24"/>
          <w:szCs w:val="24"/>
        </w:rPr>
        <w:t>Kedua</w:t>
      </w:r>
      <w:r w:rsidRPr="005C6FC8">
        <w:rPr>
          <w:rFonts w:ascii="Times New Roman" w:hAnsi="Times New Roman" w:cs="Times New Roman"/>
          <w:sz w:val="24"/>
          <w:szCs w:val="24"/>
        </w:rPr>
        <w:t xml:space="preserve">, penulis menyajikan data yang terangkum berdasarkan fakta di lapangan, lalu mempresentasikan berdasarkan teori yang terkait dengan tema penelitian. </w:t>
      </w:r>
      <w:r w:rsidRPr="005C6FC8">
        <w:rPr>
          <w:rFonts w:ascii="Times New Roman" w:hAnsi="Times New Roman" w:cs="Times New Roman"/>
          <w:i/>
          <w:sz w:val="24"/>
          <w:szCs w:val="24"/>
        </w:rPr>
        <w:t>Ketiga</w:t>
      </w:r>
      <w:r w:rsidRPr="005C6FC8">
        <w:rPr>
          <w:rFonts w:ascii="Times New Roman" w:hAnsi="Times New Roman" w:cs="Times New Roman"/>
          <w:sz w:val="24"/>
          <w:szCs w:val="24"/>
        </w:rPr>
        <w:t xml:space="preserve">, penulis menyajikan data dalam bentuk naratif. Dan </w:t>
      </w:r>
      <w:r w:rsidRPr="005C6FC8">
        <w:rPr>
          <w:rFonts w:ascii="Times New Roman" w:hAnsi="Times New Roman" w:cs="Times New Roman"/>
          <w:i/>
          <w:sz w:val="24"/>
          <w:szCs w:val="24"/>
        </w:rPr>
        <w:t>keempat</w:t>
      </w:r>
      <w:r w:rsidRPr="005C6FC8">
        <w:rPr>
          <w:rFonts w:ascii="Times New Roman" w:hAnsi="Times New Roman" w:cs="Times New Roman"/>
          <w:sz w:val="24"/>
          <w:szCs w:val="24"/>
        </w:rPr>
        <w:t>, peneliti memberikan kesimpulan terhadap hasil penelitian yang telah didapat.</w:t>
      </w:r>
    </w:p>
    <w:p w:rsidR="001174D0" w:rsidRDefault="001174D0" w:rsidP="001174D0">
      <w:pPr>
        <w:pStyle w:val="ListParagraph"/>
        <w:spacing w:line="360" w:lineRule="auto"/>
        <w:ind w:left="710" w:right="49" w:firstLine="709"/>
        <w:jc w:val="both"/>
        <w:rPr>
          <w:rFonts w:ascii="Times New Roman" w:hAnsi="Times New Roman" w:cs="Times New Roman"/>
          <w:sz w:val="24"/>
          <w:szCs w:val="24"/>
        </w:rPr>
      </w:pPr>
    </w:p>
    <w:p w:rsidR="001174D0" w:rsidRDefault="001174D0" w:rsidP="001174D0">
      <w:pPr>
        <w:pStyle w:val="ListParagraph"/>
        <w:spacing w:line="360" w:lineRule="auto"/>
        <w:ind w:left="710" w:right="49" w:firstLine="709"/>
        <w:jc w:val="both"/>
        <w:rPr>
          <w:rFonts w:ascii="Times New Roman" w:hAnsi="Times New Roman" w:cs="Times New Roman"/>
          <w:sz w:val="24"/>
          <w:szCs w:val="24"/>
        </w:rPr>
      </w:pPr>
    </w:p>
    <w:p w:rsidR="001174D0" w:rsidRPr="005C6FC8" w:rsidRDefault="001174D0" w:rsidP="005C6FC8">
      <w:pPr>
        <w:pStyle w:val="ListParagraph"/>
        <w:numPr>
          <w:ilvl w:val="0"/>
          <w:numId w:val="15"/>
        </w:numPr>
        <w:spacing w:after="0" w:line="360" w:lineRule="auto"/>
        <w:jc w:val="both"/>
        <w:rPr>
          <w:rFonts w:ascii="Times New Roman" w:hAnsi="Times New Roman" w:cs="Times New Roman"/>
          <w:b/>
          <w:sz w:val="24"/>
          <w:szCs w:val="24"/>
        </w:rPr>
      </w:pPr>
      <w:r w:rsidRPr="005C6FC8">
        <w:rPr>
          <w:rFonts w:ascii="Times New Roman" w:hAnsi="Times New Roman" w:cs="Times New Roman"/>
          <w:b/>
          <w:sz w:val="24"/>
          <w:szCs w:val="24"/>
        </w:rPr>
        <w:t>SISTEMATIKA PENULISAN.</w:t>
      </w:r>
    </w:p>
    <w:p w:rsidR="001174D0" w:rsidRDefault="001174D0" w:rsidP="001174D0">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Untuk lebih sistematisnya penulisan dalam penelitian ini, penulis membagi dalam beberapa bab, yaitu ;</w:t>
      </w:r>
    </w:p>
    <w:p w:rsidR="001174D0" w:rsidRDefault="001174D0" w:rsidP="001174D0">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BAB I merupakan bab Pendahuluan yang menjelaskan tentang Latar Belakang Masalah, Rumusan dan Batasan Masalah, Penjelasan Judul, Tujuan dan Kegunaan Penelitian, Metode Penelitian, dan Sistematika Penulisan.</w:t>
      </w:r>
    </w:p>
    <w:p w:rsidR="001174D0" w:rsidRPr="001174D0" w:rsidRDefault="001174D0" w:rsidP="001174D0">
      <w:pPr>
        <w:spacing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BAB II merupakan bab landasan teoritis menjelaskan tentang </w:t>
      </w:r>
      <w:r w:rsidRPr="001174D0">
        <w:rPr>
          <w:rFonts w:ascii="Times New Roman" w:hAnsi="Times New Roman" w:cs="Times New Roman"/>
          <w:sz w:val="24"/>
          <w:szCs w:val="24"/>
        </w:rPr>
        <w:t>Organisasi HTI, mulai Sejarah HT di dunia, kelahiran HT di Indonesia, Paham Keagamaan HTI, proses rekrutmen HTI</w:t>
      </w:r>
      <w:r>
        <w:rPr>
          <w:rFonts w:ascii="Times New Roman" w:hAnsi="Times New Roman" w:cs="Times New Roman"/>
          <w:sz w:val="24"/>
          <w:szCs w:val="24"/>
        </w:rPr>
        <w:t>, Metode Dakwah HTI</w:t>
      </w:r>
      <w:r>
        <w:rPr>
          <w:rFonts w:ascii="Times New Roman" w:hAnsi="Times New Roman" w:cs="Times New Roman"/>
          <w:sz w:val="24"/>
          <w:szCs w:val="24"/>
          <w:lang w:val="en-US"/>
        </w:rPr>
        <w:t>.</w:t>
      </w:r>
    </w:p>
    <w:p w:rsidR="001174D0" w:rsidRDefault="001174D0" w:rsidP="001174D0">
      <w:pPr>
        <w:spacing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rPr>
        <w:t>BAB III membahas tentang Metodologi penelitian terdiri atas, jenis pendekatan penelitian, sumber data, informan penelitian, teknik pengumpulan data, teknik analisis data serta teknik keabsahan data.</w:t>
      </w:r>
    </w:p>
    <w:p w:rsidR="001174D0" w:rsidRPr="00392DF9" w:rsidRDefault="001174D0" w:rsidP="00392DF9">
      <w:pPr>
        <w:spacing w:line="360" w:lineRule="auto"/>
        <w:ind w:left="720" w:firstLine="720"/>
        <w:jc w:val="both"/>
        <w:rPr>
          <w:rFonts w:ascii="Times New Roman" w:hAnsi="Times New Roman" w:cs="Times New Roman"/>
          <w:sz w:val="24"/>
          <w:szCs w:val="24"/>
          <w:lang w:val="en-US"/>
        </w:rPr>
      </w:pPr>
      <w:r w:rsidRPr="001174D0">
        <w:rPr>
          <w:rFonts w:ascii="Times New Roman" w:hAnsi="Times New Roman" w:cs="Times New Roman"/>
          <w:sz w:val="24"/>
          <w:szCs w:val="24"/>
        </w:rPr>
        <w:t>BAB IV Membahas tentang pembahasan has</w:t>
      </w:r>
      <w:r w:rsidR="00392DF9">
        <w:rPr>
          <w:rFonts w:ascii="Times New Roman" w:hAnsi="Times New Roman" w:cs="Times New Roman"/>
          <w:sz w:val="24"/>
          <w:szCs w:val="24"/>
        </w:rPr>
        <w:t>il penelitian meliputi</w:t>
      </w:r>
      <w:r w:rsidRPr="001174D0">
        <w:rPr>
          <w:rFonts w:ascii="Times New Roman" w:hAnsi="Times New Roman" w:cs="Times New Roman"/>
          <w:sz w:val="24"/>
          <w:szCs w:val="24"/>
        </w:rPr>
        <w:t xml:space="preserve"> Wadah apa saja yang digunakan ex anggota HTI sebagai alat perkumpulan </w:t>
      </w:r>
      <w:r w:rsidR="00392DF9">
        <w:rPr>
          <w:rFonts w:ascii="Times New Roman" w:hAnsi="Times New Roman" w:cs="Times New Roman"/>
          <w:sz w:val="24"/>
          <w:szCs w:val="24"/>
        </w:rPr>
        <w:t>saat in</w:t>
      </w:r>
      <w:r w:rsidR="00392DF9">
        <w:rPr>
          <w:rFonts w:ascii="Times New Roman" w:hAnsi="Times New Roman" w:cs="Times New Roman"/>
          <w:sz w:val="24"/>
          <w:szCs w:val="24"/>
          <w:lang w:val="en-US"/>
        </w:rPr>
        <w:t xml:space="preserve">i. </w:t>
      </w:r>
      <w:proofErr w:type="gramStart"/>
      <w:r w:rsidR="00392DF9">
        <w:rPr>
          <w:rFonts w:ascii="Times New Roman" w:hAnsi="Times New Roman" w:cs="Times New Roman"/>
          <w:sz w:val="24"/>
          <w:szCs w:val="24"/>
          <w:lang w:val="en-US"/>
        </w:rPr>
        <w:t xml:space="preserve">Kemudian </w:t>
      </w:r>
      <w:r w:rsidRPr="00392DF9">
        <w:rPr>
          <w:rFonts w:ascii="Times New Roman" w:hAnsi="Times New Roman" w:cs="Times New Roman"/>
          <w:sz w:val="24"/>
          <w:szCs w:val="24"/>
        </w:rPr>
        <w:t xml:space="preserve">Bagaimana metode dakwah exs anggota </w:t>
      </w:r>
      <w:r w:rsidR="00392DF9">
        <w:rPr>
          <w:rFonts w:ascii="Times New Roman" w:hAnsi="Times New Roman" w:cs="Times New Roman"/>
          <w:sz w:val="24"/>
          <w:szCs w:val="24"/>
        </w:rPr>
        <w:t>HTI saat in</w:t>
      </w:r>
      <w:r w:rsidR="00392DF9">
        <w:rPr>
          <w:rFonts w:ascii="Times New Roman" w:hAnsi="Times New Roman" w:cs="Times New Roman"/>
          <w:sz w:val="24"/>
          <w:szCs w:val="24"/>
          <w:lang w:val="en-US"/>
        </w:rPr>
        <w:t xml:space="preserve">i, serta </w:t>
      </w:r>
      <w:r w:rsidRPr="00392DF9">
        <w:rPr>
          <w:rFonts w:ascii="Times New Roman" w:hAnsi="Times New Roman" w:cs="Times New Roman"/>
          <w:sz w:val="24"/>
          <w:szCs w:val="24"/>
        </w:rPr>
        <w:t>Bagaimana langkah-langkah gerakan exs anggota HTI dalam menegakkan ideologinya kedepannya</w:t>
      </w:r>
      <w:r w:rsidR="00392DF9">
        <w:rPr>
          <w:rFonts w:ascii="Times New Roman" w:hAnsi="Times New Roman" w:cs="Times New Roman"/>
          <w:sz w:val="24"/>
          <w:szCs w:val="24"/>
          <w:lang w:val="en-US"/>
        </w:rPr>
        <w:t>.</w:t>
      </w:r>
      <w:proofErr w:type="gramEnd"/>
    </w:p>
    <w:p w:rsidR="001174D0" w:rsidRPr="001174D0" w:rsidRDefault="001174D0" w:rsidP="001174D0">
      <w:pPr>
        <w:spacing w:line="360" w:lineRule="auto"/>
        <w:ind w:left="720" w:firstLine="720"/>
        <w:jc w:val="both"/>
        <w:rPr>
          <w:rFonts w:ascii="Times New Roman" w:hAnsi="Times New Roman" w:cs="Times New Roman"/>
          <w:sz w:val="24"/>
          <w:szCs w:val="24"/>
          <w:lang w:val="en-US"/>
        </w:rPr>
      </w:pPr>
    </w:p>
    <w:p w:rsidR="001174D0" w:rsidRPr="00392DF9" w:rsidRDefault="001174D0" w:rsidP="001174D0">
      <w:pPr>
        <w:spacing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rPr>
        <w:t>BAB V memuat tentang Kesimpulan dan Saran-</w:t>
      </w:r>
      <w:r w:rsidR="00392DF9">
        <w:rPr>
          <w:rFonts w:ascii="Times New Roman" w:hAnsi="Times New Roman" w:cs="Times New Roman"/>
          <w:sz w:val="24"/>
          <w:szCs w:val="24"/>
        </w:rPr>
        <w:t xml:space="preserve">saran diantaranya, </w:t>
      </w:r>
      <w:r w:rsidR="00DD6FF8">
        <w:rPr>
          <w:rFonts w:ascii="Times New Roman" w:hAnsi="Times New Roman" w:cs="Times New Roman"/>
          <w:sz w:val="24"/>
          <w:szCs w:val="24"/>
          <w:lang w:val="en-US"/>
        </w:rPr>
        <w:t xml:space="preserve">apa saja yang terjadi dengan exs anggota HTI saat ini serta </w:t>
      </w:r>
      <w:r w:rsidR="00392DF9">
        <w:rPr>
          <w:rFonts w:ascii="Times New Roman" w:hAnsi="Times New Roman" w:cs="Times New Roman"/>
          <w:sz w:val="24"/>
          <w:szCs w:val="24"/>
        </w:rPr>
        <w:t xml:space="preserve">kebijakan apa yang harus dilbuat oleh pemerintah dalam rangka merangkul exs anggota </w:t>
      </w:r>
      <w:r w:rsidR="00392DF9">
        <w:rPr>
          <w:rFonts w:ascii="Times New Roman" w:hAnsi="Times New Roman" w:cs="Times New Roman"/>
          <w:sz w:val="24"/>
          <w:szCs w:val="24"/>
          <w:lang w:val="en-US"/>
        </w:rPr>
        <w:t>HTI kedepan agar tidak t</w:t>
      </w:r>
      <w:r w:rsidR="00DD6FF8">
        <w:rPr>
          <w:rFonts w:ascii="Times New Roman" w:hAnsi="Times New Roman" w:cs="Times New Roman"/>
          <w:sz w:val="24"/>
          <w:szCs w:val="24"/>
          <w:lang w:val="en-US"/>
        </w:rPr>
        <w:t>erjadi konflik vertical dan horizontal di NKRI.</w:t>
      </w: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pStyle w:val="ListParagraph"/>
        <w:numPr>
          <w:ilvl w:val="0"/>
          <w:numId w:val="2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Timeline Penelitian</w:t>
      </w:r>
    </w:p>
    <w:p w:rsidR="001174D0" w:rsidRDefault="001174D0" w:rsidP="001174D0">
      <w:pPr>
        <w:pStyle w:val="ListParagraph"/>
        <w:spacing w:after="0" w:line="360" w:lineRule="auto"/>
        <w:jc w:val="both"/>
        <w:rPr>
          <w:rFonts w:ascii="Times New Roman" w:hAnsi="Times New Roman" w:cs="Times New Roman"/>
          <w:b/>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526"/>
        <w:gridCol w:w="1260"/>
        <w:gridCol w:w="1170"/>
        <w:gridCol w:w="1350"/>
        <w:gridCol w:w="1170"/>
        <w:gridCol w:w="1350"/>
      </w:tblGrid>
      <w:tr w:rsidR="001174D0" w:rsidTr="001174D0">
        <w:tc>
          <w:tcPr>
            <w:tcW w:w="804" w:type="dxa"/>
            <w:vMerge w:val="restart"/>
            <w:tcBorders>
              <w:top w:val="single" w:sz="4" w:space="0" w:color="auto"/>
              <w:left w:val="single" w:sz="4" w:space="0" w:color="auto"/>
              <w:bottom w:val="single" w:sz="4" w:space="0" w:color="auto"/>
              <w:right w:val="single" w:sz="4" w:space="0" w:color="auto"/>
            </w:tcBorders>
            <w:shd w:val="clear" w:color="auto" w:fill="00B050"/>
          </w:tcPr>
          <w:p w:rsidR="001174D0" w:rsidRDefault="001174D0" w:rsidP="001174D0">
            <w:pPr>
              <w:spacing w:after="0" w:line="240" w:lineRule="auto"/>
              <w:jc w:val="both"/>
              <w:rPr>
                <w:rFonts w:ascii="Times New Roman" w:hAnsi="Times New Roman" w:cs="Times New Roman"/>
                <w:b/>
                <w:sz w:val="24"/>
                <w:szCs w:val="24"/>
              </w:rPr>
            </w:pPr>
          </w:p>
          <w:p w:rsidR="001174D0" w:rsidRDefault="001174D0" w:rsidP="001174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w:t>
            </w:r>
          </w:p>
          <w:p w:rsidR="001174D0" w:rsidRDefault="001174D0" w:rsidP="001174D0">
            <w:pPr>
              <w:spacing w:after="0" w:line="240" w:lineRule="auto"/>
              <w:jc w:val="both"/>
              <w:rPr>
                <w:rFonts w:ascii="Times New Roman" w:hAnsi="Times New Roman" w:cs="Times New Roman"/>
                <w:b/>
                <w:sz w:val="24"/>
                <w:szCs w:val="24"/>
              </w:rPr>
            </w:pPr>
          </w:p>
        </w:tc>
        <w:tc>
          <w:tcPr>
            <w:tcW w:w="2526" w:type="dxa"/>
            <w:vMerge w:val="restart"/>
            <w:tcBorders>
              <w:top w:val="single" w:sz="4" w:space="0" w:color="auto"/>
              <w:left w:val="single" w:sz="4" w:space="0" w:color="auto"/>
              <w:bottom w:val="single" w:sz="4" w:space="0" w:color="auto"/>
              <w:right w:val="single" w:sz="4" w:space="0" w:color="auto"/>
            </w:tcBorders>
            <w:shd w:val="clear" w:color="auto" w:fill="00B050"/>
          </w:tcPr>
          <w:p w:rsidR="001174D0" w:rsidRDefault="001174D0" w:rsidP="001174D0">
            <w:pPr>
              <w:spacing w:after="0" w:line="240" w:lineRule="auto"/>
              <w:jc w:val="both"/>
              <w:rPr>
                <w:rFonts w:ascii="Times New Roman" w:hAnsi="Times New Roman" w:cs="Times New Roman"/>
                <w:b/>
                <w:sz w:val="24"/>
                <w:szCs w:val="24"/>
              </w:rPr>
            </w:pPr>
          </w:p>
          <w:p w:rsidR="001174D0" w:rsidRDefault="001174D0" w:rsidP="001174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KEGIATAN</w:t>
            </w:r>
          </w:p>
        </w:tc>
        <w:tc>
          <w:tcPr>
            <w:tcW w:w="6300" w:type="dxa"/>
            <w:gridSpan w:val="5"/>
            <w:tcBorders>
              <w:top w:val="single" w:sz="4" w:space="0" w:color="auto"/>
              <w:left w:val="single" w:sz="4" w:space="0" w:color="auto"/>
              <w:bottom w:val="single" w:sz="4" w:space="0" w:color="auto"/>
              <w:right w:val="single" w:sz="4" w:space="0" w:color="auto"/>
            </w:tcBorders>
            <w:shd w:val="clear" w:color="auto" w:fill="00B050"/>
            <w:hideMark/>
          </w:tcPr>
          <w:p w:rsidR="001174D0" w:rsidRDefault="001174D0" w:rsidP="001174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BULAN</w:t>
            </w:r>
          </w:p>
        </w:tc>
      </w:tr>
      <w:tr w:rsidR="001174D0" w:rsidTr="001174D0">
        <w:tc>
          <w:tcPr>
            <w:tcW w:w="804" w:type="dxa"/>
            <w:vMerge/>
            <w:tcBorders>
              <w:top w:val="single" w:sz="4" w:space="0" w:color="auto"/>
              <w:left w:val="single" w:sz="4" w:space="0" w:color="auto"/>
              <w:bottom w:val="single" w:sz="4" w:space="0" w:color="auto"/>
              <w:right w:val="single" w:sz="4" w:space="0" w:color="auto"/>
            </w:tcBorders>
            <w:vAlign w:val="center"/>
            <w:hideMark/>
          </w:tcPr>
          <w:p w:rsidR="001174D0" w:rsidRDefault="001174D0" w:rsidP="001174D0">
            <w:pPr>
              <w:spacing w:after="0" w:line="240" w:lineRule="auto"/>
              <w:rPr>
                <w:rFonts w:ascii="Times New Roman" w:hAnsi="Times New Roman" w:cs="Times New Roman"/>
                <w:b/>
                <w:sz w:val="24"/>
                <w:szCs w:val="24"/>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rsidR="001174D0" w:rsidRDefault="001174D0" w:rsidP="001174D0">
            <w:pPr>
              <w:spacing w:after="0" w:line="240" w:lineRule="auto"/>
              <w:rPr>
                <w:rFonts w:ascii="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00B050"/>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 2019</w:t>
            </w:r>
          </w:p>
        </w:tc>
        <w:tc>
          <w:tcPr>
            <w:tcW w:w="1170" w:type="dxa"/>
            <w:tcBorders>
              <w:top w:val="single" w:sz="4" w:space="0" w:color="auto"/>
              <w:left w:val="single" w:sz="4" w:space="0" w:color="auto"/>
              <w:bottom w:val="single" w:sz="4" w:space="0" w:color="auto"/>
              <w:right w:val="single" w:sz="4" w:space="0" w:color="auto"/>
            </w:tcBorders>
            <w:shd w:val="clear" w:color="auto" w:fill="00B050"/>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Agustus 2019</w:t>
            </w:r>
          </w:p>
        </w:tc>
        <w:tc>
          <w:tcPr>
            <w:tcW w:w="1350" w:type="dxa"/>
            <w:tcBorders>
              <w:top w:val="single" w:sz="4" w:space="0" w:color="auto"/>
              <w:left w:val="single" w:sz="4" w:space="0" w:color="auto"/>
              <w:bottom w:val="single" w:sz="4" w:space="0" w:color="auto"/>
              <w:right w:val="single" w:sz="4" w:space="0" w:color="auto"/>
            </w:tcBorders>
            <w:shd w:val="clear" w:color="auto" w:fill="00B050"/>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Septembet 2019</w:t>
            </w:r>
          </w:p>
        </w:tc>
        <w:tc>
          <w:tcPr>
            <w:tcW w:w="1170" w:type="dxa"/>
            <w:tcBorders>
              <w:top w:val="single" w:sz="4" w:space="0" w:color="auto"/>
              <w:left w:val="single" w:sz="4" w:space="0" w:color="auto"/>
              <w:bottom w:val="single" w:sz="4" w:space="0" w:color="auto"/>
              <w:right w:val="single" w:sz="4" w:space="0" w:color="auto"/>
            </w:tcBorders>
            <w:shd w:val="clear" w:color="auto" w:fill="00B050"/>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Oktober 2019</w:t>
            </w:r>
          </w:p>
        </w:tc>
        <w:tc>
          <w:tcPr>
            <w:tcW w:w="1350" w:type="dxa"/>
            <w:tcBorders>
              <w:top w:val="single" w:sz="4" w:space="0" w:color="auto"/>
              <w:left w:val="single" w:sz="4" w:space="0" w:color="auto"/>
              <w:bottom w:val="single" w:sz="4" w:space="0" w:color="auto"/>
              <w:right w:val="single" w:sz="4" w:space="0" w:color="auto"/>
            </w:tcBorders>
            <w:shd w:val="clear" w:color="auto" w:fill="00B050"/>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November 2019</w:t>
            </w:r>
          </w:p>
        </w:tc>
      </w:tr>
      <w:tr w:rsidR="001174D0" w:rsidTr="001174D0">
        <w:tc>
          <w:tcPr>
            <w:tcW w:w="804" w:type="dxa"/>
            <w:tcBorders>
              <w:top w:val="single" w:sz="4" w:space="0" w:color="auto"/>
              <w:left w:val="single" w:sz="4" w:space="0" w:color="auto"/>
              <w:bottom w:val="single" w:sz="4" w:space="0" w:color="auto"/>
              <w:right w:val="single" w:sz="4" w:space="0" w:color="auto"/>
            </w:tcBorders>
            <w:shd w:val="clear" w:color="auto" w:fill="FFFF00"/>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6" w:type="dxa"/>
            <w:tcBorders>
              <w:top w:val="single" w:sz="4" w:space="0" w:color="auto"/>
              <w:left w:val="single" w:sz="4" w:space="0" w:color="auto"/>
              <w:bottom w:val="single" w:sz="4" w:space="0" w:color="auto"/>
              <w:right w:val="single" w:sz="4" w:space="0" w:color="auto"/>
            </w:tcBorders>
            <w:shd w:val="clear" w:color="auto" w:fill="F79646"/>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Pembuatan dan penyerahan proposal penelitian</w:t>
            </w:r>
          </w:p>
        </w:tc>
        <w:tc>
          <w:tcPr>
            <w:tcW w:w="1260" w:type="dxa"/>
            <w:tcBorders>
              <w:top w:val="single" w:sz="4" w:space="0" w:color="auto"/>
              <w:left w:val="single" w:sz="4" w:space="0" w:color="auto"/>
              <w:bottom w:val="single" w:sz="4" w:space="0" w:color="auto"/>
              <w:right w:val="single" w:sz="4" w:space="0" w:color="auto"/>
            </w:tcBorders>
            <w:shd w:val="clear" w:color="auto" w:fill="FF0000"/>
          </w:tcPr>
          <w:p w:rsidR="001174D0" w:rsidRDefault="001174D0" w:rsidP="001174D0">
            <w:pPr>
              <w:spacing w:after="0" w:line="240" w:lineRule="auto"/>
              <w:jc w:val="both"/>
              <w:rPr>
                <w:rFonts w:ascii="Times New Roman" w:hAnsi="Times New Roman" w:cs="Times New Roman"/>
                <w:sz w:val="24"/>
                <w:szCs w:val="24"/>
                <w:highlight w:val="black"/>
              </w:rPr>
            </w:pP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r>
      <w:tr w:rsidR="001174D0" w:rsidTr="001174D0">
        <w:tc>
          <w:tcPr>
            <w:tcW w:w="804" w:type="dxa"/>
            <w:tcBorders>
              <w:top w:val="single" w:sz="4" w:space="0" w:color="auto"/>
              <w:left w:val="single" w:sz="4" w:space="0" w:color="auto"/>
              <w:bottom w:val="single" w:sz="4" w:space="0" w:color="auto"/>
              <w:right w:val="single" w:sz="4" w:space="0" w:color="auto"/>
            </w:tcBorders>
            <w:shd w:val="clear" w:color="auto" w:fill="FFFF00"/>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526" w:type="dxa"/>
            <w:tcBorders>
              <w:top w:val="single" w:sz="4" w:space="0" w:color="auto"/>
              <w:left w:val="single" w:sz="4" w:space="0" w:color="auto"/>
              <w:bottom w:val="single" w:sz="4" w:space="0" w:color="auto"/>
              <w:right w:val="single" w:sz="4" w:space="0" w:color="auto"/>
            </w:tcBorders>
            <w:shd w:val="clear" w:color="auto" w:fill="F79646"/>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Seminar Proposal</w:t>
            </w:r>
          </w:p>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&amp; perbaikan</w:t>
            </w:r>
          </w:p>
        </w:tc>
        <w:tc>
          <w:tcPr>
            <w:tcW w:w="1260" w:type="dxa"/>
            <w:tcBorders>
              <w:top w:val="single" w:sz="4" w:space="0" w:color="auto"/>
              <w:left w:val="single" w:sz="4" w:space="0" w:color="auto"/>
              <w:bottom w:val="single" w:sz="4" w:space="0" w:color="auto"/>
              <w:right w:val="single" w:sz="4" w:space="0" w:color="auto"/>
            </w:tcBorders>
            <w:shd w:val="clear" w:color="auto" w:fill="FF0000"/>
          </w:tcPr>
          <w:p w:rsidR="001174D0" w:rsidRDefault="001174D0" w:rsidP="001174D0">
            <w:pPr>
              <w:spacing w:after="0" w:line="24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00B0F0"/>
            <w:hideMark/>
          </w:tcPr>
          <w:p w:rsidR="001174D0" w:rsidRDefault="001174D0" w:rsidP="001174D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tc>
        <w:tc>
          <w:tcPr>
            <w:tcW w:w="135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r>
      <w:tr w:rsidR="001174D0" w:rsidTr="001174D0">
        <w:tc>
          <w:tcPr>
            <w:tcW w:w="804" w:type="dxa"/>
            <w:tcBorders>
              <w:top w:val="single" w:sz="4" w:space="0" w:color="auto"/>
              <w:left w:val="single" w:sz="4" w:space="0" w:color="auto"/>
              <w:bottom w:val="single" w:sz="4" w:space="0" w:color="auto"/>
              <w:right w:val="single" w:sz="4" w:space="0" w:color="auto"/>
            </w:tcBorders>
            <w:shd w:val="clear" w:color="auto" w:fill="FFFF00"/>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526" w:type="dxa"/>
            <w:tcBorders>
              <w:top w:val="single" w:sz="4" w:space="0" w:color="auto"/>
              <w:left w:val="single" w:sz="4" w:space="0" w:color="auto"/>
              <w:bottom w:val="single" w:sz="4" w:space="0" w:color="auto"/>
              <w:right w:val="single" w:sz="4" w:space="0" w:color="auto"/>
            </w:tcBorders>
            <w:shd w:val="clear" w:color="auto" w:fill="F79646"/>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Melakukan tahapan penelitian (pengumpulan data) primer/ sekunder (wawancara, observasi dan dkumentasi)</w:t>
            </w:r>
          </w:p>
        </w:tc>
        <w:tc>
          <w:tcPr>
            <w:tcW w:w="126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0000"/>
          </w:tcPr>
          <w:p w:rsidR="001174D0" w:rsidRDefault="001174D0" w:rsidP="001174D0">
            <w:pPr>
              <w:spacing w:after="0" w:line="24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r>
      <w:tr w:rsidR="001174D0" w:rsidTr="001174D0">
        <w:tc>
          <w:tcPr>
            <w:tcW w:w="804" w:type="dxa"/>
            <w:tcBorders>
              <w:top w:val="single" w:sz="4" w:space="0" w:color="auto"/>
              <w:left w:val="single" w:sz="4" w:space="0" w:color="auto"/>
              <w:bottom w:val="single" w:sz="4" w:space="0" w:color="auto"/>
              <w:right w:val="single" w:sz="4" w:space="0" w:color="auto"/>
            </w:tcBorders>
            <w:shd w:val="clear" w:color="auto" w:fill="FFFF00"/>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26" w:type="dxa"/>
            <w:tcBorders>
              <w:top w:val="single" w:sz="4" w:space="0" w:color="auto"/>
              <w:left w:val="single" w:sz="4" w:space="0" w:color="auto"/>
              <w:bottom w:val="single" w:sz="4" w:space="0" w:color="auto"/>
              <w:right w:val="single" w:sz="4" w:space="0" w:color="auto"/>
            </w:tcBorders>
            <w:shd w:val="clear" w:color="auto" w:fill="F79646"/>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Tahapan penulisan (analisis, sintesis, penggunaan teori)</w:t>
            </w:r>
          </w:p>
        </w:tc>
        <w:tc>
          <w:tcPr>
            <w:tcW w:w="126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0000"/>
          </w:tcPr>
          <w:p w:rsidR="001174D0" w:rsidRDefault="001174D0" w:rsidP="001174D0">
            <w:pPr>
              <w:spacing w:after="0" w:line="24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r>
      <w:tr w:rsidR="001174D0" w:rsidTr="001174D0">
        <w:tc>
          <w:tcPr>
            <w:tcW w:w="804" w:type="dxa"/>
            <w:tcBorders>
              <w:top w:val="single" w:sz="4" w:space="0" w:color="auto"/>
              <w:left w:val="single" w:sz="4" w:space="0" w:color="auto"/>
              <w:bottom w:val="single" w:sz="4" w:space="0" w:color="auto"/>
              <w:right w:val="single" w:sz="4" w:space="0" w:color="auto"/>
            </w:tcBorders>
            <w:shd w:val="clear" w:color="auto" w:fill="FFFF00"/>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526" w:type="dxa"/>
            <w:tcBorders>
              <w:top w:val="single" w:sz="4" w:space="0" w:color="auto"/>
              <w:left w:val="single" w:sz="4" w:space="0" w:color="auto"/>
              <w:bottom w:val="single" w:sz="4" w:space="0" w:color="auto"/>
              <w:right w:val="single" w:sz="4" w:space="0" w:color="auto"/>
            </w:tcBorders>
            <w:shd w:val="clear" w:color="auto" w:fill="F79646"/>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Seminar hasil</w:t>
            </w:r>
          </w:p>
          <w:p w:rsidR="001174D0" w:rsidRDefault="001174D0" w:rsidP="001174D0">
            <w:pPr>
              <w:spacing w:after="0" w:line="240"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0000"/>
          </w:tcPr>
          <w:p w:rsidR="001174D0" w:rsidRDefault="001174D0" w:rsidP="001174D0">
            <w:pPr>
              <w:spacing w:after="0" w:line="24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r>
      <w:tr w:rsidR="001174D0" w:rsidTr="001174D0">
        <w:tc>
          <w:tcPr>
            <w:tcW w:w="804" w:type="dxa"/>
            <w:tcBorders>
              <w:top w:val="single" w:sz="4" w:space="0" w:color="auto"/>
              <w:left w:val="single" w:sz="4" w:space="0" w:color="auto"/>
              <w:bottom w:val="single" w:sz="4" w:space="0" w:color="auto"/>
              <w:right w:val="single" w:sz="4" w:space="0" w:color="auto"/>
            </w:tcBorders>
            <w:shd w:val="clear" w:color="auto" w:fill="FFFF00"/>
            <w:hideMark/>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526" w:type="dxa"/>
            <w:tcBorders>
              <w:top w:val="single" w:sz="4" w:space="0" w:color="auto"/>
              <w:left w:val="single" w:sz="4" w:space="0" w:color="auto"/>
              <w:bottom w:val="single" w:sz="4" w:space="0" w:color="auto"/>
              <w:right w:val="single" w:sz="4" w:space="0" w:color="auto"/>
            </w:tcBorders>
            <w:shd w:val="clear" w:color="auto" w:fill="F79646"/>
          </w:tcPr>
          <w:p w:rsidR="001174D0" w:rsidRDefault="001174D0" w:rsidP="0011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Cetak hasil dan laporan</w:t>
            </w:r>
          </w:p>
          <w:p w:rsidR="001174D0" w:rsidRDefault="001174D0" w:rsidP="001174D0">
            <w:pPr>
              <w:spacing w:after="0" w:line="240"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1174D0" w:rsidRDefault="001174D0" w:rsidP="001174D0">
            <w:pPr>
              <w:spacing w:after="0" w:line="24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0000"/>
          </w:tcPr>
          <w:p w:rsidR="001174D0" w:rsidRDefault="001174D0" w:rsidP="001174D0">
            <w:pPr>
              <w:spacing w:after="0" w:line="240" w:lineRule="auto"/>
              <w:jc w:val="both"/>
              <w:rPr>
                <w:rFonts w:ascii="Times New Roman" w:hAnsi="Times New Roman" w:cs="Times New Roman"/>
                <w:sz w:val="24"/>
                <w:szCs w:val="24"/>
              </w:rPr>
            </w:pPr>
          </w:p>
        </w:tc>
      </w:tr>
    </w:tbl>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spacing w:line="360" w:lineRule="auto"/>
        <w:jc w:val="both"/>
        <w:rPr>
          <w:rFonts w:ascii="Times New Roman" w:hAnsi="Times New Roman" w:cs="Times New Roman"/>
          <w:b/>
          <w:sz w:val="24"/>
          <w:szCs w:val="24"/>
        </w:rPr>
      </w:pPr>
    </w:p>
    <w:p w:rsidR="001174D0" w:rsidRDefault="001174D0" w:rsidP="001174D0">
      <w:pPr>
        <w:pStyle w:val="ListParagraph"/>
        <w:numPr>
          <w:ilvl w:val="0"/>
          <w:numId w:val="2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Rincian Biaya Penelitian</w:t>
      </w:r>
    </w:p>
    <w:p w:rsidR="001174D0" w:rsidRDefault="001174D0" w:rsidP="001174D0">
      <w:pPr>
        <w:spacing w:after="0" w:line="360" w:lineRule="auto"/>
        <w:ind w:left="1710" w:hanging="1710"/>
        <w:jc w:val="both"/>
        <w:rPr>
          <w:rFonts w:ascii="Times New Roman" w:hAnsi="Times New Roman" w:cs="Times New Roman"/>
          <w:b/>
          <w:sz w:val="24"/>
          <w:szCs w:val="24"/>
        </w:rPr>
      </w:pPr>
      <w:r>
        <w:rPr>
          <w:rFonts w:ascii="Times New Roman" w:hAnsi="Times New Roman" w:cs="Times New Roman"/>
          <w:sz w:val="24"/>
          <w:szCs w:val="24"/>
        </w:rPr>
        <w:t>Judul</w:t>
      </w:r>
      <w:r>
        <w:rPr>
          <w:rFonts w:ascii="Times New Roman" w:hAnsi="Times New Roman" w:cs="Times New Roman"/>
          <w:sz w:val="24"/>
          <w:szCs w:val="24"/>
          <w:lang w:val="en-US"/>
        </w:rPr>
        <w:tab/>
      </w:r>
      <w:r>
        <w:rPr>
          <w:rFonts w:ascii="Times New Roman" w:hAnsi="Times New Roman" w:cs="Times New Roman"/>
          <w:b/>
          <w:sz w:val="24"/>
          <w:szCs w:val="24"/>
        </w:rPr>
        <w:t xml:space="preserve">: </w:t>
      </w:r>
      <w:r>
        <w:rPr>
          <w:rFonts w:ascii="Times New Roman" w:hAnsi="Times New Roman" w:cs="Times New Roman"/>
          <w:sz w:val="24"/>
          <w:szCs w:val="24"/>
        </w:rPr>
        <w:t>“Pengendalian Bahaya Rokok Melalui Pelaksanaan Peraturan Daerah Tentang Kawasan Tanpa Rokok Di Provinsi Bengkulu : Problematika dan Solusinya”</w:t>
      </w:r>
    </w:p>
    <w:p w:rsidR="001174D0" w:rsidRDefault="001174D0" w:rsidP="001174D0">
      <w:pPr>
        <w:pStyle w:val="BodyText"/>
        <w:tabs>
          <w:tab w:val="left" w:pos="1710"/>
        </w:tabs>
        <w:spacing w:line="360" w:lineRule="auto"/>
        <w:ind w:left="0" w:right="90"/>
      </w:pPr>
      <w:r>
        <w:t>Tim</w:t>
      </w:r>
      <w:r>
        <w:rPr>
          <w:spacing w:val="-2"/>
        </w:rPr>
        <w:t xml:space="preserve"> </w:t>
      </w:r>
      <w:r>
        <w:t xml:space="preserve">peneliti </w:t>
      </w:r>
      <w:r>
        <w:tab/>
        <w:t xml:space="preserve">: </w:t>
      </w:r>
      <w:r>
        <w:rPr>
          <w:lang w:val="id-ID"/>
        </w:rPr>
        <w:t>Sepri Yunarman, M.Si</w:t>
      </w:r>
      <w:r>
        <w:t>, Agustin Zarkani, Ph.D, Ahmad Walid, M.Pd</w:t>
      </w:r>
    </w:p>
    <w:p w:rsidR="001174D0" w:rsidRDefault="001174D0" w:rsidP="001174D0">
      <w:pPr>
        <w:tabs>
          <w:tab w:val="left" w:pos="17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w:t>
      </w:r>
      <w:r>
        <w:rPr>
          <w:rFonts w:ascii="Times New Roman" w:hAnsi="Times New Roman" w:cs="Times New Roman"/>
          <w:spacing w:val="-8"/>
          <w:sz w:val="24"/>
          <w:szCs w:val="24"/>
        </w:rPr>
        <w:t xml:space="preserve"> </w:t>
      </w:r>
      <w:r>
        <w:rPr>
          <w:rFonts w:ascii="Times New Roman" w:hAnsi="Times New Roman" w:cs="Times New Roman"/>
          <w:sz w:val="24"/>
          <w:szCs w:val="24"/>
        </w:rPr>
        <w:t>biaya</w:t>
      </w:r>
      <w:r>
        <w:rPr>
          <w:rFonts w:ascii="Times New Roman" w:hAnsi="Times New Roman" w:cs="Times New Roman"/>
          <w:sz w:val="24"/>
          <w:szCs w:val="24"/>
        </w:rPr>
        <w:tab/>
        <w:t>: Rp.</w:t>
      </w:r>
      <w:r>
        <w:rPr>
          <w:rFonts w:ascii="Times New Roman" w:hAnsi="Times New Roman" w:cs="Times New Roman"/>
          <w:spacing w:val="-7"/>
          <w:sz w:val="24"/>
          <w:szCs w:val="24"/>
        </w:rPr>
        <w:t xml:space="preserve"> </w:t>
      </w:r>
      <w:r>
        <w:rPr>
          <w:rFonts w:ascii="Times New Roman" w:hAnsi="Times New Roman" w:cs="Times New Roman"/>
          <w:sz w:val="24"/>
          <w:szCs w:val="24"/>
        </w:rPr>
        <w:t>50.000.000,-</w:t>
      </w:r>
    </w:p>
    <w:tbl>
      <w:tblPr>
        <w:tblW w:w="93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4"/>
        <w:gridCol w:w="851"/>
        <w:gridCol w:w="850"/>
        <w:gridCol w:w="710"/>
        <w:gridCol w:w="1450"/>
        <w:gridCol w:w="1620"/>
      </w:tblGrid>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415"/>
              <w:jc w:val="both"/>
              <w:rPr>
                <w:sz w:val="24"/>
                <w:szCs w:val="24"/>
                <w:lang w:val="id-ID"/>
              </w:rPr>
            </w:pPr>
            <w:r>
              <w:rPr>
                <w:sz w:val="24"/>
                <w:szCs w:val="24"/>
                <w:lang w:val="id-ID"/>
              </w:rPr>
              <w:t>Varian kebutuhan</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95" w:right="85"/>
              <w:jc w:val="both"/>
              <w:rPr>
                <w:sz w:val="24"/>
                <w:szCs w:val="24"/>
                <w:lang w:val="id-ID"/>
              </w:rPr>
            </w:pPr>
            <w:r>
              <w:rPr>
                <w:sz w:val="24"/>
                <w:szCs w:val="24"/>
                <w:lang w:val="id-ID"/>
              </w:rPr>
              <w:t>Vol</w:t>
            </w:r>
          </w:p>
        </w:tc>
        <w:tc>
          <w:tcPr>
            <w:tcW w:w="8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05" w:right="95"/>
              <w:jc w:val="both"/>
              <w:rPr>
                <w:sz w:val="24"/>
                <w:szCs w:val="24"/>
                <w:lang w:val="id-ID"/>
              </w:rPr>
            </w:pPr>
            <w:r>
              <w:rPr>
                <w:sz w:val="24"/>
                <w:szCs w:val="24"/>
                <w:lang w:val="id-ID"/>
              </w:rPr>
              <w:t>Satuan</w:t>
            </w: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35" w:right="120"/>
              <w:jc w:val="both"/>
              <w:rPr>
                <w:sz w:val="24"/>
                <w:szCs w:val="24"/>
                <w:lang w:val="id-ID"/>
              </w:rPr>
            </w:pPr>
            <w:r>
              <w:rPr>
                <w:sz w:val="24"/>
                <w:szCs w:val="24"/>
                <w:lang w:val="id-ID"/>
              </w:rPr>
              <w:t>Frek</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370"/>
              <w:jc w:val="both"/>
              <w:rPr>
                <w:sz w:val="24"/>
                <w:szCs w:val="24"/>
                <w:lang w:val="id-ID"/>
              </w:rPr>
            </w:pPr>
            <w:r>
              <w:rPr>
                <w:sz w:val="24"/>
                <w:szCs w:val="24"/>
                <w:lang w:val="id-ID"/>
              </w:rPr>
              <w:t>Harga</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119"/>
              <w:jc w:val="both"/>
              <w:rPr>
                <w:sz w:val="24"/>
                <w:szCs w:val="24"/>
                <w:lang w:val="id-ID"/>
              </w:rPr>
            </w:pPr>
            <w:r>
              <w:rPr>
                <w:sz w:val="24"/>
                <w:szCs w:val="24"/>
                <w:lang w:val="id-ID"/>
              </w:rPr>
              <w:t>Jumlah biaya</w:t>
            </w: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0"/>
              <w:jc w:val="both"/>
              <w:rPr>
                <w:sz w:val="24"/>
                <w:szCs w:val="24"/>
                <w:lang w:val="id-ID"/>
              </w:rPr>
            </w:pPr>
            <w:r>
              <w:rPr>
                <w:b/>
                <w:sz w:val="24"/>
                <w:szCs w:val="24"/>
                <w:lang w:val="id-ID"/>
              </w:rPr>
              <w:t xml:space="preserve">A. </w:t>
            </w:r>
            <w:r>
              <w:rPr>
                <w:sz w:val="24"/>
                <w:szCs w:val="24"/>
                <w:lang w:val="id-ID"/>
              </w:rPr>
              <w:t>PRA LAPANGAN</w:t>
            </w:r>
          </w:p>
        </w:tc>
        <w:tc>
          <w:tcPr>
            <w:tcW w:w="851"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71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4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62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r>
      <w:tr w:rsidR="001174D0" w:rsidTr="001174D0">
        <w:trPr>
          <w:trHeight w:val="250"/>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485"/>
              <w:jc w:val="both"/>
              <w:rPr>
                <w:b/>
                <w:sz w:val="24"/>
                <w:szCs w:val="24"/>
                <w:lang w:val="id-ID"/>
              </w:rPr>
            </w:pPr>
            <w:r>
              <w:rPr>
                <w:b/>
                <w:sz w:val="24"/>
                <w:szCs w:val="24"/>
                <w:lang w:val="id-ID"/>
              </w:rPr>
              <w:t>Belanja Bahan</w:t>
            </w:r>
          </w:p>
        </w:tc>
        <w:tc>
          <w:tcPr>
            <w:tcW w:w="851"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71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4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62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470"/>
              <w:jc w:val="both"/>
              <w:rPr>
                <w:sz w:val="24"/>
                <w:szCs w:val="24"/>
                <w:lang w:val="id-ID"/>
              </w:rPr>
            </w:pPr>
            <w:r>
              <w:rPr>
                <w:sz w:val="24"/>
                <w:szCs w:val="24"/>
                <w:lang w:val="id-ID"/>
              </w:rPr>
              <w:t>1. Belanja ATK</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5"/>
              <w:jc w:val="both"/>
              <w:rPr>
                <w:sz w:val="24"/>
                <w:szCs w:val="24"/>
                <w:lang w:val="id-ID"/>
              </w:rPr>
            </w:pPr>
            <w:r>
              <w:rPr>
                <w:sz w:val="24"/>
                <w:szCs w:val="24"/>
                <w:lang w:val="id-ID"/>
              </w:rPr>
              <w:t>4</w:t>
            </w:r>
          </w:p>
        </w:tc>
        <w:tc>
          <w:tcPr>
            <w:tcW w:w="8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01" w:right="95"/>
              <w:jc w:val="both"/>
              <w:rPr>
                <w:sz w:val="24"/>
                <w:szCs w:val="24"/>
                <w:lang w:val="id-ID"/>
              </w:rPr>
            </w:pPr>
            <w:r>
              <w:rPr>
                <w:sz w:val="24"/>
                <w:szCs w:val="24"/>
                <w:lang w:val="id-ID"/>
              </w:rPr>
              <w:t>Paket</w:t>
            </w: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1</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2"/>
              <w:jc w:val="both"/>
              <w:rPr>
                <w:sz w:val="24"/>
                <w:szCs w:val="24"/>
                <w:lang w:val="id-ID"/>
              </w:rPr>
            </w:pPr>
            <w:r>
              <w:rPr>
                <w:sz w:val="24"/>
                <w:szCs w:val="24"/>
                <w:lang w:val="id-ID"/>
              </w:rPr>
              <w:t>1.000.000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sz w:val="24"/>
                <w:szCs w:val="24"/>
                <w:lang w:val="id-ID"/>
              </w:rPr>
            </w:pPr>
            <w:r>
              <w:rPr>
                <w:sz w:val="24"/>
                <w:szCs w:val="24"/>
                <w:lang w:val="id-ID"/>
              </w:rPr>
              <w:t>4.000.000</w:t>
            </w:r>
          </w:p>
        </w:tc>
      </w:tr>
      <w:tr w:rsidR="001174D0" w:rsidTr="001174D0">
        <w:trPr>
          <w:trHeight w:val="250"/>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470"/>
              <w:jc w:val="both"/>
              <w:rPr>
                <w:sz w:val="24"/>
                <w:szCs w:val="24"/>
                <w:lang w:val="id-ID"/>
              </w:rPr>
            </w:pPr>
            <w:r>
              <w:rPr>
                <w:sz w:val="24"/>
                <w:szCs w:val="24"/>
                <w:lang w:val="id-ID"/>
              </w:rPr>
              <w:t>2. Photo copy</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97" w:right="82"/>
              <w:jc w:val="both"/>
              <w:rPr>
                <w:sz w:val="24"/>
                <w:szCs w:val="24"/>
                <w:lang w:val="id-ID"/>
              </w:rPr>
            </w:pPr>
            <w:r>
              <w:rPr>
                <w:sz w:val="24"/>
                <w:szCs w:val="24"/>
                <w:lang w:val="id-ID"/>
              </w:rPr>
              <w:t>2500</w:t>
            </w:r>
          </w:p>
        </w:tc>
        <w:tc>
          <w:tcPr>
            <w:tcW w:w="8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99" w:right="95"/>
              <w:jc w:val="both"/>
              <w:rPr>
                <w:sz w:val="24"/>
                <w:szCs w:val="24"/>
                <w:lang w:val="id-ID"/>
              </w:rPr>
            </w:pPr>
            <w:r>
              <w:rPr>
                <w:sz w:val="24"/>
                <w:szCs w:val="24"/>
                <w:lang w:val="id-ID"/>
              </w:rPr>
              <w:t>Lbr</w:t>
            </w: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2</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2"/>
              <w:jc w:val="both"/>
              <w:rPr>
                <w:sz w:val="24"/>
                <w:szCs w:val="24"/>
                <w:lang w:val="id-ID"/>
              </w:rPr>
            </w:pPr>
            <w:r>
              <w:rPr>
                <w:sz w:val="24"/>
                <w:szCs w:val="24"/>
                <w:lang w:val="id-ID"/>
              </w:rPr>
              <w:t>200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sz w:val="24"/>
                <w:szCs w:val="24"/>
                <w:lang w:val="id-ID"/>
              </w:rPr>
            </w:pPr>
            <w:r>
              <w:rPr>
                <w:sz w:val="24"/>
                <w:szCs w:val="24"/>
                <w:lang w:val="id-ID"/>
              </w:rPr>
              <w:t>1.000.000</w:t>
            </w:r>
          </w:p>
        </w:tc>
      </w:tr>
      <w:tr w:rsidR="001174D0" w:rsidTr="001174D0">
        <w:trPr>
          <w:trHeight w:val="255"/>
        </w:trPr>
        <w:tc>
          <w:tcPr>
            <w:tcW w:w="7725" w:type="dxa"/>
            <w:gridSpan w:val="5"/>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b/>
                <w:sz w:val="24"/>
                <w:szCs w:val="24"/>
                <w:lang w:val="id-ID"/>
              </w:rPr>
            </w:pPr>
            <w:r>
              <w:rPr>
                <w:b/>
                <w:sz w:val="24"/>
                <w:szCs w:val="24"/>
                <w:lang w:val="id-ID"/>
              </w:rPr>
              <w:t>Sub total</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5"/>
              <w:jc w:val="both"/>
              <w:rPr>
                <w:b/>
                <w:sz w:val="24"/>
                <w:szCs w:val="24"/>
                <w:lang w:val="id-ID"/>
              </w:rPr>
            </w:pPr>
            <w:r>
              <w:rPr>
                <w:b/>
                <w:sz w:val="24"/>
                <w:szCs w:val="24"/>
                <w:lang w:val="id-ID"/>
              </w:rPr>
              <w:t>6.000.000</w:t>
            </w:r>
          </w:p>
        </w:tc>
      </w:tr>
      <w:tr w:rsidR="001174D0" w:rsidTr="001174D0">
        <w:trPr>
          <w:trHeight w:val="250"/>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0"/>
              <w:jc w:val="both"/>
              <w:rPr>
                <w:sz w:val="24"/>
                <w:szCs w:val="24"/>
                <w:lang w:val="id-ID"/>
              </w:rPr>
            </w:pPr>
            <w:r>
              <w:rPr>
                <w:sz w:val="24"/>
                <w:szCs w:val="24"/>
                <w:lang w:val="id-ID"/>
              </w:rPr>
              <w:t>B. PELAKSANAAN PENELITIAN</w:t>
            </w:r>
          </w:p>
        </w:tc>
        <w:tc>
          <w:tcPr>
            <w:tcW w:w="851"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71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4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62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470"/>
              <w:jc w:val="both"/>
              <w:rPr>
                <w:b/>
                <w:sz w:val="24"/>
                <w:szCs w:val="24"/>
                <w:lang w:val="id-ID"/>
              </w:rPr>
            </w:pPr>
            <w:r>
              <w:rPr>
                <w:b/>
                <w:sz w:val="24"/>
                <w:szCs w:val="24"/>
                <w:lang w:val="id-ID"/>
              </w:rPr>
              <w:t>Belanja Bahan</w:t>
            </w:r>
          </w:p>
        </w:tc>
        <w:tc>
          <w:tcPr>
            <w:tcW w:w="851"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71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4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62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r>
      <w:tr w:rsidR="001174D0" w:rsidTr="001174D0">
        <w:trPr>
          <w:trHeight w:val="250"/>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470"/>
              <w:jc w:val="both"/>
              <w:rPr>
                <w:sz w:val="24"/>
                <w:szCs w:val="24"/>
                <w:lang w:val="id-ID"/>
              </w:rPr>
            </w:pPr>
            <w:r>
              <w:rPr>
                <w:sz w:val="24"/>
                <w:szCs w:val="24"/>
                <w:lang w:val="id-ID"/>
              </w:rPr>
              <w:t>1. Photo copy</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97" w:right="82"/>
              <w:jc w:val="both"/>
              <w:rPr>
                <w:sz w:val="24"/>
                <w:szCs w:val="24"/>
                <w:lang w:val="id-ID"/>
              </w:rPr>
            </w:pPr>
            <w:r>
              <w:rPr>
                <w:sz w:val="24"/>
                <w:szCs w:val="24"/>
                <w:lang w:val="id-ID"/>
              </w:rPr>
              <w:t>2500</w:t>
            </w:r>
          </w:p>
        </w:tc>
        <w:tc>
          <w:tcPr>
            <w:tcW w:w="8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99" w:right="95"/>
              <w:jc w:val="both"/>
              <w:rPr>
                <w:sz w:val="24"/>
                <w:szCs w:val="24"/>
                <w:lang w:val="id-ID"/>
              </w:rPr>
            </w:pPr>
            <w:r>
              <w:rPr>
                <w:sz w:val="24"/>
                <w:szCs w:val="24"/>
                <w:lang w:val="id-ID"/>
              </w:rPr>
              <w:t>Lbr</w:t>
            </w: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2</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2"/>
              <w:jc w:val="both"/>
              <w:rPr>
                <w:sz w:val="24"/>
                <w:szCs w:val="24"/>
                <w:lang w:val="id-ID"/>
              </w:rPr>
            </w:pPr>
            <w:r>
              <w:rPr>
                <w:sz w:val="24"/>
                <w:szCs w:val="24"/>
                <w:lang w:val="id-ID"/>
              </w:rPr>
              <w:t>200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5"/>
              <w:jc w:val="both"/>
              <w:rPr>
                <w:sz w:val="24"/>
                <w:szCs w:val="24"/>
                <w:lang w:val="id-ID"/>
              </w:rPr>
            </w:pPr>
            <w:r>
              <w:rPr>
                <w:sz w:val="24"/>
                <w:szCs w:val="24"/>
                <w:lang w:val="id-ID"/>
              </w:rPr>
              <w:t>1.000.000</w:t>
            </w:r>
          </w:p>
        </w:tc>
      </w:tr>
      <w:tr w:rsidR="001174D0" w:rsidTr="001174D0">
        <w:trPr>
          <w:trHeight w:val="250"/>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numPr>
                <w:ilvl w:val="0"/>
                <w:numId w:val="24"/>
              </w:numPr>
              <w:ind w:hanging="285"/>
              <w:jc w:val="both"/>
              <w:rPr>
                <w:sz w:val="24"/>
                <w:szCs w:val="24"/>
                <w:lang w:val="id-ID"/>
              </w:rPr>
            </w:pPr>
            <w:r>
              <w:rPr>
                <w:sz w:val="24"/>
                <w:szCs w:val="24"/>
                <w:lang w:val="id-ID"/>
              </w:rPr>
              <w:t>Beli Printer</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97" w:right="82"/>
              <w:jc w:val="both"/>
              <w:rPr>
                <w:sz w:val="24"/>
                <w:szCs w:val="24"/>
                <w:lang w:val="id-ID"/>
              </w:rPr>
            </w:pPr>
            <w:r>
              <w:rPr>
                <w:sz w:val="24"/>
                <w:szCs w:val="24"/>
                <w:lang w:val="id-ID"/>
              </w:rPr>
              <w:t>1</w:t>
            </w:r>
          </w:p>
        </w:tc>
        <w:tc>
          <w:tcPr>
            <w:tcW w:w="8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99" w:right="95"/>
              <w:jc w:val="both"/>
              <w:rPr>
                <w:sz w:val="24"/>
                <w:szCs w:val="24"/>
                <w:lang w:val="id-ID"/>
              </w:rPr>
            </w:pPr>
            <w:r>
              <w:rPr>
                <w:sz w:val="24"/>
                <w:szCs w:val="24"/>
                <w:lang w:val="id-ID"/>
              </w:rPr>
              <w:t>Buah</w:t>
            </w: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1</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2"/>
              <w:jc w:val="both"/>
              <w:rPr>
                <w:sz w:val="24"/>
                <w:szCs w:val="24"/>
                <w:lang w:val="id-ID"/>
              </w:rPr>
            </w:pPr>
            <w:r>
              <w:rPr>
                <w:sz w:val="24"/>
                <w:szCs w:val="24"/>
                <w:lang w:val="id-ID"/>
              </w:rPr>
              <w:t>2.000.000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5"/>
              <w:jc w:val="both"/>
              <w:rPr>
                <w:sz w:val="24"/>
                <w:szCs w:val="24"/>
                <w:lang w:val="id-ID"/>
              </w:rPr>
            </w:pPr>
            <w:r>
              <w:rPr>
                <w:sz w:val="24"/>
                <w:szCs w:val="24"/>
                <w:lang w:val="id-ID"/>
              </w:rPr>
              <w:t>2.000.000</w:t>
            </w:r>
          </w:p>
        </w:tc>
      </w:tr>
      <w:tr w:rsidR="001174D0" w:rsidTr="001174D0">
        <w:trPr>
          <w:trHeight w:val="250"/>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numPr>
                <w:ilvl w:val="0"/>
                <w:numId w:val="24"/>
              </w:numPr>
              <w:ind w:hanging="285"/>
              <w:jc w:val="both"/>
              <w:rPr>
                <w:sz w:val="24"/>
                <w:szCs w:val="24"/>
                <w:lang w:val="id-ID"/>
              </w:rPr>
            </w:pPr>
            <w:r>
              <w:rPr>
                <w:sz w:val="24"/>
                <w:szCs w:val="24"/>
                <w:lang w:val="id-ID"/>
              </w:rPr>
              <w:t>Beli Laptop</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97" w:right="82"/>
              <w:jc w:val="both"/>
              <w:rPr>
                <w:sz w:val="24"/>
                <w:szCs w:val="24"/>
                <w:lang w:val="id-ID"/>
              </w:rPr>
            </w:pPr>
            <w:r>
              <w:rPr>
                <w:sz w:val="24"/>
                <w:szCs w:val="24"/>
                <w:lang w:val="id-ID"/>
              </w:rPr>
              <w:t>1</w:t>
            </w:r>
          </w:p>
        </w:tc>
        <w:tc>
          <w:tcPr>
            <w:tcW w:w="8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99" w:right="95"/>
              <w:jc w:val="both"/>
              <w:rPr>
                <w:sz w:val="24"/>
                <w:szCs w:val="24"/>
                <w:lang w:val="id-ID"/>
              </w:rPr>
            </w:pPr>
            <w:r>
              <w:rPr>
                <w:sz w:val="24"/>
                <w:szCs w:val="24"/>
                <w:lang w:val="id-ID"/>
              </w:rPr>
              <w:t>Buah</w:t>
            </w: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2</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2"/>
              <w:jc w:val="both"/>
              <w:rPr>
                <w:sz w:val="24"/>
                <w:szCs w:val="24"/>
                <w:lang w:val="id-ID"/>
              </w:rPr>
            </w:pPr>
            <w:r>
              <w:rPr>
                <w:sz w:val="24"/>
                <w:szCs w:val="24"/>
                <w:lang w:val="id-ID"/>
              </w:rPr>
              <w:t>6.000.000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5"/>
              <w:jc w:val="both"/>
              <w:rPr>
                <w:sz w:val="24"/>
                <w:szCs w:val="24"/>
                <w:lang w:val="id-ID"/>
              </w:rPr>
            </w:pPr>
            <w:r>
              <w:rPr>
                <w:sz w:val="24"/>
                <w:szCs w:val="24"/>
                <w:lang w:val="id-ID"/>
              </w:rPr>
              <w:t>6.000.000</w:t>
            </w: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numPr>
                <w:ilvl w:val="0"/>
                <w:numId w:val="24"/>
              </w:numPr>
              <w:ind w:hanging="285"/>
              <w:jc w:val="both"/>
              <w:rPr>
                <w:sz w:val="24"/>
                <w:szCs w:val="24"/>
                <w:lang w:val="id-ID"/>
              </w:rPr>
            </w:pPr>
            <w:r>
              <w:rPr>
                <w:sz w:val="24"/>
                <w:szCs w:val="24"/>
                <w:lang w:val="id-ID"/>
              </w:rPr>
              <w:t>ATK</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5"/>
              <w:jc w:val="both"/>
              <w:rPr>
                <w:sz w:val="24"/>
                <w:szCs w:val="24"/>
                <w:lang w:val="id-ID"/>
              </w:rPr>
            </w:pPr>
            <w:r>
              <w:rPr>
                <w:sz w:val="24"/>
                <w:szCs w:val="24"/>
                <w:lang w:val="id-ID"/>
              </w:rPr>
              <w:t>1</w:t>
            </w:r>
          </w:p>
        </w:tc>
        <w:tc>
          <w:tcPr>
            <w:tcW w:w="8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01" w:right="95"/>
              <w:jc w:val="both"/>
              <w:rPr>
                <w:sz w:val="24"/>
                <w:szCs w:val="24"/>
                <w:lang w:val="id-ID"/>
              </w:rPr>
            </w:pPr>
            <w:r>
              <w:rPr>
                <w:sz w:val="24"/>
                <w:szCs w:val="24"/>
                <w:lang w:val="id-ID"/>
              </w:rPr>
              <w:t>Paket</w:t>
            </w: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1</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1"/>
              <w:jc w:val="both"/>
              <w:rPr>
                <w:sz w:val="24"/>
                <w:szCs w:val="24"/>
                <w:lang w:val="id-ID"/>
              </w:rPr>
            </w:pPr>
            <w:r>
              <w:rPr>
                <w:sz w:val="24"/>
                <w:szCs w:val="24"/>
                <w:lang w:val="id-ID"/>
              </w:rPr>
              <w:t>1.000.000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sz w:val="24"/>
                <w:szCs w:val="24"/>
                <w:lang w:val="id-ID"/>
              </w:rPr>
            </w:pPr>
            <w:r>
              <w:rPr>
                <w:sz w:val="24"/>
                <w:szCs w:val="24"/>
                <w:lang w:val="id-ID"/>
              </w:rPr>
              <w:t>1.000.000</w:t>
            </w:r>
          </w:p>
        </w:tc>
      </w:tr>
      <w:tr w:rsidR="001174D0" w:rsidTr="001174D0">
        <w:trPr>
          <w:trHeight w:val="250"/>
        </w:trPr>
        <w:tc>
          <w:tcPr>
            <w:tcW w:w="3864"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ind w:left="470"/>
              <w:jc w:val="both"/>
              <w:rPr>
                <w:b/>
                <w:sz w:val="24"/>
                <w:szCs w:val="24"/>
                <w:lang w:val="id-ID"/>
              </w:rPr>
            </w:pPr>
          </w:p>
        </w:tc>
        <w:tc>
          <w:tcPr>
            <w:tcW w:w="851"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ind w:left="15"/>
              <w:jc w:val="both"/>
              <w:rPr>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ind w:left="101" w:right="95"/>
              <w:jc w:val="both"/>
              <w:rPr>
                <w:sz w:val="24"/>
                <w:szCs w:val="24"/>
                <w:lang w:val="id-ID"/>
              </w:rPr>
            </w:pPr>
          </w:p>
        </w:tc>
        <w:tc>
          <w:tcPr>
            <w:tcW w:w="71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ind w:left="11"/>
              <w:jc w:val="both"/>
              <w:rPr>
                <w:sz w:val="24"/>
                <w:szCs w:val="24"/>
                <w:lang w:val="id-ID"/>
              </w:rPr>
            </w:pP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1"/>
              <w:jc w:val="both"/>
              <w:rPr>
                <w:sz w:val="24"/>
                <w:szCs w:val="24"/>
                <w:lang w:val="id-ID"/>
              </w:rPr>
            </w:pPr>
            <w:r>
              <w:rPr>
                <w:sz w:val="24"/>
                <w:szCs w:val="24"/>
                <w:lang w:val="id-ID"/>
              </w:rPr>
              <w:t>Sub Total</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b/>
                <w:sz w:val="24"/>
                <w:szCs w:val="24"/>
                <w:lang w:val="id-ID"/>
              </w:rPr>
            </w:pPr>
            <w:r>
              <w:rPr>
                <w:b/>
                <w:sz w:val="24"/>
                <w:szCs w:val="24"/>
                <w:lang w:val="id-ID"/>
              </w:rPr>
              <w:t>10.000.000</w:t>
            </w: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430"/>
              <w:jc w:val="both"/>
              <w:rPr>
                <w:b/>
                <w:sz w:val="24"/>
                <w:szCs w:val="24"/>
                <w:lang w:val="id-ID"/>
              </w:rPr>
            </w:pPr>
            <w:r>
              <w:rPr>
                <w:b/>
                <w:sz w:val="24"/>
                <w:szCs w:val="24"/>
                <w:lang w:val="id-ID"/>
              </w:rPr>
              <w:t>Belanja kegiatan FGD</w:t>
            </w:r>
          </w:p>
        </w:tc>
        <w:tc>
          <w:tcPr>
            <w:tcW w:w="851"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71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4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62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numPr>
                <w:ilvl w:val="0"/>
                <w:numId w:val="25"/>
              </w:numPr>
              <w:ind w:left="705" w:hanging="270"/>
              <w:jc w:val="both"/>
              <w:rPr>
                <w:sz w:val="24"/>
                <w:szCs w:val="24"/>
                <w:lang w:val="id-ID"/>
              </w:rPr>
            </w:pPr>
            <w:r>
              <w:rPr>
                <w:sz w:val="24"/>
                <w:szCs w:val="24"/>
                <w:lang w:val="id-ID"/>
              </w:rPr>
              <w:t xml:space="preserve"> Sewa tempat </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5"/>
              <w:jc w:val="both"/>
              <w:rPr>
                <w:sz w:val="24"/>
                <w:szCs w:val="24"/>
                <w:lang w:val="id-ID"/>
              </w:rPr>
            </w:pPr>
            <w:r>
              <w:rPr>
                <w:sz w:val="24"/>
                <w:szCs w:val="24"/>
                <w:lang w:val="id-ID"/>
              </w:rPr>
              <w:t>1</w:t>
            </w:r>
          </w:p>
        </w:tc>
        <w:tc>
          <w:tcPr>
            <w:tcW w:w="8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01" w:right="95"/>
              <w:jc w:val="both"/>
              <w:rPr>
                <w:sz w:val="24"/>
                <w:szCs w:val="24"/>
                <w:lang w:val="id-ID"/>
              </w:rPr>
            </w:pPr>
            <w:r>
              <w:rPr>
                <w:sz w:val="24"/>
                <w:szCs w:val="24"/>
                <w:lang w:val="id-ID"/>
              </w:rPr>
              <w:t>Kgt</w:t>
            </w: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2</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1"/>
              <w:jc w:val="both"/>
              <w:rPr>
                <w:sz w:val="24"/>
                <w:szCs w:val="24"/>
                <w:lang w:val="id-ID"/>
              </w:rPr>
            </w:pPr>
            <w:r>
              <w:rPr>
                <w:sz w:val="24"/>
                <w:szCs w:val="24"/>
                <w:lang w:val="id-ID"/>
              </w:rPr>
              <w:t>5.000.000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sz w:val="24"/>
                <w:szCs w:val="24"/>
                <w:lang w:val="id-ID"/>
              </w:rPr>
            </w:pPr>
            <w:r>
              <w:rPr>
                <w:sz w:val="24"/>
                <w:szCs w:val="24"/>
                <w:lang w:val="id-ID"/>
              </w:rPr>
              <w:t>10.000.000</w:t>
            </w: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numPr>
                <w:ilvl w:val="0"/>
                <w:numId w:val="26"/>
              </w:numPr>
              <w:ind w:left="705" w:hanging="270"/>
              <w:jc w:val="both"/>
              <w:rPr>
                <w:sz w:val="24"/>
                <w:szCs w:val="24"/>
                <w:lang w:val="id-ID"/>
              </w:rPr>
            </w:pPr>
            <w:r>
              <w:rPr>
                <w:sz w:val="24"/>
                <w:szCs w:val="24"/>
                <w:lang w:val="id-ID"/>
              </w:rPr>
              <w:t>Konsumsi Peserta</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5"/>
              <w:jc w:val="both"/>
              <w:rPr>
                <w:sz w:val="24"/>
                <w:szCs w:val="24"/>
                <w:lang w:val="id-ID"/>
              </w:rPr>
            </w:pPr>
            <w:r>
              <w:rPr>
                <w:sz w:val="24"/>
                <w:szCs w:val="24"/>
                <w:lang w:val="id-ID"/>
              </w:rPr>
              <w:t>30</w:t>
            </w:r>
          </w:p>
        </w:tc>
        <w:tc>
          <w:tcPr>
            <w:tcW w:w="8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ind w:left="101" w:right="95"/>
              <w:jc w:val="both"/>
              <w:rPr>
                <w:sz w:val="24"/>
                <w:szCs w:val="24"/>
                <w:lang w:val="id-ID"/>
              </w:rPr>
            </w:pP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2</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1"/>
              <w:jc w:val="both"/>
              <w:rPr>
                <w:sz w:val="24"/>
                <w:szCs w:val="24"/>
                <w:lang w:val="id-ID"/>
              </w:rPr>
            </w:pPr>
            <w:r>
              <w:rPr>
                <w:sz w:val="24"/>
                <w:szCs w:val="24"/>
                <w:lang w:val="id-ID"/>
              </w:rPr>
              <w:t>6.000.000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sz w:val="24"/>
                <w:szCs w:val="24"/>
                <w:lang w:val="id-ID"/>
              </w:rPr>
            </w:pPr>
            <w:r>
              <w:rPr>
                <w:sz w:val="24"/>
                <w:szCs w:val="24"/>
                <w:lang w:val="id-ID"/>
              </w:rPr>
              <w:t>12.000.000</w:t>
            </w: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numPr>
                <w:ilvl w:val="0"/>
                <w:numId w:val="26"/>
              </w:numPr>
              <w:ind w:left="705" w:hanging="270"/>
              <w:jc w:val="both"/>
              <w:rPr>
                <w:sz w:val="24"/>
                <w:szCs w:val="24"/>
                <w:lang w:val="id-ID"/>
              </w:rPr>
            </w:pPr>
            <w:r>
              <w:rPr>
                <w:sz w:val="24"/>
                <w:szCs w:val="24"/>
                <w:lang w:val="id-ID"/>
              </w:rPr>
              <w:t>Honor Narasumber</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5"/>
              <w:jc w:val="both"/>
              <w:rPr>
                <w:sz w:val="24"/>
                <w:szCs w:val="24"/>
                <w:lang w:val="id-ID"/>
              </w:rPr>
            </w:pPr>
            <w:r>
              <w:rPr>
                <w:sz w:val="24"/>
                <w:szCs w:val="24"/>
                <w:lang w:val="id-ID"/>
              </w:rPr>
              <w:t>3</w:t>
            </w:r>
          </w:p>
        </w:tc>
        <w:tc>
          <w:tcPr>
            <w:tcW w:w="8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ind w:left="101" w:right="95"/>
              <w:jc w:val="both"/>
              <w:rPr>
                <w:sz w:val="24"/>
                <w:szCs w:val="24"/>
                <w:lang w:val="id-ID"/>
              </w:rPr>
            </w:pP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2</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1"/>
              <w:jc w:val="both"/>
              <w:rPr>
                <w:sz w:val="24"/>
                <w:szCs w:val="24"/>
                <w:lang w:val="id-ID"/>
              </w:rPr>
            </w:pPr>
            <w:r>
              <w:rPr>
                <w:sz w:val="24"/>
                <w:szCs w:val="24"/>
                <w:lang w:val="id-ID"/>
              </w:rPr>
              <w:t>1.000.000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sz w:val="24"/>
                <w:szCs w:val="24"/>
                <w:lang w:val="id-ID"/>
              </w:rPr>
            </w:pPr>
            <w:r>
              <w:rPr>
                <w:sz w:val="24"/>
                <w:szCs w:val="24"/>
                <w:lang w:val="id-ID"/>
              </w:rPr>
              <w:t>6.000.000</w:t>
            </w:r>
          </w:p>
        </w:tc>
      </w:tr>
      <w:tr w:rsidR="001174D0" w:rsidTr="001174D0">
        <w:trPr>
          <w:trHeight w:val="250"/>
        </w:trPr>
        <w:tc>
          <w:tcPr>
            <w:tcW w:w="7725" w:type="dxa"/>
            <w:gridSpan w:val="5"/>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b/>
                <w:sz w:val="24"/>
                <w:szCs w:val="24"/>
                <w:lang w:val="id-ID"/>
              </w:rPr>
            </w:pPr>
            <w:r>
              <w:rPr>
                <w:b/>
                <w:sz w:val="24"/>
                <w:szCs w:val="24"/>
                <w:lang w:val="id-ID"/>
              </w:rPr>
              <w:t>Sub total</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5"/>
              <w:jc w:val="both"/>
              <w:rPr>
                <w:b/>
                <w:sz w:val="24"/>
                <w:szCs w:val="24"/>
                <w:lang w:val="id-ID"/>
              </w:rPr>
            </w:pPr>
            <w:r>
              <w:rPr>
                <w:b/>
                <w:sz w:val="24"/>
                <w:szCs w:val="24"/>
                <w:lang w:val="id-ID"/>
              </w:rPr>
              <w:t>28.000.000</w:t>
            </w: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0"/>
              <w:jc w:val="both"/>
              <w:rPr>
                <w:sz w:val="24"/>
                <w:szCs w:val="24"/>
                <w:lang w:val="id-ID"/>
              </w:rPr>
            </w:pPr>
            <w:r>
              <w:rPr>
                <w:sz w:val="24"/>
                <w:szCs w:val="24"/>
                <w:lang w:val="id-ID"/>
              </w:rPr>
              <w:t>C. PASCA PELAKSANAAN</w:t>
            </w:r>
          </w:p>
        </w:tc>
        <w:tc>
          <w:tcPr>
            <w:tcW w:w="851"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71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4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62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r>
      <w:tr w:rsidR="001174D0" w:rsidTr="001174D0">
        <w:trPr>
          <w:trHeight w:val="250"/>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430"/>
              <w:jc w:val="both"/>
              <w:rPr>
                <w:b/>
                <w:sz w:val="24"/>
                <w:szCs w:val="24"/>
                <w:lang w:val="id-ID"/>
              </w:rPr>
            </w:pPr>
            <w:r>
              <w:rPr>
                <w:b/>
                <w:sz w:val="24"/>
                <w:szCs w:val="24"/>
                <w:lang w:val="id-ID"/>
              </w:rPr>
              <w:t>Belanja Bahan</w:t>
            </w:r>
          </w:p>
        </w:tc>
        <w:tc>
          <w:tcPr>
            <w:tcW w:w="851"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8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71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45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c>
          <w:tcPr>
            <w:tcW w:w="1620" w:type="dxa"/>
            <w:tcBorders>
              <w:top w:val="single" w:sz="4" w:space="0" w:color="000000"/>
              <w:left w:val="single" w:sz="4" w:space="0" w:color="000000"/>
              <w:bottom w:val="single" w:sz="4" w:space="0" w:color="000000"/>
              <w:right w:val="single" w:sz="4" w:space="0" w:color="000000"/>
            </w:tcBorders>
          </w:tcPr>
          <w:p w:rsidR="001174D0" w:rsidRDefault="001174D0" w:rsidP="001174D0">
            <w:pPr>
              <w:pStyle w:val="TableParagraph"/>
              <w:jc w:val="both"/>
              <w:rPr>
                <w:sz w:val="24"/>
                <w:szCs w:val="24"/>
                <w:lang w:val="id-ID"/>
              </w:rPr>
            </w:pP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470"/>
              <w:jc w:val="both"/>
              <w:rPr>
                <w:sz w:val="24"/>
                <w:szCs w:val="24"/>
                <w:lang w:val="id-ID"/>
              </w:rPr>
            </w:pPr>
            <w:r>
              <w:rPr>
                <w:sz w:val="24"/>
                <w:szCs w:val="24"/>
                <w:lang w:val="id-ID"/>
              </w:rPr>
              <w:t>1. Konsumsi rapat penelitian</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5"/>
              <w:jc w:val="both"/>
              <w:rPr>
                <w:sz w:val="24"/>
                <w:szCs w:val="24"/>
                <w:lang w:val="id-ID"/>
              </w:rPr>
            </w:pPr>
            <w:r>
              <w:rPr>
                <w:sz w:val="24"/>
                <w:szCs w:val="24"/>
                <w:lang w:val="id-ID"/>
              </w:rPr>
              <w:t>5</w:t>
            </w:r>
          </w:p>
        </w:tc>
        <w:tc>
          <w:tcPr>
            <w:tcW w:w="8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05" w:right="89"/>
              <w:jc w:val="both"/>
              <w:rPr>
                <w:sz w:val="24"/>
                <w:szCs w:val="24"/>
                <w:lang w:val="id-ID"/>
              </w:rPr>
            </w:pPr>
            <w:r>
              <w:rPr>
                <w:sz w:val="24"/>
                <w:szCs w:val="24"/>
                <w:lang w:val="id-ID"/>
              </w:rPr>
              <w:t>Paket</w:t>
            </w: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1</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2"/>
              <w:jc w:val="both"/>
              <w:rPr>
                <w:sz w:val="24"/>
                <w:szCs w:val="24"/>
                <w:lang w:val="id-ID"/>
              </w:rPr>
            </w:pPr>
            <w:r>
              <w:rPr>
                <w:sz w:val="24"/>
                <w:szCs w:val="24"/>
                <w:lang w:val="id-ID"/>
              </w:rPr>
              <w:t>1.000.000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sz w:val="24"/>
                <w:szCs w:val="24"/>
                <w:lang w:val="id-ID"/>
              </w:rPr>
            </w:pPr>
            <w:r>
              <w:rPr>
                <w:sz w:val="24"/>
                <w:szCs w:val="24"/>
                <w:lang w:val="id-ID"/>
              </w:rPr>
              <w:t>500.000</w:t>
            </w: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470"/>
              <w:jc w:val="both"/>
              <w:rPr>
                <w:sz w:val="24"/>
                <w:szCs w:val="24"/>
                <w:lang w:val="id-ID"/>
              </w:rPr>
            </w:pPr>
            <w:r>
              <w:rPr>
                <w:sz w:val="24"/>
                <w:szCs w:val="24"/>
                <w:lang w:val="id-ID"/>
              </w:rPr>
              <w:t>2. ATK</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5"/>
              <w:jc w:val="both"/>
              <w:rPr>
                <w:sz w:val="24"/>
                <w:szCs w:val="24"/>
                <w:lang w:val="id-ID"/>
              </w:rPr>
            </w:pPr>
            <w:r>
              <w:rPr>
                <w:sz w:val="24"/>
                <w:szCs w:val="24"/>
                <w:lang w:val="id-ID"/>
              </w:rPr>
              <w:t>1</w:t>
            </w:r>
          </w:p>
        </w:tc>
        <w:tc>
          <w:tcPr>
            <w:tcW w:w="8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01" w:right="95"/>
              <w:jc w:val="both"/>
              <w:rPr>
                <w:sz w:val="24"/>
                <w:szCs w:val="24"/>
                <w:lang w:val="id-ID"/>
              </w:rPr>
            </w:pPr>
            <w:r>
              <w:rPr>
                <w:sz w:val="24"/>
                <w:szCs w:val="24"/>
                <w:lang w:val="id-ID"/>
              </w:rPr>
              <w:t>Paket</w:t>
            </w: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1</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2"/>
              <w:jc w:val="both"/>
              <w:rPr>
                <w:sz w:val="24"/>
                <w:szCs w:val="24"/>
                <w:lang w:val="id-ID"/>
              </w:rPr>
            </w:pPr>
            <w:r>
              <w:rPr>
                <w:sz w:val="24"/>
                <w:szCs w:val="24"/>
                <w:lang w:val="id-ID"/>
              </w:rPr>
              <w:t>1.000.000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sz w:val="24"/>
                <w:szCs w:val="24"/>
                <w:lang w:val="id-ID"/>
              </w:rPr>
            </w:pPr>
            <w:r>
              <w:rPr>
                <w:sz w:val="24"/>
                <w:szCs w:val="24"/>
                <w:lang w:val="id-ID"/>
              </w:rPr>
              <w:t>1.000.000</w:t>
            </w: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470"/>
              <w:jc w:val="both"/>
              <w:rPr>
                <w:sz w:val="24"/>
                <w:szCs w:val="24"/>
                <w:lang w:val="id-ID"/>
              </w:rPr>
            </w:pPr>
            <w:r>
              <w:rPr>
                <w:sz w:val="24"/>
                <w:szCs w:val="24"/>
                <w:lang w:val="id-ID"/>
              </w:rPr>
              <w:t>3. Cetak laporan penelitian</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97" w:right="82"/>
              <w:jc w:val="both"/>
              <w:rPr>
                <w:sz w:val="24"/>
                <w:szCs w:val="24"/>
                <w:lang w:val="id-ID"/>
              </w:rPr>
            </w:pPr>
            <w:r>
              <w:rPr>
                <w:sz w:val="24"/>
                <w:szCs w:val="24"/>
                <w:lang w:val="id-ID"/>
              </w:rPr>
              <w:t>15</w:t>
            </w:r>
          </w:p>
        </w:tc>
        <w:tc>
          <w:tcPr>
            <w:tcW w:w="8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05" w:right="95"/>
              <w:jc w:val="both"/>
              <w:rPr>
                <w:sz w:val="24"/>
                <w:szCs w:val="24"/>
                <w:lang w:val="id-ID"/>
              </w:rPr>
            </w:pPr>
            <w:r>
              <w:rPr>
                <w:sz w:val="24"/>
                <w:szCs w:val="24"/>
                <w:lang w:val="id-ID"/>
              </w:rPr>
              <w:t>Eksp</w:t>
            </w: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1</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2"/>
              <w:jc w:val="both"/>
              <w:rPr>
                <w:sz w:val="24"/>
                <w:szCs w:val="24"/>
                <w:lang w:val="id-ID"/>
              </w:rPr>
            </w:pPr>
            <w:r>
              <w:rPr>
                <w:sz w:val="24"/>
                <w:szCs w:val="24"/>
                <w:lang w:val="id-ID"/>
              </w:rPr>
              <w:t>300.000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sz w:val="24"/>
                <w:szCs w:val="24"/>
                <w:lang w:val="id-ID"/>
              </w:rPr>
            </w:pPr>
            <w:r>
              <w:rPr>
                <w:sz w:val="24"/>
                <w:szCs w:val="24"/>
                <w:lang w:val="id-ID"/>
              </w:rPr>
              <w:t>4.500.000</w:t>
            </w:r>
          </w:p>
        </w:tc>
      </w:tr>
      <w:tr w:rsidR="001174D0" w:rsidTr="001174D0">
        <w:trPr>
          <w:trHeight w:val="255"/>
        </w:trPr>
        <w:tc>
          <w:tcPr>
            <w:tcW w:w="3864"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numPr>
                <w:ilvl w:val="0"/>
                <w:numId w:val="26"/>
              </w:numPr>
              <w:ind w:left="705" w:hanging="270"/>
              <w:jc w:val="both"/>
              <w:rPr>
                <w:sz w:val="24"/>
                <w:szCs w:val="24"/>
                <w:lang w:val="id-ID"/>
              </w:rPr>
            </w:pPr>
            <w:r>
              <w:rPr>
                <w:sz w:val="24"/>
                <w:szCs w:val="24"/>
                <w:lang w:val="id-ID"/>
              </w:rPr>
              <w:t>Biaya upload jurnal</w:t>
            </w:r>
          </w:p>
        </w:tc>
        <w:tc>
          <w:tcPr>
            <w:tcW w:w="851"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97" w:right="82"/>
              <w:jc w:val="both"/>
              <w:rPr>
                <w:sz w:val="24"/>
                <w:szCs w:val="24"/>
                <w:lang w:val="id-ID"/>
              </w:rPr>
            </w:pPr>
            <w:r>
              <w:rPr>
                <w:sz w:val="24"/>
                <w:szCs w:val="24"/>
                <w:lang w:val="id-ID"/>
              </w:rPr>
              <w:t>1</w:t>
            </w:r>
          </w:p>
        </w:tc>
        <w:tc>
          <w:tcPr>
            <w:tcW w:w="8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05" w:right="95"/>
              <w:jc w:val="both"/>
              <w:rPr>
                <w:sz w:val="24"/>
                <w:szCs w:val="24"/>
                <w:lang w:val="id-ID"/>
              </w:rPr>
            </w:pPr>
            <w:r>
              <w:rPr>
                <w:sz w:val="24"/>
                <w:szCs w:val="24"/>
                <w:lang w:val="id-ID"/>
              </w:rPr>
              <w:t>kali</w:t>
            </w:r>
          </w:p>
        </w:tc>
        <w:tc>
          <w:tcPr>
            <w:tcW w:w="71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left="11"/>
              <w:jc w:val="both"/>
              <w:rPr>
                <w:sz w:val="24"/>
                <w:szCs w:val="24"/>
                <w:lang w:val="id-ID"/>
              </w:rPr>
            </w:pPr>
            <w:r>
              <w:rPr>
                <w:sz w:val="24"/>
                <w:szCs w:val="24"/>
                <w:lang w:val="id-ID"/>
              </w:rPr>
              <w:t>1</w:t>
            </w:r>
          </w:p>
        </w:tc>
        <w:tc>
          <w:tcPr>
            <w:tcW w:w="145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2"/>
              <w:jc w:val="both"/>
              <w:rPr>
                <w:sz w:val="24"/>
                <w:szCs w:val="24"/>
                <w:lang w:val="id-ID"/>
              </w:rPr>
            </w:pPr>
            <w:r>
              <w:rPr>
                <w:sz w:val="24"/>
                <w:szCs w:val="24"/>
                <w:lang w:val="id-ID"/>
              </w:rPr>
              <w:t>2.000.000</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sz w:val="24"/>
                <w:szCs w:val="24"/>
                <w:lang w:val="id-ID"/>
              </w:rPr>
            </w:pPr>
            <w:r>
              <w:rPr>
                <w:sz w:val="24"/>
                <w:szCs w:val="24"/>
                <w:lang w:val="id-ID"/>
              </w:rPr>
              <w:t>2.000.000</w:t>
            </w:r>
          </w:p>
        </w:tc>
      </w:tr>
      <w:tr w:rsidR="001174D0" w:rsidTr="001174D0">
        <w:trPr>
          <w:trHeight w:val="249"/>
        </w:trPr>
        <w:tc>
          <w:tcPr>
            <w:tcW w:w="7725" w:type="dxa"/>
            <w:gridSpan w:val="5"/>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6"/>
              <w:jc w:val="both"/>
              <w:rPr>
                <w:b/>
                <w:sz w:val="24"/>
                <w:szCs w:val="24"/>
                <w:lang w:val="id-ID"/>
              </w:rPr>
            </w:pPr>
            <w:r>
              <w:rPr>
                <w:b/>
                <w:sz w:val="24"/>
                <w:szCs w:val="24"/>
                <w:lang w:val="id-ID"/>
              </w:rPr>
              <w:t>Sub total</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ind w:right="95"/>
              <w:jc w:val="both"/>
              <w:rPr>
                <w:b/>
                <w:sz w:val="24"/>
                <w:szCs w:val="24"/>
                <w:lang w:val="id-ID"/>
              </w:rPr>
            </w:pPr>
            <w:r>
              <w:rPr>
                <w:b/>
                <w:sz w:val="24"/>
                <w:szCs w:val="24"/>
                <w:lang w:val="id-ID"/>
              </w:rPr>
              <w:t>7.000.000</w:t>
            </w:r>
          </w:p>
        </w:tc>
      </w:tr>
      <w:tr w:rsidR="001174D0" w:rsidTr="001174D0">
        <w:trPr>
          <w:trHeight w:val="400"/>
        </w:trPr>
        <w:tc>
          <w:tcPr>
            <w:tcW w:w="7725" w:type="dxa"/>
            <w:gridSpan w:val="5"/>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spacing w:before="121"/>
              <w:jc w:val="both"/>
              <w:rPr>
                <w:b/>
                <w:sz w:val="24"/>
                <w:szCs w:val="24"/>
                <w:lang w:val="id-ID"/>
              </w:rPr>
            </w:pPr>
            <w:r>
              <w:rPr>
                <w:b/>
                <w:sz w:val="24"/>
                <w:szCs w:val="24"/>
                <w:lang w:val="id-ID"/>
              </w:rPr>
              <w:t>Jumlah keseluruhan dari sub Total</w:t>
            </w:r>
          </w:p>
        </w:tc>
        <w:tc>
          <w:tcPr>
            <w:tcW w:w="1620" w:type="dxa"/>
            <w:tcBorders>
              <w:top w:val="single" w:sz="4" w:space="0" w:color="000000"/>
              <w:left w:val="single" w:sz="4" w:space="0" w:color="000000"/>
              <w:bottom w:val="single" w:sz="4" w:space="0" w:color="000000"/>
              <w:right w:val="single" w:sz="4" w:space="0" w:color="000000"/>
            </w:tcBorders>
            <w:hideMark/>
          </w:tcPr>
          <w:p w:rsidR="001174D0" w:rsidRDefault="001174D0" w:rsidP="001174D0">
            <w:pPr>
              <w:pStyle w:val="TableParagraph"/>
              <w:spacing w:before="121"/>
              <w:ind w:right="95"/>
              <w:jc w:val="both"/>
              <w:rPr>
                <w:b/>
                <w:sz w:val="24"/>
                <w:szCs w:val="24"/>
                <w:lang w:val="id-ID"/>
              </w:rPr>
            </w:pPr>
            <w:r>
              <w:rPr>
                <w:b/>
                <w:sz w:val="24"/>
                <w:szCs w:val="24"/>
                <w:lang w:val="id-ID"/>
              </w:rPr>
              <w:t>50.000.000</w:t>
            </w:r>
          </w:p>
        </w:tc>
      </w:tr>
    </w:tbl>
    <w:p w:rsidR="001174D0" w:rsidRDefault="001174D0" w:rsidP="001174D0">
      <w:pPr>
        <w:pStyle w:val="ListParagraph"/>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Terbilang :</w:t>
      </w:r>
      <w:proofErr w:type="gramEnd"/>
      <w:r>
        <w:rPr>
          <w:rFonts w:ascii="Times New Roman" w:hAnsi="Times New Roman" w:cs="Times New Roman"/>
          <w:b/>
          <w:sz w:val="24"/>
          <w:szCs w:val="24"/>
        </w:rPr>
        <w:t xml:space="preserve"> Lima Puluh Juta Rupiah</w:t>
      </w:r>
    </w:p>
    <w:p w:rsidR="001174D0" w:rsidRDefault="001174D0" w:rsidP="001174D0">
      <w:pPr>
        <w:spacing w:after="0" w:line="360" w:lineRule="auto"/>
        <w:jc w:val="both"/>
        <w:rPr>
          <w:rFonts w:ascii="Times New Roman" w:hAnsi="Times New Roman" w:cs="Times New Roman"/>
          <w:b/>
          <w:sz w:val="24"/>
          <w:szCs w:val="24"/>
          <w:lang w:val="en-US"/>
        </w:rPr>
      </w:pPr>
    </w:p>
    <w:p w:rsidR="001174D0" w:rsidRDefault="001174D0" w:rsidP="001174D0">
      <w:pPr>
        <w:spacing w:after="0" w:line="360" w:lineRule="auto"/>
        <w:jc w:val="both"/>
        <w:rPr>
          <w:rFonts w:ascii="Times New Roman" w:hAnsi="Times New Roman" w:cs="Times New Roman"/>
          <w:sz w:val="24"/>
          <w:szCs w:val="24"/>
          <w:lang w:val="en-US"/>
        </w:rPr>
      </w:pPr>
    </w:p>
    <w:p w:rsidR="001174D0" w:rsidRDefault="001174D0" w:rsidP="001174D0">
      <w:pPr>
        <w:spacing w:after="0" w:line="360" w:lineRule="auto"/>
        <w:jc w:val="both"/>
        <w:rPr>
          <w:rFonts w:ascii="Times New Roman" w:hAnsi="Times New Roman" w:cs="Times New Roman"/>
          <w:sz w:val="24"/>
          <w:szCs w:val="24"/>
          <w:lang w:val="en-US"/>
        </w:rPr>
      </w:pPr>
    </w:p>
    <w:p w:rsidR="001174D0" w:rsidRDefault="001174D0" w:rsidP="001174D0">
      <w:pPr>
        <w:spacing w:after="0" w:line="360" w:lineRule="auto"/>
        <w:jc w:val="both"/>
        <w:rPr>
          <w:rFonts w:ascii="Times New Roman" w:hAnsi="Times New Roman" w:cs="Times New Roman"/>
          <w:sz w:val="24"/>
          <w:szCs w:val="24"/>
          <w:lang w:val="en-US"/>
        </w:rPr>
      </w:pPr>
    </w:p>
    <w:p w:rsidR="001174D0" w:rsidRDefault="001174D0" w:rsidP="001174D0">
      <w:pPr>
        <w:spacing w:after="0" w:line="360" w:lineRule="auto"/>
        <w:jc w:val="both"/>
        <w:rPr>
          <w:rFonts w:ascii="Times New Roman" w:hAnsi="Times New Roman" w:cs="Times New Roman"/>
          <w:sz w:val="24"/>
          <w:szCs w:val="24"/>
          <w:lang w:val="en-US"/>
        </w:rPr>
      </w:pPr>
    </w:p>
    <w:p w:rsidR="001174D0" w:rsidRDefault="001174D0" w:rsidP="001174D0">
      <w:pPr>
        <w:spacing w:after="0" w:line="360" w:lineRule="auto"/>
        <w:jc w:val="both"/>
        <w:rPr>
          <w:rFonts w:ascii="Times New Roman" w:hAnsi="Times New Roman" w:cs="Times New Roman"/>
          <w:sz w:val="24"/>
          <w:szCs w:val="24"/>
          <w:lang w:val="en-US"/>
        </w:rPr>
      </w:pPr>
    </w:p>
    <w:p w:rsidR="001174D0" w:rsidRDefault="001174D0" w:rsidP="001174D0">
      <w:pPr>
        <w:spacing w:after="0" w:line="360" w:lineRule="auto"/>
        <w:jc w:val="both"/>
        <w:rPr>
          <w:rFonts w:ascii="Times New Roman" w:hAnsi="Times New Roman" w:cs="Times New Roman"/>
          <w:sz w:val="24"/>
          <w:szCs w:val="24"/>
          <w:lang w:val="en-US"/>
        </w:rPr>
      </w:pPr>
    </w:p>
    <w:p w:rsidR="001174D0" w:rsidRDefault="001174D0" w:rsidP="001174D0">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Pustaka Acuan/ Bibliografi</w:t>
      </w:r>
    </w:p>
    <w:p w:rsidR="001174D0" w:rsidRPr="00A13E47" w:rsidRDefault="001174D0" w:rsidP="002F5A5F">
      <w:pPr>
        <w:shd w:val="clear" w:color="auto" w:fill="FFFFFF" w:themeFill="background1"/>
        <w:spacing w:after="0" w:line="360" w:lineRule="auto"/>
        <w:jc w:val="both"/>
        <w:rPr>
          <w:rFonts w:ascii="Times New Roman" w:hAnsi="Times New Roman" w:cs="Times New Roman"/>
          <w:sz w:val="24"/>
          <w:szCs w:val="24"/>
          <w:lang w:val="en-US"/>
        </w:rPr>
      </w:pPr>
    </w:p>
    <w:sectPr w:rsidR="001174D0" w:rsidRPr="00A13E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870" w:rsidRDefault="003C4870" w:rsidP="00971402">
      <w:pPr>
        <w:spacing w:after="0" w:line="240" w:lineRule="auto"/>
      </w:pPr>
      <w:r>
        <w:separator/>
      </w:r>
    </w:p>
  </w:endnote>
  <w:endnote w:type="continuationSeparator" w:id="0">
    <w:p w:rsidR="003C4870" w:rsidRDefault="003C4870" w:rsidP="0097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no Pro">
    <w:altName w:val="Arno Pro"/>
    <w:panose1 w:val="00000000000000000000"/>
    <w:charset w:val="00"/>
    <w:family w:val="roman"/>
    <w:notTrueType/>
    <w:pitch w:val="default"/>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870" w:rsidRDefault="003C4870" w:rsidP="00971402">
      <w:pPr>
        <w:spacing w:after="0" w:line="240" w:lineRule="auto"/>
      </w:pPr>
      <w:r>
        <w:separator/>
      </w:r>
    </w:p>
  </w:footnote>
  <w:footnote w:type="continuationSeparator" w:id="0">
    <w:p w:rsidR="003C4870" w:rsidRDefault="003C4870" w:rsidP="00971402">
      <w:pPr>
        <w:spacing w:after="0" w:line="240" w:lineRule="auto"/>
      </w:pPr>
      <w:r>
        <w:continuationSeparator/>
      </w:r>
    </w:p>
  </w:footnote>
  <w:footnote w:id="1">
    <w:p w:rsidR="005254FC" w:rsidRPr="00CA4106" w:rsidRDefault="005254FC" w:rsidP="00CA4106">
      <w:pPr>
        <w:spacing w:after="0" w:line="240" w:lineRule="auto"/>
        <w:rPr>
          <w:rFonts w:ascii="Times New Roman" w:hAnsi="Times New Roman" w:cs="Times New Roman"/>
          <w:sz w:val="20"/>
          <w:szCs w:val="20"/>
          <w:lang w:val="en-US"/>
        </w:rPr>
      </w:pPr>
      <w:r w:rsidRPr="00CA4106">
        <w:rPr>
          <w:rStyle w:val="FootnoteReference"/>
          <w:rFonts w:ascii="Times New Roman" w:hAnsi="Times New Roman" w:cs="Times New Roman"/>
          <w:sz w:val="20"/>
          <w:szCs w:val="20"/>
        </w:rPr>
        <w:footnoteRef/>
      </w:r>
      <w:r w:rsidRPr="00CA4106">
        <w:rPr>
          <w:rFonts w:ascii="Times New Roman" w:hAnsi="Times New Roman" w:cs="Times New Roman"/>
          <w:sz w:val="20"/>
          <w:szCs w:val="20"/>
        </w:rPr>
        <w:t xml:space="preserve"> </w:t>
      </w:r>
      <w:proofErr w:type="gramStart"/>
      <w:r w:rsidRPr="00CA4106">
        <w:rPr>
          <w:rFonts w:ascii="Times New Roman" w:hAnsi="Times New Roman" w:cs="Times New Roman"/>
          <w:sz w:val="20"/>
          <w:szCs w:val="20"/>
          <w:lang w:val="en-US"/>
        </w:rPr>
        <w:t xml:space="preserve">Diakses dari situs mediaonline </w:t>
      </w:r>
      <w:hyperlink r:id="rId1" w:history="1">
        <w:r w:rsidRPr="00CA4106">
          <w:rPr>
            <w:rStyle w:val="Hyperlink"/>
            <w:rFonts w:ascii="Times New Roman" w:hAnsi="Times New Roman" w:cs="Times New Roman"/>
            <w:color w:val="auto"/>
            <w:sz w:val="20"/>
            <w:szCs w:val="20"/>
            <w:u w:val="none"/>
            <w:lang w:val="en-US"/>
          </w:rPr>
          <w:t>www.cnnindonesia.com</w:t>
        </w:r>
      </w:hyperlink>
      <w:r w:rsidRPr="00CA4106">
        <w:rPr>
          <w:rFonts w:ascii="Times New Roman" w:hAnsi="Times New Roman" w:cs="Times New Roman"/>
          <w:sz w:val="20"/>
          <w:szCs w:val="20"/>
          <w:lang w:val="en-US"/>
        </w:rPr>
        <w:t xml:space="preserve"> dengan judul “</w:t>
      </w:r>
      <w:hyperlink r:id="rId2" w:history="1">
        <w:r w:rsidRPr="00CA4106">
          <w:rPr>
            <w:rStyle w:val="Hyperlink"/>
            <w:rFonts w:ascii="Times New Roman" w:hAnsi="Times New Roman" w:cs="Times New Roman"/>
            <w:color w:val="auto"/>
            <w:sz w:val="20"/>
            <w:szCs w:val="20"/>
            <w:u w:val="none"/>
          </w:rPr>
          <w:t>mendagri</w:t>
        </w:r>
        <w:r w:rsidRPr="00CA4106">
          <w:rPr>
            <w:rStyle w:val="Hyperlink"/>
            <w:rFonts w:ascii="Times New Roman" w:hAnsi="Times New Roman" w:cs="Times New Roman"/>
            <w:color w:val="auto"/>
            <w:sz w:val="20"/>
            <w:szCs w:val="20"/>
            <w:u w:val="none"/>
            <w:lang w:val="en-US"/>
          </w:rPr>
          <w:t xml:space="preserve"> </w:t>
        </w:r>
        <w:r w:rsidRPr="00CA4106">
          <w:rPr>
            <w:rStyle w:val="Hyperlink"/>
            <w:rFonts w:ascii="Times New Roman" w:hAnsi="Times New Roman" w:cs="Times New Roman"/>
            <w:color w:val="auto"/>
            <w:sz w:val="20"/>
            <w:szCs w:val="20"/>
            <w:u w:val="none"/>
          </w:rPr>
          <w:t>tjahjo</w:t>
        </w:r>
        <w:r w:rsidRPr="00CA4106">
          <w:rPr>
            <w:rStyle w:val="Hyperlink"/>
            <w:rFonts w:ascii="Times New Roman" w:hAnsi="Times New Roman" w:cs="Times New Roman"/>
            <w:color w:val="auto"/>
            <w:sz w:val="20"/>
            <w:szCs w:val="20"/>
            <w:u w:val="none"/>
            <w:lang w:val="en-US"/>
          </w:rPr>
          <w:t xml:space="preserve"> </w:t>
        </w:r>
        <w:r w:rsidRPr="00CA4106">
          <w:rPr>
            <w:rStyle w:val="Hyperlink"/>
            <w:rFonts w:ascii="Times New Roman" w:hAnsi="Times New Roman" w:cs="Times New Roman"/>
            <w:color w:val="auto"/>
            <w:sz w:val="20"/>
            <w:szCs w:val="20"/>
            <w:u w:val="none"/>
          </w:rPr>
          <w:t>sebut</w:t>
        </w:r>
        <w:r w:rsidRPr="00CA4106">
          <w:rPr>
            <w:rStyle w:val="Hyperlink"/>
            <w:rFonts w:ascii="Times New Roman" w:hAnsi="Times New Roman" w:cs="Times New Roman"/>
            <w:color w:val="auto"/>
            <w:sz w:val="20"/>
            <w:szCs w:val="20"/>
            <w:u w:val="none"/>
            <w:lang w:val="en-US"/>
          </w:rPr>
          <w:t xml:space="preserve"> </w:t>
        </w:r>
        <w:r w:rsidRPr="00CA4106">
          <w:rPr>
            <w:rStyle w:val="Hyperlink"/>
            <w:rFonts w:ascii="Times New Roman" w:hAnsi="Times New Roman" w:cs="Times New Roman"/>
            <w:color w:val="auto"/>
            <w:sz w:val="20"/>
            <w:szCs w:val="20"/>
            <w:u w:val="none"/>
          </w:rPr>
          <w:t>indonesia</w:t>
        </w:r>
        <w:r w:rsidRPr="00CA4106">
          <w:rPr>
            <w:rStyle w:val="Hyperlink"/>
            <w:rFonts w:ascii="Times New Roman" w:hAnsi="Times New Roman" w:cs="Times New Roman"/>
            <w:color w:val="auto"/>
            <w:sz w:val="20"/>
            <w:szCs w:val="20"/>
            <w:u w:val="none"/>
            <w:lang w:val="en-US"/>
          </w:rPr>
          <w:t xml:space="preserve"> </w:t>
        </w:r>
        <w:r w:rsidRPr="00CA4106">
          <w:rPr>
            <w:rStyle w:val="Hyperlink"/>
            <w:rFonts w:ascii="Times New Roman" w:hAnsi="Times New Roman" w:cs="Times New Roman"/>
            <w:color w:val="auto"/>
            <w:sz w:val="20"/>
            <w:szCs w:val="20"/>
            <w:u w:val="none"/>
          </w:rPr>
          <w:t>sebagai</w:t>
        </w:r>
        <w:r w:rsidRPr="00CA4106">
          <w:rPr>
            <w:rStyle w:val="Hyperlink"/>
            <w:rFonts w:ascii="Times New Roman" w:hAnsi="Times New Roman" w:cs="Times New Roman"/>
            <w:color w:val="auto"/>
            <w:sz w:val="20"/>
            <w:szCs w:val="20"/>
            <w:u w:val="none"/>
            <w:lang w:val="en-US"/>
          </w:rPr>
          <w:t xml:space="preserve"> </w:t>
        </w:r>
        <w:r w:rsidRPr="00CA4106">
          <w:rPr>
            <w:rStyle w:val="Hyperlink"/>
            <w:rFonts w:ascii="Times New Roman" w:hAnsi="Times New Roman" w:cs="Times New Roman"/>
            <w:color w:val="auto"/>
            <w:sz w:val="20"/>
            <w:szCs w:val="20"/>
            <w:u w:val="none"/>
          </w:rPr>
          <w:t>negara</w:t>
        </w:r>
        <w:r w:rsidRPr="00CA4106">
          <w:rPr>
            <w:rStyle w:val="Hyperlink"/>
            <w:rFonts w:ascii="Times New Roman" w:hAnsi="Times New Roman" w:cs="Times New Roman"/>
            <w:color w:val="auto"/>
            <w:sz w:val="20"/>
            <w:szCs w:val="20"/>
            <w:u w:val="none"/>
            <w:lang w:val="en-US"/>
          </w:rPr>
          <w:t xml:space="preserve"> </w:t>
        </w:r>
        <w:r w:rsidRPr="00CA4106">
          <w:rPr>
            <w:rStyle w:val="Hyperlink"/>
            <w:rFonts w:ascii="Times New Roman" w:hAnsi="Times New Roman" w:cs="Times New Roman"/>
            <w:color w:val="auto"/>
            <w:sz w:val="20"/>
            <w:szCs w:val="20"/>
            <w:u w:val="none"/>
          </w:rPr>
          <w:t>ormas</w:t>
        </w:r>
      </w:hyperlink>
      <w:r w:rsidRPr="00CA4106">
        <w:rPr>
          <w:rStyle w:val="Hyperlink"/>
          <w:rFonts w:ascii="Times New Roman" w:hAnsi="Times New Roman" w:cs="Times New Roman"/>
          <w:color w:val="auto"/>
          <w:sz w:val="20"/>
          <w:szCs w:val="20"/>
          <w:u w:val="none"/>
          <w:lang w:val="en-US"/>
        </w:rPr>
        <w:t>” pada hari senin</w:t>
      </w:r>
      <w:r w:rsidR="00CA4106">
        <w:rPr>
          <w:rStyle w:val="Hyperlink"/>
          <w:rFonts w:ascii="Times New Roman" w:hAnsi="Times New Roman" w:cs="Times New Roman"/>
          <w:color w:val="auto"/>
          <w:sz w:val="20"/>
          <w:szCs w:val="20"/>
          <w:u w:val="none"/>
          <w:lang w:val="en-US"/>
        </w:rPr>
        <w:t xml:space="preserve"> pukul 14.00 wib.</w:t>
      </w:r>
      <w:proofErr w:type="gramEnd"/>
    </w:p>
  </w:footnote>
  <w:footnote w:id="2">
    <w:p w:rsidR="005254FC" w:rsidRPr="0088245C" w:rsidRDefault="005254FC" w:rsidP="00CA4106">
      <w:pPr>
        <w:pStyle w:val="FootnoteText"/>
        <w:jc w:val="both"/>
        <w:rPr>
          <w:rFonts w:ascii="Times New Roman" w:hAnsi="Times New Roman" w:cs="Times New Roman"/>
          <w:lang w:val="en-US"/>
        </w:rPr>
      </w:pPr>
      <w:r w:rsidRPr="00CA4106">
        <w:rPr>
          <w:rStyle w:val="FootnoteReference"/>
          <w:rFonts w:ascii="Times New Roman" w:hAnsi="Times New Roman" w:cs="Times New Roman"/>
        </w:rPr>
        <w:footnoteRef/>
      </w:r>
      <w:r w:rsidRPr="00CA4106">
        <w:rPr>
          <w:rFonts w:ascii="Times New Roman" w:hAnsi="Times New Roman" w:cs="Times New Roman"/>
        </w:rPr>
        <w:t xml:space="preserve"> </w:t>
      </w:r>
      <w:r w:rsidRPr="00CA4106">
        <w:rPr>
          <w:rFonts w:ascii="Times New Roman" w:hAnsi="Times New Roman" w:cs="Times New Roman"/>
          <w:lang w:val="en-US"/>
        </w:rPr>
        <w:t>Mengenal Hizbut Tahrir dan Strategi Dakwah Hizbut Tahrir, Penerjemah Abu Afif dan Nur Khalish, (Bogor: Pustaka Thariqul Izzah, Mei 2009), hlm. 3</w:t>
      </w:r>
    </w:p>
  </w:footnote>
  <w:footnote w:id="3">
    <w:p w:rsidR="005254FC" w:rsidRPr="0072284D" w:rsidRDefault="005254FC" w:rsidP="0088245C">
      <w:pPr>
        <w:pStyle w:val="FootnoteText"/>
        <w:jc w:val="both"/>
        <w:rPr>
          <w:lang w:val="en-US"/>
        </w:rPr>
      </w:pPr>
      <w:r w:rsidRPr="0088245C">
        <w:rPr>
          <w:rStyle w:val="FootnoteReference"/>
          <w:rFonts w:ascii="Times New Roman" w:hAnsi="Times New Roman" w:cs="Times New Roman"/>
        </w:rPr>
        <w:footnoteRef/>
      </w:r>
      <w:r w:rsidRPr="0088245C">
        <w:rPr>
          <w:rFonts w:ascii="Times New Roman" w:hAnsi="Times New Roman" w:cs="Times New Roman"/>
        </w:rPr>
        <w:t xml:space="preserve"> </w:t>
      </w:r>
      <w:proofErr w:type="gramStart"/>
      <w:r w:rsidRPr="0088245C">
        <w:rPr>
          <w:rFonts w:ascii="Times New Roman" w:hAnsi="Times New Roman" w:cs="Times New Roman"/>
          <w:lang w:val="en-US"/>
        </w:rPr>
        <w:t>Jamhari &amp; Jajang Jahroni (Penyunting).</w:t>
      </w:r>
      <w:proofErr w:type="gramEnd"/>
      <w:r w:rsidRPr="0088245C">
        <w:rPr>
          <w:rFonts w:ascii="Times New Roman" w:hAnsi="Times New Roman" w:cs="Times New Roman"/>
          <w:lang w:val="en-US"/>
        </w:rPr>
        <w:t xml:space="preserve"> Gerakan Salafi Radikal di Indonesia (Jakarta: Raja Grafindo Persada 2004) hlm. </w:t>
      </w:r>
      <w:proofErr w:type="gramStart"/>
      <w:r w:rsidRPr="0088245C">
        <w:rPr>
          <w:rFonts w:ascii="Times New Roman" w:hAnsi="Times New Roman" w:cs="Times New Roman"/>
          <w:lang w:val="en-US"/>
        </w:rPr>
        <w:t>161 dan 163.</w:t>
      </w:r>
      <w:proofErr w:type="gramEnd"/>
    </w:p>
  </w:footnote>
  <w:footnote w:id="4">
    <w:p w:rsidR="005254FC" w:rsidRPr="00B173C5" w:rsidRDefault="005254FC">
      <w:pPr>
        <w:pStyle w:val="FootnoteText"/>
        <w:rPr>
          <w:lang w:val="en-US"/>
        </w:rPr>
      </w:pPr>
      <w:r>
        <w:rPr>
          <w:rStyle w:val="FootnoteReference"/>
        </w:rPr>
        <w:footnoteRef/>
      </w:r>
      <w:r>
        <w:t xml:space="preserve"> </w:t>
      </w:r>
      <w:r>
        <w:rPr>
          <w:lang w:val="en-US"/>
        </w:rPr>
        <w:t xml:space="preserve">Ibid, </w:t>
      </w:r>
    </w:p>
  </w:footnote>
  <w:footnote w:id="5">
    <w:p w:rsidR="005254FC" w:rsidRPr="00487850" w:rsidRDefault="005254FC" w:rsidP="00B53849">
      <w:pPr>
        <w:pStyle w:val="FootnoteText"/>
        <w:jc w:val="both"/>
        <w:rPr>
          <w:rFonts w:ascii="Times New Roman" w:hAnsi="Times New Roman" w:cs="Times New Roman"/>
        </w:rPr>
      </w:pPr>
      <w:r w:rsidRPr="008E15EB">
        <w:rPr>
          <w:rStyle w:val="FootnoteReference"/>
          <w:rFonts w:ascii="Times New Roman" w:hAnsi="Times New Roman" w:cs="Times New Roman"/>
        </w:rPr>
        <w:footnoteRef/>
      </w:r>
      <w:r w:rsidRPr="008E15EB">
        <w:rPr>
          <w:rFonts w:ascii="Times New Roman" w:hAnsi="Times New Roman" w:cs="Times New Roman"/>
        </w:rPr>
        <w:t xml:space="preserve"> Abdurrahman Wahid (2009) </w:t>
      </w:r>
      <w:r w:rsidRPr="008E15EB">
        <w:rPr>
          <w:rFonts w:ascii="Times New Roman" w:hAnsi="Times New Roman" w:cs="Times New Roman"/>
          <w:i/>
        </w:rPr>
        <w:t>Ilusi Negara</w:t>
      </w:r>
      <w:r w:rsidRPr="008E15EB">
        <w:rPr>
          <w:rFonts w:ascii="Times New Roman" w:hAnsi="Times New Roman" w:cs="Times New Roman"/>
          <w:i/>
          <w:spacing w:val="27"/>
        </w:rPr>
        <w:t xml:space="preserve"> </w:t>
      </w:r>
      <w:r w:rsidRPr="008E15EB">
        <w:rPr>
          <w:rFonts w:ascii="Times New Roman" w:hAnsi="Times New Roman" w:cs="Times New Roman"/>
          <w:i/>
        </w:rPr>
        <w:t>Islam:</w:t>
      </w:r>
      <w:r w:rsidRPr="008E15EB">
        <w:rPr>
          <w:rFonts w:ascii="Times New Roman" w:hAnsi="Times New Roman" w:cs="Times New Roman"/>
          <w:i/>
          <w:spacing w:val="27"/>
        </w:rPr>
        <w:t xml:space="preserve"> </w:t>
      </w:r>
      <w:r w:rsidRPr="008E15EB">
        <w:rPr>
          <w:rFonts w:ascii="Times New Roman" w:hAnsi="Times New Roman" w:cs="Times New Roman"/>
          <w:i/>
        </w:rPr>
        <w:t>Ekspansi</w:t>
      </w:r>
      <w:r w:rsidRPr="008E15EB">
        <w:rPr>
          <w:rFonts w:ascii="Times New Roman" w:hAnsi="Times New Roman" w:cs="Times New Roman"/>
          <w:i/>
          <w:spacing w:val="26"/>
        </w:rPr>
        <w:t xml:space="preserve"> </w:t>
      </w:r>
      <w:r w:rsidRPr="008E15EB">
        <w:rPr>
          <w:rFonts w:ascii="Times New Roman" w:hAnsi="Times New Roman" w:cs="Times New Roman"/>
          <w:i/>
        </w:rPr>
        <w:t>Gerakan</w:t>
      </w:r>
      <w:r w:rsidRPr="008E15EB">
        <w:rPr>
          <w:rFonts w:ascii="Times New Roman" w:hAnsi="Times New Roman" w:cs="Times New Roman"/>
          <w:i/>
          <w:spacing w:val="27"/>
        </w:rPr>
        <w:t xml:space="preserve"> </w:t>
      </w:r>
      <w:r w:rsidRPr="008E15EB">
        <w:rPr>
          <w:rFonts w:ascii="Times New Roman" w:hAnsi="Times New Roman" w:cs="Times New Roman"/>
          <w:i/>
        </w:rPr>
        <w:t>Transnasional</w:t>
      </w:r>
      <w:r w:rsidRPr="008E15EB">
        <w:rPr>
          <w:rFonts w:ascii="Times New Roman" w:hAnsi="Times New Roman" w:cs="Times New Roman"/>
          <w:i/>
          <w:spacing w:val="26"/>
        </w:rPr>
        <w:t xml:space="preserve"> </w:t>
      </w:r>
      <w:r w:rsidRPr="008E15EB">
        <w:rPr>
          <w:rFonts w:ascii="Times New Roman" w:hAnsi="Times New Roman" w:cs="Times New Roman"/>
          <w:i/>
        </w:rPr>
        <w:t>di</w:t>
      </w:r>
      <w:r w:rsidRPr="008E15EB">
        <w:rPr>
          <w:rFonts w:ascii="Times New Roman" w:hAnsi="Times New Roman" w:cs="Times New Roman"/>
          <w:i/>
          <w:spacing w:val="26"/>
        </w:rPr>
        <w:t xml:space="preserve"> </w:t>
      </w:r>
      <w:r w:rsidRPr="008E15EB">
        <w:rPr>
          <w:rFonts w:ascii="Times New Roman" w:hAnsi="Times New Roman" w:cs="Times New Roman"/>
          <w:i/>
        </w:rPr>
        <w:t>Indonesia.</w:t>
      </w:r>
      <w:r w:rsidRPr="008E15EB">
        <w:rPr>
          <w:rFonts w:ascii="Times New Roman" w:hAnsi="Times New Roman" w:cs="Times New Roman"/>
          <w:i/>
          <w:spacing w:val="33"/>
        </w:rPr>
        <w:t xml:space="preserve"> </w:t>
      </w:r>
      <w:r w:rsidRPr="008E15EB">
        <w:rPr>
          <w:rFonts w:ascii="Times New Roman" w:hAnsi="Times New Roman" w:cs="Times New Roman"/>
        </w:rPr>
        <w:t>Jakarta:</w:t>
      </w:r>
      <w:r w:rsidRPr="008E15EB">
        <w:rPr>
          <w:rFonts w:ascii="Times New Roman" w:hAnsi="Times New Roman" w:cs="Times New Roman"/>
          <w:spacing w:val="27"/>
        </w:rPr>
        <w:t xml:space="preserve"> </w:t>
      </w:r>
      <w:r w:rsidRPr="008E15EB">
        <w:rPr>
          <w:rFonts w:ascii="Times New Roman" w:hAnsi="Times New Roman" w:cs="Times New Roman"/>
        </w:rPr>
        <w:t>The</w:t>
      </w:r>
      <w:r w:rsidRPr="008E15EB">
        <w:rPr>
          <w:rFonts w:ascii="Times New Roman" w:hAnsi="Times New Roman" w:cs="Times New Roman"/>
          <w:spacing w:val="27"/>
        </w:rPr>
        <w:t xml:space="preserve"> </w:t>
      </w:r>
      <w:r w:rsidRPr="008E15EB">
        <w:rPr>
          <w:rFonts w:ascii="Times New Roman" w:hAnsi="Times New Roman" w:cs="Times New Roman"/>
        </w:rPr>
        <w:t>Wahid</w:t>
      </w:r>
      <w:r w:rsidRPr="008E15EB">
        <w:rPr>
          <w:rFonts w:ascii="Times New Roman" w:hAnsi="Times New Roman" w:cs="Times New Roman"/>
          <w:spacing w:val="26"/>
        </w:rPr>
        <w:t xml:space="preserve"> </w:t>
      </w:r>
      <w:r w:rsidRPr="008E15EB">
        <w:rPr>
          <w:rFonts w:ascii="Times New Roman" w:hAnsi="Times New Roman" w:cs="Times New Roman"/>
        </w:rPr>
        <w:t>Institute.</w:t>
      </w:r>
      <w:r w:rsidRPr="008E15EB">
        <w:rPr>
          <w:rFonts w:ascii="Times New Roman" w:hAnsi="Times New Roman" w:cs="Times New Roman"/>
          <w:spacing w:val="27"/>
        </w:rPr>
        <w:t xml:space="preserve"> </w:t>
      </w:r>
      <w:r w:rsidRPr="008E15EB">
        <w:rPr>
          <w:rFonts w:ascii="Times New Roman" w:hAnsi="Times New Roman" w:cs="Times New Roman"/>
        </w:rPr>
        <w:t>Hal.</w:t>
      </w:r>
      <w:r w:rsidRPr="008E15EB">
        <w:rPr>
          <w:rFonts w:ascii="Times New Roman" w:hAnsi="Times New Roman" w:cs="Times New Roman"/>
          <w:spacing w:val="27"/>
        </w:rPr>
        <w:t xml:space="preserve"> </w:t>
      </w:r>
      <w:r w:rsidRPr="008E15EB">
        <w:rPr>
          <w:rFonts w:ascii="Times New Roman" w:hAnsi="Times New Roman" w:cs="Times New Roman"/>
        </w:rPr>
        <w:t>154</w:t>
      </w:r>
    </w:p>
  </w:footnote>
  <w:footnote w:id="6">
    <w:p w:rsidR="005254FC" w:rsidRPr="00487850" w:rsidRDefault="005254FC" w:rsidP="00490807">
      <w:pPr>
        <w:pStyle w:val="FootnoteText"/>
        <w:jc w:val="both"/>
      </w:pPr>
      <w:r>
        <w:rPr>
          <w:rStyle w:val="FootnoteReference"/>
        </w:rPr>
        <w:footnoteRef/>
      </w:r>
      <w:r>
        <w:t xml:space="preserve"> </w:t>
      </w:r>
      <w:r w:rsidRPr="00490807">
        <w:rPr>
          <w:rFonts w:ascii="Times New Roman" w:hAnsi="Times New Roman" w:cs="Times New Roman"/>
        </w:rPr>
        <w:t xml:space="preserve">Contoh-contoh penolakan lain kalangan </w:t>
      </w:r>
      <w:r w:rsidRPr="00490807">
        <w:rPr>
          <w:rFonts w:ascii="Times New Roman" w:hAnsi="Times New Roman" w:cs="Times New Roman"/>
          <w:i/>
        </w:rPr>
        <w:t xml:space="preserve">nahdliyin </w:t>
      </w:r>
      <w:r w:rsidRPr="00490807">
        <w:rPr>
          <w:rFonts w:ascii="Times New Roman" w:hAnsi="Times New Roman" w:cs="Times New Roman"/>
        </w:rPr>
        <w:t>terhadap HTI di Jombang adalah: penolakan dari Jaringan Santri Jombang (Jas Ijo) terhadap rencana mukhtamar Tokoh Umat HTI yang rencananya dilaksanakan 1 Juni 2016 (cnnindonesia.com, 30/04/2016), Penolakan GP Anshor atas rencana Diskusi Pendidikan oleh DPD II Muslimat HTI di Jombang, 27 April 2016 (faktualnews.co, 01 Mei 2017) dan lain-lain.</w:t>
      </w:r>
    </w:p>
  </w:footnote>
  <w:footnote w:id="7">
    <w:p w:rsidR="005254FC" w:rsidRPr="00BA1B31" w:rsidRDefault="005254FC" w:rsidP="00BA1B31">
      <w:pPr>
        <w:pStyle w:val="FootnoteText"/>
        <w:jc w:val="both"/>
        <w:rPr>
          <w:lang w:val="en-US"/>
        </w:rPr>
      </w:pPr>
      <w:r>
        <w:rPr>
          <w:rStyle w:val="FootnoteReference"/>
        </w:rPr>
        <w:footnoteRef/>
      </w:r>
      <w:r>
        <w:t xml:space="preserve"> </w:t>
      </w:r>
      <w:r>
        <w:rPr>
          <w:rFonts w:ascii="Times New Roman" w:hAnsi="Times New Roman" w:cs="Times New Roman"/>
          <w:color w:val="2A2A2A"/>
          <w:shd w:val="clear" w:color="auto" w:fill="FFFFFF"/>
        </w:rPr>
        <w:t xml:space="preserve">Hasil wawancara wartawan </w:t>
      </w:r>
      <w:r>
        <w:rPr>
          <w:rFonts w:ascii="Times New Roman" w:hAnsi="Times New Roman" w:cs="Times New Roman"/>
          <w:color w:val="2A2A2A"/>
          <w:shd w:val="clear" w:color="auto" w:fill="FFFFFF"/>
          <w:lang w:val="en-US"/>
        </w:rPr>
        <w:t>k</w:t>
      </w:r>
      <w:r w:rsidRPr="00BA1B31">
        <w:rPr>
          <w:rFonts w:ascii="Times New Roman" w:hAnsi="Times New Roman" w:cs="Times New Roman"/>
          <w:color w:val="2A2A2A"/>
          <w:shd w:val="clear" w:color="auto" w:fill="FFFFFF"/>
        </w:rPr>
        <w:t>ompas.com dengan Wakil Sekretaris Komisi Hukum dan Perundang-undangan Majelis Ulama Indonesia (MUI) Erfandi</w:t>
      </w:r>
      <w:r>
        <w:rPr>
          <w:rFonts w:ascii="Times New Roman" w:hAnsi="Times New Roman" w:cs="Times New Roman"/>
          <w:color w:val="2A2A2A"/>
          <w:shd w:val="clear" w:color="auto" w:fill="FFFFFF"/>
        </w:rPr>
        <w:t>.</w:t>
      </w:r>
      <w:r>
        <w:rPr>
          <w:rFonts w:ascii="Times New Roman" w:hAnsi="Times New Roman" w:cs="Times New Roman"/>
          <w:color w:val="2A2A2A"/>
          <w:shd w:val="clear" w:color="auto" w:fill="FFFFFF"/>
          <w:lang w:val="en-US"/>
        </w:rPr>
        <w:t xml:space="preserve"> Diakses pada</w:t>
      </w:r>
      <w:r w:rsidRPr="00BA1B31">
        <w:rPr>
          <w:rFonts w:ascii="Times New Roman" w:hAnsi="Times New Roman" w:cs="Times New Roman"/>
          <w:color w:val="2A2A2A"/>
          <w:shd w:val="clear" w:color="auto" w:fill="FFFFFF"/>
        </w:rPr>
        <w:t> </w:t>
      </w:r>
      <w:r>
        <w:rPr>
          <w:rFonts w:ascii="Times New Roman" w:hAnsi="Times New Roman" w:cs="Times New Roman"/>
          <w:shd w:val="clear" w:color="auto" w:fill="FFFFFF"/>
          <w:lang w:val="en-US"/>
        </w:rPr>
        <w:t>media online: k</w:t>
      </w:r>
      <w:r w:rsidRPr="00BA1B31">
        <w:rPr>
          <w:rFonts w:ascii="Times New Roman" w:hAnsi="Times New Roman" w:cs="Times New Roman"/>
          <w:shd w:val="clear" w:color="auto" w:fill="FFFFFF"/>
        </w:rPr>
        <w:t>ompas.com</w:t>
      </w:r>
      <w:r w:rsidRPr="00BA1B31">
        <w:rPr>
          <w:rFonts w:ascii="Times New Roman" w:hAnsi="Times New Roman" w:cs="Times New Roman"/>
          <w:color w:val="2A2A2A"/>
          <w:shd w:val="clear" w:color="auto" w:fill="FFFFFF"/>
        </w:rPr>
        <w:t> dengan judul "Menurut MUI, Ideologi dan Aktivitas HTI Bertentangan dengan Pancasila</w:t>
      </w:r>
      <w:r w:rsidRPr="00BA1B31">
        <w:rPr>
          <w:rFonts w:ascii="Times New Roman" w:hAnsi="Times New Roman" w:cs="Times New Roman"/>
          <w:color w:val="2A2A2A"/>
          <w:shd w:val="clear" w:color="auto" w:fill="FFFFFF"/>
          <w:lang w:val="en-US"/>
        </w:rPr>
        <w:t>.</w:t>
      </w:r>
      <w:r w:rsidRPr="00BA1B31">
        <w:rPr>
          <w:rFonts w:ascii="Times New Roman" w:hAnsi="Times New Roman" w:cs="Times New Roman"/>
          <w:color w:val="2A2A2A"/>
          <w:shd w:val="clear" w:color="auto" w:fill="FFFFFF"/>
        </w:rPr>
        <w:t>"</w:t>
      </w:r>
    </w:p>
  </w:footnote>
  <w:footnote w:id="8">
    <w:p w:rsidR="005254FC" w:rsidRPr="0081133E" w:rsidRDefault="005254FC" w:rsidP="0081133E">
      <w:pPr>
        <w:autoSpaceDE w:val="0"/>
        <w:autoSpaceDN w:val="0"/>
        <w:adjustRightInd w:val="0"/>
        <w:spacing w:after="0" w:line="240" w:lineRule="auto"/>
        <w:jc w:val="both"/>
        <w:rPr>
          <w:rFonts w:ascii="Times New Roman" w:hAnsi="Times New Roman" w:cs="Times New Roman"/>
          <w:bCs/>
          <w:sz w:val="20"/>
          <w:szCs w:val="20"/>
          <w:lang w:val="en-US"/>
        </w:rPr>
      </w:pPr>
      <w:r w:rsidRPr="0081133E">
        <w:rPr>
          <w:rStyle w:val="FootnoteReference"/>
          <w:rFonts w:ascii="Times New Roman" w:hAnsi="Times New Roman" w:cs="Times New Roman"/>
          <w:sz w:val="20"/>
          <w:szCs w:val="20"/>
        </w:rPr>
        <w:footnoteRef/>
      </w:r>
      <w:r w:rsidRPr="0081133E">
        <w:rPr>
          <w:rFonts w:ascii="Times New Roman" w:hAnsi="Times New Roman" w:cs="Times New Roman"/>
          <w:sz w:val="20"/>
          <w:szCs w:val="20"/>
        </w:rPr>
        <w:t xml:space="preserve"> </w:t>
      </w:r>
      <w:r w:rsidRPr="0081133E">
        <w:rPr>
          <w:rFonts w:ascii="Times New Roman" w:hAnsi="Times New Roman" w:cs="Times New Roman"/>
          <w:bCs/>
          <w:sz w:val="20"/>
          <w:szCs w:val="20"/>
          <w:lang w:val="en-US"/>
        </w:rPr>
        <w:t xml:space="preserve">Lihat artikel Itok </w:t>
      </w:r>
      <w:proofErr w:type="gramStart"/>
      <w:r w:rsidRPr="0081133E">
        <w:rPr>
          <w:rFonts w:ascii="Times New Roman" w:hAnsi="Times New Roman" w:cs="Times New Roman"/>
          <w:bCs/>
          <w:sz w:val="20"/>
          <w:szCs w:val="20"/>
          <w:lang w:val="en-US"/>
        </w:rPr>
        <w:t>Dwi</w:t>
      </w:r>
      <w:proofErr w:type="gramEnd"/>
      <w:r w:rsidRPr="0081133E">
        <w:rPr>
          <w:rFonts w:ascii="Times New Roman" w:hAnsi="Times New Roman" w:cs="Times New Roman"/>
          <w:bCs/>
          <w:sz w:val="20"/>
          <w:szCs w:val="20"/>
          <w:lang w:val="en-US"/>
        </w:rPr>
        <w:t xml:space="preserve"> Kurniawan, </w:t>
      </w:r>
      <w:r w:rsidRPr="0081133E">
        <w:rPr>
          <w:rFonts w:ascii="Times New Roman" w:hAnsi="Times New Roman" w:cs="Times New Roman"/>
          <w:sz w:val="20"/>
          <w:szCs w:val="20"/>
          <w:lang w:val="en-US"/>
        </w:rPr>
        <w:t>dosen ppkn universitas sebelas maret Surakarta dengan judul “</w:t>
      </w:r>
      <w:r w:rsidRPr="0081133E">
        <w:rPr>
          <w:rFonts w:ascii="Times New Roman" w:hAnsi="Times New Roman" w:cs="Times New Roman"/>
          <w:bCs/>
          <w:sz w:val="20"/>
          <w:szCs w:val="20"/>
          <w:lang w:val="en-US"/>
        </w:rPr>
        <w:t>Pembubaran hizbut tahrir indonesia ditinjau dari Perspektif kewarganegaraan liberal dan Kewarganegaraan republic.” h</w:t>
      </w:r>
      <w:r w:rsidRPr="0081133E">
        <w:rPr>
          <w:rFonts w:ascii="Times New Roman" w:hAnsi="Times New Roman" w:cs="Times New Roman"/>
          <w:sz w:val="20"/>
          <w:szCs w:val="20"/>
          <w:lang w:val="en-US"/>
        </w:rPr>
        <w:t>lm. 4</w:t>
      </w:r>
    </w:p>
  </w:footnote>
  <w:footnote w:id="9">
    <w:p w:rsidR="005254FC" w:rsidRPr="00D73F1A" w:rsidRDefault="005254FC" w:rsidP="00D73F1A">
      <w:pPr>
        <w:pStyle w:val="FootnoteText"/>
        <w:jc w:val="both"/>
        <w:rPr>
          <w:rFonts w:ascii="Times New Roman" w:hAnsi="Times New Roman" w:cs="Times New Roman"/>
          <w:lang w:val="en-US"/>
        </w:rPr>
      </w:pPr>
      <w:r w:rsidRPr="00D73F1A">
        <w:rPr>
          <w:rStyle w:val="FootnoteReference"/>
          <w:rFonts w:ascii="Times New Roman" w:hAnsi="Times New Roman" w:cs="Times New Roman"/>
        </w:rPr>
        <w:footnoteRef/>
      </w:r>
      <w:r w:rsidRPr="00D73F1A">
        <w:rPr>
          <w:rFonts w:ascii="Times New Roman" w:hAnsi="Times New Roman" w:cs="Times New Roman"/>
        </w:rPr>
        <w:t xml:space="preserve"> </w:t>
      </w:r>
      <w:r w:rsidRPr="00D73F1A">
        <w:rPr>
          <w:rFonts w:ascii="Times New Roman" w:hAnsi="Times New Roman" w:cs="Times New Roman"/>
          <w:lang w:val="en-US"/>
        </w:rPr>
        <w:t xml:space="preserve">Hasil wawancara wartawan CNN </w:t>
      </w:r>
      <w:r w:rsidRPr="00D73F1A">
        <w:rPr>
          <w:rStyle w:val="Strong"/>
          <w:rFonts w:ascii="Times New Roman" w:hAnsi="Times New Roman" w:cs="Times New Roman"/>
          <w:b w:val="0"/>
          <w:bCs w:val="0"/>
        </w:rPr>
        <w:t>Ramadhan Rizki Saputra</w:t>
      </w:r>
      <w:r w:rsidRPr="00D73F1A">
        <w:rPr>
          <w:rFonts w:ascii="Times New Roman" w:hAnsi="Times New Roman" w:cs="Times New Roman"/>
        </w:rPr>
        <w:t xml:space="preserve"> </w:t>
      </w:r>
      <w:r w:rsidRPr="00D73F1A">
        <w:rPr>
          <w:rFonts w:ascii="Times New Roman" w:hAnsi="Times New Roman" w:cs="Times New Roman"/>
          <w:lang w:val="en-US"/>
        </w:rPr>
        <w:t xml:space="preserve">dengan </w:t>
      </w:r>
      <w:r w:rsidRPr="00D73F1A">
        <w:rPr>
          <w:rFonts w:ascii="Times New Roman" w:hAnsi="Times New Roman" w:cs="Times New Roman"/>
        </w:rPr>
        <w:t>Ketua Dewan Pimpinan Pusat </w:t>
      </w:r>
      <w:hyperlink r:id="rId3" w:history="1">
        <w:r w:rsidRPr="00D73F1A">
          <w:rPr>
            <w:rStyle w:val="Hyperlink"/>
            <w:rFonts w:ascii="Times New Roman" w:hAnsi="Times New Roman" w:cs="Times New Roman"/>
            <w:color w:val="auto"/>
            <w:u w:val="none"/>
          </w:rPr>
          <w:t>Hizbut Tahrir Indonesia</w:t>
        </w:r>
      </w:hyperlink>
      <w:r w:rsidRPr="00D73F1A">
        <w:rPr>
          <w:rFonts w:ascii="Times New Roman" w:hAnsi="Times New Roman" w:cs="Times New Roman"/>
        </w:rPr>
        <w:t> (HTI), Rokhmat S Labib pada Rabu, 09/05/2018 06:25 WIB</w:t>
      </w:r>
      <w:r w:rsidRPr="00D73F1A">
        <w:rPr>
          <w:rFonts w:ascii="Times New Roman" w:hAnsi="Times New Roman" w:cs="Times New Roman"/>
          <w:lang w:val="en-US"/>
        </w:rPr>
        <w:t xml:space="preserve"> berita lengkap lihat : </w:t>
      </w:r>
      <w:hyperlink r:id="rId4" w:history="1">
        <w:r w:rsidRPr="00D73F1A">
          <w:rPr>
            <w:rStyle w:val="Hyperlink"/>
            <w:rFonts w:ascii="Times New Roman" w:hAnsi="Times New Roman" w:cs="Times New Roman"/>
            <w:color w:val="auto"/>
            <w:u w:val="none"/>
          </w:rPr>
          <w:t>https://www.cnnindonesia.com/nasional/20180508211216-32-296725/pembubaran-tak-hentikan-aktivitas-dakwah-hti</w:t>
        </w:r>
      </w:hyperlink>
    </w:p>
  </w:footnote>
  <w:footnote w:id="10">
    <w:p w:rsidR="005254FC" w:rsidRPr="00A13E47" w:rsidRDefault="005254FC" w:rsidP="00D73F1A">
      <w:pPr>
        <w:pStyle w:val="Default"/>
        <w:jc w:val="both"/>
        <w:rPr>
          <w:rFonts w:ascii="Times New Roman" w:hAnsi="Times New Roman" w:cs="Times New Roman"/>
          <w:sz w:val="20"/>
          <w:szCs w:val="20"/>
        </w:rPr>
      </w:pPr>
      <w:r w:rsidRPr="00D73F1A">
        <w:rPr>
          <w:rStyle w:val="FootnoteReference"/>
          <w:rFonts w:ascii="Times New Roman" w:hAnsi="Times New Roman" w:cs="Times New Roman"/>
          <w:color w:val="auto"/>
          <w:sz w:val="20"/>
          <w:szCs w:val="20"/>
        </w:rPr>
        <w:footnoteRef/>
      </w:r>
      <w:r w:rsidRPr="00D73F1A">
        <w:rPr>
          <w:rFonts w:ascii="Times New Roman" w:hAnsi="Times New Roman" w:cs="Times New Roman"/>
          <w:color w:val="auto"/>
          <w:sz w:val="20"/>
          <w:szCs w:val="20"/>
        </w:rPr>
        <w:t xml:space="preserve"> </w:t>
      </w:r>
      <w:proofErr w:type="gramStart"/>
      <w:r w:rsidRPr="00D73F1A">
        <w:rPr>
          <w:rFonts w:ascii="Times New Roman" w:hAnsi="Times New Roman" w:cs="Times New Roman"/>
          <w:bCs/>
          <w:color w:val="auto"/>
          <w:sz w:val="20"/>
          <w:szCs w:val="20"/>
        </w:rPr>
        <w:t>Abdul Qohar</w:t>
      </w:r>
      <w:r w:rsidRPr="00D73F1A">
        <w:rPr>
          <w:rFonts w:ascii="Times New Roman" w:hAnsi="Times New Roman" w:cs="Times New Roman"/>
          <w:color w:val="auto"/>
          <w:sz w:val="20"/>
          <w:szCs w:val="20"/>
        </w:rPr>
        <w:t xml:space="preserve"> dan K</w:t>
      </w:r>
      <w:r w:rsidRPr="00D73F1A">
        <w:rPr>
          <w:rFonts w:ascii="Times New Roman" w:hAnsi="Times New Roman" w:cs="Times New Roman"/>
          <w:bCs/>
          <w:color w:val="auto"/>
          <w:sz w:val="20"/>
          <w:szCs w:val="20"/>
        </w:rPr>
        <w:t xml:space="preserve">iki </w:t>
      </w:r>
      <w:r w:rsidRPr="00D73F1A">
        <w:rPr>
          <w:rFonts w:ascii="Times New Roman" w:hAnsi="Times New Roman" w:cs="Times New Roman"/>
          <w:color w:val="auto"/>
          <w:sz w:val="20"/>
          <w:szCs w:val="20"/>
        </w:rPr>
        <w:t>M</w:t>
      </w:r>
      <w:r w:rsidRPr="00D73F1A">
        <w:rPr>
          <w:rFonts w:ascii="Times New Roman" w:hAnsi="Times New Roman" w:cs="Times New Roman"/>
          <w:bCs/>
          <w:color w:val="auto"/>
          <w:sz w:val="20"/>
          <w:szCs w:val="20"/>
        </w:rPr>
        <w:t>uhamad Hakiki.</w:t>
      </w:r>
      <w:proofErr w:type="gramEnd"/>
      <w:r w:rsidRPr="00D73F1A">
        <w:rPr>
          <w:rFonts w:ascii="Times New Roman" w:hAnsi="Times New Roman" w:cs="Times New Roman"/>
          <w:bCs/>
          <w:color w:val="auto"/>
          <w:sz w:val="20"/>
          <w:szCs w:val="20"/>
        </w:rPr>
        <w:t xml:space="preserve"> </w:t>
      </w:r>
      <w:proofErr w:type="gramStart"/>
      <w:r w:rsidRPr="00D73F1A">
        <w:rPr>
          <w:rFonts w:ascii="Times New Roman" w:hAnsi="Times New Roman" w:cs="Times New Roman"/>
          <w:bCs/>
          <w:i/>
          <w:color w:val="auto"/>
          <w:sz w:val="20"/>
          <w:szCs w:val="20"/>
        </w:rPr>
        <w:t>Eksist</w:t>
      </w:r>
      <w:r w:rsidRPr="00D73F1A">
        <w:rPr>
          <w:rFonts w:ascii="Times New Roman" w:hAnsi="Times New Roman" w:cs="Times New Roman"/>
          <w:i/>
          <w:color w:val="auto"/>
          <w:sz w:val="20"/>
          <w:szCs w:val="20"/>
        </w:rPr>
        <w:t>e</w:t>
      </w:r>
      <w:r w:rsidRPr="00D73F1A">
        <w:rPr>
          <w:rFonts w:ascii="Times New Roman" w:hAnsi="Times New Roman" w:cs="Times New Roman"/>
          <w:bCs/>
          <w:i/>
          <w:color w:val="auto"/>
          <w:sz w:val="20"/>
          <w:szCs w:val="20"/>
        </w:rPr>
        <w:t>nsi  G</w:t>
      </w:r>
      <w:r w:rsidRPr="00D73F1A">
        <w:rPr>
          <w:rFonts w:ascii="Times New Roman" w:hAnsi="Times New Roman" w:cs="Times New Roman"/>
          <w:i/>
          <w:color w:val="auto"/>
          <w:sz w:val="20"/>
          <w:szCs w:val="20"/>
        </w:rPr>
        <w:t>e</w:t>
      </w:r>
      <w:r w:rsidRPr="00D73F1A">
        <w:rPr>
          <w:rFonts w:ascii="Times New Roman" w:hAnsi="Times New Roman" w:cs="Times New Roman"/>
          <w:bCs/>
          <w:i/>
          <w:color w:val="auto"/>
          <w:sz w:val="20"/>
          <w:szCs w:val="20"/>
        </w:rPr>
        <w:t>rakan</w:t>
      </w:r>
      <w:proofErr w:type="gramEnd"/>
      <w:r w:rsidRPr="00D73F1A">
        <w:rPr>
          <w:rFonts w:ascii="Times New Roman" w:hAnsi="Times New Roman" w:cs="Times New Roman"/>
          <w:bCs/>
          <w:i/>
          <w:color w:val="auto"/>
          <w:sz w:val="20"/>
          <w:szCs w:val="20"/>
        </w:rPr>
        <w:t xml:space="preserve"> </w:t>
      </w:r>
      <w:r w:rsidRPr="00D73F1A">
        <w:rPr>
          <w:rFonts w:ascii="Times New Roman" w:hAnsi="Times New Roman" w:cs="Times New Roman"/>
          <w:i/>
          <w:color w:val="auto"/>
          <w:sz w:val="20"/>
          <w:szCs w:val="20"/>
        </w:rPr>
        <w:t>I</w:t>
      </w:r>
      <w:r w:rsidRPr="00D73F1A">
        <w:rPr>
          <w:rFonts w:ascii="Times New Roman" w:hAnsi="Times New Roman" w:cs="Times New Roman"/>
          <w:bCs/>
          <w:i/>
          <w:color w:val="auto"/>
          <w:sz w:val="20"/>
          <w:szCs w:val="20"/>
        </w:rPr>
        <w:t>d</w:t>
      </w:r>
      <w:r w:rsidRPr="00D73F1A">
        <w:rPr>
          <w:rFonts w:ascii="Times New Roman" w:hAnsi="Times New Roman" w:cs="Times New Roman"/>
          <w:i/>
          <w:color w:val="auto"/>
          <w:sz w:val="20"/>
          <w:szCs w:val="20"/>
        </w:rPr>
        <w:t>e</w:t>
      </w:r>
      <w:r w:rsidRPr="00D73F1A">
        <w:rPr>
          <w:rFonts w:ascii="Times New Roman" w:hAnsi="Times New Roman" w:cs="Times New Roman"/>
          <w:bCs/>
          <w:i/>
          <w:color w:val="auto"/>
          <w:sz w:val="20"/>
          <w:szCs w:val="20"/>
        </w:rPr>
        <w:t>olo</w:t>
      </w:r>
      <w:r w:rsidRPr="00D73F1A">
        <w:rPr>
          <w:rFonts w:ascii="Times New Roman" w:hAnsi="Times New Roman" w:cs="Times New Roman"/>
          <w:i/>
          <w:color w:val="auto"/>
          <w:sz w:val="20"/>
          <w:szCs w:val="20"/>
        </w:rPr>
        <w:t>g</w:t>
      </w:r>
      <w:r w:rsidRPr="00D73F1A">
        <w:rPr>
          <w:rFonts w:ascii="Times New Roman" w:hAnsi="Times New Roman" w:cs="Times New Roman"/>
          <w:bCs/>
          <w:i/>
          <w:color w:val="auto"/>
          <w:sz w:val="20"/>
          <w:szCs w:val="20"/>
        </w:rPr>
        <w:t xml:space="preserve">i  </w:t>
      </w:r>
      <w:r w:rsidRPr="00D73F1A">
        <w:rPr>
          <w:rFonts w:ascii="Times New Roman" w:hAnsi="Times New Roman" w:cs="Times New Roman"/>
          <w:i/>
          <w:color w:val="auto"/>
          <w:sz w:val="20"/>
          <w:szCs w:val="20"/>
        </w:rPr>
        <w:t>T</w:t>
      </w:r>
      <w:r w:rsidRPr="00D73F1A">
        <w:rPr>
          <w:rFonts w:ascii="Times New Roman" w:hAnsi="Times New Roman" w:cs="Times New Roman"/>
          <w:bCs/>
          <w:i/>
          <w:color w:val="auto"/>
          <w:sz w:val="20"/>
          <w:szCs w:val="20"/>
        </w:rPr>
        <w:t>ransnasional  H</w:t>
      </w:r>
      <w:r w:rsidRPr="00D73F1A">
        <w:rPr>
          <w:rFonts w:ascii="Times New Roman" w:hAnsi="Times New Roman" w:cs="Times New Roman"/>
          <w:i/>
          <w:color w:val="auto"/>
          <w:sz w:val="20"/>
          <w:szCs w:val="20"/>
        </w:rPr>
        <w:t>TI Se</w:t>
      </w:r>
      <w:r w:rsidRPr="00D73F1A">
        <w:rPr>
          <w:rFonts w:ascii="Times New Roman" w:hAnsi="Times New Roman" w:cs="Times New Roman"/>
          <w:bCs/>
          <w:i/>
          <w:color w:val="auto"/>
          <w:sz w:val="20"/>
          <w:szCs w:val="20"/>
        </w:rPr>
        <w:t>b</w:t>
      </w:r>
      <w:r w:rsidRPr="00D73F1A">
        <w:rPr>
          <w:rFonts w:ascii="Times New Roman" w:hAnsi="Times New Roman" w:cs="Times New Roman"/>
          <w:i/>
          <w:color w:val="auto"/>
          <w:sz w:val="20"/>
          <w:szCs w:val="20"/>
        </w:rPr>
        <w:t>e</w:t>
      </w:r>
      <w:r w:rsidRPr="00D73F1A">
        <w:rPr>
          <w:rFonts w:ascii="Times New Roman" w:hAnsi="Times New Roman" w:cs="Times New Roman"/>
          <w:bCs/>
          <w:i/>
          <w:color w:val="auto"/>
          <w:sz w:val="20"/>
          <w:szCs w:val="20"/>
        </w:rPr>
        <w:t xml:space="preserve">lum dan </w:t>
      </w:r>
      <w:r w:rsidRPr="00D73F1A">
        <w:rPr>
          <w:rFonts w:ascii="Times New Roman" w:hAnsi="Times New Roman" w:cs="Times New Roman"/>
          <w:i/>
          <w:color w:val="auto"/>
          <w:sz w:val="20"/>
          <w:szCs w:val="20"/>
        </w:rPr>
        <w:t>Se</w:t>
      </w:r>
      <w:r w:rsidRPr="00D73F1A">
        <w:rPr>
          <w:rFonts w:ascii="Times New Roman" w:hAnsi="Times New Roman" w:cs="Times New Roman"/>
          <w:bCs/>
          <w:i/>
          <w:color w:val="auto"/>
          <w:sz w:val="20"/>
          <w:szCs w:val="20"/>
        </w:rPr>
        <w:t>suda</w:t>
      </w:r>
      <w:r w:rsidRPr="00D73F1A">
        <w:rPr>
          <w:rFonts w:ascii="Times New Roman" w:hAnsi="Times New Roman" w:cs="Times New Roman"/>
          <w:i/>
          <w:color w:val="auto"/>
          <w:sz w:val="20"/>
          <w:szCs w:val="20"/>
        </w:rPr>
        <w:t xml:space="preserve">h </w:t>
      </w:r>
      <w:r w:rsidRPr="00D73F1A">
        <w:rPr>
          <w:rFonts w:ascii="Times New Roman" w:hAnsi="Times New Roman" w:cs="Times New Roman"/>
          <w:bCs/>
          <w:i/>
          <w:color w:val="auto"/>
          <w:sz w:val="20"/>
          <w:szCs w:val="20"/>
        </w:rPr>
        <w:t>P</w:t>
      </w:r>
      <w:r w:rsidRPr="00D73F1A">
        <w:rPr>
          <w:rFonts w:ascii="Times New Roman" w:hAnsi="Times New Roman" w:cs="Times New Roman"/>
          <w:i/>
          <w:color w:val="auto"/>
          <w:sz w:val="20"/>
          <w:szCs w:val="20"/>
        </w:rPr>
        <w:t>e</w:t>
      </w:r>
      <w:r w:rsidRPr="00D73F1A">
        <w:rPr>
          <w:rFonts w:ascii="Times New Roman" w:hAnsi="Times New Roman" w:cs="Times New Roman"/>
          <w:bCs/>
          <w:i/>
          <w:color w:val="auto"/>
          <w:sz w:val="20"/>
          <w:szCs w:val="20"/>
        </w:rPr>
        <w:t xml:space="preserve">mbubaran. </w:t>
      </w:r>
      <w:proofErr w:type="gramStart"/>
      <w:r w:rsidRPr="00D73F1A">
        <w:rPr>
          <w:rFonts w:ascii="Times New Roman" w:hAnsi="Times New Roman" w:cs="Times New Roman"/>
          <w:bCs/>
          <w:color w:val="auto"/>
          <w:sz w:val="20"/>
          <w:szCs w:val="20"/>
        </w:rPr>
        <w:t xml:space="preserve">Jurnal Kalam </w:t>
      </w:r>
      <w:r w:rsidRPr="00D73F1A">
        <w:rPr>
          <w:rFonts w:ascii="Times New Roman" w:hAnsi="Times New Roman" w:cs="Times New Roman"/>
          <w:color w:val="auto"/>
          <w:sz w:val="20"/>
          <w:szCs w:val="20"/>
        </w:rPr>
        <w:t xml:space="preserve">UIN Raden Intan Lampung, Volume </w:t>
      </w:r>
      <w:r w:rsidR="00D73F1A">
        <w:rPr>
          <w:rFonts w:ascii="Times New Roman" w:hAnsi="Times New Roman" w:cs="Times New Roman"/>
          <w:color w:val="auto"/>
          <w:sz w:val="20"/>
          <w:szCs w:val="20"/>
        </w:rPr>
        <w:t>11, Nomor 2, Desember 2017.</w:t>
      </w:r>
      <w:proofErr w:type="gramEnd"/>
      <w:r w:rsidR="00D73F1A">
        <w:rPr>
          <w:rFonts w:ascii="Times New Roman" w:hAnsi="Times New Roman" w:cs="Times New Roman"/>
          <w:color w:val="auto"/>
          <w:sz w:val="20"/>
          <w:szCs w:val="20"/>
        </w:rPr>
        <w:t xml:space="preserve"> </w:t>
      </w:r>
      <w:proofErr w:type="gramStart"/>
      <w:r w:rsidR="00D73F1A">
        <w:rPr>
          <w:rFonts w:ascii="Times New Roman" w:hAnsi="Times New Roman" w:cs="Times New Roman"/>
          <w:color w:val="auto"/>
          <w:sz w:val="20"/>
          <w:szCs w:val="20"/>
        </w:rPr>
        <w:t xml:space="preserve">Hlm </w:t>
      </w:r>
      <w:r w:rsidRPr="00D73F1A">
        <w:rPr>
          <w:rFonts w:ascii="Times New Roman" w:hAnsi="Times New Roman" w:cs="Times New Roman"/>
          <w:color w:val="auto"/>
          <w:sz w:val="20"/>
          <w:szCs w:val="20"/>
        </w:rPr>
        <w:t>365.</w:t>
      </w:r>
      <w:proofErr w:type="gramEnd"/>
    </w:p>
  </w:footnote>
  <w:footnote w:id="11">
    <w:p w:rsidR="0057350D" w:rsidRPr="00D56BE0" w:rsidRDefault="0057350D" w:rsidP="00D56BE0">
      <w:pPr>
        <w:pStyle w:val="FootnoteText"/>
        <w:jc w:val="both"/>
        <w:rPr>
          <w:lang w:val="en-US"/>
        </w:rPr>
      </w:pPr>
      <w:r>
        <w:rPr>
          <w:rStyle w:val="FootnoteReference"/>
        </w:rPr>
        <w:footnoteRef/>
      </w:r>
      <w:r>
        <w:t xml:space="preserve"> </w:t>
      </w:r>
      <w:r w:rsidR="00D56BE0" w:rsidRPr="00D56BE0">
        <w:rPr>
          <w:rFonts w:ascii="Times New Roman" w:hAnsi="Times New Roman" w:cs="Times New Roman"/>
          <w:lang w:val="en-US"/>
        </w:rPr>
        <w:t xml:space="preserve">Lihat berita lengkap di situs berita online : </w:t>
      </w:r>
      <w:r w:rsidR="00D56BE0" w:rsidRPr="005771CD">
        <w:rPr>
          <w:rFonts w:ascii="Times New Roman" w:eastAsia="Times New Roman" w:hAnsi="Times New Roman" w:cs="Times New Roman"/>
        </w:rPr>
        <w:t>https://bengkuluekspress.com/potensi-radikalisme-di-bengkulu-capai-5858-persen/</w:t>
      </w:r>
    </w:p>
  </w:footnote>
  <w:footnote w:id="12">
    <w:p w:rsidR="005254FC" w:rsidRPr="000C677F" w:rsidRDefault="005254FC" w:rsidP="000C677F">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t xml:space="preserve"> </w:t>
      </w:r>
      <w:r>
        <w:rPr>
          <w:rFonts w:ascii="Times New Roman" w:hAnsi="Times New Roman" w:cs="Times New Roman"/>
          <w:sz w:val="20"/>
          <w:szCs w:val="20"/>
          <w:lang w:val="en-US"/>
        </w:rPr>
        <w:t xml:space="preserve">Syamsul Arifin, </w:t>
      </w:r>
      <w:r>
        <w:rPr>
          <w:rFonts w:ascii="Times New Roman" w:hAnsi="Times New Roman" w:cs="Times New Roman"/>
          <w:i/>
          <w:iCs/>
          <w:sz w:val="20"/>
          <w:szCs w:val="20"/>
          <w:lang w:val="en-US"/>
        </w:rPr>
        <w:t xml:space="preserve">loc. cit., </w:t>
      </w:r>
      <w:r>
        <w:rPr>
          <w:rFonts w:ascii="Times New Roman" w:hAnsi="Times New Roman" w:cs="Times New Roman"/>
          <w:sz w:val="20"/>
          <w:szCs w:val="20"/>
          <w:lang w:val="en-US"/>
        </w:rPr>
        <w:t>bandingkan dengan Mengenal Hizbut Tahrir dan Strategi Dakwah Hizbut</w:t>
      </w:r>
      <w:r w:rsidR="00985617">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Tahrir, </w:t>
      </w:r>
      <w:r>
        <w:rPr>
          <w:rFonts w:ascii="Times New Roman" w:hAnsi="Times New Roman" w:cs="Times New Roman"/>
          <w:i/>
          <w:iCs/>
          <w:sz w:val="20"/>
          <w:szCs w:val="20"/>
          <w:lang w:val="en-US"/>
        </w:rPr>
        <w:t>op. cit.</w:t>
      </w:r>
      <w:r>
        <w:rPr>
          <w:rFonts w:ascii="Times New Roman" w:hAnsi="Times New Roman" w:cs="Times New Roman"/>
          <w:sz w:val="20"/>
          <w:szCs w:val="20"/>
          <w:lang w:val="en-US"/>
        </w:rPr>
        <w:t>, h. 4-5 dan 25-26</w:t>
      </w:r>
    </w:p>
  </w:footnote>
  <w:footnote w:id="13">
    <w:p w:rsidR="005254FC" w:rsidRPr="00985617" w:rsidRDefault="005254FC" w:rsidP="00985617">
      <w:pPr>
        <w:shd w:val="clear" w:color="auto" w:fill="FFFFFF" w:themeFill="background1"/>
        <w:spacing w:after="0" w:line="240" w:lineRule="auto"/>
        <w:jc w:val="both"/>
        <w:rPr>
          <w:rFonts w:ascii="Times New Roman" w:hAnsi="Times New Roman" w:cs="Times New Roman"/>
          <w:sz w:val="20"/>
          <w:szCs w:val="20"/>
          <w:lang w:val="en-US"/>
        </w:rPr>
      </w:pPr>
      <w:r w:rsidRPr="00985617">
        <w:rPr>
          <w:rStyle w:val="FootnoteReference"/>
          <w:sz w:val="20"/>
          <w:szCs w:val="20"/>
        </w:rPr>
        <w:footnoteRef/>
      </w:r>
      <w:r w:rsidRPr="00985617">
        <w:rPr>
          <w:sz w:val="20"/>
          <w:szCs w:val="20"/>
        </w:rPr>
        <w:t xml:space="preserve"> </w:t>
      </w:r>
      <w:r w:rsidRPr="00985617">
        <w:rPr>
          <w:rFonts w:ascii="Times New Roman" w:hAnsi="Times New Roman" w:cs="Times New Roman"/>
          <w:i/>
          <w:iCs/>
          <w:sz w:val="20"/>
          <w:szCs w:val="20"/>
          <w:lang w:val="en-US"/>
        </w:rPr>
        <w:t>Ibid</w:t>
      </w:r>
      <w:r w:rsidRPr="00985617">
        <w:rPr>
          <w:rFonts w:ascii="Times New Roman" w:hAnsi="Times New Roman" w:cs="Times New Roman"/>
          <w:sz w:val="20"/>
          <w:szCs w:val="20"/>
          <w:lang w:val="en-US"/>
        </w:rPr>
        <w:t>., Mengenal Hizbut Tahrir dan Strategi Dakwah Hizbut Tahrir, H. 13-15</w:t>
      </w:r>
    </w:p>
  </w:footnote>
  <w:footnote w:id="14">
    <w:p w:rsidR="005254FC" w:rsidRPr="00B90B45" w:rsidRDefault="005254FC" w:rsidP="00985617">
      <w:pPr>
        <w:pStyle w:val="FootnoteText"/>
        <w:jc w:val="both"/>
      </w:pPr>
      <w:r w:rsidRPr="00985617">
        <w:rPr>
          <w:rStyle w:val="FootnoteReference"/>
        </w:rPr>
        <w:footnoteRef/>
      </w:r>
      <w:r w:rsidRPr="00985617">
        <w:t xml:space="preserve"> </w:t>
      </w:r>
      <w:r w:rsidRPr="00985617">
        <w:rPr>
          <w:rFonts w:ascii="Times New Roman" w:hAnsi="Times New Roman" w:cs="Times New Roman"/>
          <w:lang w:val="en-US"/>
        </w:rPr>
        <w:t xml:space="preserve">Syamsul Arifin, </w:t>
      </w:r>
      <w:r w:rsidRPr="00985617">
        <w:rPr>
          <w:rFonts w:ascii="Times New Roman" w:hAnsi="Times New Roman" w:cs="Times New Roman"/>
          <w:i/>
          <w:iCs/>
          <w:lang w:val="en-US"/>
        </w:rPr>
        <w:t xml:space="preserve">op. cit.., </w:t>
      </w:r>
      <w:r w:rsidRPr="00985617">
        <w:rPr>
          <w:rFonts w:ascii="Times New Roman" w:hAnsi="Times New Roman" w:cs="Times New Roman"/>
          <w:lang w:val="en-US"/>
        </w:rPr>
        <w:t>hal 81.</w:t>
      </w:r>
    </w:p>
  </w:footnote>
  <w:footnote w:id="15">
    <w:p w:rsidR="005254FC" w:rsidRPr="00985617" w:rsidRDefault="005254FC" w:rsidP="00985617">
      <w:pPr>
        <w:pStyle w:val="FootnoteText"/>
        <w:jc w:val="both"/>
        <w:rPr>
          <w:rFonts w:ascii="Times New Roman" w:hAnsi="Times New Roman" w:cs="Times New Roman"/>
        </w:rPr>
      </w:pPr>
      <w:r w:rsidRPr="00985617">
        <w:rPr>
          <w:rStyle w:val="FootnoteReference"/>
          <w:rFonts w:ascii="Times New Roman" w:hAnsi="Times New Roman" w:cs="Times New Roman"/>
        </w:rPr>
        <w:footnoteRef/>
      </w:r>
      <w:r w:rsidRPr="00985617">
        <w:rPr>
          <w:rFonts w:ascii="Times New Roman" w:hAnsi="Times New Roman" w:cs="Times New Roman"/>
        </w:rPr>
        <w:t xml:space="preserve"> </w:t>
      </w:r>
      <w:r w:rsidRPr="00985617">
        <w:rPr>
          <w:rFonts w:ascii="Times New Roman" w:hAnsi="Times New Roman" w:cs="Times New Roman"/>
          <w:lang w:val="en-US"/>
        </w:rPr>
        <w:t xml:space="preserve">Mengenal Hizbut Tahrir dan Strategi Dakwah Hizbut Tahrir, </w:t>
      </w:r>
      <w:r w:rsidRPr="00985617">
        <w:rPr>
          <w:rFonts w:ascii="Times New Roman" w:hAnsi="Times New Roman" w:cs="Times New Roman"/>
          <w:i/>
          <w:iCs/>
          <w:lang w:val="en-US"/>
        </w:rPr>
        <w:t>op. cit..</w:t>
      </w:r>
      <w:r w:rsidRPr="00985617">
        <w:rPr>
          <w:rFonts w:ascii="Times New Roman" w:hAnsi="Times New Roman" w:cs="Times New Roman"/>
          <w:lang w:val="en-US"/>
        </w:rPr>
        <w:t>, h. 14-15</w:t>
      </w:r>
    </w:p>
  </w:footnote>
  <w:footnote w:id="16">
    <w:p w:rsidR="005254FC" w:rsidRPr="00985617" w:rsidRDefault="005254FC" w:rsidP="00985617">
      <w:pPr>
        <w:autoSpaceDE w:val="0"/>
        <w:autoSpaceDN w:val="0"/>
        <w:adjustRightInd w:val="0"/>
        <w:spacing w:after="0" w:line="240" w:lineRule="auto"/>
        <w:jc w:val="both"/>
        <w:rPr>
          <w:rFonts w:ascii="Times New Roman" w:hAnsi="Times New Roman" w:cs="Times New Roman"/>
          <w:sz w:val="20"/>
          <w:szCs w:val="20"/>
          <w:lang w:val="en-US"/>
        </w:rPr>
      </w:pPr>
      <w:r w:rsidRPr="00985617">
        <w:rPr>
          <w:rStyle w:val="FootnoteReference"/>
          <w:rFonts w:ascii="Times New Roman" w:hAnsi="Times New Roman" w:cs="Times New Roman"/>
          <w:sz w:val="20"/>
          <w:szCs w:val="20"/>
        </w:rPr>
        <w:footnoteRef/>
      </w:r>
      <w:r w:rsidRPr="00985617">
        <w:rPr>
          <w:rFonts w:ascii="Times New Roman" w:hAnsi="Times New Roman" w:cs="Times New Roman"/>
          <w:sz w:val="20"/>
          <w:szCs w:val="20"/>
        </w:rPr>
        <w:t xml:space="preserve"> </w:t>
      </w:r>
      <w:r w:rsidRPr="00985617">
        <w:rPr>
          <w:rFonts w:ascii="Times New Roman" w:hAnsi="Times New Roman" w:cs="Times New Roman"/>
          <w:sz w:val="20"/>
          <w:szCs w:val="20"/>
          <w:lang w:val="en-US"/>
        </w:rPr>
        <w:t xml:space="preserve">Taqiyuddin al-Nabhani, </w:t>
      </w:r>
      <w:r w:rsidRPr="00985617">
        <w:rPr>
          <w:rFonts w:ascii="Times New Roman" w:hAnsi="Times New Roman" w:cs="Times New Roman"/>
          <w:i/>
          <w:iCs/>
          <w:sz w:val="20"/>
          <w:szCs w:val="20"/>
          <w:lang w:val="en-US"/>
        </w:rPr>
        <w:t xml:space="preserve">Mafahim hizb al-Tahrir </w:t>
      </w:r>
      <w:r w:rsidRPr="00985617">
        <w:rPr>
          <w:rFonts w:ascii="Times New Roman" w:hAnsi="Times New Roman" w:cs="Times New Roman"/>
          <w:sz w:val="20"/>
          <w:szCs w:val="20"/>
          <w:lang w:val="en-US"/>
        </w:rPr>
        <w:t>(al-</w:t>
      </w:r>
      <w:proofErr w:type="gramStart"/>
      <w:r w:rsidRPr="00985617">
        <w:rPr>
          <w:rFonts w:ascii="Times New Roman" w:hAnsi="Times New Roman" w:cs="Times New Roman"/>
          <w:sz w:val="20"/>
          <w:szCs w:val="20"/>
          <w:lang w:val="en-US"/>
        </w:rPr>
        <w:t>Quds :</w:t>
      </w:r>
      <w:proofErr w:type="gramEnd"/>
      <w:r w:rsidRPr="00985617">
        <w:rPr>
          <w:rFonts w:ascii="Times New Roman" w:hAnsi="Times New Roman" w:cs="Times New Roman"/>
          <w:sz w:val="20"/>
          <w:szCs w:val="20"/>
          <w:lang w:val="en-US"/>
        </w:rPr>
        <w:t xml:space="preserve"> Hizb al-Tahrir, 1953, hal 5) dalam Syamsul</w:t>
      </w:r>
      <w:r w:rsidR="00985617">
        <w:rPr>
          <w:rFonts w:ascii="Times New Roman" w:hAnsi="Times New Roman" w:cs="Times New Roman"/>
          <w:sz w:val="20"/>
          <w:szCs w:val="20"/>
          <w:lang w:val="en-US"/>
        </w:rPr>
        <w:t xml:space="preserve"> </w:t>
      </w:r>
      <w:r w:rsidRPr="00985617">
        <w:rPr>
          <w:rFonts w:ascii="Times New Roman" w:hAnsi="Times New Roman" w:cs="Times New Roman"/>
          <w:sz w:val="20"/>
          <w:szCs w:val="20"/>
          <w:lang w:val="en-US"/>
        </w:rPr>
        <w:t xml:space="preserve">Arifin, </w:t>
      </w:r>
      <w:r w:rsidRPr="00985617">
        <w:rPr>
          <w:rFonts w:ascii="Times New Roman" w:hAnsi="Times New Roman" w:cs="Times New Roman"/>
          <w:i/>
          <w:iCs/>
          <w:sz w:val="20"/>
          <w:szCs w:val="20"/>
          <w:lang w:val="en-US"/>
        </w:rPr>
        <w:t xml:space="preserve">op. cit., </w:t>
      </w:r>
      <w:r w:rsidRPr="00985617">
        <w:rPr>
          <w:rFonts w:ascii="Times New Roman" w:hAnsi="Times New Roman" w:cs="Times New Roman"/>
          <w:sz w:val="20"/>
          <w:szCs w:val="20"/>
          <w:lang w:val="en-US"/>
        </w:rPr>
        <w:t>h. 79-80.</w:t>
      </w:r>
    </w:p>
  </w:footnote>
  <w:footnote w:id="17">
    <w:p w:rsidR="005254FC" w:rsidRPr="00985617" w:rsidRDefault="005254FC" w:rsidP="00985617">
      <w:pPr>
        <w:pStyle w:val="FootnoteText"/>
        <w:jc w:val="both"/>
        <w:rPr>
          <w:rFonts w:ascii="Times New Roman" w:hAnsi="Times New Roman" w:cs="Times New Roman"/>
        </w:rPr>
      </w:pPr>
      <w:r w:rsidRPr="00985617">
        <w:rPr>
          <w:rStyle w:val="FootnoteReference"/>
          <w:rFonts w:ascii="Times New Roman" w:hAnsi="Times New Roman" w:cs="Times New Roman"/>
        </w:rPr>
        <w:footnoteRef/>
      </w:r>
      <w:r w:rsidRPr="00985617">
        <w:rPr>
          <w:rFonts w:ascii="Times New Roman" w:hAnsi="Times New Roman" w:cs="Times New Roman"/>
        </w:rPr>
        <w:t xml:space="preserve"> </w:t>
      </w:r>
      <w:proofErr w:type="gramStart"/>
      <w:r w:rsidRPr="00985617">
        <w:rPr>
          <w:rFonts w:ascii="Times New Roman" w:hAnsi="Times New Roman" w:cs="Times New Roman"/>
          <w:i/>
          <w:iCs/>
          <w:lang w:val="en-US"/>
        </w:rPr>
        <w:t>Ibid.</w:t>
      </w:r>
      <w:r w:rsidRPr="00985617">
        <w:rPr>
          <w:rFonts w:ascii="Times New Roman" w:hAnsi="Times New Roman" w:cs="Times New Roman"/>
          <w:lang w:val="en-US"/>
        </w:rPr>
        <w:t>,</w:t>
      </w:r>
      <w:proofErr w:type="gramEnd"/>
      <w:r w:rsidRPr="00985617">
        <w:rPr>
          <w:rFonts w:ascii="Times New Roman" w:hAnsi="Times New Roman" w:cs="Times New Roman"/>
          <w:lang w:val="en-US"/>
        </w:rPr>
        <w:t xml:space="preserve"> Syamsul Arifin, Hal. 80.</w:t>
      </w:r>
    </w:p>
  </w:footnote>
  <w:footnote w:id="18">
    <w:p w:rsidR="005254FC" w:rsidRPr="00C26BC6" w:rsidRDefault="005254FC" w:rsidP="00985617">
      <w:pPr>
        <w:autoSpaceDE w:val="0"/>
        <w:autoSpaceDN w:val="0"/>
        <w:adjustRightInd w:val="0"/>
        <w:spacing w:after="0" w:line="240" w:lineRule="auto"/>
        <w:jc w:val="both"/>
        <w:rPr>
          <w:rFonts w:ascii="Times New Roman" w:hAnsi="Times New Roman" w:cs="Times New Roman"/>
          <w:sz w:val="20"/>
          <w:szCs w:val="20"/>
          <w:lang w:val="en-US"/>
        </w:rPr>
      </w:pPr>
      <w:r w:rsidRPr="00985617">
        <w:rPr>
          <w:rStyle w:val="FootnoteReference"/>
          <w:rFonts w:ascii="Times New Roman" w:hAnsi="Times New Roman" w:cs="Times New Roman"/>
          <w:sz w:val="20"/>
          <w:szCs w:val="20"/>
        </w:rPr>
        <w:footnoteRef/>
      </w:r>
      <w:r w:rsidRPr="00985617">
        <w:rPr>
          <w:rFonts w:ascii="Times New Roman" w:hAnsi="Times New Roman" w:cs="Times New Roman"/>
          <w:sz w:val="20"/>
          <w:szCs w:val="20"/>
        </w:rPr>
        <w:t xml:space="preserve"> </w:t>
      </w:r>
      <w:r w:rsidRPr="00985617">
        <w:rPr>
          <w:rFonts w:ascii="Times New Roman" w:hAnsi="Times New Roman" w:cs="Times New Roman"/>
          <w:sz w:val="20"/>
          <w:szCs w:val="20"/>
          <w:lang w:val="en-US"/>
        </w:rPr>
        <w:t>Terdapat beberapa versi tentang awal mula kedatangan HT di Indonesia, sayang sekali tidak banyak</w:t>
      </w:r>
      <w:r w:rsidR="00985617">
        <w:rPr>
          <w:rFonts w:ascii="Times New Roman" w:hAnsi="Times New Roman" w:cs="Times New Roman"/>
          <w:sz w:val="20"/>
          <w:szCs w:val="20"/>
          <w:lang w:val="en-US"/>
        </w:rPr>
        <w:t xml:space="preserve"> </w:t>
      </w:r>
      <w:r w:rsidRPr="00985617">
        <w:rPr>
          <w:rFonts w:ascii="Times New Roman" w:hAnsi="Times New Roman" w:cs="Times New Roman"/>
          <w:sz w:val="20"/>
          <w:szCs w:val="20"/>
          <w:lang w:val="en-US"/>
        </w:rPr>
        <w:t xml:space="preserve">literatur yang secara detail membahas tentang hal ini. </w:t>
      </w:r>
      <w:proofErr w:type="gramStart"/>
      <w:r w:rsidRPr="00985617">
        <w:rPr>
          <w:rFonts w:ascii="Times New Roman" w:hAnsi="Times New Roman" w:cs="Times New Roman"/>
          <w:sz w:val="20"/>
          <w:szCs w:val="20"/>
          <w:lang w:val="en-US"/>
        </w:rPr>
        <w:t>Lihat</w:t>
      </w:r>
      <w:r w:rsidRPr="00985617">
        <w:rPr>
          <w:rFonts w:ascii="Times New Roman" w:hAnsi="Times New Roman" w:cs="Times New Roman"/>
          <w:i/>
          <w:iCs/>
          <w:sz w:val="20"/>
          <w:szCs w:val="20"/>
          <w:lang w:val="en-US"/>
        </w:rPr>
        <w:t>.</w:t>
      </w:r>
      <w:r w:rsidRPr="00985617">
        <w:rPr>
          <w:rFonts w:ascii="Times New Roman" w:hAnsi="Times New Roman" w:cs="Times New Roman"/>
          <w:sz w:val="20"/>
          <w:szCs w:val="20"/>
          <w:lang w:val="en-US"/>
        </w:rPr>
        <w:t>,</w:t>
      </w:r>
      <w:proofErr w:type="gramEnd"/>
      <w:r w:rsidRPr="00985617">
        <w:rPr>
          <w:rFonts w:ascii="Times New Roman" w:hAnsi="Times New Roman" w:cs="Times New Roman"/>
          <w:sz w:val="20"/>
          <w:szCs w:val="20"/>
          <w:lang w:val="en-US"/>
        </w:rPr>
        <w:t xml:space="preserve"> Syamsul Arifin, Hal. </w:t>
      </w:r>
      <w:proofErr w:type="gramStart"/>
      <w:r w:rsidRPr="00985617">
        <w:rPr>
          <w:rFonts w:ascii="Times New Roman" w:hAnsi="Times New Roman" w:cs="Times New Roman"/>
          <w:sz w:val="20"/>
          <w:szCs w:val="20"/>
          <w:lang w:val="en-US"/>
        </w:rPr>
        <w:t>98, untuk memperoleh</w:t>
      </w:r>
      <w:r w:rsidR="00985617">
        <w:rPr>
          <w:rFonts w:ascii="Times New Roman" w:hAnsi="Times New Roman" w:cs="Times New Roman"/>
          <w:sz w:val="20"/>
          <w:szCs w:val="20"/>
          <w:lang w:val="en-US"/>
        </w:rPr>
        <w:t xml:space="preserve"> </w:t>
      </w:r>
      <w:r w:rsidRPr="00985617">
        <w:rPr>
          <w:rFonts w:ascii="Times New Roman" w:hAnsi="Times New Roman" w:cs="Times New Roman"/>
          <w:sz w:val="20"/>
          <w:szCs w:val="20"/>
          <w:lang w:val="en-US"/>
        </w:rPr>
        <w:t>informasi tentang sejarah HTI.</w:t>
      </w:r>
      <w:proofErr w:type="gramEnd"/>
    </w:p>
  </w:footnote>
  <w:footnote w:id="19">
    <w:p w:rsidR="005254FC" w:rsidRPr="00C26BC6" w:rsidRDefault="005254FC" w:rsidP="00985617">
      <w:pPr>
        <w:autoSpaceDE w:val="0"/>
        <w:autoSpaceDN w:val="0"/>
        <w:adjustRightInd w:val="0"/>
        <w:spacing w:after="0" w:line="240" w:lineRule="auto"/>
        <w:jc w:val="both"/>
        <w:rPr>
          <w:rFonts w:ascii="Times New Roman" w:hAnsi="Times New Roman" w:cs="Times New Roman"/>
          <w:sz w:val="20"/>
          <w:szCs w:val="20"/>
          <w:lang w:val="en-US"/>
        </w:rPr>
      </w:pPr>
      <w:r>
        <w:rPr>
          <w:rStyle w:val="FootnoteReference"/>
        </w:rPr>
        <w:footnoteRef/>
      </w:r>
      <w:r>
        <w:t xml:space="preserve"> </w:t>
      </w:r>
      <w:r>
        <w:rPr>
          <w:rFonts w:ascii="Times New Roman" w:hAnsi="Times New Roman" w:cs="Times New Roman"/>
          <w:sz w:val="20"/>
          <w:szCs w:val="20"/>
          <w:lang w:val="en-US"/>
        </w:rPr>
        <w:t xml:space="preserve">Banyak kalangan menilai menganggap bahwa al-Baghdadi telah keluar atau </w:t>
      </w:r>
      <w:r>
        <w:rPr>
          <w:rFonts w:ascii="Times New Roman" w:hAnsi="Times New Roman" w:cs="Times New Roman"/>
          <w:i/>
          <w:iCs/>
          <w:sz w:val="20"/>
          <w:szCs w:val="20"/>
          <w:lang w:val="en-US"/>
        </w:rPr>
        <w:t>mauq</w:t>
      </w:r>
      <w:r>
        <w:rPr>
          <w:rFonts w:ascii="Times New Roman,Italic" w:hAnsi="Times New Roman,Italic" w:cs="Times New Roman,Italic"/>
          <w:i/>
          <w:iCs/>
          <w:sz w:val="20"/>
          <w:szCs w:val="20"/>
          <w:lang w:val="en-US"/>
        </w:rPr>
        <w:t>ū</w:t>
      </w:r>
      <w:r>
        <w:rPr>
          <w:rFonts w:ascii="Times New Roman" w:hAnsi="Times New Roman" w:cs="Times New Roman"/>
          <w:i/>
          <w:iCs/>
          <w:sz w:val="20"/>
          <w:szCs w:val="20"/>
          <w:lang w:val="en-US"/>
        </w:rPr>
        <w:t xml:space="preserve">f </w:t>
      </w:r>
      <w:r>
        <w:rPr>
          <w:rFonts w:ascii="Times New Roman" w:hAnsi="Times New Roman" w:cs="Times New Roman"/>
          <w:sz w:val="20"/>
          <w:szCs w:val="20"/>
          <w:lang w:val="en-US"/>
        </w:rPr>
        <w:t>dari HT,</w:t>
      </w:r>
      <w:r w:rsidR="00985617">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sebagaimana pengakuan kalangan internal HT. lihat Ainur Rafiq al-Amin, </w:t>
      </w:r>
      <w:r>
        <w:rPr>
          <w:rFonts w:ascii="Times New Roman" w:hAnsi="Times New Roman" w:cs="Times New Roman"/>
          <w:i/>
          <w:iCs/>
          <w:sz w:val="20"/>
          <w:szCs w:val="20"/>
          <w:lang w:val="en-US"/>
        </w:rPr>
        <w:t>Membongkar Proyek Khilafah ala</w:t>
      </w:r>
      <w:r w:rsidR="00985617">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Hizbut Tahrir Indonesia</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(Yogyakarta: LkiS, 2012), hal.</w:t>
      </w:r>
      <w:proofErr w:type="gramEnd"/>
      <w:r>
        <w:rPr>
          <w:rFonts w:ascii="Times New Roman" w:hAnsi="Times New Roman" w:cs="Times New Roman"/>
          <w:sz w:val="20"/>
          <w:szCs w:val="20"/>
          <w:lang w:val="en-US"/>
        </w:rPr>
        <w:t xml:space="preserve"> 23</w:t>
      </w:r>
    </w:p>
  </w:footnote>
  <w:footnote w:id="20">
    <w:p w:rsidR="005254FC" w:rsidRPr="00D25D3E" w:rsidRDefault="005254FC" w:rsidP="00985617">
      <w:pPr>
        <w:autoSpaceDE w:val="0"/>
        <w:autoSpaceDN w:val="0"/>
        <w:adjustRightInd w:val="0"/>
        <w:spacing w:after="0" w:line="240" w:lineRule="auto"/>
        <w:jc w:val="both"/>
        <w:rPr>
          <w:rFonts w:ascii="Times New Roman" w:hAnsi="Times New Roman" w:cs="Times New Roman"/>
          <w:sz w:val="20"/>
          <w:szCs w:val="20"/>
          <w:lang w:val="en-US"/>
        </w:rPr>
      </w:pPr>
      <w:r>
        <w:rPr>
          <w:rStyle w:val="FootnoteReference"/>
        </w:rPr>
        <w:footnoteRef/>
      </w:r>
      <w:r>
        <w:t xml:space="preserve"> </w:t>
      </w:r>
      <w:proofErr w:type="gramStart"/>
      <w:r>
        <w:rPr>
          <w:rFonts w:ascii="Times New Roman" w:hAnsi="Times New Roman" w:cs="Times New Roman"/>
          <w:sz w:val="20"/>
          <w:szCs w:val="20"/>
          <w:lang w:val="en-US"/>
        </w:rPr>
        <w:t>Muhammad al-Kahaththat dikeluarkan dari HTI karena tidak mau melepaskan jabatannya sebagai</w:t>
      </w:r>
      <w:r w:rsidR="00985617">
        <w:rPr>
          <w:rFonts w:ascii="Times New Roman" w:hAnsi="Times New Roman" w:cs="Times New Roman"/>
          <w:sz w:val="20"/>
          <w:szCs w:val="20"/>
          <w:lang w:val="en-US"/>
        </w:rPr>
        <w:t xml:space="preserve"> </w:t>
      </w:r>
      <w:r>
        <w:rPr>
          <w:rFonts w:ascii="Times New Roman" w:hAnsi="Times New Roman" w:cs="Times New Roman"/>
          <w:sz w:val="20"/>
          <w:szCs w:val="20"/>
          <w:lang w:val="en-US"/>
        </w:rPr>
        <w:t>sekjen FUI.</w:t>
      </w:r>
      <w:proofErr w:type="gramEnd"/>
      <w:r>
        <w:rPr>
          <w:rFonts w:ascii="Times New Roman" w:hAnsi="Times New Roman" w:cs="Times New Roman"/>
          <w:sz w:val="20"/>
          <w:szCs w:val="20"/>
          <w:lang w:val="en-US"/>
        </w:rPr>
        <w:t xml:space="preserve"> Selanjutnya pada tahun 2010 beliau mendirikan organisasi splinter yang bernama Hizbut Dakwah</w:t>
      </w:r>
      <w:r w:rsidR="00985617">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Indonesia. </w:t>
      </w:r>
      <w:proofErr w:type="gramStart"/>
      <w:r>
        <w:rPr>
          <w:rFonts w:ascii="Times New Roman" w:hAnsi="Times New Roman" w:cs="Times New Roman"/>
          <w:sz w:val="20"/>
          <w:szCs w:val="20"/>
          <w:lang w:val="en-US"/>
        </w:rPr>
        <w:t xml:space="preserve">Lihat Ainur Rafiq al-Amin, </w:t>
      </w:r>
      <w:r>
        <w:rPr>
          <w:rFonts w:ascii="Times New Roman" w:hAnsi="Times New Roman" w:cs="Times New Roman"/>
          <w:i/>
          <w:iCs/>
          <w:sz w:val="20"/>
          <w:szCs w:val="20"/>
          <w:lang w:val="en-US"/>
        </w:rPr>
        <w:t>op. cit.</w:t>
      </w:r>
      <w:r>
        <w:rPr>
          <w:rFonts w:ascii="Times New Roman" w:hAnsi="Times New Roman" w:cs="Times New Roman"/>
          <w:sz w:val="20"/>
          <w:szCs w:val="20"/>
          <w:lang w:val="en-US"/>
        </w:rPr>
        <w:t>, h. 23 dan 53.</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Organisasi Splinter adalah Organisasi yang lebih</w:t>
      </w:r>
      <w:r w:rsidR="00985617">
        <w:rPr>
          <w:rFonts w:ascii="Times New Roman" w:hAnsi="Times New Roman" w:cs="Times New Roman"/>
          <w:sz w:val="20"/>
          <w:szCs w:val="20"/>
          <w:lang w:val="en-US"/>
        </w:rPr>
        <w:t xml:space="preserve"> </w:t>
      </w:r>
      <w:r>
        <w:rPr>
          <w:rFonts w:ascii="Times New Roman" w:hAnsi="Times New Roman" w:cs="Times New Roman"/>
          <w:sz w:val="20"/>
          <w:szCs w:val="20"/>
          <w:lang w:val="en-US"/>
        </w:rPr>
        <w:t>kecil didirikan oleh mantan anggota HT dan bersifat lebih radikal.</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Organisasi ini tumbuh bukan hanya di</w:t>
      </w:r>
      <w:r w:rsidR="00985617">
        <w:rPr>
          <w:rFonts w:ascii="Times New Roman" w:hAnsi="Times New Roman" w:cs="Times New Roman"/>
          <w:sz w:val="20"/>
          <w:szCs w:val="20"/>
          <w:lang w:val="en-US"/>
        </w:rPr>
        <w:t xml:space="preserve"> </w:t>
      </w:r>
      <w:r>
        <w:rPr>
          <w:rFonts w:ascii="Times New Roman" w:hAnsi="Times New Roman" w:cs="Times New Roman"/>
          <w:sz w:val="20"/>
          <w:szCs w:val="20"/>
          <w:lang w:val="en-US"/>
        </w:rPr>
        <w:t>Indonesia tetapi juga di negara-negara dimana HT eksis.</w:t>
      </w:r>
      <w:proofErr w:type="gramEnd"/>
      <w:r>
        <w:rPr>
          <w:rFonts w:ascii="Times New Roman" w:hAnsi="Times New Roman" w:cs="Times New Roman"/>
          <w:sz w:val="20"/>
          <w:szCs w:val="20"/>
          <w:lang w:val="en-US"/>
        </w:rPr>
        <w:t xml:space="preserve"> Lihat Zeyno Baran, </w:t>
      </w:r>
      <w:r>
        <w:rPr>
          <w:rFonts w:ascii="Times New Roman" w:hAnsi="Times New Roman" w:cs="Times New Roman"/>
          <w:i/>
          <w:iCs/>
          <w:sz w:val="20"/>
          <w:szCs w:val="20"/>
          <w:lang w:val="en-US"/>
        </w:rPr>
        <w:t>Hizbut Tahrir: Islamic Political</w:t>
      </w:r>
      <w:r w:rsidR="00985617">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Insurgency </w:t>
      </w:r>
      <w:r>
        <w:rPr>
          <w:rFonts w:ascii="Times New Roman" w:hAnsi="Times New Roman" w:cs="Times New Roman"/>
          <w:sz w:val="20"/>
          <w:szCs w:val="20"/>
          <w:lang w:val="en-US"/>
        </w:rPr>
        <w:t>[Washington: The Nixon Center, 2004], h. 53</w:t>
      </w:r>
    </w:p>
  </w:footnote>
  <w:footnote w:id="21">
    <w:p w:rsidR="005254FC" w:rsidRDefault="005254FC" w:rsidP="00985617">
      <w:pPr>
        <w:autoSpaceDE w:val="0"/>
        <w:autoSpaceDN w:val="0"/>
        <w:adjustRightInd w:val="0"/>
        <w:spacing w:after="0" w:line="240" w:lineRule="auto"/>
        <w:jc w:val="both"/>
        <w:rPr>
          <w:rFonts w:ascii="Times New Roman" w:hAnsi="Times New Roman" w:cs="Times New Roman"/>
          <w:sz w:val="20"/>
          <w:szCs w:val="20"/>
          <w:lang w:val="en-US"/>
        </w:rPr>
      </w:pPr>
      <w:r>
        <w:rPr>
          <w:rStyle w:val="FootnoteReference"/>
        </w:rPr>
        <w:footnoteRef/>
      </w:r>
      <w:r>
        <w:t xml:space="preserve"> </w:t>
      </w:r>
      <w:r>
        <w:rPr>
          <w:rFonts w:ascii="Times New Roman" w:hAnsi="Times New Roman" w:cs="Times New Roman"/>
          <w:sz w:val="20"/>
          <w:szCs w:val="20"/>
          <w:lang w:val="en-US"/>
        </w:rPr>
        <w:t>Dalam diskusi publik ini menyoroti rendahnya kualitas pendidikan di Indonesia dan merekomendasikan</w:t>
      </w:r>
      <w:r w:rsidR="00985617">
        <w:rPr>
          <w:rFonts w:ascii="Times New Roman" w:hAnsi="Times New Roman" w:cs="Times New Roman"/>
          <w:sz w:val="20"/>
          <w:szCs w:val="20"/>
          <w:lang w:val="en-US"/>
        </w:rPr>
        <w:t xml:space="preserve"> </w:t>
      </w:r>
      <w:r>
        <w:rPr>
          <w:rFonts w:ascii="Times New Roman" w:hAnsi="Times New Roman" w:cs="Times New Roman"/>
          <w:sz w:val="20"/>
          <w:szCs w:val="20"/>
          <w:lang w:val="en-US"/>
        </w:rPr>
        <w:t>bahwa pendidikan berbasis Islam merupakan solusi untuk memperbaiki sistem pendidikan di indonesia, bukan</w:t>
      </w:r>
    </w:p>
    <w:p w:rsidR="005254FC" w:rsidRPr="00034C05" w:rsidRDefault="005254FC" w:rsidP="00985617">
      <w:pPr>
        <w:autoSpaceDE w:val="0"/>
        <w:autoSpaceDN w:val="0"/>
        <w:adjustRightInd w:val="0"/>
        <w:spacing w:after="0" w:line="24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pendidikan</w:t>
      </w:r>
      <w:proofErr w:type="gramEnd"/>
      <w:r>
        <w:rPr>
          <w:rFonts w:ascii="Times New Roman" w:hAnsi="Times New Roman" w:cs="Times New Roman"/>
          <w:sz w:val="20"/>
          <w:szCs w:val="20"/>
          <w:lang w:val="en-US"/>
        </w:rPr>
        <w:t xml:space="preserve"> sekuler. </w:t>
      </w:r>
      <w:proofErr w:type="gramStart"/>
      <w:r>
        <w:rPr>
          <w:rFonts w:ascii="Times New Roman" w:hAnsi="Times New Roman" w:cs="Times New Roman"/>
          <w:sz w:val="20"/>
          <w:szCs w:val="20"/>
          <w:lang w:val="en-US"/>
        </w:rPr>
        <w:t xml:space="preserve">Hizbut Tahrir Indonesia </w:t>
      </w:r>
      <w:r>
        <w:rPr>
          <w:rFonts w:ascii="Times New Roman" w:hAnsi="Times New Roman" w:cs="Times New Roman"/>
          <w:i/>
          <w:iCs/>
          <w:sz w:val="20"/>
          <w:szCs w:val="20"/>
          <w:lang w:val="en-US"/>
        </w:rPr>
        <w:t>mengkritisi kapitalisasi pendidikan.</w:t>
      </w:r>
      <w:proofErr w:type="gramEnd"/>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Diskusi Publik Balai Utari</w:t>
      </w:r>
      <w:r w:rsidR="00985617">
        <w:rPr>
          <w:rFonts w:ascii="Times New Roman" w:hAnsi="Times New Roman" w:cs="Times New Roman"/>
          <w:sz w:val="20"/>
          <w:szCs w:val="20"/>
          <w:lang w:val="en-US"/>
        </w:rPr>
        <w:t xml:space="preserve"> </w:t>
      </w:r>
      <w:r>
        <w:rPr>
          <w:rFonts w:ascii="Times New Roman" w:hAnsi="Times New Roman" w:cs="Times New Roman"/>
          <w:sz w:val="20"/>
          <w:szCs w:val="20"/>
          <w:lang w:val="en-US"/>
        </w:rPr>
        <w:t>Gedung Mandala Bhakti Wanitatama, Yogyakarta, 2005</w:t>
      </w:r>
    </w:p>
  </w:footnote>
  <w:footnote w:id="22">
    <w:p w:rsidR="005254FC" w:rsidRPr="00226DDB" w:rsidRDefault="005254FC" w:rsidP="00226DDB">
      <w:pPr>
        <w:shd w:val="clear" w:color="auto" w:fill="FFFFFF" w:themeFill="background1"/>
        <w:spacing w:after="0" w:line="240" w:lineRule="auto"/>
        <w:jc w:val="both"/>
        <w:rPr>
          <w:rFonts w:ascii="Times New Roman" w:hAnsi="Times New Roman" w:cs="Times New Roman"/>
          <w:sz w:val="20"/>
          <w:szCs w:val="20"/>
          <w:lang w:val="en-US"/>
        </w:rPr>
      </w:pPr>
      <w:r w:rsidRPr="00226DDB">
        <w:rPr>
          <w:rStyle w:val="FootnoteReference"/>
          <w:rFonts w:ascii="Times New Roman" w:hAnsi="Times New Roman" w:cs="Times New Roman"/>
          <w:sz w:val="20"/>
          <w:szCs w:val="20"/>
        </w:rPr>
        <w:footnoteRef/>
      </w:r>
      <w:r w:rsidRPr="00226DDB">
        <w:rPr>
          <w:rFonts w:ascii="Times New Roman" w:hAnsi="Times New Roman" w:cs="Times New Roman"/>
          <w:sz w:val="20"/>
          <w:szCs w:val="20"/>
        </w:rPr>
        <w:t xml:space="preserve"> </w:t>
      </w:r>
      <w:r w:rsidRPr="00226DDB">
        <w:rPr>
          <w:rFonts w:ascii="Times New Roman" w:hAnsi="Times New Roman" w:cs="Times New Roman"/>
          <w:sz w:val="20"/>
          <w:szCs w:val="20"/>
          <w:lang w:val="en-US"/>
        </w:rPr>
        <w:t xml:space="preserve">Al-Nabhani, </w:t>
      </w:r>
      <w:r w:rsidRPr="00226DDB">
        <w:rPr>
          <w:rFonts w:ascii="Times New Roman" w:hAnsi="Times New Roman" w:cs="Times New Roman"/>
          <w:i/>
          <w:iCs/>
          <w:sz w:val="20"/>
          <w:szCs w:val="20"/>
          <w:lang w:val="en-US"/>
        </w:rPr>
        <w:t xml:space="preserve">Al-Tafkir </w:t>
      </w:r>
      <w:r w:rsidRPr="00226DDB">
        <w:rPr>
          <w:rFonts w:ascii="Times New Roman" w:hAnsi="Times New Roman" w:cs="Times New Roman"/>
          <w:sz w:val="20"/>
          <w:szCs w:val="20"/>
          <w:lang w:val="en-US"/>
        </w:rPr>
        <w:t>(ttp: Hizb Al-tahrir, 1953), hlm. 141-142.</w:t>
      </w:r>
    </w:p>
  </w:footnote>
  <w:footnote w:id="23">
    <w:p w:rsidR="005254FC" w:rsidRPr="00226DDB" w:rsidRDefault="005254FC" w:rsidP="00226DDB">
      <w:pPr>
        <w:autoSpaceDE w:val="0"/>
        <w:autoSpaceDN w:val="0"/>
        <w:adjustRightInd w:val="0"/>
        <w:spacing w:after="0" w:line="240" w:lineRule="auto"/>
        <w:jc w:val="both"/>
        <w:rPr>
          <w:rFonts w:ascii="Times New Roman" w:hAnsi="Times New Roman" w:cs="Times New Roman"/>
          <w:sz w:val="20"/>
          <w:szCs w:val="20"/>
          <w:lang w:val="en-US"/>
        </w:rPr>
      </w:pPr>
      <w:r w:rsidRPr="00226DDB">
        <w:rPr>
          <w:rStyle w:val="FootnoteReference"/>
          <w:rFonts w:ascii="Times New Roman" w:hAnsi="Times New Roman" w:cs="Times New Roman"/>
          <w:sz w:val="20"/>
          <w:szCs w:val="20"/>
        </w:rPr>
        <w:footnoteRef/>
      </w:r>
      <w:r w:rsidRPr="00226DDB">
        <w:rPr>
          <w:rFonts w:ascii="Times New Roman" w:hAnsi="Times New Roman" w:cs="Times New Roman"/>
          <w:sz w:val="20"/>
          <w:szCs w:val="20"/>
        </w:rPr>
        <w:t xml:space="preserve"> </w:t>
      </w:r>
      <w:proofErr w:type="gramStart"/>
      <w:r w:rsidRPr="00226DDB">
        <w:rPr>
          <w:rFonts w:ascii="Times New Roman" w:hAnsi="Times New Roman" w:cs="Times New Roman"/>
          <w:i/>
          <w:iCs/>
          <w:sz w:val="20"/>
          <w:szCs w:val="20"/>
          <w:lang w:val="en-US"/>
        </w:rPr>
        <w:t>Ibid</w:t>
      </w:r>
      <w:r w:rsidRPr="00226DDB">
        <w:rPr>
          <w:rFonts w:ascii="Times New Roman" w:hAnsi="Times New Roman" w:cs="Times New Roman"/>
          <w:sz w:val="20"/>
          <w:szCs w:val="20"/>
          <w:lang w:val="en-US"/>
        </w:rPr>
        <w:t>.,</w:t>
      </w:r>
      <w:proofErr w:type="gramEnd"/>
      <w:r w:rsidRPr="00226DDB">
        <w:rPr>
          <w:rFonts w:ascii="Times New Roman" w:hAnsi="Times New Roman" w:cs="Times New Roman"/>
          <w:sz w:val="20"/>
          <w:szCs w:val="20"/>
          <w:lang w:val="en-US"/>
        </w:rPr>
        <w:t xml:space="preserve"> bila diperhatikan sekacara seksama hampir seluruhan buku yang ditulis oleh beliau menjelaskan</w:t>
      </w:r>
      <w:r w:rsidR="00226DDB">
        <w:rPr>
          <w:rFonts w:ascii="Times New Roman" w:hAnsi="Times New Roman" w:cs="Times New Roman"/>
          <w:sz w:val="20"/>
          <w:szCs w:val="20"/>
          <w:lang w:val="en-US"/>
        </w:rPr>
        <w:t xml:space="preserve"> </w:t>
      </w:r>
      <w:r w:rsidRPr="00226DDB">
        <w:rPr>
          <w:rFonts w:ascii="Times New Roman" w:hAnsi="Times New Roman" w:cs="Times New Roman"/>
          <w:sz w:val="20"/>
          <w:szCs w:val="20"/>
          <w:lang w:val="en-US"/>
        </w:rPr>
        <w:t>kritiknya terhadap pemikiran filsafat dan pemikiran-pemikiran yang berasal dari luar islam.</w:t>
      </w:r>
    </w:p>
  </w:footnote>
  <w:footnote w:id="24">
    <w:p w:rsidR="005254FC" w:rsidRPr="009C4395" w:rsidRDefault="005254FC" w:rsidP="00226DDB">
      <w:pPr>
        <w:shd w:val="clear" w:color="auto" w:fill="FFFFFF" w:themeFill="background1"/>
        <w:spacing w:after="0" w:line="240" w:lineRule="auto"/>
        <w:jc w:val="both"/>
        <w:rPr>
          <w:rFonts w:ascii="Arno Pro" w:hAnsi="Arno Pro" w:cs="Arno Pro"/>
          <w:color w:val="000000"/>
          <w:sz w:val="20"/>
          <w:szCs w:val="20"/>
          <w:lang w:val="en-US"/>
        </w:rPr>
      </w:pPr>
      <w:r w:rsidRPr="00226DDB">
        <w:rPr>
          <w:rStyle w:val="FootnoteReference"/>
          <w:rFonts w:ascii="Times New Roman" w:hAnsi="Times New Roman" w:cs="Times New Roman"/>
          <w:sz w:val="20"/>
          <w:szCs w:val="20"/>
        </w:rPr>
        <w:footnoteRef/>
      </w:r>
      <w:r w:rsidRPr="00226DDB">
        <w:rPr>
          <w:rFonts w:ascii="Times New Roman" w:hAnsi="Times New Roman" w:cs="Times New Roman"/>
          <w:sz w:val="20"/>
          <w:szCs w:val="20"/>
        </w:rPr>
        <w:t xml:space="preserve"> </w:t>
      </w:r>
      <w:r w:rsidRPr="00226DDB">
        <w:rPr>
          <w:rFonts w:ascii="Times New Roman" w:hAnsi="Times New Roman" w:cs="Times New Roman"/>
          <w:sz w:val="20"/>
          <w:szCs w:val="20"/>
          <w:lang w:val="en-US"/>
        </w:rPr>
        <w:t xml:space="preserve">Labib, ed., </w:t>
      </w:r>
      <w:r w:rsidRPr="00226DDB">
        <w:rPr>
          <w:rFonts w:ascii="Times New Roman" w:hAnsi="Times New Roman" w:cs="Times New Roman"/>
          <w:i/>
          <w:iCs/>
          <w:sz w:val="20"/>
          <w:szCs w:val="20"/>
          <w:lang w:val="en-US"/>
        </w:rPr>
        <w:t xml:space="preserve">Mengenal Hizbut Tahrir </w:t>
      </w:r>
      <w:r w:rsidRPr="00226DDB">
        <w:rPr>
          <w:rFonts w:ascii="Times New Roman" w:hAnsi="Times New Roman" w:cs="Times New Roman"/>
          <w:sz w:val="20"/>
          <w:szCs w:val="20"/>
          <w:lang w:val="en-US"/>
        </w:rPr>
        <w:t>(Depok: Pustaka Thariqul Izzah, 2000), h. 2-4.</w:t>
      </w:r>
    </w:p>
  </w:footnote>
  <w:footnote w:id="25">
    <w:p w:rsidR="005254FC" w:rsidRPr="00EE0F69" w:rsidRDefault="005254FC" w:rsidP="002F49FB">
      <w:pPr>
        <w:autoSpaceDE w:val="0"/>
        <w:autoSpaceDN w:val="0"/>
        <w:adjustRightInd w:val="0"/>
        <w:spacing w:before="40" w:after="0" w:line="201" w:lineRule="atLeast"/>
        <w:jc w:val="both"/>
        <w:rPr>
          <w:rFonts w:ascii="Arno Pro" w:hAnsi="Arno Pro" w:cs="Arno Pro"/>
          <w:color w:val="000000"/>
          <w:sz w:val="20"/>
          <w:szCs w:val="20"/>
          <w:lang w:val="en-US"/>
        </w:rPr>
      </w:pPr>
      <w:r>
        <w:rPr>
          <w:rStyle w:val="FootnoteReference"/>
        </w:rPr>
        <w:footnoteRef/>
      </w:r>
      <w:r>
        <w:t xml:space="preserve"> </w:t>
      </w:r>
      <w:r w:rsidRPr="00EE0F69">
        <w:rPr>
          <w:rFonts w:ascii="Arno Pro" w:hAnsi="Arno Pro" w:cs="Arno Pro"/>
          <w:color w:val="000000"/>
          <w:sz w:val="20"/>
          <w:szCs w:val="20"/>
          <w:lang w:val="en-US"/>
        </w:rPr>
        <w:t xml:space="preserve">Taqiyuddin an-Nabhani, </w:t>
      </w:r>
      <w:r w:rsidRPr="00EE0F69">
        <w:rPr>
          <w:rFonts w:ascii="Arno Pro" w:hAnsi="Arno Pro" w:cs="Arno Pro"/>
          <w:i/>
          <w:iCs/>
          <w:color w:val="000000"/>
          <w:sz w:val="20"/>
          <w:szCs w:val="20"/>
          <w:lang w:val="en-US"/>
        </w:rPr>
        <w:t xml:space="preserve">Pembentukan Partai Politik Islam </w:t>
      </w:r>
      <w:r w:rsidRPr="00EE0F69">
        <w:rPr>
          <w:rFonts w:ascii="Arno Pro" w:hAnsi="Arno Pro" w:cs="Arno Pro"/>
          <w:color w:val="000000"/>
          <w:sz w:val="20"/>
          <w:szCs w:val="20"/>
          <w:lang w:val="en-US"/>
        </w:rPr>
        <w:t>(Jakarta: HTI Press, 2007), h. 51.</w:t>
      </w:r>
    </w:p>
    <w:p w:rsidR="005254FC" w:rsidRPr="002F49FB" w:rsidRDefault="005254FC">
      <w:pPr>
        <w:pStyle w:val="FootnoteText"/>
        <w:rPr>
          <w:lang w:val="en-US"/>
        </w:rPr>
      </w:pPr>
    </w:p>
  </w:footnote>
  <w:footnote w:id="26">
    <w:p w:rsidR="005254FC" w:rsidRPr="002F49FB" w:rsidRDefault="005254FC">
      <w:pPr>
        <w:pStyle w:val="FootnoteText"/>
      </w:pPr>
      <w:r>
        <w:rPr>
          <w:rStyle w:val="FootnoteReference"/>
        </w:rPr>
        <w:footnoteRef/>
      </w:r>
      <w:r>
        <w:t xml:space="preserve"> </w:t>
      </w:r>
      <w:r w:rsidRPr="00EE0F69">
        <w:rPr>
          <w:rFonts w:ascii="Arno Pro" w:hAnsi="Arno Pro" w:cs="Arno Pro"/>
          <w:color w:val="000000"/>
          <w:lang w:val="en-US"/>
        </w:rPr>
        <w:t xml:space="preserve">Lorne L. Dawson, </w:t>
      </w:r>
      <w:r w:rsidRPr="00EE0F69">
        <w:rPr>
          <w:rFonts w:ascii="Arno Pro" w:hAnsi="Arno Pro" w:cs="Arno Pro"/>
          <w:i/>
          <w:iCs/>
          <w:color w:val="000000"/>
          <w:lang w:val="en-US"/>
        </w:rPr>
        <w:t>Who Joins New Religious Movements and Why: Twenty Years of Research and What Have We Learned?</w:t>
      </w:r>
      <w:r w:rsidRPr="00EE0F69">
        <w:rPr>
          <w:rFonts w:ascii="Arno Pro" w:hAnsi="Arno Pro" w:cs="Arno Pro"/>
          <w:color w:val="000000"/>
          <w:lang w:val="en-US"/>
        </w:rPr>
        <w:t>, h. 119</w:t>
      </w:r>
    </w:p>
  </w:footnote>
  <w:footnote w:id="27">
    <w:p w:rsidR="005254FC" w:rsidRPr="002F49FB" w:rsidRDefault="005254FC">
      <w:pPr>
        <w:pStyle w:val="FootnoteText"/>
        <w:rPr>
          <w:lang w:val="en-US"/>
        </w:rPr>
      </w:pPr>
      <w:r>
        <w:rPr>
          <w:rStyle w:val="FootnoteReference"/>
        </w:rPr>
        <w:footnoteRef/>
      </w:r>
      <w:r>
        <w:t xml:space="preserve"> </w:t>
      </w:r>
      <w:r>
        <w:rPr>
          <w:lang w:val="en-US"/>
        </w:rPr>
        <w:t>Ibid, hlm 120</w:t>
      </w:r>
    </w:p>
  </w:footnote>
  <w:footnote w:id="28">
    <w:p w:rsidR="005254FC" w:rsidRPr="002F49FB" w:rsidRDefault="005254FC">
      <w:pPr>
        <w:pStyle w:val="FootnoteText"/>
      </w:pPr>
      <w:r>
        <w:rPr>
          <w:rStyle w:val="FootnoteReference"/>
        </w:rPr>
        <w:footnoteRef/>
      </w:r>
      <w:r>
        <w:t xml:space="preserve"> </w:t>
      </w:r>
      <w:r w:rsidRPr="00EE0F69">
        <w:rPr>
          <w:rFonts w:ascii="Arno Pro" w:hAnsi="Arno Pro" w:cs="Arno Pro"/>
          <w:color w:val="000000"/>
          <w:lang w:val="en-US"/>
        </w:rPr>
        <w:t>John Lofland and Rodney Stark, “"Becoming a World-Saver: A Theory of Conversion to a Deviant Perspective.”</w:t>
      </w:r>
    </w:p>
  </w:footnote>
  <w:footnote w:id="29">
    <w:p w:rsidR="005254FC" w:rsidRPr="002F49FB" w:rsidRDefault="005254FC">
      <w:pPr>
        <w:pStyle w:val="FootnoteText"/>
      </w:pPr>
      <w:r>
        <w:rPr>
          <w:rStyle w:val="FootnoteReference"/>
        </w:rPr>
        <w:footnoteRef/>
      </w:r>
      <w:r>
        <w:t xml:space="preserve"> </w:t>
      </w:r>
      <w:r w:rsidRPr="00950B48">
        <w:rPr>
          <w:rFonts w:ascii="Arno Pro" w:hAnsi="Arno Pro" w:cs="Arno Pro"/>
          <w:color w:val="000000"/>
        </w:rPr>
        <w:t>Suha Taji-Farouki.</w:t>
      </w:r>
    </w:p>
  </w:footnote>
  <w:footnote w:id="30">
    <w:p w:rsidR="005254FC" w:rsidRPr="00D86A9F" w:rsidRDefault="005254FC">
      <w:pPr>
        <w:pStyle w:val="FootnoteText"/>
      </w:pPr>
      <w:r>
        <w:rPr>
          <w:rStyle w:val="FootnoteReference"/>
        </w:rPr>
        <w:footnoteRef/>
      </w:r>
      <w:r>
        <w:t xml:space="preserve"> </w:t>
      </w:r>
      <w:r w:rsidRPr="00D86A9F">
        <w:rPr>
          <w:rFonts w:ascii="Times New Roman" w:hAnsi="Times New Roman" w:cs="Times New Roman"/>
          <w:color w:val="000000"/>
        </w:rPr>
        <w:t xml:space="preserve">Syamsu Rizal, “Jaringan Hizbut Tahrir Indonesia di Kota Makasar Sulawesi Selatan”, dalam </w:t>
      </w:r>
      <w:r w:rsidRPr="00D86A9F">
        <w:rPr>
          <w:rFonts w:ascii="Times New Roman" w:hAnsi="Times New Roman" w:cs="Times New Roman"/>
          <w:i/>
          <w:iCs/>
          <w:color w:val="000000"/>
        </w:rPr>
        <w:t xml:space="preserve">Perkembangan Paham Keagamaan Transnasional di Indonesia, </w:t>
      </w:r>
      <w:r w:rsidRPr="00D86A9F">
        <w:rPr>
          <w:rFonts w:ascii="Times New Roman" w:hAnsi="Times New Roman" w:cs="Times New Roman"/>
          <w:color w:val="000000"/>
        </w:rPr>
        <w:t>ed., Ahmad Syafi‟i Mufid (Jakarta: Badan Litbang dan Diklat Kemenag RI, 2011), 22</w:t>
      </w:r>
    </w:p>
  </w:footnote>
  <w:footnote w:id="31">
    <w:p w:rsidR="005254FC" w:rsidRPr="00D86A9F" w:rsidRDefault="005254FC">
      <w:pPr>
        <w:pStyle w:val="FootnoteText"/>
      </w:pPr>
      <w:r>
        <w:rPr>
          <w:rStyle w:val="FootnoteReference"/>
        </w:rPr>
        <w:footnoteRef/>
      </w:r>
      <w:r>
        <w:t xml:space="preserve"> </w:t>
      </w:r>
      <w:r w:rsidRPr="00950B48">
        <w:rPr>
          <w:rFonts w:ascii="Times New Roman" w:hAnsi="Times New Roman" w:cs="Times New Roman"/>
          <w:color w:val="000000"/>
        </w:rPr>
        <w:t>Ibid., hlm 23.</w:t>
      </w:r>
    </w:p>
  </w:footnote>
  <w:footnote w:id="32">
    <w:p w:rsidR="005254FC" w:rsidRPr="005E4EAC" w:rsidRDefault="005254FC" w:rsidP="005E4EAC">
      <w:pPr>
        <w:pStyle w:val="FootnoteText"/>
        <w:jc w:val="both"/>
        <w:rPr>
          <w:rFonts w:ascii="Times New Roman" w:hAnsi="Times New Roman" w:cs="Times New Roman"/>
        </w:rPr>
      </w:pPr>
      <w:r w:rsidRPr="005E4EAC">
        <w:rPr>
          <w:rStyle w:val="FootnoteReference"/>
          <w:rFonts w:ascii="Times New Roman" w:hAnsi="Times New Roman" w:cs="Times New Roman"/>
        </w:rPr>
        <w:footnoteRef/>
      </w:r>
      <w:r w:rsidRPr="005E4EAC">
        <w:rPr>
          <w:rFonts w:ascii="Times New Roman" w:hAnsi="Times New Roman" w:cs="Times New Roman"/>
        </w:rPr>
        <w:t xml:space="preserve"> Ibid,</w:t>
      </w:r>
    </w:p>
  </w:footnote>
  <w:footnote w:id="33">
    <w:p w:rsidR="005254FC" w:rsidRPr="005E4EAC" w:rsidRDefault="005254FC" w:rsidP="005E4EAC">
      <w:pPr>
        <w:autoSpaceDE w:val="0"/>
        <w:autoSpaceDN w:val="0"/>
        <w:adjustRightInd w:val="0"/>
        <w:spacing w:after="0" w:line="240" w:lineRule="auto"/>
        <w:jc w:val="both"/>
        <w:rPr>
          <w:rFonts w:ascii="Times New Roman" w:hAnsi="Times New Roman" w:cs="Times New Roman"/>
          <w:color w:val="000000"/>
          <w:sz w:val="20"/>
          <w:szCs w:val="20"/>
        </w:rPr>
      </w:pPr>
      <w:r w:rsidRPr="005E4EAC">
        <w:rPr>
          <w:rStyle w:val="FootnoteReference"/>
          <w:rFonts w:ascii="Times New Roman" w:hAnsi="Times New Roman" w:cs="Times New Roman"/>
          <w:sz w:val="20"/>
          <w:szCs w:val="20"/>
        </w:rPr>
        <w:footnoteRef/>
      </w:r>
      <w:r w:rsidRPr="005E4EAC">
        <w:rPr>
          <w:rFonts w:ascii="Times New Roman" w:hAnsi="Times New Roman" w:cs="Times New Roman"/>
          <w:sz w:val="20"/>
          <w:szCs w:val="20"/>
        </w:rPr>
        <w:t xml:space="preserve"> </w:t>
      </w:r>
      <w:r w:rsidRPr="005E4EAC">
        <w:rPr>
          <w:rFonts w:ascii="Times New Roman" w:hAnsi="Times New Roman" w:cs="Times New Roman"/>
          <w:color w:val="000000"/>
          <w:sz w:val="20"/>
          <w:szCs w:val="20"/>
        </w:rPr>
        <w:t xml:space="preserve">Asnawati, “Jaringan Hizbut Tahrir Indonesia di Kota Depok Jawa Barat dan Kota Semarang”, dalam </w:t>
      </w:r>
      <w:r w:rsidRPr="005E4EAC">
        <w:rPr>
          <w:rFonts w:ascii="Times New Roman" w:hAnsi="Times New Roman" w:cs="Times New Roman"/>
          <w:i/>
          <w:iCs/>
          <w:color w:val="000000"/>
          <w:sz w:val="20"/>
          <w:szCs w:val="20"/>
        </w:rPr>
        <w:t xml:space="preserve">Perkembangan Paham Keagamaan Transnasional di Indonesia, </w:t>
      </w:r>
      <w:r w:rsidRPr="005E4EAC">
        <w:rPr>
          <w:rFonts w:ascii="Times New Roman" w:hAnsi="Times New Roman" w:cs="Times New Roman"/>
          <w:color w:val="000000"/>
          <w:sz w:val="20"/>
          <w:szCs w:val="20"/>
        </w:rPr>
        <w:t xml:space="preserve">ed., Ahmad Syafi‟iMufid (Jakarta: Badan Litbang dan Diklat Kemenag RI, 2011), 81. </w:t>
      </w:r>
    </w:p>
  </w:footnote>
  <w:footnote w:id="34">
    <w:p w:rsidR="005254FC" w:rsidRPr="005E4EAC" w:rsidRDefault="005254FC" w:rsidP="005E4EAC">
      <w:pPr>
        <w:autoSpaceDE w:val="0"/>
        <w:autoSpaceDN w:val="0"/>
        <w:adjustRightInd w:val="0"/>
        <w:spacing w:after="0" w:line="240" w:lineRule="auto"/>
        <w:jc w:val="both"/>
        <w:rPr>
          <w:rFonts w:ascii="Times New Roman" w:hAnsi="Times New Roman" w:cs="Times New Roman"/>
          <w:color w:val="000000"/>
          <w:sz w:val="20"/>
          <w:szCs w:val="20"/>
          <w:lang w:val="en-US"/>
        </w:rPr>
      </w:pPr>
      <w:r w:rsidRPr="005E4EAC">
        <w:rPr>
          <w:rStyle w:val="FootnoteReference"/>
          <w:rFonts w:ascii="Times New Roman" w:hAnsi="Times New Roman" w:cs="Times New Roman"/>
          <w:sz w:val="20"/>
          <w:szCs w:val="20"/>
        </w:rPr>
        <w:footnoteRef/>
      </w:r>
      <w:r w:rsidRPr="005E4EAC">
        <w:rPr>
          <w:rFonts w:ascii="Times New Roman" w:hAnsi="Times New Roman" w:cs="Times New Roman"/>
          <w:sz w:val="20"/>
          <w:szCs w:val="20"/>
        </w:rPr>
        <w:t xml:space="preserve"> </w:t>
      </w:r>
      <w:r w:rsidRPr="005E4EAC">
        <w:rPr>
          <w:rFonts w:ascii="Times New Roman" w:hAnsi="Times New Roman" w:cs="Times New Roman"/>
          <w:color w:val="000000"/>
          <w:sz w:val="20"/>
          <w:szCs w:val="20"/>
          <w:lang w:val="en-US"/>
        </w:rPr>
        <w:t xml:space="preserve">Rizal, </w:t>
      </w:r>
      <w:r w:rsidRPr="005E4EAC">
        <w:rPr>
          <w:rFonts w:ascii="Times New Roman" w:hAnsi="Times New Roman" w:cs="Times New Roman"/>
          <w:i/>
          <w:iCs/>
          <w:color w:val="000000"/>
          <w:sz w:val="20"/>
          <w:szCs w:val="20"/>
          <w:lang w:val="en-US"/>
        </w:rPr>
        <w:t>Jaringan Hizbut Tahrir</w:t>
      </w:r>
      <w:r w:rsidRPr="005E4EAC">
        <w:rPr>
          <w:rFonts w:ascii="Times New Roman" w:hAnsi="Times New Roman" w:cs="Times New Roman"/>
          <w:color w:val="000000"/>
          <w:sz w:val="20"/>
          <w:szCs w:val="20"/>
          <w:lang w:val="en-US"/>
        </w:rPr>
        <w:t xml:space="preserve">, 24. </w:t>
      </w:r>
    </w:p>
  </w:footnote>
  <w:footnote w:id="35">
    <w:p w:rsidR="005254FC" w:rsidRPr="005E4EAC" w:rsidRDefault="005254FC" w:rsidP="005E4EAC">
      <w:pPr>
        <w:autoSpaceDE w:val="0"/>
        <w:autoSpaceDN w:val="0"/>
        <w:adjustRightInd w:val="0"/>
        <w:spacing w:after="0" w:line="240" w:lineRule="auto"/>
        <w:jc w:val="both"/>
        <w:rPr>
          <w:rFonts w:ascii="Times New Roman" w:hAnsi="Times New Roman" w:cs="Times New Roman"/>
          <w:color w:val="000000"/>
          <w:sz w:val="20"/>
          <w:szCs w:val="20"/>
          <w:lang w:val="en-US"/>
        </w:rPr>
      </w:pPr>
      <w:r w:rsidRPr="005E4EAC">
        <w:rPr>
          <w:rStyle w:val="FootnoteReference"/>
          <w:rFonts w:ascii="Times New Roman" w:hAnsi="Times New Roman" w:cs="Times New Roman"/>
          <w:sz w:val="20"/>
          <w:szCs w:val="20"/>
        </w:rPr>
        <w:footnoteRef/>
      </w:r>
      <w:r w:rsidRPr="005E4EAC">
        <w:rPr>
          <w:rFonts w:ascii="Times New Roman" w:hAnsi="Times New Roman" w:cs="Times New Roman"/>
          <w:sz w:val="20"/>
          <w:szCs w:val="20"/>
        </w:rPr>
        <w:t xml:space="preserve"> </w:t>
      </w:r>
      <w:proofErr w:type="gramStart"/>
      <w:r w:rsidRPr="005E4EAC">
        <w:rPr>
          <w:rFonts w:ascii="Times New Roman" w:hAnsi="Times New Roman" w:cs="Times New Roman"/>
          <w:color w:val="000000"/>
          <w:sz w:val="20"/>
          <w:szCs w:val="20"/>
          <w:lang w:val="en-US"/>
        </w:rPr>
        <w:t xml:space="preserve">Al-Islam, </w:t>
      </w:r>
      <w:r w:rsidRPr="005E4EAC">
        <w:rPr>
          <w:rFonts w:ascii="Times New Roman" w:hAnsi="Times New Roman" w:cs="Times New Roman"/>
          <w:i/>
          <w:iCs/>
          <w:color w:val="000000"/>
          <w:sz w:val="20"/>
          <w:szCs w:val="20"/>
          <w:lang w:val="en-US"/>
        </w:rPr>
        <w:t xml:space="preserve">Info Media Hizbut Tahrir Indonesia </w:t>
      </w:r>
      <w:r w:rsidRPr="005E4EAC">
        <w:rPr>
          <w:rFonts w:ascii="Times New Roman" w:hAnsi="Times New Roman" w:cs="Times New Roman"/>
          <w:color w:val="000000"/>
          <w:sz w:val="20"/>
          <w:szCs w:val="20"/>
          <w:lang w:val="en-US"/>
        </w:rPr>
        <w:t>(12 Oktober 2012), 4.</w:t>
      </w:r>
      <w:proofErr w:type="gramEnd"/>
      <w:r w:rsidRPr="005E4EAC">
        <w:rPr>
          <w:rFonts w:ascii="Times New Roman" w:hAnsi="Times New Roman" w:cs="Times New Roman"/>
          <w:color w:val="000000"/>
          <w:sz w:val="20"/>
          <w:szCs w:val="20"/>
          <w:lang w:val="en-US"/>
        </w:rPr>
        <w:t xml:space="preserve"> </w:t>
      </w:r>
    </w:p>
  </w:footnote>
  <w:footnote w:id="36">
    <w:p w:rsidR="005254FC" w:rsidRPr="00D86A9F" w:rsidRDefault="005254FC" w:rsidP="005E4EAC">
      <w:pPr>
        <w:autoSpaceDE w:val="0"/>
        <w:autoSpaceDN w:val="0"/>
        <w:adjustRightInd w:val="0"/>
        <w:spacing w:after="0" w:line="240" w:lineRule="auto"/>
        <w:jc w:val="both"/>
        <w:rPr>
          <w:rFonts w:ascii="Times New Roman" w:hAnsi="Times New Roman" w:cs="Times New Roman"/>
          <w:sz w:val="16"/>
          <w:szCs w:val="16"/>
          <w:lang w:val="en-US"/>
        </w:rPr>
      </w:pPr>
      <w:r w:rsidRPr="005E4EAC">
        <w:rPr>
          <w:rStyle w:val="FootnoteReference"/>
          <w:rFonts w:ascii="Times New Roman" w:hAnsi="Times New Roman" w:cs="Times New Roman"/>
          <w:sz w:val="20"/>
          <w:szCs w:val="20"/>
        </w:rPr>
        <w:footnoteRef/>
      </w:r>
      <w:r w:rsidRPr="005E4EAC">
        <w:rPr>
          <w:rFonts w:ascii="Times New Roman" w:hAnsi="Times New Roman" w:cs="Times New Roman"/>
          <w:sz w:val="20"/>
          <w:szCs w:val="20"/>
        </w:rPr>
        <w:t xml:space="preserve"> </w:t>
      </w:r>
      <w:proofErr w:type="gramStart"/>
      <w:r w:rsidRPr="005E4EAC">
        <w:rPr>
          <w:rFonts w:ascii="Times New Roman" w:hAnsi="Times New Roman" w:cs="Times New Roman"/>
          <w:color w:val="000000"/>
          <w:sz w:val="20"/>
          <w:szCs w:val="20"/>
          <w:lang w:val="en-US"/>
        </w:rPr>
        <w:t xml:space="preserve">Pengalaman penulis, sebelum mengikuti </w:t>
      </w:r>
      <w:r w:rsidRPr="005E4EAC">
        <w:rPr>
          <w:rFonts w:ascii="Times New Roman" w:hAnsi="Times New Roman" w:cs="Times New Roman"/>
          <w:i/>
          <w:iCs/>
          <w:color w:val="000000"/>
          <w:sz w:val="20"/>
          <w:szCs w:val="20"/>
          <w:lang w:val="en-US"/>
        </w:rPr>
        <w:t xml:space="preserve">halaqah </w:t>
      </w:r>
      <w:r w:rsidRPr="005E4EAC">
        <w:rPr>
          <w:rFonts w:ascii="Times New Roman" w:hAnsi="Times New Roman" w:cs="Times New Roman"/>
          <w:color w:val="000000"/>
          <w:sz w:val="20"/>
          <w:szCs w:val="20"/>
          <w:lang w:val="en-US"/>
        </w:rPr>
        <w:t xml:space="preserve">HTI sering mendapatkan pesan-pesan singkat (SMS) yang bernada motivasi untuk meningkatkan </w:t>
      </w:r>
      <w:r w:rsidRPr="005E4EAC">
        <w:rPr>
          <w:rFonts w:ascii="Times New Roman" w:hAnsi="Times New Roman" w:cs="Times New Roman"/>
          <w:i/>
          <w:iCs/>
          <w:color w:val="000000"/>
          <w:sz w:val="20"/>
          <w:szCs w:val="20"/>
          <w:lang w:val="en-US"/>
        </w:rPr>
        <w:t xml:space="preserve">ghirah </w:t>
      </w:r>
      <w:r w:rsidRPr="005E4EAC">
        <w:rPr>
          <w:rFonts w:ascii="Times New Roman" w:hAnsi="Times New Roman" w:cs="Times New Roman"/>
          <w:color w:val="000000"/>
          <w:sz w:val="20"/>
          <w:szCs w:val="20"/>
          <w:lang w:val="en-US"/>
        </w:rPr>
        <w:t>keislaman.</w:t>
      </w:r>
      <w:proofErr w:type="gramEnd"/>
      <w:r w:rsidRPr="00E91C1C">
        <w:rPr>
          <w:rFonts w:ascii="Times New Roman" w:hAnsi="Times New Roman" w:cs="Times New Roman"/>
          <w:color w:val="000000"/>
          <w:sz w:val="20"/>
          <w:szCs w:val="20"/>
          <w:lang w:val="en-US"/>
        </w:rPr>
        <w:t xml:space="preserve"> </w:t>
      </w:r>
    </w:p>
  </w:footnote>
  <w:footnote w:id="37">
    <w:p w:rsidR="001174D0" w:rsidRDefault="001174D0" w:rsidP="001174D0">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Sudarwan Danim, </w:t>
      </w:r>
      <w:r>
        <w:rPr>
          <w:rFonts w:ascii="Times New Roman" w:hAnsi="Times New Roman" w:cs="Times New Roman"/>
          <w:i/>
        </w:rPr>
        <w:t xml:space="preserve">Menjadi Peneliti Kualitatif (Rancangan Metodelogi, Presentasi, dan Publikasi Hasil Penelitian Untuk Mahasiswa dan Peneliti Pemula Bidang Ilmu-Ilmu Sosial dan Humaniora) </w:t>
      </w:r>
      <w:r>
        <w:rPr>
          <w:rFonts w:ascii="Times New Roman" w:hAnsi="Times New Roman" w:cs="Times New Roman"/>
        </w:rPr>
        <w:t>Cetakan ke-1, (Bandung: Pustaka Setia, 2002), hal. 58.</w:t>
      </w:r>
    </w:p>
  </w:footnote>
  <w:footnote w:id="38">
    <w:p w:rsidR="001174D0" w:rsidRDefault="001174D0" w:rsidP="001174D0">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Lexy J. Moleong, </w:t>
      </w:r>
      <w:r>
        <w:rPr>
          <w:rFonts w:ascii="Times New Roman" w:hAnsi="Times New Roman" w:cs="Times New Roman"/>
          <w:i/>
        </w:rPr>
        <w:t>Metode Penelitian kualitatif</w:t>
      </w:r>
      <w:r>
        <w:rPr>
          <w:rFonts w:ascii="Times New Roman" w:hAnsi="Times New Roman" w:cs="Times New Roman"/>
        </w:rPr>
        <w:t>, (Jakarta: Rosda Karya, 2007), hal. 6.</w:t>
      </w:r>
    </w:p>
  </w:footnote>
  <w:footnote w:id="39">
    <w:p w:rsidR="001174D0" w:rsidRDefault="001174D0" w:rsidP="001174D0">
      <w:pPr>
        <w:pStyle w:val="FootnoteText"/>
        <w:ind w:left="284" w:hanging="284"/>
        <w:jc w:val="both"/>
      </w:pPr>
      <w:r>
        <w:rPr>
          <w:rStyle w:val="FootnoteReference"/>
          <w:rFonts w:ascii="Times New Roman" w:hAnsi="Times New Roman" w:cs="Times New Roman"/>
        </w:rPr>
        <w:footnoteRef/>
      </w:r>
      <w:r>
        <w:rPr>
          <w:rFonts w:ascii="Times New Roman" w:hAnsi="Times New Roman" w:cs="Times New Roman"/>
        </w:rPr>
        <w:t xml:space="preserve"> Basrowi dan Suwandi, </w:t>
      </w:r>
      <w:r>
        <w:rPr>
          <w:rFonts w:ascii="Times New Roman" w:hAnsi="Times New Roman" w:cs="Times New Roman"/>
          <w:i/>
        </w:rPr>
        <w:t>Memahami Penelitian Kualitatif</w:t>
      </w:r>
      <w:r>
        <w:rPr>
          <w:rFonts w:ascii="Times New Roman" w:hAnsi="Times New Roman" w:cs="Times New Roman"/>
        </w:rPr>
        <w:t>, (Jakarta: Rineka Cipta, 2008), hal. 20.</w:t>
      </w:r>
    </w:p>
  </w:footnote>
  <w:footnote w:id="40">
    <w:p w:rsidR="001174D0" w:rsidRDefault="001174D0" w:rsidP="001174D0">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Burhan Bungin, </w:t>
      </w:r>
      <w:r>
        <w:rPr>
          <w:rFonts w:ascii="Times New Roman" w:hAnsi="Times New Roman" w:cs="Times New Roman"/>
          <w:i/>
        </w:rPr>
        <w:t>Metode Penelitian Kualitatif (Aktualisasi Metodologi Kearah Ragam Varian Kontemporer)</w:t>
      </w:r>
      <w:r>
        <w:rPr>
          <w:rFonts w:ascii="Times New Roman" w:hAnsi="Times New Roman" w:cs="Times New Roman"/>
        </w:rPr>
        <w:t>, (Jakarta: Rajawali Pers, 2010), hal.10.</w:t>
      </w:r>
    </w:p>
  </w:footnote>
  <w:footnote w:id="41">
    <w:p w:rsidR="001174D0" w:rsidRDefault="001174D0" w:rsidP="001174D0">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Nazir, </w:t>
      </w:r>
      <w:r>
        <w:rPr>
          <w:rFonts w:ascii="Times New Roman" w:hAnsi="Times New Roman" w:cs="Times New Roman"/>
          <w:i/>
        </w:rPr>
        <w:t xml:space="preserve">Metode Penelitian, </w:t>
      </w:r>
      <w:r>
        <w:rPr>
          <w:rFonts w:ascii="Times New Roman" w:hAnsi="Times New Roman" w:cs="Times New Roman"/>
        </w:rPr>
        <w:t>(Jakarta: Ghalia Indonesia, 2005),  hal. 54.</w:t>
      </w:r>
    </w:p>
  </w:footnote>
  <w:footnote w:id="42">
    <w:p w:rsidR="001174D0" w:rsidRDefault="001174D0" w:rsidP="001174D0">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Saiffudin dan Arikunto, </w:t>
      </w:r>
      <w:r>
        <w:rPr>
          <w:rFonts w:ascii="Times New Roman" w:hAnsi="Times New Roman" w:cs="Times New Roman"/>
          <w:i/>
        </w:rPr>
        <w:t xml:space="preserve">Metode Penelitian, </w:t>
      </w:r>
      <w:r>
        <w:rPr>
          <w:rFonts w:ascii="Times New Roman" w:hAnsi="Times New Roman" w:cs="Times New Roman"/>
        </w:rPr>
        <w:t>(Yogyakarta: Pustaka Pelajar, 2009), hal.145.</w:t>
      </w:r>
    </w:p>
  </w:footnote>
  <w:footnote w:id="43">
    <w:p w:rsidR="001174D0" w:rsidRDefault="001174D0" w:rsidP="001174D0">
      <w:pPr>
        <w:pStyle w:val="FootnoteText"/>
        <w:ind w:left="284" w:hanging="284"/>
        <w:jc w:val="both"/>
      </w:pPr>
      <w:r>
        <w:rPr>
          <w:rStyle w:val="FootnoteReference"/>
          <w:rFonts w:ascii="Times New Roman" w:hAnsi="Times New Roman" w:cs="Times New Roman"/>
        </w:rPr>
        <w:footnoteRef/>
      </w:r>
      <w:r>
        <w:rPr>
          <w:rFonts w:ascii="Times New Roman" w:hAnsi="Times New Roman" w:cs="Times New Roman"/>
        </w:rPr>
        <w:t xml:space="preserve"> Sugiyono, </w:t>
      </w:r>
      <w:r>
        <w:rPr>
          <w:rFonts w:ascii="Times New Roman" w:hAnsi="Times New Roman" w:cs="Times New Roman"/>
          <w:i/>
        </w:rPr>
        <w:t>Metode Penelitian Kualitatif dan R &amp; D cetakan ke-7</w:t>
      </w:r>
      <w:r>
        <w:rPr>
          <w:rFonts w:ascii="Times New Roman" w:hAnsi="Times New Roman" w:cs="Times New Roman"/>
        </w:rPr>
        <w:t>, (Bandung: Alfabeta, 2009), hal. 218.</w:t>
      </w:r>
    </w:p>
  </w:footnote>
  <w:footnote w:id="44">
    <w:p w:rsidR="001174D0" w:rsidRDefault="001174D0" w:rsidP="001174D0">
      <w:pPr>
        <w:pStyle w:val="FootnoteText"/>
        <w:ind w:left="284" w:hanging="284"/>
        <w:jc w:val="both"/>
      </w:pPr>
      <w:r>
        <w:rPr>
          <w:rStyle w:val="FootnoteReference"/>
          <w:rFonts w:ascii="Times New Roman" w:hAnsi="Times New Roman" w:cs="Times New Roman"/>
        </w:rPr>
        <w:footnoteRef/>
      </w:r>
      <w:r>
        <w:rPr>
          <w:rFonts w:ascii="Times New Roman" w:hAnsi="Times New Roman" w:cs="Times New Roman"/>
        </w:rPr>
        <w:t xml:space="preserve"> Lexy J.Moleong, </w:t>
      </w:r>
      <w:r>
        <w:rPr>
          <w:rFonts w:ascii="Times New Roman" w:hAnsi="Times New Roman" w:cs="Times New Roman"/>
          <w:i/>
        </w:rPr>
        <w:t>Metode Penelitian Kualitaitif</w:t>
      </w:r>
      <w:r>
        <w:rPr>
          <w:rFonts w:ascii="Times New Roman" w:hAnsi="Times New Roman" w:cs="Times New Roman"/>
        </w:rPr>
        <w:t>, hal. 64.</w:t>
      </w:r>
    </w:p>
  </w:footnote>
  <w:footnote w:id="45">
    <w:p w:rsidR="001174D0" w:rsidRDefault="001174D0" w:rsidP="001174D0">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Burhan Bungin, </w:t>
      </w:r>
      <w:r>
        <w:rPr>
          <w:rFonts w:ascii="Times New Roman" w:hAnsi="Times New Roman" w:cs="Times New Roman"/>
          <w:i/>
        </w:rPr>
        <w:t>Metode Penelitian Kualitatif, (Aktualisaasi Metodelogis Kearah Ragam Varian Kontemporer),</w:t>
      </w:r>
      <w:r>
        <w:rPr>
          <w:rFonts w:ascii="Times New Roman" w:hAnsi="Times New Roman" w:cs="Times New Roman"/>
        </w:rPr>
        <w:t xml:space="preserve"> hal.102.</w:t>
      </w:r>
    </w:p>
  </w:footnote>
  <w:footnote w:id="46">
    <w:p w:rsidR="001174D0" w:rsidRDefault="001174D0" w:rsidP="001174D0">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Narbuko dkk, </w:t>
      </w:r>
      <w:r>
        <w:rPr>
          <w:rFonts w:ascii="Times New Roman" w:hAnsi="Times New Roman" w:cs="Times New Roman"/>
          <w:i/>
        </w:rPr>
        <w:t>Metodelogi Penelitian</w:t>
      </w:r>
      <w:r>
        <w:rPr>
          <w:rFonts w:ascii="Times New Roman" w:hAnsi="Times New Roman" w:cs="Times New Roman"/>
        </w:rPr>
        <w:t>, (Jakarta: Bumi Aksara, 2007), hal. 70.</w:t>
      </w:r>
    </w:p>
  </w:footnote>
  <w:footnote w:id="47">
    <w:p w:rsidR="001174D0" w:rsidRDefault="001174D0" w:rsidP="001174D0">
      <w:pPr>
        <w:pStyle w:val="FootnoteText"/>
        <w:ind w:left="284" w:hanging="284"/>
        <w:jc w:val="both"/>
      </w:pPr>
      <w:r>
        <w:rPr>
          <w:rStyle w:val="FootnoteReference"/>
          <w:rFonts w:ascii="Times New Roman" w:hAnsi="Times New Roman" w:cs="Times New Roman"/>
        </w:rPr>
        <w:footnoteRef/>
      </w:r>
      <w:r>
        <w:rPr>
          <w:rFonts w:ascii="Times New Roman" w:hAnsi="Times New Roman" w:cs="Times New Roman"/>
        </w:rPr>
        <w:t xml:space="preserve"> Saiffudin dan Arikunto, </w:t>
      </w:r>
      <w:r>
        <w:rPr>
          <w:rFonts w:ascii="Times New Roman" w:hAnsi="Times New Roman" w:cs="Times New Roman"/>
          <w:i/>
        </w:rPr>
        <w:t>Metode Penelitian</w:t>
      </w:r>
      <w:r>
        <w:rPr>
          <w:rFonts w:ascii="Times New Roman" w:hAnsi="Times New Roman" w:cs="Times New Roman"/>
        </w:rPr>
        <w:t>, hal. 158.</w:t>
      </w:r>
    </w:p>
  </w:footnote>
  <w:footnote w:id="48">
    <w:p w:rsidR="001174D0" w:rsidRDefault="001174D0" w:rsidP="001174D0">
      <w:pPr>
        <w:pStyle w:val="FootnoteText"/>
        <w:jc w:val="both"/>
      </w:pPr>
      <w:r>
        <w:rPr>
          <w:rStyle w:val="FootnoteReference"/>
        </w:rPr>
        <w:footnoteRef/>
      </w:r>
      <w:r>
        <w:t xml:space="preserve"> Iskandar, </w:t>
      </w:r>
      <w:r>
        <w:rPr>
          <w:i/>
        </w:rPr>
        <w:t xml:space="preserve">Metodologi Pendidikan dan Sosial, (Kuantitatif dan Kualitatif), </w:t>
      </w:r>
      <w:r>
        <w:t>hal. 220.</w:t>
      </w:r>
    </w:p>
  </w:footnote>
  <w:footnote w:id="49">
    <w:p w:rsidR="001174D0" w:rsidRDefault="001174D0" w:rsidP="001174D0">
      <w:pPr>
        <w:pStyle w:val="FootnoteText"/>
        <w:jc w:val="both"/>
      </w:pPr>
      <w:r>
        <w:rPr>
          <w:rStyle w:val="FootnoteReference"/>
        </w:rPr>
        <w:footnoteRef/>
      </w:r>
      <w:r>
        <w:t xml:space="preserve"> Sugiyono, </w:t>
      </w:r>
      <w:r>
        <w:rPr>
          <w:i/>
        </w:rPr>
        <w:t>Metodelogi Penelitian Kualitatif, Kuantitatif, R &amp; D</w:t>
      </w:r>
      <w:r>
        <w:t>,  hal. 58.</w:t>
      </w:r>
    </w:p>
  </w:footnote>
  <w:footnote w:id="50">
    <w:p w:rsidR="001174D0" w:rsidRDefault="001174D0" w:rsidP="001174D0">
      <w:pPr>
        <w:pStyle w:val="FootnoteText"/>
        <w:jc w:val="both"/>
      </w:pPr>
      <w:r>
        <w:rPr>
          <w:rStyle w:val="FootnoteReference"/>
        </w:rPr>
        <w:footnoteRef/>
      </w:r>
      <w:r>
        <w:t xml:space="preserve"> Basrowi dan Suwandi, </w:t>
      </w:r>
      <w:r>
        <w:rPr>
          <w:i/>
        </w:rPr>
        <w:t>Memahami Penelitian Kualitatif</w:t>
      </w:r>
      <w:r>
        <w:t>, (Jakarta: Rineka Cipta, 2008). hal. 91.</w:t>
      </w:r>
    </w:p>
  </w:footnote>
  <w:footnote w:id="51">
    <w:p w:rsidR="001174D0" w:rsidRDefault="001174D0" w:rsidP="001174D0">
      <w:pPr>
        <w:pStyle w:val="FootnoteText"/>
        <w:jc w:val="both"/>
      </w:pPr>
      <w:r>
        <w:rPr>
          <w:rStyle w:val="FootnoteReference"/>
        </w:rPr>
        <w:footnoteRef/>
      </w:r>
      <w:r>
        <w:t xml:space="preserve"> Iskandar, </w:t>
      </w:r>
      <w:r>
        <w:rPr>
          <w:i/>
        </w:rPr>
        <w:t>Metodelogi Pendidikan dan Sosial, (Kuantitatif dan Kualitatif),</w:t>
      </w:r>
      <w:r>
        <w:t xml:space="preserve"> hal. 223.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EC6"/>
    <w:multiLevelType w:val="hybridMultilevel"/>
    <w:tmpl w:val="DE3EB4E6"/>
    <w:lvl w:ilvl="0" w:tplc="6E30AE8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D7E4E31"/>
    <w:multiLevelType w:val="hybridMultilevel"/>
    <w:tmpl w:val="31060B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A83609"/>
    <w:multiLevelType w:val="hybridMultilevel"/>
    <w:tmpl w:val="52E0E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9158E"/>
    <w:multiLevelType w:val="multilevel"/>
    <w:tmpl w:val="D2EC5CF0"/>
    <w:lvl w:ilvl="0">
      <w:start w:val="1"/>
      <w:numFmt w:val="decimal"/>
      <w:lvlText w:val="%1."/>
      <w:lvlJc w:val="left"/>
      <w:pPr>
        <w:ind w:left="1080" w:hanging="360"/>
      </w:pPr>
      <w:rPr>
        <w:rFonts w:cs="Times New Roman"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3042" w:hanging="108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4230" w:hanging="144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418" w:hanging="1800"/>
      </w:pPr>
      <w:rPr>
        <w:rFonts w:hint="default"/>
      </w:rPr>
    </w:lvl>
    <w:lvl w:ilvl="8">
      <w:start w:val="1"/>
      <w:numFmt w:val="decimal"/>
      <w:isLgl/>
      <w:lvlText w:val="%1.%2.%3.%4.%5.%6.%7.%8.%9"/>
      <w:lvlJc w:val="left"/>
      <w:pPr>
        <w:ind w:left="5832" w:hanging="1800"/>
      </w:pPr>
      <w:rPr>
        <w:rFonts w:hint="default"/>
      </w:rPr>
    </w:lvl>
  </w:abstractNum>
  <w:abstractNum w:abstractNumId="4">
    <w:nsid w:val="215A375D"/>
    <w:multiLevelType w:val="hybridMultilevel"/>
    <w:tmpl w:val="D2907592"/>
    <w:lvl w:ilvl="0" w:tplc="0C8A464A">
      <w:start w:val="2"/>
      <w:numFmt w:val="upperLetter"/>
      <w:lvlText w:val="%1."/>
      <w:lvlJc w:val="left"/>
      <w:pPr>
        <w:tabs>
          <w:tab w:val="num" w:pos="720"/>
        </w:tabs>
        <w:ind w:left="720" w:hanging="360"/>
      </w:pPr>
      <w:rPr>
        <w:rFonts w:cs="Times New Roman" w:hint="default"/>
        <w:i w:val="0"/>
        <w:iCs w:val="0"/>
      </w:rPr>
    </w:lvl>
    <w:lvl w:ilvl="1" w:tplc="E83AA8A4">
      <w:start w:val="1"/>
      <w:numFmt w:val="decimal"/>
      <w:lvlText w:val="%2."/>
      <w:lvlJc w:val="left"/>
      <w:pPr>
        <w:tabs>
          <w:tab w:val="num" w:pos="1440"/>
        </w:tabs>
        <w:ind w:left="1440" w:hanging="360"/>
      </w:pPr>
      <w:rPr>
        <w:rFonts w:cs="Times New Roman"/>
        <w:b w:val="0"/>
        <w:bCs/>
        <w:i w:val="0"/>
      </w:rPr>
    </w:lvl>
    <w:lvl w:ilvl="2" w:tplc="0421000F">
      <w:start w:val="1"/>
      <w:numFmt w:val="decimal"/>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1B23884"/>
    <w:multiLevelType w:val="hybridMultilevel"/>
    <w:tmpl w:val="704CA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9270E"/>
    <w:multiLevelType w:val="multilevel"/>
    <w:tmpl w:val="43BCD77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3DA64F9E"/>
    <w:multiLevelType w:val="hybridMultilevel"/>
    <w:tmpl w:val="40986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6E1932"/>
    <w:multiLevelType w:val="hybridMultilevel"/>
    <w:tmpl w:val="B3D8D5B4"/>
    <w:lvl w:ilvl="0" w:tplc="D05ACD68">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9">
    <w:nsid w:val="4194017A"/>
    <w:multiLevelType w:val="hybridMultilevel"/>
    <w:tmpl w:val="ADE6F924"/>
    <w:lvl w:ilvl="0" w:tplc="166CB0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8815F7"/>
    <w:multiLevelType w:val="hybridMultilevel"/>
    <w:tmpl w:val="74BCB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E35D79"/>
    <w:multiLevelType w:val="hybridMultilevel"/>
    <w:tmpl w:val="855EC6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66ED6097"/>
    <w:multiLevelType w:val="hybridMultilevel"/>
    <w:tmpl w:val="FF1A36D4"/>
    <w:lvl w:ilvl="0" w:tplc="E244E40C">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72BF6659"/>
    <w:multiLevelType w:val="hybridMultilevel"/>
    <w:tmpl w:val="825A50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CC5F40"/>
    <w:multiLevelType w:val="hybridMultilevel"/>
    <w:tmpl w:val="18B65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473D66"/>
    <w:multiLevelType w:val="hybridMultilevel"/>
    <w:tmpl w:val="04360902"/>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6D476C3"/>
    <w:multiLevelType w:val="multilevel"/>
    <w:tmpl w:val="E3CEE32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1"/>
  </w:num>
  <w:num w:numId="3">
    <w:abstractNumId w:val="12"/>
  </w:num>
  <w:num w:numId="4">
    <w:abstractNumId w:val="0"/>
  </w:num>
  <w:num w:numId="5">
    <w:abstractNumId w:val="3"/>
  </w:num>
  <w:num w:numId="6">
    <w:abstractNumId w:val="15"/>
  </w:num>
  <w:num w:numId="7">
    <w:abstractNumId w:val="16"/>
  </w:num>
  <w:num w:numId="8">
    <w:abstractNumId w:val="14"/>
  </w:num>
  <w:num w:numId="9">
    <w:abstractNumId w:val="13"/>
  </w:num>
  <w:num w:numId="10">
    <w:abstractNumId w:val="9"/>
  </w:num>
  <w:num w:numId="11">
    <w:abstractNumId w:val="8"/>
  </w:num>
  <w:num w:numId="12">
    <w:abstractNumId w:val="6"/>
  </w:num>
  <w:num w:numId="13">
    <w:abstractNumId w:val="4"/>
  </w:num>
  <w:num w:numId="14">
    <w:abstractNumId w:val="5"/>
  </w:num>
  <w:num w:numId="15">
    <w:abstractNumId w:val="2"/>
  </w:num>
  <w:num w:numId="16">
    <w:abstractNumId w:val="7"/>
  </w:num>
  <w:num w:numId="17">
    <w:abstractNumId w:val="11"/>
  </w:num>
  <w:num w:numId="1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446"/>
    <w:rsid w:val="00002DC5"/>
    <w:rsid w:val="00011AC8"/>
    <w:rsid w:val="00011C6B"/>
    <w:rsid w:val="000212E0"/>
    <w:rsid w:val="000234DD"/>
    <w:rsid w:val="00034C05"/>
    <w:rsid w:val="000555D2"/>
    <w:rsid w:val="00060E99"/>
    <w:rsid w:val="000C677F"/>
    <w:rsid w:val="000F1D0D"/>
    <w:rsid w:val="001174D0"/>
    <w:rsid w:val="00146F54"/>
    <w:rsid w:val="001522C4"/>
    <w:rsid w:val="00162829"/>
    <w:rsid w:val="00165221"/>
    <w:rsid w:val="00185854"/>
    <w:rsid w:val="001B71AF"/>
    <w:rsid w:val="001E0621"/>
    <w:rsid w:val="001F4462"/>
    <w:rsid w:val="002065AA"/>
    <w:rsid w:val="002067A9"/>
    <w:rsid w:val="00226DDB"/>
    <w:rsid w:val="002358EA"/>
    <w:rsid w:val="00247A90"/>
    <w:rsid w:val="00260ABA"/>
    <w:rsid w:val="00267770"/>
    <w:rsid w:val="0026780A"/>
    <w:rsid w:val="00285ADA"/>
    <w:rsid w:val="002B3E48"/>
    <w:rsid w:val="002B4AE1"/>
    <w:rsid w:val="002D57DA"/>
    <w:rsid w:val="002D62B1"/>
    <w:rsid w:val="002E66CE"/>
    <w:rsid w:val="002F49FB"/>
    <w:rsid w:val="002F57FB"/>
    <w:rsid w:val="002F5A5F"/>
    <w:rsid w:val="003013F3"/>
    <w:rsid w:val="00336E56"/>
    <w:rsid w:val="0033757B"/>
    <w:rsid w:val="0034081D"/>
    <w:rsid w:val="00360BDE"/>
    <w:rsid w:val="00364F3E"/>
    <w:rsid w:val="0036767A"/>
    <w:rsid w:val="00382E2A"/>
    <w:rsid w:val="00392DF9"/>
    <w:rsid w:val="0039475F"/>
    <w:rsid w:val="003978E8"/>
    <w:rsid w:val="003A3A5D"/>
    <w:rsid w:val="003A6514"/>
    <w:rsid w:val="003C1C31"/>
    <w:rsid w:val="003C4870"/>
    <w:rsid w:val="003E7919"/>
    <w:rsid w:val="003F1893"/>
    <w:rsid w:val="00410205"/>
    <w:rsid w:val="004255D8"/>
    <w:rsid w:val="00432487"/>
    <w:rsid w:val="00436F02"/>
    <w:rsid w:val="004443C4"/>
    <w:rsid w:val="00467D59"/>
    <w:rsid w:val="00472F15"/>
    <w:rsid w:val="004748AF"/>
    <w:rsid w:val="004850D7"/>
    <w:rsid w:val="00487850"/>
    <w:rsid w:val="00490807"/>
    <w:rsid w:val="004C357A"/>
    <w:rsid w:val="004F48BB"/>
    <w:rsid w:val="00506518"/>
    <w:rsid w:val="005109EB"/>
    <w:rsid w:val="0051221F"/>
    <w:rsid w:val="00515DC5"/>
    <w:rsid w:val="00517B1B"/>
    <w:rsid w:val="005254FC"/>
    <w:rsid w:val="0052612F"/>
    <w:rsid w:val="00561677"/>
    <w:rsid w:val="0057350D"/>
    <w:rsid w:val="00593C0C"/>
    <w:rsid w:val="005A172C"/>
    <w:rsid w:val="005C6FC8"/>
    <w:rsid w:val="005E4EAC"/>
    <w:rsid w:val="005F51C3"/>
    <w:rsid w:val="00627377"/>
    <w:rsid w:val="00633FB5"/>
    <w:rsid w:val="0063582E"/>
    <w:rsid w:val="00650C2E"/>
    <w:rsid w:val="00655FC0"/>
    <w:rsid w:val="00682AB8"/>
    <w:rsid w:val="006900BD"/>
    <w:rsid w:val="006949AA"/>
    <w:rsid w:val="00695819"/>
    <w:rsid w:val="006A2D36"/>
    <w:rsid w:val="006A4404"/>
    <w:rsid w:val="006B054D"/>
    <w:rsid w:val="006B45F4"/>
    <w:rsid w:val="006C701A"/>
    <w:rsid w:val="006D6E7A"/>
    <w:rsid w:val="006F2542"/>
    <w:rsid w:val="007001DB"/>
    <w:rsid w:val="007041EE"/>
    <w:rsid w:val="00710314"/>
    <w:rsid w:val="007206D0"/>
    <w:rsid w:val="0072284D"/>
    <w:rsid w:val="00726B74"/>
    <w:rsid w:val="007379A0"/>
    <w:rsid w:val="0075583B"/>
    <w:rsid w:val="00767C5E"/>
    <w:rsid w:val="007718B4"/>
    <w:rsid w:val="00773AA4"/>
    <w:rsid w:val="00774882"/>
    <w:rsid w:val="007904FB"/>
    <w:rsid w:val="00791B46"/>
    <w:rsid w:val="007F614D"/>
    <w:rsid w:val="00800C40"/>
    <w:rsid w:val="00802CFE"/>
    <w:rsid w:val="00804446"/>
    <w:rsid w:val="0081133E"/>
    <w:rsid w:val="00824F43"/>
    <w:rsid w:val="00874E04"/>
    <w:rsid w:val="0088245C"/>
    <w:rsid w:val="008B7D49"/>
    <w:rsid w:val="008D4222"/>
    <w:rsid w:val="008E15EB"/>
    <w:rsid w:val="008F45D7"/>
    <w:rsid w:val="00906EE3"/>
    <w:rsid w:val="00910761"/>
    <w:rsid w:val="00911E33"/>
    <w:rsid w:val="00927EC0"/>
    <w:rsid w:val="009404C1"/>
    <w:rsid w:val="00950B48"/>
    <w:rsid w:val="00960378"/>
    <w:rsid w:val="009632C7"/>
    <w:rsid w:val="00971402"/>
    <w:rsid w:val="00973B3F"/>
    <w:rsid w:val="00983BA3"/>
    <w:rsid w:val="00985617"/>
    <w:rsid w:val="009B67C9"/>
    <w:rsid w:val="009C4395"/>
    <w:rsid w:val="009D5D8F"/>
    <w:rsid w:val="009E3DFA"/>
    <w:rsid w:val="009F51DC"/>
    <w:rsid w:val="00A049DC"/>
    <w:rsid w:val="00A05FFC"/>
    <w:rsid w:val="00A13E47"/>
    <w:rsid w:val="00A36DEB"/>
    <w:rsid w:val="00A433C3"/>
    <w:rsid w:val="00A444C9"/>
    <w:rsid w:val="00A54AB5"/>
    <w:rsid w:val="00A55E8E"/>
    <w:rsid w:val="00AA3CBB"/>
    <w:rsid w:val="00AD3AF0"/>
    <w:rsid w:val="00AF031E"/>
    <w:rsid w:val="00B16D72"/>
    <w:rsid w:val="00B173C5"/>
    <w:rsid w:val="00B26D12"/>
    <w:rsid w:val="00B27F78"/>
    <w:rsid w:val="00B3754E"/>
    <w:rsid w:val="00B45926"/>
    <w:rsid w:val="00B473BD"/>
    <w:rsid w:val="00B53849"/>
    <w:rsid w:val="00B765D8"/>
    <w:rsid w:val="00B90B45"/>
    <w:rsid w:val="00BA1B31"/>
    <w:rsid w:val="00BA1DAA"/>
    <w:rsid w:val="00BA1F52"/>
    <w:rsid w:val="00BA6510"/>
    <w:rsid w:val="00BD4C0A"/>
    <w:rsid w:val="00BE0F47"/>
    <w:rsid w:val="00BE1A1E"/>
    <w:rsid w:val="00C26BC6"/>
    <w:rsid w:val="00C27DE9"/>
    <w:rsid w:val="00C30ABF"/>
    <w:rsid w:val="00C32B26"/>
    <w:rsid w:val="00C519FC"/>
    <w:rsid w:val="00C53757"/>
    <w:rsid w:val="00C56262"/>
    <w:rsid w:val="00C56988"/>
    <w:rsid w:val="00C66E51"/>
    <w:rsid w:val="00C7047E"/>
    <w:rsid w:val="00C9670F"/>
    <w:rsid w:val="00CA2DDE"/>
    <w:rsid w:val="00CA4106"/>
    <w:rsid w:val="00CB4B78"/>
    <w:rsid w:val="00CE159C"/>
    <w:rsid w:val="00CE46C8"/>
    <w:rsid w:val="00D1007A"/>
    <w:rsid w:val="00D113A8"/>
    <w:rsid w:val="00D16F0C"/>
    <w:rsid w:val="00D24D0A"/>
    <w:rsid w:val="00D25D3E"/>
    <w:rsid w:val="00D342E6"/>
    <w:rsid w:val="00D41EE0"/>
    <w:rsid w:val="00D45325"/>
    <w:rsid w:val="00D47128"/>
    <w:rsid w:val="00D56BE0"/>
    <w:rsid w:val="00D713E8"/>
    <w:rsid w:val="00D72747"/>
    <w:rsid w:val="00D73F1A"/>
    <w:rsid w:val="00D86A9F"/>
    <w:rsid w:val="00DB46C3"/>
    <w:rsid w:val="00DD5761"/>
    <w:rsid w:val="00DD6FF8"/>
    <w:rsid w:val="00DE3FFD"/>
    <w:rsid w:val="00DE681A"/>
    <w:rsid w:val="00DF40B7"/>
    <w:rsid w:val="00DF6961"/>
    <w:rsid w:val="00E04F6C"/>
    <w:rsid w:val="00E14AA6"/>
    <w:rsid w:val="00E22755"/>
    <w:rsid w:val="00E30DFD"/>
    <w:rsid w:val="00E3177C"/>
    <w:rsid w:val="00E34A45"/>
    <w:rsid w:val="00E37127"/>
    <w:rsid w:val="00E52B74"/>
    <w:rsid w:val="00E623C3"/>
    <w:rsid w:val="00E91C1C"/>
    <w:rsid w:val="00EC0074"/>
    <w:rsid w:val="00EE0F69"/>
    <w:rsid w:val="00EE1955"/>
    <w:rsid w:val="00EE26D7"/>
    <w:rsid w:val="00EF3D7C"/>
    <w:rsid w:val="00EF4FD0"/>
    <w:rsid w:val="00F41950"/>
    <w:rsid w:val="00F51A55"/>
    <w:rsid w:val="00F84979"/>
    <w:rsid w:val="00F9726C"/>
    <w:rsid w:val="00FA05A1"/>
    <w:rsid w:val="00FB5F7D"/>
    <w:rsid w:val="00FE5FB9"/>
    <w:rsid w:val="00FF19BB"/>
    <w:rsid w:val="00FF3759"/>
    <w:rsid w:val="00FF63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5583B"/>
    <w:pPr>
      <w:widowControl w:val="0"/>
      <w:autoSpaceDE w:val="0"/>
      <w:autoSpaceDN w:val="0"/>
      <w:spacing w:after="0" w:line="240" w:lineRule="auto"/>
      <w:ind w:left="102"/>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0621"/>
    <w:rPr>
      <w:b/>
      <w:bCs/>
    </w:rPr>
  </w:style>
  <w:style w:type="character" w:styleId="Hyperlink">
    <w:name w:val="Hyperlink"/>
    <w:basedOn w:val="DefaultParagraphFont"/>
    <w:uiPriority w:val="99"/>
    <w:unhideWhenUsed/>
    <w:rsid w:val="00C30ABF"/>
    <w:rPr>
      <w:color w:val="0000FF"/>
      <w:u w:val="single"/>
    </w:rPr>
  </w:style>
  <w:style w:type="paragraph" w:styleId="BodyText">
    <w:name w:val="Body Text"/>
    <w:basedOn w:val="Normal"/>
    <w:link w:val="BodyTextChar"/>
    <w:uiPriority w:val="1"/>
    <w:qFormat/>
    <w:rsid w:val="0039475F"/>
    <w:pPr>
      <w:widowControl w:val="0"/>
      <w:autoSpaceDE w:val="0"/>
      <w:autoSpaceDN w:val="0"/>
      <w:spacing w:after="0" w:line="240" w:lineRule="auto"/>
      <w:ind w:left="102"/>
      <w:jc w:val="both"/>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39475F"/>
    <w:rPr>
      <w:rFonts w:ascii="Times New Roman" w:eastAsia="Times New Roman" w:hAnsi="Times New Roman" w:cs="Times New Roman"/>
      <w:sz w:val="24"/>
      <w:szCs w:val="24"/>
      <w:lang w:val="en-US" w:bidi="en-US"/>
    </w:rPr>
  </w:style>
  <w:style w:type="character" w:customStyle="1" w:styleId="A64">
    <w:name w:val="A6+4"/>
    <w:uiPriority w:val="99"/>
    <w:rsid w:val="00382E2A"/>
    <w:rPr>
      <w:rFonts w:cs="Arno Pro"/>
      <w:color w:val="000000"/>
      <w:sz w:val="14"/>
      <w:szCs w:val="14"/>
    </w:rPr>
  </w:style>
  <w:style w:type="paragraph" w:customStyle="1" w:styleId="Pa103">
    <w:name w:val="Pa10+3"/>
    <w:basedOn w:val="Normal"/>
    <w:next w:val="Normal"/>
    <w:uiPriority w:val="99"/>
    <w:rsid w:val="00382E2A"/>
    <w:pPr>
      <w:autoSpaceDE w:val="0"/>
      <w:autoSpaceDN w:val="0"/>
      <w:adjustRightInd w:val="0"/>
      <w:spacing w:after="0" w:line="201" w:lineRule="atLeast"/>
    </w:pPr>
    <w:rPr>
      <w:rFonts w:ascii="Arno Pro" w:hAnsi="Arno Pro"/>
      <w:sz w:val="24"/>
      <w:szCs w:val="24"/>
      <w:lang w:val="en-US"/>
    </w:rPr>
  </w:style>
  <w:style w:type="character" w:customStyle="1" w:styleId="A74">
    <w:name w:val="A7+4"/>
    <w:uiPriority w:val="99"/>
    <w:rsid w:val="00382E2A"/>
    <w:rPr>
      <w:rFonts w:cs="Arno Pro"/>
      <w:color w:val="000000"/>
      <w:sz w:val="11"/>
      <w:szCs w:val="11"/>
    </w:rPr>
  </w:style>
  <w:style w:type="paragraph" w:customStyle="1" w:styleId="Pa93">
    <w:name w:val="Pa9+3"/>
    <w:basedOn w:val="Normal"/>
    <w:next w:val="Normal"/>
    <w:uiPriority w:val="99"/>
    <w:rsid w:val="00B3754E"/>
    <w:pPr>
      <w:autoSpaceDE w:val="0"/>
      <w:autoSpaceDN w:val="0"/>
      <w:adjustRightInd w:val="0"/>
      <w:spacing w:after="0" w:line="241" w:lineRule="atLeast"/>
    </w:pPr>
    <w:rPr>
      <w:rFonts w:ascii="Arno Pro" w:hAnsi="Arno Pro"/>
      <w:sz w:val="24"/>
      <w:szCs w:val="24"/>
      <w:lang w:val="en-US"/>
    </w:rPr>
  </w:style>
  <w:style w:type="character" w:customStyle="1" w:styleId="A44">
    <w:name w:val="A4+4"/>
    <w:uiPriority w:val="99"/>
    <w:rsid w:val="0075583B"/>
    <w:rPr>
      <w:rFonts w:cs="Arno Pro"/>
      <w:color w:val="000000"/>
    </w:rPr>
  </w:style>
  <w:style w:type="character" w:customStyle="1" w:styleId="Heading1Char">
    <w:name w:val="Heading 1 Char"/>
    <w:basedOn w:val="DefaultParagraphFont"/>
    <w:link w:val="Heading1"/>
    <w:uiPriority w:val="1"/>
    <w:rsid w:val="0075583B"/>
    <w:rPr>
      <w:rFonts w:ascii="Times New Roman" w:eastAsia="Times New Roman" w:hAnsi="Times New Roman" w:cs="Times New Roman"/>
      <w:b/>
      <w:bCs/>
      <w:sz w:val="24"/>
      <w:szCs w:val="24"/>
      <w:lang w:val="en-US" w:bidi="en-US"/>
    </w:rPr>
  </w:style>
  <w:style w:type="paragraph" w:styleId="FootnoteText">
    <w:name w:val="footnote text"/>
    <w:basedOn w:val="Normal"/>
    <w:link w:val="FootnoteTextChar"/>
    <w:uiPriority w:val="99"/>
    <w:unhideWhenUsed/>
    <w:rsid w:val="00971402"/>
    <w:pPr>
      <w:spacing w:after="0" w:line="240" w:lineRule="auto"/>
    </w:pPr>
    <w:rPr>
      <w:sz w:val="20"/>
      <w:szCs w:val="20"/>
    </w:rPr>
  </w:style>
  <w:style w:type="character" w:customStyle="1" w:styleId="FootnoteTextChar">
    <w:name w:val="Footnote Text Char"/>
    <w:basedOn w:val="DefaultParagraphFont"/>
    <w:link w:val="FootnoteText"/>
    <w:uiPriority w:val="99"/>
    <w:rsid w:val="00971402"/>
    <w:rPr>
      <w:sz w:val="20"/>
      <w:szCs w:val="20"/>
    </w:rPr>
  </w:style>
  <w:style w:type="character" w:styleId="FootnoteReference">
    <w:name w:val="footnote reference"/>
    <w:basedOn w:val="DefaultParagraphFont"/>
    <w:uiPriority w:val="99"/>
    <w:unhideWhenUsed/>
    <w:rsid w:val="00971402"/>
    <w:rPr>
      <w:vertAlign w:val="superscript"/>
    </w:rPr>
  </w:style>
  <w:style w:type="paragraph" w:customStyle="1" w:styleId="Default">
    <w:name w:val="Default"/>
    <w:rsid w:val="007379A0"/>
    <w:pPr>
      <w:autoSpaceDE w:val="0"/>
      <w:autoSpaceDN w:val="0"/>
      <w:adjustRightInd w:val="0"/>
      <w:spacing w:after="0" w:line="240" w:lineRule="auto"/>
    </w:pPr>
    <w:rPr>
      <w:rFonts w:ascii="Arno Pro" w:hAnsi="Arno Pro" w:cs="Arno Pro"/>
      <w:color w:val="000000"/>
      <w:sz w:val="24"/>
      <w:szCs w:val="24"/>
      <w:lang w:val="en-US"/>
    </w:rPr>
  </w:style>
  <w:style w:type="paragraph" w:styleId="ListParagraph">
    <w:name w:val="List Paragraph"/>
    <w:basedOn w:val="Normal"/>
    <w:uiPriority w:val="34"/>
    <w:qFormat/>
    <w:rsid w:val="009D5D8F"/>
    <w:pPr>
      <w:spacing w:after="200" w:line="276" w:lineRule="auto"/>
      <w:ind w:left="720"/>
      <w:contextualSpacing/>
    </w:pPr>
    <w:rPr>
      <w:lang w:val="en-US"/>
    </w:rPr>
  </w:style>
  <w:style w:type="character" w:customStyle="1" w:styleId="A1">
    <w:name w:val="A1"/>
    <w:uiPriority w:val="99"/>
    <w:rsid w:val="009D5D8F"/>
    <w:rPr>
      <w:rFonts w:cs="Imprint MT Shadow"/>
      <w:color w:val="000000"/>
      <w:sz w:val="22"/>
      <w:szCs w:val="22"/>
    </w:rPr>
  </w:style>
  <w:style w:type="paragraph" w:styleId="BalloonText">
    <w:name w:val="Balloon Text"/>
    <w:basedOn w:val="Normal"/>
    <w:link w:val="BalloonTextChar"/>
    <w:uiPriority w:val="99"/>
    <w:semiHidden/>
    <w:unhideWhenUsed/>
    <w:rsid w:val="009D5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D8F"/>
    <w:rPr>
      <w:rFonts w:ascii="Tahoma" w:hAnsi="Tahoma" w:cs="Tahoma"/>
      <w:sz w:val="16"/>
      <w:szCs w:val="16"/>
    </w:rPr>
  </w:style>
  <w:style w:type="paragraph" w:customStyle="1" w:styleId="TableParagraph">
    <w:name w:val="Table Paragraph"/>
    <w:basedOn w:val="Normal"/>
    <w:uiPriority w:val="1"/>
    <w:qFormat/>
    <w:rsid w:val="004748AF"/>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Pa82">
    <w:name w:val="Pa8+2"/>
    <w:basedOn w:val="Default"/>
    <w:next w:val="Default"/>
    <w:uiPriority w:val="99"/>
    <w:rsid w:val="007041EE"/>
    <w:pPr>
      <w:spacing w:line="241" w:lineRule="atLeast"/>
    </w:pPr>
    <w:rPr>
      <w:rFonts w:cstheme="minorBidi"/>
      <w:color w:val="auto"/>
    </w:rPr>
  </w:style>
  <w:style w:type="character" w:customStyle="1" w:styleId="A53">
    <w:name w:val="A5+3"/>
    <w:uiPriority w:val="99"/>
    <w:rsid w:val="007041EE"/>
    <w:rPr>
      <w:rFonts w:cs="Arno Pro"/>
      <w:b/>
      <w:bCs/>
      <w:color w:val="000000"/>
    </w:rPr>
  </w:style>
  <w:style w:type="paragraph" w:customStyle="1" w:styleId="Pa131">
    <w:name w:val="Pa13+1"/>
    <w:basedOn w:val="Default"/>
    <w:next w:val="Default"/>
    <w:uiPriority w:val="99"/>
    <w:rsid w:val="00EE0F69"/>
    <w:pPr>
      <w:spacing w:line="24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5583B"/>
    <w:pPr>
      <w:widowControl w:val="0"/>
      <w:autoSpaceDE w:val="0"/>
      <w:autoSpaceDN w:val="0"/>
      <w:spacing w:after="0" w:line="240" w:lineRule="auto"/>
      <w:ind w:left="102"/>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0621"/>
    <w:rPr>
      <w:b/>
      <w:bCs/>
    </w:rPr>
  </w:style>
  <w:style w:type="character" w:styleId="Hyperlink">
    <w:name w:val="Hyperlink"/>
    <w:basedOn w:val="DefaultParagraphFont"/>
    <w:uiPriority w:val="99"/>
    <w:unhideWhenUsed/>
    <w:rsid w:val="00C30ABF"/>
    <w:rPr>
      <w:color w:val="0000FF"/>
      <w:u w:val="single"/>
    </w:rPr>
  </w:style>
  <w:style w:type="paragraph" w:styleId="BodyText">
    <w:name w:val="Body Text"/>
    <w:basedOn w:val="Normal"/>
    <w:link w:val="BodyTextChar"/>
    <w:uiPriority w:val="1"/>
    <w:qFormat/>
    <w:rsid w:val="0039475F"/>
    <w:pPr>
      <w:widowControl w:val="0"/>
      <w:autoSpaceDE w:val="0"/>
      <w:autoSpaceDN w:val="0"/>
      <w:spacing w:after="0" w:line="240" w:lineRule="auto"/>
      <w:ind w:left="102"/>
      <w:jc w:val="both"/>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39475F"/>
    <w:rPr>
      <w:rFonts w:ascii="Times New Roman" w:eastAsia="Times New Roman" w:hAnsi="Times New Roman" w:cs="Times New Roman"/>
      <w:sz w:val="24"/>
      <w:szCs w:val="24"/>
      <w:lang w:val="en-US" w:bidi="en-US"/>
    </w:rPr>
  </w:style>
  <w:style w:type="character" w:customStyle="1" w:styleId="A64">
    <w:name w:val="A6+4"/>
    <w:uiPriority w:val="99"/>
    <w:rsid w:val="00382E2A"/>
    <w:rPr>
      <w:rFonts w:cs="Arno Pro"/>
      <w:color w:val="000000"/>
      <w:sz w:val="14"/>
      <w:szCs w:val="14"/>
    </w:rPr>
  </w:style>
  <w:style w:type="paragraph" w:customStyle="1" w:styleId="Pa103">
    <w:name w:val="Pa10+3"/>
    <w:basedOn w:val="Normal"/>
    <w:next w:val="Normal"/>
    <w:uiPriority w:val="99"/>
    <w:rsid w:val="00382E2A"/>
    <w:pPr>
      <w:autoSpaceDE w:val="0"/>
      <w:autoSpaceDN w:val="0"/>
      <w:adjustRightInd w:val="0"/>
      <w:spacing w:after="0" w:line="201" w:lineRule="atLeast"/>
    </w:pPr>
    <w:rPr>
      <w:rFonts w:ascii="Arno Pro" w:hAnsi="Arno Pro"/>
      <w:sz w:val="24"/>
      <w:szCs w:val="24"/>
      <w:lang w:val="en-US"/>
    </w:rPr>
  </w:style>
  <w:style w:type="character" w:customStyle="1" w:styleId="A74">
    <w:name w:val="A7+4"/>
    <w:uiPriority w:val="99"/>
    <w:rsid w:val="00382E2A"/>
    <w:rPr>
      <w:rFonts w:cs="Arno Pro"/>
      <w:color w:val="000000"/>
      <w:sz w:val="11"/>
      <w:szCs w:val="11"/>
    </w:rPr>
  </w:style>
  <w:style w:type="paragraph" w:customStyle="1" w:styleId="Pa93">
    <w:name w:val="Pa9+3"/>
    <w:basedOn w:val="Normal"/>
    <w:next w:val="Normal"/>
    <w:uiPriority w:val="99"/>
    <w:rsid w:val="00B3754E"/>
    <w:pPr>
      <w:autoSpaceDE w:val="0"/>
      <w:autoSpaceDN w:val="0"/>
      <w:adjustRightInd w:val="0"/>
      <w:spacing w:after="0" w:line="241" w:lineRule="atLeast"/>
    </w:pPr>
    <w:rPr>
      <w:rFonts w:ascii="Arno Pro" w:hAnsi="Arno Pro"/>
      <w:sz w:val="24"/>
      <w:szCs w:val="24"/>
      <w:lang w:val="en-US"/>
    </w:rPr>
  </w:style>
  <w:style w:type="character" w:customStyle="1" w:styleId="A44">
    <w:name w:val="A4+4"/>
    <w:uiPriority w:val="99"/>
    <w:rsid w:val="0075583B"/>
    <w:rPr>
      <w:rFonts w:cs="Arno Pro"/>
      <w:color w:val="000000"/>
    </w:rPr>
  </w:style>
  <w:style w:type="character" w:customStyle="1" w:styleId="Heading1Char">
    <w:name w:val="Heading 1 Char"/>
    <w:basedOn w:val="DefaultParagraphFont"/>
    <w:link w:val="Heading1"/>
    <w:uiPriority w:val="1"/>
    <w:rsid w:val="0075583B"/>
    <w:rPr>
      <w:rFonts w:ascii="Times New Roman" w:eastAsia="Times New Roman" w:hAnsi="Times New Roman" w:cs="Times New Roman"/>
      <w:b/>
      <w:bCs/>
      <w:sz w:val="24"/>
      <w:szCs w:val="24"/>
      <w:lang w:val="en-US" w:bidi="en-US"/>
    </w:rPr>
  </w:style>
  <w:style w:type="paragraph" w:styleId="FootnoteText">
    <w:name w:val="footnote text"/>
    <w:basedOn w:val="Normal"/>
    <w:link w:val="FootnoteTextChar"/>
    <w:uiPriority w:val="99"/>
    <w:unhideWhenUsed/>
    <w:rsid w:val="00971402"/>
    <w:pPr>
      <w:spacing w:after="0" w:line="240" w:lineRule="auto"/>
    </w:pPr>
    <w:rPr>
      <w:sz w:val="20"/>
      <w:szCs w:val="20"/>
    </w:rPr>
  </w:style>
  <w:style w:type="character" w:customStyle="1" w:styleId="FootnoteTextChar">
    <w:name w:val="Footnote Text Char"/>
    <w:basedOn w:val="DefaultParagraphFont"/>
    <w:link w:val="FootnoteText"/>
    <w:uiPriority w:val="99"/>
    <w:rsid w:val="00971402"/>
    <w:rPr>
      <w:sz w:val="20"/>
      <w:szCs w:val="20"/>
    </w:rPr>
  </w:style>
  <w:style w:type="character" w:styleId="FootnoteReference">
    <w:name w:val="footnote reference"/>
    <w:basedOn w:val="DefaultParagraphFont"/>
    <w:uiPriority w:val="99"/>
    <w:unhideWhenUsed/>
    <w:rsid w:val="00971402"/>
    <w:rPr>
      <w:vertAlign w:val="superscript"/>
    </w:rPr>
  </w:style>
  <w:style w:type="paragraph" w:customStyle="1" w:styleId="Default">
    <w:name w:val="Default"/>
    <w:rsid w:val="007379A0"/>
    <w:pPr>
      <w:autoSpaceDE w:val="0"/>
      <w:autoSpaceDN w:val="0"/>
      <w:adjustRightInd w:val="0"/>
      <w:spacing w:after="0" w:line="240" w:lineRule="auto"/>
    </w:pPr>
    <w:rPr>
      <w:rFonts w:ascii="Arno Pro" w:hAnsi="Arno Pro" w:cs="Arno Pro"/>
      <w:color w:val="000000"/>
      <w:sz w:val="24"/>
      <w:szCs w:val="24"/>
      <w:lang w:val="en-US"/>
    </w:rPr>
  </w:style>
  <w:style w:type="paragraph" w:styleId="ListParagraph">
    <w:name w:val="List Paragraph"/>
    <w:basedOn w:val="Normal"/>
    <w:uiPriority w:val="34"/>
    <w:qFormat/>
    <w:rsid w:val="009D5D8F"/>
    <w:pPr>
      <w:spacing w:after="200" w:line="276" w:lineRule="auto"/>
      <w:ind w:left="720"/>
      <w:contextualSpacing/>
    </w:pPr>
    <w:rPr>
      <w:lang w:val="en-US"/>
    </w:rPr>
  </w:style>
  <w:style w:type="character" w:customStyle="1" w:styleId="A1">
    <w:name w:val="A1"/>
    <w:uiPriority w:val="99"/>
    <w:rsid w:val="009D5D8F"/>
    <w:rPr>
      <w:rFonts w:cs="Imprint MT Shadow"/>
      <w:color w:val="000000"/>
      <w:sz w:val="22"/>
      <w:szCs w:val="22"/>
    </w:rPr>
  </w:style>
  <w:style w:type="paragraph" w:styleId="BalloonText">
    <w:name w:val="Balloon Text"/>
    <w:basedOn w:val="Normal"/>
    <w:link w:val="BalloonTextChar"/>
    <w:uiPriority w:val="99"/>
    <w:semiHidden/>
    <w:unhideWhenUsed/>
    <w:rsid w:val="009D5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D8F"/>
    <w:rPr>
      <w:rFonts w:ascii="Tahoma" w:hAnsi="Tahoma" w:cs="Tahoma"/>
      <w:sz w:val="16"/>
      <w:szCs w:val="16"/>
    </w:rPr>
  </w:style>
  <w:style w:type="paragraph" w:customStyle="1" w:styleId="TableParagraph">
    <w:name w:val="Table Paragraph"/>
    <w:basedOn w:val="Normal"/>
    <w:uiPriority w:val="1"/>
    <w:qFormat/>
    <w:rsid w:val="004748AF"/>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Pa82">
    <w:name w:val="Pa8+2"/>
    <w:basedOn w:val="Default"/>
    <w:next w:val="Default"/>
    <w:uiPriority w:val="99"/>
    <w:rsid w:val="007041EE"/>
    <w:pPr>
      <w:spacing w:line="241" w:lineRule="atLeast"/>
    </w:pPr>
    <w:rPr>
      <w:rFonts w:cstheme="minorBidi"/>
      <w:color w:val="auto"/>
    </w:rPr>
  </w:style>
  <w:style w:type="character" w:customStyle="1" w:styleId="A53">
    <w:name w:val="A5+3"/>
    <w:uiPriority w:val="99"/>
    <w:rsid w:val="007041EE"/>
    <w:rPr>
      <w:rFonts w:cs="Arno Pro"/>
      <w:b/>
      <w:bCs/>
      <w:color w:val="000000"/>
    </w:rPr>
  </w:style>
  <w:style w:type="paragraph" w:customStyle="1" w:styleId="Pa131">
    <w:name w:val="Pa13+1"/>
    <w:basedOn w:val="Default"/>
    <w:next w:val="Default"/>
    <w:uiPriority w:val="99"/>
    <w:rsid w:val="00EE0F69"/>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9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Hizbut_Tahri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wiki/Kementerian_Hukum_dan_Hak_Asasi_Manusia_Republik_Indones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Indonesi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d.wikipedia.org/wiki/19_Juli" TargetMode="External"/><Relationship Id="rId4" Type="http://schemas.microsoft.com/office/2007/relationships/stylesWithEffects" Target="stylesWithEffects.xml"/><Relationship Id="rId9" Type="http://schemas.openxmlformats.org/officeDocument/2006/relationships/hyperlink" Target="https://www.cnnindonesia.com/tag/tjahjo-kumolo" TargetMode="External"/><Relationship Id="rId14" Type="http://schemas.openxmlformats.org/officeDocument/2006/relationships/hyperlink" Target="https://www.cnnindonesia.com/tag/hizbut-tahrir-indonesi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nnindonesia.com/tag/hizbut-tahrir-indonesia" TargetMode="External"/><Relationship Id="rId2" Type="http://schemas.openxmlformats.org/officeDocument/2006/relationships/hyperlink" Target="https://www.cnnindonesia.com/nasional/20190320192758-20-379234/mendagri-tjahjo-sebut-indonesia-sebagai-negara-ormas" TargetMode="External"/><Relationship Id="rId1" Type="http://schemas.openxmlformats.org/officeDocument/2006/relationships/hyperlink" Target="http://www.cnnindonesia.com" TargetMode="External"/><Relationship Id="rId4" Type="http://schemas.openxmlformats.org/officeDocument/2006/relationships/hyperlink" Target="https://www.cnnindonesia.com/nasional/20180508211216-32-296725/pembubaran-tak-hentikan-aktivitas-dakwah-h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F9E38-2459-4607-AF91-6DC627C5F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26</Pages>
  <Words>7274</Words>
  <Characters>41467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Tadris IPS</dc:creator>
  <cp:lastModifiedBy>Asus</cp:lastModifiedBy>
  <cp:revision>11</cp:revision>
  <dcterms:created xsi:type="dcterms:W3CDTF">2019-08-08T03:11:00Z</dcterms:created>
  <dcterms:modified xsi:type="dcterms:W3CDTF">2019-08-08T09:33:00Z</dcterms:modified>
</cp:coreProperties>
</file>