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0"/>
        <w:gridCol w:w="680"/>
        <w:gridCol w:w="1320"/>
        <w:gridCol w:w="1000"/>
        <w:gridCol w:w="3320"/>
        <w:gridCol w:w="40"/>
        <w:gridCol w:w="1040"/>
        <w:gridCol w:w="1360"/>
        <w:gridCol w:w="1520"/>
        <w:gridCol w:w="760"/>
        <w:gridCol w:w="60"/>
        <w:gridCol w:w="40"/>
      </w:tblGrid>
      <w:tr w:rsidR="00EB17A3" w:rsidTr="0021285B">
        <w:tc>
          <w:tcPr>
            <w:tcW w:w="40" w:type="dxa"/>
          </w:tcPr>
          <w:p w:rsidR="00EB17A3" w:rsidRDefault="00EB17A3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8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0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EB17A3" w:rsidRDefault="00EB17A3">
            <w:pPr>
              <w:pStyle w:val="EMPTYCELLSTYLE"/>
            </w:pPr>
          </w:p>
        </w:tc>
        <w:tc>
          <w:tcPr>
            <w:tcW w:w="13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5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7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15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952500"/>
                  <wp:effectExtent l="0" t="0" r="0" b="0"/>
                  <wp:docPr id="185823579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8235792" name="Picture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98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11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</w:rPr>
              <w:t>AGENDA PERKULIAHAN (SILABUS)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>FAKULTAS USHULUDDIN, ADAB DAN DAKWAH PRODI ILMU AL-QURAN DAN TAFSIR</w:t>
            </w:r>
            <w:r>
              <w:rPr>
                <w:rFonts w:ascii="SansSerif" w:eastAsia="SansSerif" w:hAnsi="SansSerif" w:cs="SansSerif"/>
                <w:b/>
                <w:color w:val="000000"/>
              </w:rPr>
              <w:br/>
              <w:t xml:space="preserve">Semester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Genap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Tahun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b/>
                <w:color w:val="000000"/>
              </w:rPr>
              <w:t>Akademik</w:t>
            </w:r>
            <w:proofErr w:type="spellEnd"/>
            <w:r>
              <w:rPr>
                <w:rFonts w:ascii="SansSerif" w:eastAsia="SansSerif" w:hAnsi="SansSerif" w:cs="SansSerif"/>
                <w:b/>
                <w:color w:val="000000"/>
              </w:rPr>
              <w:t xml:space="preserve"> 2020/2021</w:t>
            </w: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4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Nama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Dosen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 xml:space="preserve">: Jul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Hendri</w:t>
            </w:r>
            <w:proofErr w:type="spellEnd"/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4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NIP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: 198712242020121004</w:t>
            </w: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4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 xml:space="preserve">Mata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Kuliah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Mazahib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Tafsir</w:t>
            </w:r>
            <w:proofErr w:type="spellEnd"/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4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Kelas</w:t>
            </w:r>
            <w:proofErr w:type="spellEnd"/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 xml:space="preserve">: </w:t>
            </w:r>
            <w:r w:rsidR="00CC3727">
              <w:rPr>
                <w:rFonts w:ascii="SansSerif" w:eastAsia="SansSerif" w:hAnsi="SansSerif" w:cs="SansSerif"/>
                <w:color w:val="000000"/>
                <w:lang w:val="id-ID"/>
              </w:rPr>
              <w:t>6</w:t>
            </w:r>
            <w:r>
              <w:rPr>
                <w:rFonts w:ascii="SansSerif" w:eastAsia="SansSerif" w:hAnsi="SansSerif" w:cs="SansSerif"/>
                <w:color w:val="000000"/>
              </w:rPr>
              <w:t>A</w:t>
            </w: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4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2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SKS</w:t>
            </w:r>
          </w:p>
        </w:tc>
        <w:tc>
          <w:tcPr>
            <w:tcW w:w="9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: 3</w:t>
            </w: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1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0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400" w:type="dxa"/>
            <w:gridSpan w:val="3"/>
          </w:tcPr>
          <w:p w:rsidR="00EB17A3" w:rsidRDefault="00EB17A3">
            <w:pPr>
              <w:pStyle w:val="EMPTYCELLSTYLE"/>
            </w:pPr>
          </w:p>
        </w:tc>
        <w:tc>
          <w:tcPr>
            <w:tcW w:w="13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5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7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trHeight w:hRule="exact" w:val="56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21285B" w:rsidTr="0021285B">
        <w:trPr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 xml:space="preserve">01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sejarah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kemunculan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 xml:space="preserve">08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sejarah</w:t>
            </w:r>
            <w:proofErr w:type="spellEnd"/>
            <w:proofErr w:type="gram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pada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masa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nabi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21285B" w:rsidRDefault="0021285B" w:rsidP="00F9403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 xml:space="preserve">15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sejarah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masa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sahabat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 xml:space="preserve">22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sejarah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masa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tabi'in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 xml:space="preserve">29 </w:t>
            </w:r>
            <w:proofErr w:type="spellStart"/>
            <w:r>
              <w:rPr>
                <w:sz w:val="16"/>
              </w:rPr>
              <w:t>Maret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 </w:t>
            </w:r>
            <w:proofErr w:type="spellStart"/>
            <w:r>
              <w:rPr>
                <w:sz w:val="14"/>
              </w:rPr>
              <w:t>sejarah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masa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abad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pertengahan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05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ar-ra'yi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12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bil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matsur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</w:tr>
      <w:tr w:rsidR="00EB17A3" w:rsidTr="0021285B">
        <w:trPr>
          <w:trHeight w:hRule="exact" w:val="128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  <w:jc w:val="center"/>
            </w:pPr>
            <w:r>
              <w:rPr>
                <w:sz w:val="16"/>
              </w:rPr>
              <w:t>19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</w:pPr>
            <w:r>
              <w:rPr>
                <w:sz w:val="14"/>
              </w:rPr>
              <w:t>8 : UTS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UTS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EB17A3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EB17A3">
            <w:pPr>
              <w:pStyle w:val="Detail"/>
              <w:jc w:val="center"/>
            </w:pP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</w:trPr>
        <w:tc>
          <w:tcPr>
            <w:tcW w:w="40" w:type="dxa"/>
          </w:tcPr>
          <w:p w:rsidR="00EB17A3" w:rsidRDefault="00EB17A3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8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0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3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5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7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56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r>
              <w:rPr>
                <w:color w:val="000000"/>
                <w:sz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Waktu</w:t>
            </w:r>
            <w:proofErr w:type="spellEnd"/>
          </w:p>
        </w:tc>
        <w:tc>
          <w:tcPr>
            <w:tcW w:w="4400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Materi</w:t>
            </w:r>
            <w:proofErr w:type="spellEnd"/>
          </w:p>
        </w:tc>
        <w:tc>
          <w:tcPr>
            <w:tcW w:w="13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Metode</w:t>
            </w:r>
            <w:proofErr w:type="spellEnd"/>
          </w:p>
        </w:tc>
        <w:tc>
          <w:tcPr>
            <w:tcW w:w="152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Buku</w:t>
            </w:r>
            <w:proofErr w:type="spellEnd"/>
            <w:r>
              <w:rPr>
                <w:color w:val="000000"/>
                <w:sz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17A3" w:rsidRDefault="001373A6">
            <w:pPr>
              <w:pStyle w:val="Columnheader"/>
              <w:jc w:val="center"/>
            </w:pPr>
            <w:proofErr w:type="spellStart"/>
            <w:r>
              <w:rPr>
                <w:color w:val="000000"/>
                <w:sz w:val="18"/>
              </w:rPr>
              <w:t>Paraf</w:t>
            </w:r>
            <w:proofErr w:type="spellEnd"/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21285B" w:rsidTr="0021285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26 April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ilmi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03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fiqh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Al-Ma’rifah.</w:t>
            </w:r>
          </w:p>
          <w:p w:rsidR="0021285B" w:rsidRDefault="0021285B" w:rsidP="00F94039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10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falsafi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17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sufi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Al-sabt, Khalid Ibn ‘Uthman., 1421/2001.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Qowaid Tafsir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.Jil.1.t.tp:Dar Ibn ‘Affan. </w:t>
            </w:r>
          </w:p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Al-Zarkasyi, Muhammad bin ‘Abdillah.t.th.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Al-burhan fi ‘ulumul 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Beyrut Al-Ma’rifah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24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proofErr w:type="gram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proofErr w:type="gram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hermeneutika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31 Mei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  </w:t>
            </w:r>
            <w:proofErr w:type="spellStart"/>
            <w:r>
              <w:rPr>
                <w:sz w:val="14"/>
              </w:rPr>
              <w:t>adab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ijtima'i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</w:tr>
      <w:tr w:rsidR="0021285B" w:rsidTr="0021285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21285B" w:rsidRDefault="0021285B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 xml:space="preserve">07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</w:pPr>
            <w:proofErr w:type="spellStart"/>
            <w:r>
              <w:rPr>
                <w:sz w:val="14"/>
              </w:rPr>
              <w:t>Pembahasan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tentang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mazahib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tafsir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maudhu'i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 w:rsidP="00F94039">
            <w:pPr>
              <w:pStyle w:val="BodyText2"/>
              <w:numPr>
                <w:ilvl w:val="0"/>
                <w:numId w:val="1"/>
              </w:numPr>
              <w:spacing w:after="0" w:line="240" w:lineRule="auto"/>
              <w:ind w:left="163" w:right="85" w:hanging="142"/>
              <w:jc w:val="both"/>
              <w:rPr>
                <w:rFonts w:ascii="Gill Sans MT" w:hAnsi="Gill Sans MT"/>
                <w:color w:val="000000" w:themeColor="text1"/>
                <w:lang w:val="id-ID"/>
              </w:rPr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Al-Suyuti. Jalaludin. 1995. </w:t>
            </w:r>
            <w:r w:rsidRPr="00E26210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Al-Itqan fi ‘ulum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Jid.2. Bayrut:Dar Al-Kutub Al’ilmiyah.  </w:t>
            </w:r>
          </w:p>
          <w:p w:rsidR="0021285B" w:rsidRDefault="0021285B" w:rsidP="00F94039">
            <w:pPr>
              <w:pStyle w:val="Detail"/>
              <w:jc w:val="center"/>
            </w:pP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Al-zurqoni. M. ‘abdu al’azim.1996. </w:t>
            </w:r>
            <w:r w:rsidRPr="00106EE1">
              <w:rPr>
                <w:rFonts w:ascii="Gill Sans MT" w:hAnsi="Gill Sans MT"/>
                <w:i/>
                <w:iCs/>
                <w:color w:val="000000" w:themeColor="text1"/>
                <w:lang w:val="id-ID"/>
              </w:rPr>
              <w:t>Manahil Al-Irfan Li ‘Ulumu AL-Qur’an.</w:t>
            </w:r>
            <w:r>
              <w:rPr>
                <w:rFonts w:ascii="Gill Sans MT" w:hAnsi="Gill Sans MT"/>
                <w:color w:val="000000" w:themeColor="text1"/>
                <w:lang w:val="id-ID"/>
              </w:rPr>
              <w:t xml:space="preserve"> Jil.1. Bayrut: dar kutub al-‘ilmiyyah.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1285B" w:rsidRDefault="0021285B">
            <w:pPr>
              <w:pStyle w:val="Detail"/>
              <w:jc w:val="center"/>
            </w:pPr>
          </w:p>
        </w:tc>
        <w:tc>
          <w:tcPr>
            <w:tcW w:w="60" w:type="dxa"/>
          </w:tcPr>
          <w:p w:rsidR="0021285B" w:rsidRDefault="0021285B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128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  <w:jc w:val="center"/>
            </w:pPr>
            <w:r>
              <w:rPr>
                <w:sz w:val="16"/>
              </w:rPr>
              <w:t xml:space="preserve">14 </w:t>
            </w:r>
            <w:proofErr w:type="spellStart"/>
            <w:r>
              <w:rPr>
                <w:sz w:val="16"/>
              </w:rPr>
              <w:t>Juni</w:t>
            </w:r>
            <w:proofErr w:type="spellEnd"/>
            <w:r>
              <w:rPr>
                <w:sz w:val="16"/>
              </w:rPr>
              <w:t xml:space="preserve"> 2021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  <w:jc w:val="center"/>
            </w:pPr>
            <w:r>
              <w:rPr>
                <w:sz w:val="16"/>
              </w:rPr>
              <w:t>13.00-15.30</w:t>
            </w:r>
          </w:p>
        </w:tc>
        <w:tc>
          <w:tcPr>
            <w:tcW w:w="4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</w:pPr>
            <w:r>
              <w:rPr>
                <w:sz w:val="14"/>
              </w:rPr>
              <w:t>16 : UAS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Pr>
              <w:pStyle w:val="Detail"/>
              <w:jc w:val="center"/>
            </w:pPr>
            <w:proofErr w:type="spellStart"/>
            <w:r>
              <w:rPr>
                <w:sz w:val="14"/>
              </w:rPr>
              <w:t>Mengerjakan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soal</w:t>
            </w:r>
            <w:proofErr w:type="spellEnd"/>
            <w:r>
              <w:rPr>
                <w:sz w:val="14"/>
              </w:rPr>
              <w:t xml:space="preserve"> UAS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EB17A3">
            <w:pPr>
              <w:pStyle w:val="Detail"/>
              <w:jc w:val="center"/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EB17A3">
            <w:pPr>
              <w:pStyle w:val="Detail"/>
              <w:jc w:val="center"/>
            </w:pP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22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0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3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5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7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0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3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DITETAPKAN DI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: BENGKULU</w:t>
            </w: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0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3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24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PADA TANGGAL</w:t>
            </w:r>
          </w:p>
        </w:tc>
        <w:tc>
          <w:tcPr>
            <w:tcW w:w="2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 xml:space="preserve">: 01 </w:t>
            </w:r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Maret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 xml:space="preserve"> 2021</w:t>
            </w: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40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proofErr w:type="spellStart"/>
            <w:r>
              <w:rPr>
                <w:rFonts w:ascii="SansSerif" w:eastAsia="SansSerif" w:hAnsi="SansSerif" w:cs="SansSerif"/>
                <w:color w:val="000000"/>
              </w:rPr>
              <w:t>Mengetahui</w:t>
            </w:r>
            <w:proofErr w:type="spellEnd"/>
            <w:r>
              <w:rPr>
                <w:rFonts w:ascii="SansSerif" w:eastAsia="SansSerif" w:hAnsi="SansSerif" w:cs="SansSerif"/>
                <w:color w:val="000000"/>
              </w:rPr>
              <w:t>,,</w:t>
            </w:r>
            <w:r>
              <w:rPr>
                <w:rFonts w:ascii="SansSerif" w:eastAsia="SansSerif" w:hAnsi="SansSerif" w:cs="SansSerif"/>
                <w:color w:val="000000"/>
              </w:rPr>
              <w:br/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DOSEN</w:t>
            </w: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74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8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0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33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0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3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152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76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32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H.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Syukraini</w:t>
            </w:r>
            <w:proofErr w:type="spellEnd"/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 Ahmad, MA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  <w:u w:val="single"/>
              </w:rPr>
              <w:t xml:space="preserve">Jul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u w:val="single"/>
              </w:rPr>
              <w:t>Hendri</w:t>
            </w:r>
            <w:proofErr w:type="spellEnd"/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  <w:tr w:rsidR="00EB17A3" w:rsidTr="0021285B">
        <w:trPr>
          <w:gridAfter w:val="1"/>
          <w:wAfter w:w="40" w:type="dxa"/>
          <w:trHeight w:hRule="exact" w:val="460"/>
        </w:trPr>
        <w:tc>
          <w:tcPr>
            <w:tcW w:w="40" w:type="dxa"/>
          </w:tcPr>
          <w:p w:rsidR="00EB17A3" w:rsidRDefault="00EB17A3">
            <w:pPr>
              <w:pStyle w:val="EMPTYCELLSTYLE"/>
            </w:pPr>
          </w:p>
        </w:tc>
        <w:tc>
          <w:tcPr>
            <w:tcW w:w="6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Default="001373A6">
            <w:r>
              <w:rPr>
                <w:rFonts w:ascii="SansSerif" w:eastAsia="SansSerif" w:hAnsi="SansSerif" w:cs="SansSerif"/>
                <w:color w:val="000000"/>
              </w:rPr>
              <w:t>NIDN : 2006097801</w:t>
            </w:r>
          </w:p>
        </w:tc>
        <w:tc>
          <w:tcPr>
            <w:tcW w:w="47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17A3" w:rsidRPr="0021285B" w:rsidRDefault="001373A6">
            <w:pPr>
              <w:rPr>
                <w:lang w:val="id-ID"/>
              </w:rPr>
            </w:pPr>
            <w:r>
              <w:rPr>
                <w:rFonts w:ascii="SansSerif" w:eastAsia="SansSerif" w:hAnsi="SansSerif" w:cs="SansSerif"/>
                <w:color w:val="000000"/>
              </w:rPr>
              <w:t xml:space="preserve">NIDN : </w:t>
            </w:r>
            <w:r w:rsidR="0021285B">
              <w:rPr>
                <w:rFonts w:ascii="SansSerif" w:eastAsia="SansSerif" w:hAnsi="SansSerif" w:cs="SansSerif"/>
                <w:color w:val="000000"/>
                <w:lang w:val="id-ID"/>
              </w:rPr>
              <w:t>2012248703</w:t>
            </w:r>
          </w:p>
        </w:tc>
        <w:tc>
          <w:tcPr>
            <w:tcW w:w="60" w:type="dxa"/>
          </w:tcPr>
          <w:p w:rsidR="00EB17A3" w:rsidRDefault="00EB17A3">
            <w:pPr>
              <w:pStyle w:val="EMPTYCELLSTYLE"/>
            </w:pPr>
          </w:p>
        </w:tc>
      </w:tr>
    </w:tbl>
    <w:p w:rsidR="001373A6" w:rsidRDefault="001373A6"/>
    <w:sectPr w:rsidR="001373A6" w:rsidSect="00EB17A3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41037"/>
    <w:multiLevelType w:val="hybridMultilevel"/>
    <w:tmpl w:val="243EBFA8"/>
    <w:lvl w:ilvl="0" w:tplc="07FEDC6E">
      <w:start w:val="90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800"/>
  <w:characterSpacingControl w:val="doNotCompress"/>
  <w:compat/>
  <w:rsids>
    <w:rsidRoot w:val="00EB17A3"/>
    <w:rsid w:val="001373A6"/>
    <w:rsid w:val="0021285B"/>
    <w:rsid w:val="00B771A5"/>
    <w:rsid w:val="00CC3727"/>
    <w:rsid w:val="00EB1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sid w:val="00EB17A3"/>
    <w:rPr>
      <w:rFonts w:ascii="SansSerif" w:eastAsia="SansSerif" w:hAnsi="SansSerif" w:cs="SansSerif"/>
      <w:color w:val="000000"/>
      <w:sz w:val="1"/>
    </w:rPr>
  </w:style>
  <w:style w:type="paragraph" w:styleId="Title">
    <w:name w:val="Title"/>
    <w:qFormat/>
    <w:rsid w:val="00EB17A3"/>
    <w:rPr>
      <w:rFonts w:ascii="SansSerif" w:eastAsia="SansSerif" w:hAnsi="SansSerif" w:cs="SansSerif"/>
      <w:b/>
      <w:color w:val="000000"/>
      <w:sz w:val="52"/>
    </w:rPr>
  </w:style>
  <w:style w:type="paragraph" w:customStyle="1" w:styleId="SubTitle">
    <w:name w:val="SubTitle"/>
    <w:qFormat/>
    <w:rsid w:val="00EB17A3"/>
    <w:rPr>
      <w:rFonts w:ascii="SansSerif" w:eastAsia="SansSerif" w:hAnsi="SansSerif" w:cs="SansSerif"/>
      <w:color w:val="666666"/>
      <w:sz w:val="36"/>
    </w:rPr>
  </w:style>
  <w:style w:type="paragraph" w:customStyle="1" w:styleId="Columnheader">
    <w:name w:val="Column header"/>
    <w:qFormat/>
    <w:rsid w:val="00EB17A3"/>
    <w:rPr>
      <w:rFonts w:ascii="SansSerif" w:eastAsia="SansSerif" w:hAnsi="SansSerif" w:cs="SansSerif"/>
      <w:b/>
      <w:color w:val="666666"/>
      <w:sz w:val="24"/>
    </w:rPr>
  </w:style>
  <w:style w:type="paragraph" w:customStyle="1" w:styleId="Detail">
    <w:name w:val="Detail"/>
    <w:qFormat/>
    <w:rsid w:val="00EB17A3"/>
    <w:rPr>
      <w:rFonts w:ascii="SansSerif" w:eastAsia="SansSerif" w:hAnsi="SansSerif" w:cs="SansSerif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85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21285B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1285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3</cp:revision>
  <dcterms:created xsi:type="dcterms:W3CDTF">2021-08-03T04:04:00Z</dcterms:created>
  <dcterms:modified xsi:type="dcterms:W3CDTF">2021-08-03T07:27:00Z</dcterms:modified>
</cp:coreProperties>
</file>