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1A" w:rsidRPr="00DF0B9A" w:rsidRDefault="00E2581A" w:rsidP="00E2581A">
      <w:pPr>
        <w:jc w:val="center"/>
        <w:rPr>
          <w:rFonts w:asciiTheme="majorBidi" w:hAnsiTheme="majorBidi" w:cstheme="majorBidi"/>
          <w:sz w:val="24"/>
          <w:szCs w:val="24"/>
        </w:rPr>
      </w:pPr>
      <w:r w:rsidRPr="00DF0B9A">
        <w:rPr>
          <w:rFonts w:asciiTheme="majorBidi" w:hAnsiTheme="majorBidi" w:cstheme="majorBidi"/>
          <w:sz w:val="24"/>
          <w:szCs w:val="24"/>
        </w:rPr>
        <w:t>BAB III</w:t>
      </w:r>
    </w:p>
    <w:p w:rsidR="00E2581A" w:rsidRPr="00DF0B9A" w:rsidRDefault="00E2581A" w:rsidP="00E2581A">
      <w:pPr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DF0B9A">
        <w:rPr>
          <w:rFonts w:asciiTheme="majorBidi" w:hAnsiTheme="majorBidi" w:cstheme="majorBidi"/>
          <w:sz w:val="24"/>
          <w:szCs w:val="24"/>
        </w:rPr>
        <w:t>BIOGRAFI  ULAMA</w:t>
      </w:r>
      <w:proofErr w:type="gramEnd"/>
    </w:p>
    <w:p w:rsidR="00E2581A" w:rsidRPr="00FD6CA9" w:rsidRDefault="00E2581A" w:rsidP="00B218C0">
      <w:pPr>
        <w:pStyle w:val="ListParagraph"/>
        <w:numPr>
          <w:ilvl w:val="0"/>
          <w:numId w:val="1"/>
        </w:numPr>
        <w:spacing w:line="360" w:lineRule="auto"/>
        <w:ind w:left="39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D6CA9">
        <w:rPr>
          <w:rFonts w:asciiTheme="majorBidi" w:hAnsiTheme="majorBidi" w:cstheme="majorBidi"/>
          <w:b/>
          <w:bCs/>
          <w:sz w:val="24"/>
          <w:szCs w:val="24"/>
        </w:rPr>
        <w:t>Riwayat</w:t>
      </w:r>
      <w:proofErr w:type="spellEnd"/>
      <w:r w:rsidRPr="00FD6CA9">
        <w:rPr>
          <w:rFonts w:asciiTheme="majorBidi" w:hAnsiTheme="majorBidi" w:cstheme="majorBidi"/>
          <w:b/>
          <w:bCs/>
          <w:sz w:val="24"/>
          <w:szCs w:val="24"/>
        </w:rPr>
        <w:t xml:space="preserve">  H. </w:t>
      </w:r>
      <w:proofErr w:type="spellStart"/>
      <w:r w:rsidRPr="00FD6CA9">
        <w:rPr>
          <w:rFonts w:asciiTheme="majorBidi" w:hAnsiTheme="majorBidi" w:cstheme="majorBidi"/>
          <w:b/>
          <w:bCs/>
          <w:sz w:val="24"/>
          <w:szCs w:val="24"/>
        </w:rPr>
        <w:t>Husein</w:t>
      </w:r>
      <w:proofErr w:type="spellEnd"/>
      <w:r w:rsidRPr="00FD6CA9">
        <w:rPr>
          <w:rFonts w:asciiTheme="majorBidi" w:hAnsiTheme="majorBidi" w:cstheme="majorBidi"/>
          <w:b/>
          <w:bCs/>
          <w:sz w:val="24"/>
          <w:szCs w:val="24"/>
        </w:rPr>
        <w:t xml:space="preserve"> Al </w:t>
      </w:r>
      <w:proofErr w:type="spellStart"/>
      <w:r w:rsidRPr="00FD6CA9">
        <w:rPr>
          <w:rFonts w:asciiTheme="majorBidi" w:hAnsiTheme="majorBidi" w:cstheme="majorBidi"/>
          <w:b/>
          <w:bCs/>
          <w:sz w:val="24"/>
          <w:szCs w:val="24"/>
        </w:rPr>
        <w:t>Kaderi</w:t>
      </w:r>
      <w:proofErr w:type="spellEnd"/>
    </w:p>
    <w:p w:rsidR="00B218C0" w:rsidRPr="00DF0B9A" w:rsidRDefault="00FD6CA9" w:rsidP="00BC728F">
      <w:pPr>
        <w:pStyle w:val="ListParagraph"/>
        <w:spacing w:line="360" w:lineRule="auto"/>
        <w:ind w:left="397" w:firstLine="32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Ayah </w:t>
      </w:r>
      <w:proofErr w:type="spellStart"/>
      <w:r>
        <w:rPr>
          <w:rFonts w:asciiTheme="majorBidi" w:hAnsiTheme="majorBidi" w:cstheme="majorBidi"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Kenandan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1872,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emp</w:t>
      </w:r>
      <w:r w:rsidR="00C45DD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bersaudara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C45DD6">
        <w:rPr>
          <w:rFonts w:asciiTheme="majorBidi" w:hAnsiTheme="majorBidi" w:cstheme="majorBidi"/>
          <w:sz w:val="24"/>
          <w:szCs w:val="24"/>
        </w:rPr>
        <w:t>ahmad</w:t>
      </w:r>
      <w:proofErr w:type="spellEnd"/>
      <w:proofErr w:type="gramEnd"/>
      <w:r w:rsidR="00C45DD6">
        <w:rPr>
          <w:rFonts w:asciiTheme="majorBidi" w:hAnsiTheme="majorBidi" w:cstheme="majorBidi"/>
          <w:sz w:val="24"/>
          <w:szCs w:val="24"/>
        </w:rPr>
        <w:t xml:space="preserve">, Abu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Bakar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Supida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>.</w:t>
      </w:r>
      <w:r w:rsidR="00C45DD6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BC728F">
        <w:rPr>
          <w:rFonts w:asciiTheme="majorBidi" w:hAnsiTheme="majorBidi" w:cstheme="majorBidi"/>
          <w:sz w:val="24"/>
          <w:szCs w:val="24"/>
        </w:rPr>
        <w:t>kelahiran</w:t>
      </w:r>
      <w:proofErr w:type="spellEnd"/>
      <w:proofErr w:type="gram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ditunggu-tunggu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ayah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728F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BC728F">
        <w:rPr>
          <w:rFonts w:asciiTheme="majorBidi" w:hAnsiTheme="majorBidi" w:cstheme="majorBidi"/>
          <w:sz w:val="24"/>
          <w:szCs w:val="24"/>
        </w:rPr>
        <w:t>.</w:t>
      </w:r>
      <w:r w:rsidR="00BC728F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C45DD6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laki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kebun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45DD6">
        <w:rPr>
          <w:rFonts w:asciiTheme="majorBidi" w:hAnsiTheme="majorBidi" w:cstheme="majorBidi"/>
          <w:sz w:val="24"/>
          <w:szCs w:val="24"/>
        </w:rPr>
        <w:t xml:space="preserve">Ayah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petani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lada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C45DD6">
        <w:rPr>
          <w:rFonts w:asciiTheme="majorBidi" w:hAnsiTheme="majorBidi" w:cstheme="majorBidi"/>
          <w:sz w:val="24"/>
          <w:szCs w:val="24"/>
        </w:rPr>
        <w:t>merica</w:t>
      </w:r>
      <w:proofErr w:type="spellEnd"/>
      <w:r w:rsidR="00C45DD6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2581A" w:rsidRPr="00FD6CA9" w:rsidRDefault="00E2581A" w:rsidP="00B218C0">
      <w:pPr>
        <w:pStyle w:val="ListParagraph"/>
        <w:numPr>
          <w:ilvl w:val="0"/>
          <w:numId w:val="1"/>
        </w:numPr>
        <w:spacing w:after="240" w:line="360" w:lineRule="auto"/>
        <w:ind w:left="39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D6CA9">
        <w:rPr>
          <w:rFonts w:asciiTheme="majorBidi" w:hAnsiTheme="majorBidi" w:cstheme="majorBidi"/>
          <w:b/>
          <w:bCs/>
          <w:sz w:val="24"/>
          <w:szCs w:val="24"/>
        </w:rPr>
        <w:t>Riwayat</w:t>
      </w:r>
      <w:proofErr w:type="spellEnd"/>
      <w:r w:rsidRPr="00FD6CA9">
        <w:rPr>
          <w:rFonts w:asciiTheme="majorBidi" w:hAnsiTheme="majorBidi" w:cstheme="majorBidi"/>
          <w:b/>
          <w:bCs/>
          <w:sz w:val="24"/>
          <w:szCs w:val="24"/>
        </w:rPr>
        <w:t xml:space="preserve">  H. </w:t>
      </w:r>
      <w:proofErr w:type="spellStart"/>
      <w:r w:rsidRPr="00FD6CA9">
        <w:rPr>
          <w:rFonts w:asciiTheme="majorBidi" w:hAnsiTheme="majorBidi" w:cstheme="majorBidi"/>
          <w:b/>
          <w:bCs/>
          <w:sz w:val="24"/>
          <w:szCs w:val="24"/>
        </w:rPr>
        <w:t>Husein</w:t>
      </w:r>
      <w:proofErr w:type="spellEnd"/>
    </w:p>
    <w:p w:rsidR="00B218C0" w:rsidRDefault="00B218C0" w:rsidP="00DF0B9A">
      <w:pPr>
        <w:pStyle w:val="ListParagraph"/>
        <w:spacing w:line="360" w:lineRule="auto"/>
        <w:ind w:left="397" w:firstLine="323"/>
        <w:jc w:val="both"/>
        <w:rPr>
          <w:rFonts w:asciiTheme="majorBidi" w:hAnsiTheme="majorBidi" w:cstheme="majorBidi"/>
          <w:sz w:val="24"/>
          <w:szCs w:val="24"/>
        </w:rPr>
      </w:pPr>
      <w:r w:rsidRPr="00FD6CA9">
        <w:rPr>
          <w:rFonts w:asciiTheme="majorBidi" w:hAnsiTheme="majorBidi" w:cstheme="majorBidi"/>
          <w:b/>
          <w:bCs/>
          <w:sz w:val="24"/>
          <w:szCs w:val="24"/>
        </w:rPr>
        <w:t>Ayah</w:t>
      </w:r>
      <w:r w:rsidRPr="00DF0B9A">
        <w:rPr>
          <w:rFonts w:asciiTheme="majorBidi" w:hAnsiTheme="majorBidi" w:cstheme="majorBidi"/>
          <w:sz w:val="24"/>
          <w:szCs w:val="24"/>
        </w:rPr>
        <w:t xml:space="preserve"> H. </w:t>
      </w:r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39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Denar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ibunya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Hj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Masjida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52539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daerah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Pagar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sukunya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Lintang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menikah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1921.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Pagar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bermata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pencaharian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petani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H.</w:t>
      </w:r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2539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Husein</w:t>
      </w:r>
      <w:proofErr w:type="spellEnd"/>
      <w:proofErr w:type="gram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Pagar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H.</w:t>
      </w:r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2539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Husein</w:t>
      </w:r>
      <w:proofErr w:type="spellEnd"/>
      <w:proofErr w:type="gram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petani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kopi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beras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memelihara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ternak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sapi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kerbau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kambing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0B9A" w:rsidRPr="00DF0B9A">
        <w:rPr>
          <w:rFonts w:asciiTheme="majorBidi" w:hAnsiTheme="majorBidi" w:cstheme="majorBidi"/>
          <w:sz w:val="24"/>
          <w:szCs w:val="24"/>
        </w:rPr>
        <w:t>ayam</w:t>
      </w:r>
      <w:proofErr w:type="spellEnd"/>
      <w:r w:rsidR="00DF0B9A" w:rsidRPr="00DF0B9A">
        <w:rPr>
          <w:rFonts w:asciiTheme="majorBidi" w:hAnsiTheme="majorBidi" w:cstheme="majorBidi"/>
          <w:sz w:val="24"/>
          <w:szCs w:val="24"/>
        </w:rPr>
        <w:t>.</w:t>
      </w:r>
      <w:r w:rsidR="00DF0B9A" w:rsidRPr="00DF0B9A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 w:rsidR="00DF0B9A" w:rsidRPr="00DF0B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Perkawinan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B4469">
        <w:rPr>
          <w:rFonts w:asciiTheme="majorBidi" w:hAnsiTheme="majorBidi" w:cstheme="majorBidi"/>
          <w:sz w:val="24"/>
          <w:szCs w:val="24"/>
        </w:rPr>
        <w:t>tua</w:t>
      </w:r>
      <w:proofErr w:type="spellEnd"/>
      <w:proofErr w:type="gramEnd"/>
      <w:r w:rsidR="000B4469">
        <w:rPr>
          <w:rFonts w:asciiTheme="majorBidi" w:hAnsiTheme="majorBidi" w:cstheme="majorBidi"/>
          <w:sz w:val="24"/>
          <w:szCs w:val="24"/>
        </w:rPr>
        <w:t xml:space="preserve"> H.</w:t>
      </w:r>
      <w:r w:rsidR="005253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39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Husien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putra-putri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1923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Rohani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Sahimah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>.</w:t>
      </w:r>
      <w:r w:rsidR="000B4469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B4469">
        <w:rPr>
          <w:rFonts w:asciiTheme="majorBidi" w:hAnsiTheme="majorBidi" w:cstheme="majorBidi"/>
          <w:sz w:val="24"/>
          <w:szCs w:val="24"/>
        </w:rPr>
        <w:t>nama</w:t>
      </w:r>
      <w:proofErr w:type="spellEnd"/>
      <w:proofErr w:type="gram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kecintaan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Denar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Nabi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Muhammad saw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cucu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kesayangan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Rasulullah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B446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B4469">
        <w:rPr>
          <w:rFonts w:asciiTheme="majorBidi" w:hAnsiTheme="majorBidi" w:cstheme="majorBidi"/>
          <w:sz w:val="24"/>
          <w:szCs w:val="24"/>
        </w:rPr>
        <w:t>.</w:t>
      </w:r>
      <w:r w:rsidR="000B4469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</w:p>
    <w:p w:rsidR="000B4469" w:rsidRDefault="00525392" w:rsidP="009E75B1">
      <w:pPr>
        <w:pStyle w:val="ListParagraph"/>
        <w:spacing w:line="360" w:lineRule="auto"/>
        <w:ind w:left="397" w:firstLine="3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25392">
        <w:rPr>
          <w:rFonts w:asciiTheme="majorBidi" w:hAnsiTheme="majorBidi" w:cstheme="majorBidi"/>
          <w:b/>
          <w:bCs/>
          <w:sz w:val="24"/>
          <w:szCs w:val="24"/>
        </w:rPr>
        <w:t>Masa</w:t>
      </w:r>
      <w:proofErr w:type="spellEnd"/>
      <w:r w:rsidRPr="005253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25392">
        <w:rPr>
          <w:rFonts w:asciiTheme="majorBidi" w:hAnsiTheme="majorBidi" w:cstheme="majorBidi"/>
          <w:b/>
          <w:bCs/>
          <w:sz w:val="24"/>
          <w:szCs w:val="24"/>
        </w:rPr>
        <w:t>Kanak-kanak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lima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kecerdasan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0365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653F">
        <w:rPr>
          <w:rFonts w:asciiTheme="majorBidi" w:hAnsiTheme="majorBidi" w:cstheme="majorBidi"/>
          <w:sz w:val="24"/>
          <w:szCs w:val="24"/>
        </w:rPr>
        <w:t>tuanya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semangat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="000C163C">
        <w:rPr>
          <w:rFonts w:asciiTheme="majorBidi" w:hAnsiTheme="majorBidi" w:cstheme="majorBidi"/>
          <w:sz w:val="24"/>
          <w:szCs w:val="24"/>
        </w:rPr>
        <w:t xml:space="preserve"> </w:t>
      </w:r>
      <w:r w:rsidR="000164B9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0C163C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agama Islam,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agama Islam 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tuanya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0164B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beberpa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tuang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mengapa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sholat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berwudhu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64B9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0164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1B115C">
        <w:rPr>
          <w:rFonts w:asciiTheme="majorBidi" w:hAnsiTheme="majorBidi" w:cstheme="majorBidi"/>
          <w:sz w:val="24"/>
          <w:szCs w:val="24"/>
        </w:rPr>
        <w:t xml:space="preserve"> Ayah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dekat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anak-anaknya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lastRenderedPageBreak/>
        <w:t>terutama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ayah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berharap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berpengaruhi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masa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="001B115C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="001B11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115C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="001B115C">
        <w:rPr>
          <w:rFonts w:asciiTheme="majorBidi" w:hAnsiTheme="majorBidi" w:cstheme="majorBidi"/>
          <w:sz w:val="24"/>
          <w:szCs w:val="24"/>
        </w:rPr>
        <w:t>.</w:t>
      </w:r>
      <w:r w:rsidR="001B115C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  <w:r w:rsidR="003C4AB2">
        <w:rPr>
          <w:rFonts w:asciiTheme="majorBidi" w:hAnsiTheme="majorBidi" w:cstheme="majorBidi"/>
          <w:sz w:val="24"/>
          <w:szCs w:val="24"/>
        </w:rPr>
        <w:t xml:space="preserve"> </w:t>
      </w:r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6875E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tuntun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ayahnya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ayahnya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huruf-huruf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Arab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menulis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huruf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Arab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pandai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menulis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huruf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75E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6875E2">
        <w:rPr>
          <w:rFonts w:asciiTheme="majorBidi" w:hAnsiTheme="majorBidi" w:cstheme="majorBidi"/>
          <w:sz w:val="24"/>
          <w:szCs w:val="24"/>
        </w:rPr>
        <w:t xml:space="preserve"> Al Quran.</w:t>
      </w:r>
      <w:proofErr w:type="gram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E75B1">
        <w:rPr>
          <w:rFonts w:asciiTheme="majorBidi" w:hAnsiTheme="majorBidi" w:cstheme="majorBidi"/>
          <w:sz w:val="24"/>
          <w:szCs w:val="24"/>
        </w:rPr>
        <w:t xml:space="preserve">Ayah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berang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anak-anaknya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segera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menunaikan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sholat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lalai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dipukul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sebilah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rotan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r w:rsidR="006875E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E75B1">
        <w:rPr>
          <w:rFonts w:asciiTheme="majorBidi" w:hAnsiTheme="majorBidi" w:cstheme="majorBidi"/>
          <w:sz w:val="24"/>
          <w:szCs w:val="24"/>
        </w:rPr>
        <w:t xml:space="preserve">Ayah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anak-anaknya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disiplin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patuh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perintah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agama.</w:t>
      </w:r>
      <w:proofErr w:type="gramEnd"/>
      <w:r w:rsidR="009E75B1">
        <w:rPr>
          <w:rStyle w:val="FootnoteReference"/>
          <w:rFonts w:asciiTheme="majorBidi" w:hAnsiTheme="majorBidi" w:cstheme="majorBidi"/>
          <w:sz w:val="24"/>
          <w:szCs w:val="24"/>
        </w:rPr>
        <w:footnoteReference w:id="7"/>
      </w:r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mendasar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mengapa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ayah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mendidik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anak-anaknya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agama Islam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9E75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75B1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Pendopo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Lawang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mitos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roh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nenek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moyang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, ritual-ritual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membakar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kemenyan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mengkeramati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kuburan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benda-benda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2FCC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D02FCC">
        <w:rPr>
          <w:rFonts w:asciiTheme="majorBidi" w:hAnsiTheme="majorBidi" w:cstheme="majorBidi"/>
          <w:sz w:val="24"/>
          <w:szCs w:val="24"/>
        </w:rPr>
        <w:t>.</w:t>
      </w:r>
      <w:r w:rsidR="00D02FCC">
        <w:rPr>
          <w:rStyle w:val="FootnoteReference"/>
          <w:rFonts w:asciiTheme="majorBidi" w:hAnsiTheme="majorBidi" w:cstheme="majorBidi"/>
          <w:sz w:val="24"/>
          <w:szCs w:val="24"/>
        </w:rPr>
        <w:footnoteReference w:id="8"/>
      </w:r>
      <w:r w:rsidR="00D02FCC">
        <w:rPr>
          <w:rFonts w:asciiTheme="majorBidi" w:hAnsiTheme="majorBidi" w:cstheme="majorBidi"/>
          <w:sz w:val="24"/>
          <w:szCs w:val="24"/>
        </w:rPr>
        <w:t xml:space="preserve"> </w:t>
      </w:r>
    </w:p>
    <w:p w:rsidR="00F06A55" w:rsidRDefault="00F06A55" w:rsidP="009D2598">
      <w:pPr>
        <w:pStyle w:val="ListParagraph"/>
        <w:spacing w:line="360" w:lineRule="auto"/>
        <w:ind w:left="397" w:firstLine="3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6A55">
        <w:rPr>
          <w:rFonts w:asciiTheme="majorBidi" w:hAnsiTheme="majorBidi" w:cstheme="majorBidi"/>
          <w:b/>
          <w:bCs/>
          <w:sz w:val="24"/>
          <w:szCs w:val="24"/>
        </w:rPr>
        <w:t>Pendidikan</w:t>
      </w:r>
      <w:proofErr w:type="spellEnd"/>
      <w:r w:rsidRPr="00F06A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6A55">
        <w:rPr>
          <w:rFonts w:asciiTheme="majorBidi" w:hAnsiTheme="majorBidi" w:cstheme="majorBidi"/>
          <w:b/>
          <w:bCs/>
          <w:sz w:val="24"/>
          <w:szCs w:val="24"/>
        </w:rPr>
        <w:t>Muhamad</w:t>
      </w:r>
      <w:proofErr w:type="spellEnd"/>
      <w:r w:rsidRPr="00F06A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6A55">
        <w:rPr>
          <w:rFonts w:asciiTheme="majorBidi" w:hAnsiTheme="majorBidi" w:cstheme="majorBidi"/>
          <w:b/>
          <w:bCs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disayangkan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Muhamad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Muhamad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Ibtidaiyah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1930</w:t>
      </w:r>
      <w:r w:rsidR="009C0F13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melanjutkan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Stanawiyah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9C0F13">
        <w:rPr>
          <w:rFonts w:asciiTheme="majorBidi" w:hAnsiTheme="majorBidi" w:cstheme="majorBidi"/>
          <w:sz w:val="24"/>
          <w:szCs w:val="24"/>
        </w:rPr>
        <w:t xml:space="preserve"> 1937-</w:t>
      </w:r>
      <w:r>
        <w:rPr>
          <w:rFonts w:asciiTheme="majorBidi" w:hAnsiTheme="majorBidi" w:cstheme="majorBidi"/>
          <w:sz w:val="24"/>
          <w:szCs w:val="24"/>
        </w:rPr>
        <w:t xml:space="preserve"> 1939.</w:t>
      </w:r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74EB2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Tsanawiyah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Gunung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Meraksa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didirikan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H. Anwar.</w:t>
      </w:r>
      <w:proofErr w:type="gramEnd"/>
      <w:r w:rsidR="00074EB2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Stanawiyah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mempelajari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Nahwu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Shorof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Mantiq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Balaghah</w:t>
      </w:r>
      <w:proofErr w:type="spellEnd"/>
      <w:proofErr w:type="gramStart"/>
      <w:r w:rsidR="00074EB2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Lughah</w:t>
      </w:r>
      <w:proofErr w:type="spellEnd"/>
      <w:proofErr w:type="gram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Aqidah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Tafsir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Hadist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074EB2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ajar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dibawa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pedagang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Arab yang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menetap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Pendopo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Syehk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Qadir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74EB2">
        <w:rPr>
          <w:rFonts w:asciiTheme="majorBidi" w:hAnsiTheme="majorBidi" w:cstheme="majorBidi"/>
          <w:sz w:val="24"/>
          <w:szCs w:val="24"/>
        </w:rPr>
        <w:t>Muhamd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rajin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cerdas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pa</w:t>
      </w:r>
      <w:r w:rsidR="009D2598">
        <w:rPr>
          <w:rFonts w:asciiTheme="majorBidi" w:hAnsiTheme="majorBidi" w:cstheme="majorBidi"/>
          <w:sz w:val="24"/>
          <w:szCs w:val="24"/>
        </w:rPr>
        <w:t>n</w:t>
      </w:r>
      <w:r w:rsidR="00074EB2">
        <w:rPr>
          <w:rFonts w:asciiTheme="majorBidi" w:hAnsiTheme="majorBidi" w:cstheme="majorBidi"/>
          <w:sz w:val="24"/>
          <w:szCs w:val="24"/>
        </w:rPr>
        <w:t>dai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bergaul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4EB2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074EB2">
        <w:rPr>
          <w:rFonts w:asciiTheme="majorBidi" w:hAnsiTheme="majorBidi" w:cstheme="majorBidi"/>
          <w:sz w:val="24"/>
          <w:szCs w:val="24"/>
        </w:rPr>
        <w:t xml:space="preserve"> guru.</w:t>
      </w:r>
      <w:proofErr w:type="gramEnd"/>
      <w:r w:rsidR="00074EB2">
        <w:rPr>
          <w:rStyle w:val="FootnoteReference"/>
          <w:rFonts w:asciiTheme="majorBidi" w:hAnsiTheme="majorBidi" w:cstheme="majorBidi"/>
          <w:sz w:val="24"/>
          <w:szCs w:val="24"/>
        </w:rPr>
        <w:footnoteReference w:id="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1939 </w:t>
      </w:r>
      <w:proofErr w:type="spellStart"/>
      <w:r>
        <w:rPr>
          <w:rFonts w:asciiTheme="majorBidi" w:hAnsiTheme="majorBidi" w:cstheme="majorBidi"/>
          <w:sz w:val="24"/>
          <w:szCs w:val="24"/>
        </w:rPr>
        <w:t>Muhamad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gurunya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(yang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Harun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Ibtidaiyah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Nahwu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Shorof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Mantiq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Balaghah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Tafsir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Aqidah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dll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>.</w:t>
      </w:r>
      <w:r w:rsidR="00674F44">
        <w:rPr>
          <w:rStyle w:val="FootnoteReference"/>
          <w:rFonts w:asciiTheme="majorBidi" w:hAnsiTheme="majorBidi" w:cstheme="majorBidi"/>
          <w:sz w:val="24"/>
          <w:szCs w:val="24"/>
        </w:rPr>
        <w:footnoteReference w:id="10"/>
      </w:r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diminta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9D259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pengajian</w:t>
      </w:r>
      <w:proofErr w:type="spellEnd"/>
      <w:proofErr w:type="gram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Jumat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cawisan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Jumat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9D2598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Harun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, H. Abu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Bakar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="009D2598">
        <w:rPr>
          <w:rFonts w:asciiTheme="majorBidi" w:hAnsiTheme="majorBidi" w:cstheme="majorBidi"/>
          <w:sz w:val="24"/>
          <w:szCs w:val="24"/>
        </w:rPr>
        <w:t>Jabar</w:t>
      </w:r>
      <w:proofErr w:type="spellEnd"/>
      <w:r w:rsidR="009D2598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674F44" w:rsidRDefault="00D37609" w:rsidP="00D37609">
      <w:pPr>
        <w:pStyle w:val="ListParagraph"/>
        <w:spacing w:line="360" w:lineRule="auto"/>
        <w:ind w:left="397" w:firstLine="3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Penikahan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Muhamad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756344" w:rsidRPr="007563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pergi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menunaikan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haji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menikah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dulu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1947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24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lastRenderedPageBreak/>
        <w:t>Sarima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gadis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Pagar</w:t>
      </w:r>
      <w:proofErr w:type="spellEnd"/>
      <w:r w:rsidR="00674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F44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="009C0F13">
        <w:rPr>
          <w:rFonts w:asciiTheme="majorBidi" w:hAnsiTheme="majorBidi" w:cstheme="majorBidi"/>
          <w:sz w:val="24"/>
          <w:szCs w:val="24"/>
        </w:rPr>
        <w:t>.</w:t>
      </w:r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Perkawinan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7563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6344">
        <w:rPr>
          <w:rFonts w:asciiTheme="majorBidi" w:hAnsiTheme="majorBidi" w:cstheme="majorBidi"/>
          <w:sz w:val="24"/>
          <w:szCs w:val="24"/>
        </w:rPr>
        <w:t>Sarima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putera-puteri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Maryama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Mohamad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Malihatul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Hauza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Hafsoh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Baharuddin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kelima</w:t>
      </w:r>
      <w:proofErr w:type="spellEnd"/>
      <w:r>
        <w:rPr>
          <w:rFonts w:asciiTheme="majorBidi" w:hAnsiTheme="majorBidi" w:cstheme="majorBidi"/>
          <w:sz w:val="24"/>
          <w:szCs w:val="24"/>
        </w:rPr>
        <w:t>), Abdurrahman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keenam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Muslim </w:t>
      </w:r>
      <w:proofErr w:type="spellStart"/>
      <w:r>
        <w:rPr>
          <w:rFonts w:asciiTheme="majorBidi" w:hAnsiTheme="majorBidi" w:cstheme="majorBidi"/>
          <w:sz w:val="24"/>
          <w:szCs w:val="24"/>
        </w:rPr>
        <w:t>Ansori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ketujuh</w:t>
      </w:r>
      <w:proofErr w:type="spellEnd"/>
      <w:r>
        <w:rPr>
          <w:rFonts w:asciiTheme="majorBidi" w:hAnsiTheme="majorBidi" w:cstheme="majorBidi"/>
          <w:sz w:val="24"/>
          <w:szCs w:val="24"/>
        </w:rPr>
        <w:t>).</w:t>
      </w:r>
      <w:proofErr w:type="gramEnd"/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1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mengembalakan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ternak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tuanya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menghidupi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keluarganya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1110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di</w:t>
      </w:r>
      <w:proofErr w:type="spellEnd"/>
      <w:proofErr w:type="gram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Ibtidaiyah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10A">
        <w:rPr>
          <w:rFonts w:asciiTheme="majorBidi" w:hAnsiTheme="majorBidi" w:cstheme="majorBidi"/>
          <w:sz w:val="24"/>
          <w:szCs w:val="24"/>
        </w:rPr>
        <w:t>pengajian</w:t>
      </w:r>
      <w:proofErr w:type="spellEnd"/>
      <w:r w:rsidR="0021110A">
        <w:rPr>
          <w:rFonts w:asciiTheme="majorBidi" w:hAnsiTheme="majorBidi" w:cstheme="majorBidi"/>
          <w:sz w:val="24"/>
          <w:szCs w:val="24"/>
        </w:rPr>
        <w:t>.</w:t>
      </w:r>
    </w:p>
    <w:p w:rsidR="0021110A" w:rsidRPr="0021110A" w:rsidRDefault="0021110A" w:rsidP="002C1309">
      <w:pPr>
        <w:pStyle w:val="ListParagraph"/>
        <w:spacing w:line="360" w:lineRule="auto"/>
        <w:ind w:left="397" w:firstLine="32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Muhamad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menunaikan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Ibadah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haji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Muhamad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Husein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pergi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menunaikan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haji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1959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menjabat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2008">
        <w:rPr>
          <w:rFonts w:asciiTheme="majorBidi" w:hAnsiTheme="majorBidi" w:cstheme="majorBidi"/>
          <w:sz w:val="24"/>
          <w:szCs w:val="24"/>
        </w:rPr>
        <w:t>Ibtidaiyah</w:t>
      </w:r>
      <w:proofErr w:type="spellEnd"/>
      <w:r w:rsidR="00C7200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berangkat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sendirian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ditemani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adeknya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saran ayah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bermukim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C1309">
        <w:rPr>
          <w:rFonts w:asciiTheme="majorBidi" w:hAnsiTheme="majorBidi" w:cstheme="majorBidi"/>
          <w:sz w:val="24"/>
          <w:szCs w:val="24"/>
        </w:rPr>
        <w:t>sana</w:t>
      </w:r>
      <w:proofErr w:type="spellEnd"/>
      <w:proofErr w:type="gram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guru/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syekh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Syekh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Ali,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Syekh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Ibrahim,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Syekh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Bakar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mempelajari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al Quran,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Nahwu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shorof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C1309">
        <w:rPr>
          <w:rStyle w:val="FootnoteReference"/>
          <w:rFonts w:asciiTheme="majorBidi" w:hAnsiTheme="majorBidi" w:cstheme="majorBidi"/>
          <w:sz w:val="24"/>
          <w:szCs w:val="24"/>
        </w:rPr>
        <w:footnoteReference w:id="12"/>
      </w:r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C1309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kampungnya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sesampainya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kampung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menjumpai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murid-muridnya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menceritakan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aktivitasnya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C130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1974  H.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pergi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menunaikan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haji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keberangkatan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kalinya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temani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istrinya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2C1309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menunaikan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haji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="002C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1309">
        <w:rPr>
          <w:rFonts w:asciiTheme="majorBidi" w:hAnsiTheme="majorBidi" w:cstheme="majorBidi"/>
          <w:sz w:val="24"/>
          <w:szCs w:val="24"/>
        </w:rPr>
        <w:t>istri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mengunjungi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saudara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perempuannya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tinggal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H. Abdurrahman.</w:t>
      </w:r>
      <w:proofErr w:type="gram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6F7496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istri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tinggal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Abdurrahman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enam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6F7496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menunaikan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haji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mengunjungi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guru-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gurunya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semasa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6F7496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Muhamad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mengumpulkan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buku-buku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asli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7496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="006F749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6F7496">
        <w:rPr>
          <w:rStyle w:val="FootnoteReference"/>
          <w:rFonts w:asciiTheme="majorBidi" w:hAnsiTheme="majorBidi" w:cstheme="majorBidi"/>
          <w:sz w:val="24"/>
          <w:szCs w:val="24"/>
        </w:rPr>
        <w:footnoteReference w:id="13"/>
      </w:r>
    </w:p>
    <w:p w:rsidR="00B218C0" w:rsidRPr="00DF0B9A" w:rsidRDefault="00B218C0" w:rsidP="00B218C0">
      <w:pPr>
        <w:pStyle w:val="ListParagraph"/>
        <w:spacing w:line="360" w:lineRule="auto"/>
        <w:ind w:left="397"/>
        <w:jc w:val="both"/>
        <w:rPr>
          <w:rFonts w:asciiTheme="majorBidi" w:hAnsiTheme="majorBidi" w:cstheme="majorBidi"/>
          <w:sz w:val="24"/>
          <w:szCs w:val="24"/>
        </w:rPr>
      </w:pPr>
    </w:p>
    <w:p w:rsidR="00E2581A" w:rsidRPr="00DF0B9A" w:rsidRDefault="00E2581A" w:rsidP="00B218C0">
      <w:pPr>
        <w:pStyle w:val="ListParagraph"/>
        <w:numPr>
          <w:ilvl w:val="0"/>
          <w:numId w:val="1"/>
        </w:numPr>
        <w:spacing w:line="360" w:lineRule="auto"/>
        <w:ind w:left="39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F0B9A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Zainul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Nuratin</w:t>
      </w:r>
      <w:proofErr w:type="spellEnd"/>
      <w:r w:rsidRPr="00DF0B9A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DF0B9A">
        <w:rPr>
          <w:rFonts w:asciiTheme="majorBidi" w:hAnsiTheme="majorBidi" w:cstheme="majorBidi"/>
          <w:sz w:val="24"/>
          <w:szCs w:val="24"/>
        </w:rPr>
        <w:t>Syaridinin</w:t>
      </w:r>
      <w:proofErr w:type="spellEnd"/>
    </w:p>
    <w:p w:rsidR="008F05A2" w:rsidRPr="00DF0B9A" w:rsidRDefault="008F05A2">
      <w:pPr>
        <w:rPr>
          <w:rFonts w:asciiTheme="majorBidi" w:hAnsiTheme="majorBidi" w:cstheme="majorBidi"/>
          <w:sz w:val="24"/>
          <w:szCs w:val="24"/>
        </w:rPr>
      </w:pPr>
    </w:p>
    <w:sectPr w:rsidR="008F05A2" w:rsidRPr="00DF0B9A" w:rsidSect="008F0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ED5" w:rsidRDefault="00733ED5" w:rsidP="00DF0B9A">
      <w:pPr>
        <w:spacing w:after="0" w:line="240" w:lineRule="auto"/>
      </w:pPr>
      <w:r>
        <w:separator/>
      </w:r>
    </w:p>
  </w:endnote>
  <w:endnote w:type="continuationSeparator" w:id="0">
    <w:p w:rsidR="00733ED5" w:rsidRDefault="00733ED5" w:rsidP="00DF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ED5" w:rsidRDefault="00733ED5" w:rsidP="00DF0B9A">
      <w:pPr>
        <w:spacing w:after="0" w:line="240" w:lineRule="auto"/>
      </w:pPr>
      <w:r>
        <w:separator/>
      </w:r>
    </w:p>
  </w:footnote>
  <w:footnote w:type="continuationSeparator" w:id="0">
    <w:p w:rsidR="00733ED5" w:rsidRDefault="00733ED5" w:rsidP="00DF0B9A">
      <w:pPr>
        <w:spacing w:after="0" w:line="240" w:lineRule="auto"/>
      </w:pPr>
      <w:r>
        <w:continuationSeparator/>
      </w:r>
    </w:p>
  </w:footnote>
  <w:footnote w:id="1">
    <w:p w:rsidR="00C45DD6" w:rsidRDefault="00C45DD6" w:rsidP="00C45DD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Wesi</w:t>
      </w:r>
      <w:proofErr w:type="spellEnd"/>
      <w:r>
        <w:t xml:space="preserve"> </w:t>
      </w:r>
      <w:proofErr w:type="spellStart"/>
      <w:r>
        <w:t>Fitria</w:t>
      </w:r>
      <w:proofErr w:type="spellEnd"/>
      <w:r>
        <w:t xml:space="preserve"> Dahlia, </w:t>
      </w:r>
      <w:proofErr w:type="spellStart"/>
      <w:r w:rsidRPr="00BC728F">
        <w:rPr>
          <w:i/>
          <w:iCs/>
        </w:rPr>
        <w:t>Peran</w:t>
      </w:r>
      <w:proofErr w:type="spellEnd"/>
      <w:r w:rsidRPr="00BC728F">
        <w:rPr>
          <w:i/>
          <w:iCs/>
        </w:rPr>
        <w:t xml:space="preserve"> H. </w:t>
      </w:r>
      <w:proofErr w:type="spellStart"/>
      <w:r w:rsidRPr="00BC728F">
        <w:rPr>
          <w:i/>
          <w:iCs/>
        </w:rPr>
        <w:t>Husein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Dalam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Mengembangkan</w:t>
      </w:r>
      <w:proofErr w:type="spellEnd"/>
      <w:r w:rsidRPr="00BC728F">
        <w:rPr>
          <w:i/>
          <w:iCs/>
        </w:rPr>
        <w:t xml:space="preserve"> Agama Islam Di </w:t>
      </w:r>
      <w:proofErr w:type="spellStart"/>
      <w:r w:rsidRPr="00BC728F">
        <w:rPr>
          <w:i/>
          <w:iCs/>
        </w:rPr>
        <w:t>Kecamatan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Muara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Sahung</w:t>
      </w:r>
      <w:proofErr w:type="spellEnd"/>
      <w:r w:rsidRPr="00BC728F">
        <w:rPr>
          <w:i/>
          <w:iCs/>
        </w:rPr>
        <w:t xml:space="preserve"> (</w:t>
      </w:r>
      <w:proofErr w:type="spellStart"/>
      <w:r w:rsidRPr="00BC728F">
        <w:rPr>
          <w:i/>
          <w:iCs/>
        </w:rPr>
        <w:t>Tahun</w:t>
      </w:r>
      <w:proofErr w:type="spellEnd"/>
      <w:r w:rsidRPr="00BC728F">
        <w:rPr>
          <w:i/>
          <w:iCs/>
        </w:rPr>
        <w:t xml:space="preserve"> 1937-1951)</w:t>
      </w:r>
      <w:r>
        <w:t xml:space="preserve">, </w:t>
      </w:r>
      <w:proofErr w:type="spellStart"/>
      <w:r>
        <w:t>Skripsi</w:t>
      </w:r>
      <w:proofErr w:type="spellEnd"/>
      <w:r>
        <w:t xml:space="preserve">, 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Islam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Adab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Ushuluddin</w:t>
      </w:r>
      <w:proofErr w:type="spellEnd"/>
      <w:r>
        <w:t xml:space="preserve">, </w:t>
      </w:r>
      <w:proofErr w:type="spellStart"/>
      <w:r>
        <w:t>Adab</w:t>
      </w:r>
      <w:proofErr w:type="spellEnd"/>
      <w:r>
        <w:t xml:space="preserve"> Dan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 Agama Islam </w:t>
      </w:r>
      <w:proofErr w:type="spellStart"/>
      <w:r>
        <w:t>Negeri</w:t>
      </w:r>
      <w:proofErr w:type="spellEnd"/>
      <w:r>
        <w:t xml:space="preserve"> Bengkulu 2015, h. 54</w:t>
      </w:r>
    </w:p>
  </w:footnote>
  <w:footnote w:id="2">
    <w:p w:rsidR="00BC728F" w:rsidRDefault="00BC728F" w:rsidP="00C45DD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Wesi</w:t>
      </w:r>
      <w:proofErr w:type="spellEnd"/>
      <w:r>
        <w:t xml:space="preserve"> </w:t>
      </w:r>
      <w:proofErr w:type="spellStart"/>
      <w:r>
        <w:t>Fitria</w:t>
      </w:r>
      <w:proofErr w:type="spellEnd"/>
      <w:r>
        <w:t xml:space="preserve"> Dahlia, </w:t>
      </w:r>
      <w:proofErr w:type="spellStart"/>
      <w:r w:rsidRPr="00BC728F">
        <w:rPr>
          <w:i/>
          <w:iCs/>
        </w:rPr>
        <w:t>Peran</w:t>
      </w:r>
      <w:proofErr w:type="spellEnd"/>
      <w:r w:rsidRPr="00BC728F">
        <w:rPr>
          <w:i/>
          <w:iCs/>
        </w:rPr>
        <w:t xml:space="preserve"> H. </w:t>
      </w:r>
      <w:proofErr w:type="spellStart"/>
      <w:r w:rsidRPr="00BC728F">
        <w:rPr>
          <w:i/>
          <w:iCs/>
        </w:rPr>
        <w:t>Husein</w:t>
      </w:r>
      <w:proofErr w:type="spellEnd"/>
      <w:r w:rsidRPr="00BC728F">
        <w:rPr>
          <w:i/>
          <w:iCs/>
        </w:rPr>
        <w:t xml:space="preserve"> </w:t>
      </w:r>
      <w:r>
        <w:t>h. 53</w:t>
      </w:r>
    </w:p>
  </w:footnote>
  <w:footnote w:id="3">
    <w:p w:rsidR="00DF0B9A" w:rsidRDefault="00DF0B9A" w:rsidP="00F30B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Dalam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Bidang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Dakwah</w:t>
      </w:r>
      <w:proofErr w:type="spellEnd"/>
      <w:r w:rsidRPr="00DF0B9A">
        <w:rPr>
          <w:i/>
          <w:iCs/>
        </w:rPr>
        <w:t xml:space="preserve"> Di </w:t>
      </w:r>
      <w:proofErr w:type="spellStart"/>
      <w:r w:rsidRPr="00DF0B9A">
        <w:rPr>
          <w:i/>
          <w:iCs/>
        </w:rPr>
        <w:t>Kecamatan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Pendopo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Kabupaten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Empat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Lawang</w:t>
      </w:r>
      <w:proofErr w:type="spellEnd"/>
      <w:r w:rsidRPr="00DF0B9A">
        <w:rPr>
          <w:i/>
          <w:iCs/>
        </w:rPr>
        <w:t xml:space="preserve"> </w:t>
      </w:r>
      <w:proofErr w:type="spellStart"/>
      <w:r w:rsidRPr="00DF0B9A">
        <w:rPr>
          <w:i/>
          <w:iCs/>
        </w:rPr>
        <w:t>Tahun</w:t>
      </w:r>
      <w:proofErr w:type="spellEnd"/>
      <w:r w:rsidRPr="00DF0B9A">
        <w:rPr>
          <w:i/>
          <w:iCs/>
        </w:rPr>
        <w:t xml:space="preserve"> 1939-2006</w:t>
      </w:r>
      <w:r>
        <w:t xml:space="preserve">, </w:t>
      </w:r>
      <w:proofErr w:type="spellStart"/>
      <w:r>
        <w:t>Skripsi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Islam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Ushuluddin</w:t>
      </w:r>
      <w:proofErr w:type="spellEnd"/>
      <w:r>
        <w:t xml:space="preserve">, </w:t>
      </w:r>
      <w:proofErr w:type="spellStart"/>
      <w:r>
        <w:t>Adab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Negeri</w:t>
      </w:r>
      <w:proofErr w:type="spellEnd"/>
      <w:r>
        <w:t xml:space="preserve"> Bengkulu 2020/1441</w:t>
      </w:r>
      <w:r w:rsidR="000B4469">
        <w:t>, h. 42</w:t>
      </w:r>
    </w:p>
  </w:footnote>
  <w:footnote w:id="4">
    <w:p w:rsidR="000B4469" w:rsidRPr="000B4469" w:rsidRDefault="000B44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h. </w:t>
      </w:r>
      <w:r>
        <w:t>43</w:t>
      </w:r>
    </w:p>
  </w:footnote>
  <w:footnote w:id="5">
    <w:p w:rsidR="000B4469" w:rsidRDefault="000B44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h. </w:t>
      </w:r>
      <w:r>
        <w:t>43</w:t>
      </w:r>
    </w:p>
  </w:footnote>
  <w:footnote w:id="6">
    <w:p w:rsidR="001B115C" w:rsidRDefault="001B115C" w:rsidP="001B11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h. </w:t>
      </w:r>
      <w:r>
        <w:t>43</w:t>
      </w:r>
    </w:p>
    <w:p w:rsidR="001B115C" w:rsidRDefault="001B115C">
      <w:pPr>
        <w:pStyle w:val="FootnoteText"/>
      </w:pPr>
    </w:p>
  </w:footnote>
  <w:footnote w:id="7">
    <w:p w:rsidR="009E75B1" w:rsidRDefault="009E75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h. </w:t>
      </w:r>
      <w:r>
        <w:t>44-45</w:t>
      </w:r>
    </w:p>
  </w:footnote>
  <w:footnote w:id="8">
    <w:p w:rsidR="00D02FCC" w:rsidRDefault="00D02F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</w:t>
      </w:r>
      <w:r w:rsidRPr="00074EB2">
        <w:t>h</w:t>
      </w:r>
      <w:r>
        <w:rPr>
          <w:i/>
          <w:iCs/>
        </w:rPr>
        <w:t>.45</w:t>
      </w:r>
    </w:p>
  </w:footnote>
  <w:footnote w:id="9">
    <w:p w:rsidR="00074EB2" w:rsidRDefault="00074E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t xml:space="preserve"> h. 50</w:t>
      </w:r>
      <w:r w:rsidR="009D2598">
        <w:t>-51</w:t>
      </w:r>
    </w:p>
  </w:footnote>
  <w:footnote w:id="10">
    <w:p w:rsidR="00674F44" w:rsidRPr="00D37609" w:rsidRDefault="00674F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</w:t>
      </w:r>
      <w:r w:rsidRPr="00D37609">
        <w:t>h. 46</w:t>
      </w:r>
    </w:p>
  </w:footnote>
  <w:footnote w:id="11">
    <w:p w:rsidR="00D37609" w:rsidRPr="00674F44" w:rsidRDefault="00D37609" w:rsidP="00D376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</w:t>
      </w:r>
      <w:r w:rsidRPr="00D37609">
        <w:t>h. 54</w:t>
      </w:r>
    </w:p>
    <w:p w:rsidR="00D37609" w:rsidRDefault="00D37609">
      <w:pPr>
        <w:pStyle w:val="FootnoteText"/>
      </w:pPr>
    </w:p>
  </w:footnote>
  <w:footnote w:id="12">
    <w:p w:rsidR="002C1309" w:rsidRDefault="002C13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</w:t>
      </w:r>
      <w:r>
        <w:t>h. 55</w:t>
      </w:r>
    </w:p>
  </w:footnote>
  <w:footnote w:id="13">
    <w:p w:rsidR="006F7496" w:rsidRDefault="006F74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Sarwo</w:t>
      </w:r>
      <w:proofErr w:type="spellEnd"/>
      <w:r>
        <w:t xml:space="preserve"> Edi, </w:t>
      </w:r>
      <w:proofErr w:type="spellStart"/>
      <w:r w:rsidRPr="00DF0B9A">
        <w:rPr>
          <w:i/>
          <w:iCs/>
        </w:rPr>
        <w:t>Peran</w:t>
      </w:r>
      <w:proofErr w:type="spellEnd"/>
      <w:r w:rsidRPr="00DF0B9A">
        <w:rPr>
          <w:i/>
          <w:iCs/>
        </w:rPr>
        <w:t xml:space="preserve"> H. </w:t>
      </w:r>
      <w:proofErr w:type="spellStart"/>
      <w:r w:rsidRPr="00DF0B9A">
        <w:rPr>
          <w:i/>
          <w:iCs/>
        </w:rPr>
        <w:t>Husein</w:t>
      </w:r>
      <w:proofErr w:type="spellEnd"/>
      <w:r>
        <w:rPr>
          <w:i/>
          <w:iCs/>
        </w:rPr>
        <w:t xml:space="preserve">, </w:t>
      </w:r>
      <w:r>
        <w:t>h. 56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64AE3"/>
    <w:multiLevelType w:val="hybridMultilevel"/>
    <w:tmpl w:val="551A561E"/>
    <w:lvl w:ilvl="0" w:tplc="517C811A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81A"/>
    <w:rsid w:val="000164B9"/>
    <w:rsid w:val="0003653F"/>
    <w:rsid w:val="00074EB2"/>
    <w:rsid w:val="000B4469"/>
    <w:rsid w:val="000C163C"/>
    <w:rsid w:val="001B115C"/>
    <w:rsid w:val="001C2899"/>
    <w:rsid w:val="0021110A"/>
    <w:rsid w:val="002C1309"/>
    <w:rsid w:val="003C4AB2"/>
    <w:rsid w:val="00525392"/>
    <w:rsid w:val="005C1AF1"/>
    <w:rsid w:val="005E02C4"/>
    <w:rsid w:val="00674F44"/>
    <w:rsid w:val="006875E2"/>
    <w:rsid w:val="006F7496"/>
    <w:rsid w:val="00733ED5"/>
    <w:rsid w:val="00756344"/>
    <w:rsid w:val="00773D69"/>
    <w:rsid w:val="008F05A2"/>
    <w:rsid w:val="009C0F13"/>
    <w:rsid w:val="009D2598"/>
    <w:rsid w:val="009E75B1"/>
    <w:rsid w:val="00B218C0"/>
    <w:rsid w:val="00BC728F"/>
    <w:rsid w:val="00C45DD6"/>
    <w:rsid w:val="00C72008"/>
    <w:rsid w:val="00D02FCC"/>
    <w:rsid w:val="00D37609"/>
    <w:rsid w:val="00DF0B9A"/>
    <w:rsid w:val="00DF619B"/>
    <w:rsid w:val="00E2581A"/>
    <w:rsid w:val="00F06A55"/>
    <w:rsid w:val="00F30BD2"/>
    <w:rsid w:val="00FD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0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0017-3FA7-4F69-95D7-308AAAFB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10</cp:revision>
  <dcterms:created xsi:type="dcterms:W3CDTF">2022-01-28T07:08:00Z</dcterms:created>
  <dcterms:modified xsi:type="dcterms:W3CDTF">2022-02-11T14:52:00Z</dcterms:modified>
</cp:coreProperties>
</file>