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30"/>
        <w:gridCol w:w="425"/>
        <w:gridCol w:w="709"/>
        <w:gridCol w:w="425"/>
        <w:gridCol w:w="31"/>
        <w:gridCol w:w="1245"/>
        <w:gridCol w:w="454"/>
        <w:gridCol w:w="821"/>
        <w:gridCol w:w="1134"/>
        <w:gridCol w:w="851"/>
        <w:gridCol w:w="425"/>
        <w:gridCol w:w="992"/>
        <w:gridCol w:w="426"/>
        <w:gridCol w:w="1134"/>
        <w:gridCol w:w="1134"/>
        <w:gridCol w:w="1134"/>
        <w:gridCol w:w="850"/>
      </w:tblGrid>
      <w:tr w:rsidR="00564880" w:rsidRPr="004D57EB" w:rsidTr="005154DB">
        <w:trPr>
          <w:trHeight w:val="1409"/>
        </w:trPr>
        <w:tc>
          <w:tcPr>
            <w:tcW w:w="1668" w:type="dxa"/>
            <w:gridSpan w:val="2"/>
            <w:shd w:val="clear" w:color="auto" w:fill="DAEEF3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81280</wp:posOffset>
                  </wp:positionH>
                  <wp:positionV relativeFrom="paragraph">
                    <wp:posOffset>38735</wp:posOffset>
                  </wp:positionV>
                  <wp:extent cx="1016000" cy="8826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0" w:type="dxa"/>
            <w:gridSpan w:val="16"/>
            <w:shd w:val="clear" w:color="auto" w:fill="DAEEF3"/>
          </w:tcPr>
          <w:p w:rsidR="00564880" w:rsidRPr="00011F0C" w:rsidRDefault="00564880" w:rsidP="005154DB">
            <w:pPr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 xml:space="preserve">UNIVERSITAS </w:t>
            </w:r>
            <w:r w:rsidRPr="00011F0C">
              <w:rPr>
                <w:rFonts w:ascii="Calibri" w:hAnsi="Calibri" w:cs="Calibri"/>
                <w:bCs/>
                <w:lang w:val="id-ID"/>
              </w:rPr>
              <w:t xml:space="preserve"> ISLAM NEGERI BENGKULU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lang w:val="id-ID"/>
              </w:rPr>
              <w:t xml:space="preserve">PROGRAM </w:t>
            </w:r>
            <w:r>
              <w:rPr>
                <w:rFonts w:ascii="Calibri" w:hAnsi="Calibri" w:cs="Calibri"/>
                <w:bCs/>
                <w:lang w:val="id-ID"/>
              </w:rPr>
              <w:t>PASCASARJANA</w:t>
            </w:r>
          </w:p>
        </w:tc>
      </w:tr>
      <w:tr w:rsidR="00564880" w:rsidRPr="004D57EB" w:rsidTr="005154DB">
        <w:tc>
          <w:tcPr>
            <w:tcW w:w="13858" w:type="dxa"/>
            <w:gridSpan w:val="18"/>
            <w:shd w:val="clear" w:color="auto" w:fill="DAEEF3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RENCANA PEMBELAJARAN SEMESTER</w:t>
            </w:r>
          </w:p>
        </w:tc>
      </w:tr>
      <w:tr w:rsidR="00564880" w:rsidRPr="004D57EB" w:rsidTr="005154DB">
        <w:tc>
          <w:tcPr>
            <w:tcW w:w="4503" w:type="dxa"/>
            <w:gridSpan w:val="7"/>
            <w:shd w:val="clear" w:color="auto" w:fill="E7E6E6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BOBOT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sks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SEMES- 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Tgl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Penyusunan</w:t>
            </w:r>
          </w:p>
        </w:tc>
      </w:tr>
      <w:tr w:rsidR="00564880" w:rsidRPr="004D57EB" w:rsidTr="005154DB">
        <w:trPr>
          <w:trHeight w:val="493"/>
        </w:trPr>
        <w:tc>
          <w:tcPr>
            <w:tcW w:w="4503" w:type="dxa"/>
            <w:gridSpan w:val="7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USHUL FIQH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PPS-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.........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Mata Kuliah Kemampuan 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2-3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PEBRUARI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22</w:t>
            </w:r>
          </w:p>
        </w:tc>
      </w:tr>
      <w:tr w:rsidR="00564880" w:rsidRPr="004D57EB" w:rsidTr="005154DB">
        <w:trPr>
          <w:trHeight w:val="415"/>
        </w:trPr>
        <w:tc>
          <w:tcPr>
            <w:tcW w:w="4503" w:type="dxa"/>
            <w:gridSpan w:val="7"/>
            <w:vMerge w:val="restart"/>
            <w:shd w:val="clear" w:color="auto" w:fill="auto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Koordinator 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Ka PRODI</w:t>
            </w:r>
          </w:p>
        </w:tc>
      </w:tr>
      <w:tr w:rsidR="00564880" w:rsidRPr="004D57EB" w:rsidTr="005154DB">
        <w:trPr>
          <w:trHeight w:val="563"/>
        </w:trPr>
        <w:tc>
          <w:tcPr>
            <w:tcW w:w="4503" w:type="dxa"/>
            <w:gridSpan w:val="7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Dr.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Zurifah Nurdin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, M. Ag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415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Capaian Pembelajaran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64880" w:rsidRPr="004D57EB" w:rsidRDefault="00564880" w:rsidP="005154DB">
            <w:pPr>
              <w:tabs>
                <w:tab w:val="left" w:pos="1806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CPL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tabs>
                <w:tab w:val="left" w:pos="1806"/>
              </w:tabs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Menguasai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filsafat ilmu untuk pengembangan ilmu administrasi/ mnajemen pendidikan</w:t>
            </w:r>
          </w:p>
        </w:tc>
      </w:tr>
      <w:tr w:rsidR="00564880" w:rsidRPr="004D57EB" w:rsidTr="005154DB">
        <w:trPr>
          <w:trHeight w:val="2222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(1.b)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( 1.h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( 1.i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( 2.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( 3.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)</w:t>
            </w:r>
          </w:p>
          <w:p w:rsidR="00564880" w:rsidRPr="004D57EB" w:rsidRDefault="00564880" w:rsidP="005154DB">
            <w:pPr>
              <w:spacing w:before="24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Menjunjung tinggi nilai kemanusiaan dalam menjalankan tugas berdasarkan agama, moral, dan etika.</w:t>
            </w:r>
          </w:p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Menginternalisasi nilai, norma, dan etika akademik. </w:t>
            </w:r>
          </w:p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Menunjukkan sikap bertanggungjawab atas pekerjaan di bidang p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secara mandiri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.</w:t>
            </w:r>
          </w:p>
          <w:p w:rsidR="00564880" w:rsidRPr="004D57EB" w:rsidRDefault="00564880" w:rsidP="005154DB">
            <w:pPr>
              <w:pStyle w:val="NoSpacing"/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uasai dan mengembangkan konsep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teori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otonomi penyelenggaraan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pendidikan.</w:t>
            </w:r>
          </w:p>
          <w:p w:rsidR="00564880" w:rsidRPr="004D57EB" w:rsidRDefault="00564880" w:rsidP="005154DB">
            <w:pPr>
              <w:pStyle w:val="NoSpacing"/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Mampu mengembangkan pemikiran logis, kritis, sistematis, dan kreatif melalui penelitian ilmiah, penciptaan desain atau karya seni dalam bidang ilmu pengetahuan dan teknologi .</w:t>
            </w:r>
          </w:p>
        </w:tc>
      </w:tr>
      <w:tr w:rsidR="00564880" w:rsidRPr="004D57EB" w:rsidTr="005154DB">
        <w:trPr>
          <w:trHeight w:val="299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3140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M1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M2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M3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M4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M5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M6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M7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M8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M9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M10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M11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M12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M13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mendeskripsikan konsep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tujuan dan kegunaan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  <w:lang w:val="id-ID"/>
              </w:rPr>
              <w:t>Ushul Fiqh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  <w:lang w:val="id-ID"/>
              </w:rPr>
              <w:t xml:space="preserve">dan </w:t>
            </w:r>
            <w:r w:rsidRPr="004D57EB">
              <w:rPr>
                <w:rFonts w:ascii="Calibri" w:hAnsi="Calibri" w:cs="Calibri"/>
              </w:rPr>
              <w:t xml:space="preserve">Mahasiswa dapat mengaplikasikan metode instinbat hukum guna menghasilkan kejelasan hukum suatu masalah yang timbul di masyarakat/lingkungan ia tinggal/perguruan tinggi sesuai dengan kaidah-kaidah akademik yang ada.Mata kuliah ini membahas metode atau tatacara mengisntinbat hukum, pengertian Ushul Fiqh, sejarah perkembangan Ushul Fiqh , sumber dan dalil hukum Islam, klasifikasi hukum syara’, ijma’, </w:t>
            </w:r>
            <w:r w:rsidRPr="004D57EB">
              <w:rPr>
                <w:rFonts w:ascii="Calibri" w:hAnsi="Calibri" w:cs="Calibri"/>
                <w:i/>
                <w:iCs/>
              </w:rPr>
              <w:t>qiyas, istihsan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maslahah mursalah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Dazari’ah, ‘urf, Istishab, syar’u man qoblana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  <w:r w:rsidRPr="004D57EB">
              <w:rPr>
                <w:rFonts w:ascii="Calibri" w:hAnsi="Calibri" w:cs="Calibri"/>
              </w:rPr>
              <w:t xml:space="preserve">,dan </w:t>
            </w:r>
            <w:r w:rsidRPr="004D57EB">
              <w:rPr>
                <w:rFonts w:ascii="Calibri" w:hAnsi="Calibri" w:cs="Calibri"/>
                <w:i/>
                <w:iCs/>
              </w:rPr>
              <w:t xml:space="preserve">ijtihad.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memahami </w:t>
            </w:r>
            <w:r w:rsidRPr="004D57EB">
              <w:rPr>
                <w:rFonts w:ascii="Calibri" w:hAnsi="Calibri" w:cs="Calibri"/>
              </w:rPr>
              <w:t>pengertian Ushul Fiqh</w:t>
            </w:r>
            <w:r w:rsidRPr="004D57EB">
              <w:rPr>
                <w:rFonts w:ascii="Calibri" w:hAnsi="Calibri" w:cs="Calibri"/>
                <w:lang w:val="id-ID"/>
              </w:rPr>
              <w:t>, tujuan dan manfaatnya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menjelaskan bagaimana </w:t>
            </w:r>
            <w:r w:rsidRPr="004D57EB">
              <w:rPr>
                <w:rFonts w:ascii="Calibri" w:hAnsi="Calibri" w:cs="Calibri"/>
              </w:rPr>
              <w:t>sejarah perkembangan Ushul Fiqh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memahami </w:t>
            </w:r>
            <w:r w:rsidRPr="004D57EB">
              <w:rPr>
                <w:rFonts w:ascii="Calibri" w:hAnsi="Calibri" w:cs="Calibri"/>
              </w:rPr>
              <w:t>sumber dan dalil hukum Islam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fi-FI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</w:t>
            </w:r>
            <w:r w:rsidRPr="004E5FC0">
              <w:rPr>
                <w:rFonts w:ascii="Calibri" w:hAnsi="Calibri" w:cs="Calibri"/>
                <w:lang w:val="id-ID"/>
              </w:rPr>
              <w:t>klasifikasi hukum syara’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E5FC0">
              <w:rPr>
                <w:rFonts w:ascii="Calibri" w:hAnsi="Calibri" w:cs="Calibri"/>
                <w:lang w:val="id-ID"/>
              </w:rPr>
              <w:t>ijma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i/>
                <w:iCs/>
              </w:rPr>
              <w:t>qiyas,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  <w:i/>
                <w:iCs/>
              </w:rPr>
              <w:t>istihsan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Mahasiswa mampu 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</w:t>
            </w:r>
            <w:r w:rsidRPr="004D57EB">
              <w:rPr>
                <w:rFonts w:ascii="Calibri" w:hAnsi="Calibri" w:cs="Calibri"/>
                <w:i/>
                <w:iCs/>
              </w:rPr>
              <w:t xml:space="preserve"> maslahah mursalah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mengaplikasikan nilai-nilai kandungan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‘urf,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Istishab,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syar’u man qoblana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qaul shahabi</w:t>
            </w: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  <w:lang w:val="id-ID"/>
              </w:rPr>
              <w:t xml:space="preserve">memaknai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ijtihad. 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membahas metode atau tatacara mengisntinbat hukum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Diskripsi Singkat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tabs>
                <w:tab w:val="left" w:pos="270"/>
              </w:tabs>
              <w:ind w:left="270"/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Mata kuliah</w:t>
            </w:r>
            <w:r w:rsidRPr="004D57EB">
              <w:rPr>
                <w:rFonts w:ascii="Calibri" w:hAnsi="Calibri" w:cs="Calibri"/>
              </w:rPr>
              <w:t xml:space="preserve"> membahas metode atau tatacara mengisntinbat hukum, pengertian Ushul Fiqh, sejarah perkembangan Ushul Fiqh , sumber dan dalil hukum Islam, klasifikasi hukum syara’, ijma’, </w:t>
            </w:r>
            <w:r w:rsidRPr="004D57EB">
              <w:rPr>
                <w:rFonts w:ascii="Calibri" w:hAnsi="Calibri" w:cs="Calibri"/>
                <w:i/>
                <w:iCs/>
              </w:rPr>
              <w:t>qiyas, istihsan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maslahah mursalah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Dazari’ah, ‘urf, Istishab, syar’u man qoblana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  <w:r w:rsidRPr="004D57EB">
              <w:rPr>
                <w:rFonts w:ascii="Calibri" w:hAnsi="Calibri" w:cs="Calibri"/>
              </w:rPr>
              <w:t xml:space="preserve">,dan </w:t>
            </w:r>
            <w:r w:rsidRPr="004D57EB">
              <w:rPr>
                <w:rFonts w:ascii="Calibri" w:hAnsi="Calibri" w:cs="Calibri"/>
                <w:i/>
                <w:iCs/>
              </w:rPr>
              <w:t>ijtihad.</w:t>
            </w:r>
          </w:p>
        </w:tc>
      </w:tr>
      <w:tr w:rsidR="00564880" w:rsidRPr="00D62E27" w:rsidTr="005154DB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Bahan Kajian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/ Materi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lastRenderedPageBreak/>
              <w:t>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lastRenderedPageBreak/>
              <w:t>K</w:t>
            </w:r>
            <w:r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onsep dasar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Tujuan dan kegunaaan Ushul Fqih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t xml:space="preserve">pengertian Ushul Fiqh, 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lastRenderedPageBreak/>
              <w:t xml:space="preserve">sejarah perkembangan Ushul Fiqh , 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t xml:space="preserve">sumber dan dalil hukum Islam, </w:t>
            </w:r>
          </w:p>
          <w:p w:rsidR="00564880" w:rsidRPr="00D62E27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D62E27">
              <w:rPr>
                <w:rFonts w:ascii="Calibri" w:hAnsi="Calibri" w:cs="Calibri"/>
                <w:lang w:val="id-ID"/>
              </w:rPr>
              <w:t>klasifikasi hukum syara’,</w:t>
            </w:r>
            <w:r>
              <w:rPr>
                <w:rFonts w:ascii="Calibri" w:hAnsi="Calibri" w:cs="Calibri"/>
                <w:lang w:val="id-ID"/>
              </w:rPr>
              <w:t>6.</w:t>
            </w:r>
            <w:r w:rsidRPr="00D62E27">
              <w:rPr>
                <w:rFonts w:ascii="Calibri" w:hAnsi="Calibri" w:cs="Calibri"/>
                <w:lang w:val="id-ID"/>
              </w:rPr>
              <w:t xml:space="preserve"> ijma’,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7.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qiyas,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8.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istihsan</w:t>
            </w:r>
            <w:r w:rsidRPr="00D62E27">
              <w:rPr>
                <w:rFonts w:ascii="Calibri" w:hAnsi="Calibri" w:cs="Calibri"/>
                <w:lang w:val="id-ID"/>
              </w:rPr>
              <w:t xml:space="preserve">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9.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maslahah mursalah</w:t>
            </w:r>
            <w:r w:rsidRPr="00D62E27">
              <w:rPr>
                <w:rFonts w:ascii="Calibri" w:hAnsi="Calibri" w:cs="Calibri"/>
                <w:lang w:val="id-ID"/>
              </w:rPr>
              <w:t xml:space="preserve">, </w:t>
            </w:r>
          </w:p>
          <w:p w:rsidR="00564880" w:rsidRPr="00D62E27" w:rsidRDefault="00564880" w:rsidP="0056488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D62E27">
              <w:rPr>
                <w:rFonts w:ascii="Calibri" w:hAnsi="Calibri" w:cs="Calibri"/>
                <w:i/>
                <w:iCs/>
                <w:lang w:val="id-ID"/>
              </w:rPr>
              <w:t>sadd a</w:t>
            </w:r>
            <w:r w:rsidRPr="00D62E27">
              <w:rPr>
                <w:rFonts w:ascii="Calibri" w:hAnsi="Calibri" w:cs="Calibri"/>
                <w:lang w:val="id-ID"/>
              </w:rPr>
              <w:t xml:space="preserve">l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Dazari’ah,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.‘urf,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12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Istishab,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3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. syar’u man qoblana</w:t>
            </w:r>
            <w:r w:rsidRPr="00D62E27">
              <w:rPr>
                <w:rFonts w:ascii="Calibri" w:hAnsi="Calibri" w:cs="Calibri"/>
                <w:lang w:val="id-ID"/>
              </w:rPr>
              <w:t>,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14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lang w:val="id-ID"/>
              </w:rPr>
              <w:t xml:space="preserve">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qaul shahabi</w:t>
            </w:r>
            <w:r w:rsidRPr="00D62E27">
              <w:rPr>
                <w:rFonts w:ascii="Calibri" w:hAnsi="Calibri" w:cs="Calibri"/>
                <w:lang w:val="id-ID"/>
              </w:rPr>
              <w:t xml:space="preserve">,dan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15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ijtihad</w:t>
            </w:r>
          </w:p>
          <w:p w:rsidR="00564880" w:rsidRPr="00D62E27" w:rsidRDefault="00564880" w:rsidP="005154DB">
            <w:pPr>
              <w:pStyle w:val="ListParagraph"/>
              <w:tabs>
                <w:tab w:val="left" w:pos="270"/>
              </w:tabs>
              <w:ind w:left="270"/>
              <w:jc w:val="both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1150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564880" w:rsidRPr="004D57EB" w:rsidTr="005154DB">
              <w:trPr>
                <w:trHeight w:val="260"/>
              </w:trPr>
              <w:tc>
                <w:tcPr>
                  <w:tcW w:w="2637" w:type="dxa"/>
                </w:tcPr>
                <w:p w:rsidR="00564880" w:rsidRPr="004D57EB" w:rsidRDefault="00564880" w:rsidP="005154DB">
                  <w:pPr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</w:pPr>
                  <w:r w:rsidRPr="004D57EB"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  <w:t>Utama</w:t>
                  </w:r>
                </w:p>
              </w:tc>
            </w:tr>
          </w:tbl>
          <w:p w:rsidR="00564880" w:rsidRPr="004D57EB" w:rsidRDefault="00564880" w:rsidP="0056488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b/>
              </w:rPr>
            </w:pPr>
            <w:r w:rsidRPr="004D57EB">
              <w:rPr>
                <w:rFonts w:ascii="Calibri" w:hAnsi="Calibri" w:cs="Calibri"/>
                <w:b/>
              </w:rPr>
              <w:t>REFERENSI :</w:t>
            </w:r>
          </w:p>
          <w:p w:rsidR="00564880" w:rsidRPr="00B076A2" w:rsidRDefault="00564880" w:rsidP="00564880">
            <w:pPr>
              <w:numPr>
                <w:ilvl w:val="1"/>
                <w:numId w:val="5"/>
              </w:numPr>
              <w:jc w:val="both"/>
              <w:rPr>
                <w:lang w:val="it-IT"/>
              </w:rPr>
            </w:pPr>
            <w:r>
              <w:t xml:space="preserve">Abdul Wahab Khalaf, </w:t>
            </w:r>
            <w:r w:rsidRPr="00E45066">
              <w:rPr>
                <w:i/>
                <w:iCs/>
              </w:rPr>
              <w:t>Ilmu Ushul al- Fiqh</w:t>
            </w:r>
            <w:r>
              <w:t xml:space="preserve">. </w:t>
            </w:r>
            <w:r w:rsidRPr="00B076A2">
              <w:rPr>
                <w:lang w:val="it-IT"/>
              </w:rPr>
              <w:t>Jakarta: al- Majlis A’la al-Indunisi li al da’wat islamiyat,1972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>
              <w:t xml:space="preserve">Al Amidi, </w:t>
            </w:r>
            <w:r w:rsidRPr="00E45066">
              <w:rPr>
                <w:i/>
                <w:iCs/>
              </w:rPr>
              <w:t>Al Ihkam fi Ushul al Ahkam</w:t>
            </w:r>
            <w:r>
              <w:t>, Dar al ma’arif.</w:t>
            </w:r>
          </w:p>
          <w:p w:rsidR="00564880" w:rsidRPr="00B076A2" w:rsidRDefault="00564880" w:rsidP="00564880">
            <w:pPr>
              <w:numPr>
                <w:ilvl w:val="1"/>
                <w:numId w:val="5"/>
              </w:numPr>
              <w:jc w:val="both"/>
              <w:rPr>
                <w:lang w:val="sv-SE"/>
              </w:rPr>
            </w:pPr>
            <w:r w:rsidRPr="00B076A2">
              <w:rPr>
                <w:lang w:val="sv-SE"/>
              </w:rPr>
              <w:t xml:space="preserve">M. Hasbi As Shiddiqy, </w:t>
            </w:r>
            <w:r w:rsidRPr="00B076A2">
              <w:rPr>
                <w:i/>
                <w:iCs/>
                <w:lang w:val="sv-SE"/>
              </w:rPr>
              <w:t>Pengantar hukum Islam</w:t>
            </w:r>
            <w:r w:rsidRPr="00B076A2">
              <w:rPr>
                <w:lang w:val="sv-SE"/>
              </w:rPr>
              <w:t>, Jakarta: Bulan Bintang, 1958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 w:rsidRPr="00B076A2">
              <w:rPr>
                <w:lang w:val="sv-SE"/>
              </w:rPr>
              <w:t>Muhammad Abu Zahrah</w:t>
            </w:r>
            <w:r w:rsidRPr="00B076A2">
              <w:rPr>
                <w:i/>
                <w:iCs/>
                <w:lang w:val="sv-SE"/>
              </w:rPr>
              <w:t>, Ilmu ushul Al Fiqh</w:t>
            </w:r>
            <w:r w:rsidRPr="00B076A2">
              <w:rPr>
                <w:lang w:val="sv-SE"/>
              </w:rPr>
              <w:t xml:space="preserve">. </w:t>
            </w:r>
            <w:r>
              <w:t>Dar Al fikr al Araby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>
              <w:t xml:space="preserve">Muhktar Yahya dan Fathurrahman, </w:t>
            </w:r>
            <w:r w:rsidRPr="00E45066">
              <w:rPr>
                <w:i/>
                <w:iCs/>
              </w:rPr>
              <w:t>Dasar-dasar pembinaan Hukum Islam</w:t>
            </w:r>
            <w:r>
              <w:t>, Bandung: Al Maarif.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  <w:rPr>
                <w:lang w:val="id-ID"/>
              </w:rPr>
            </w:pPr>
            <w:r w:rsidRPr="004E1A8B">
              <w:rPr>
                <w:lang w:val="es-ES"/>
              </w:rPr>
              <w:t>Syatibi</w:t>
            </w:r>
            <w:r w:rsidRPr="004E1A8B">
              <w:rPr>
                <w:i/>
                <w:iCs/>
                <w:lang w:val="es-ES"/>
              </w:rPr>
              <w:t>, al Muafaqat fi al Ushul al Syari’at</w:t>
            </w:r>
            <w:r w:rsidRPr="004E1A8B">
              <w:rPr>
                <w:lang w:val="es-ES"/>
              </w:rPr>
              <w:t xml:space="preserve">. Beirut, Dar al Fikr. 1341 </w:t>
            </w:r>
          </w:p>
          <w:p w:rsidR="00564880" w:rsidRPr="004E1A8B" w:rsidRDefault="00564880" w:rsidP="00564880">
            <w:pPr>
              <w:numPr>
                <w:ilvl w:val="1"/>
                <w:numId w:val="5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Amir Syarifuddin. Ushul Fiqh Jakarta,  Logos  2000</w:t>
            </w:r>
          </w:p>
          <w:p w:rsidR="00564880" w:rsidRPr="004D57EB" w:rsidRDefault="00564880" w:rsidP="00564880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564880" w:rsidRPr="004D57EB" w:rsidTr="005154DB">
              <w:tc>
                <w:tcPr>
                  <w:tcW w:w="2577" w:type="dxa"/>
                  <w:shd w:val="clear" w:color="auto" w:fill="FFFFFF"/>
                </w:tcPr>
                <w:p w:rsidR="00564880" w:rsidRPr="004D57EB" w:rsidRDefault="00564880" w:rsidP="005154DB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4D57EB">
                    <w:rPr>
                      <w:rFonts w:ascii="Calibri" w:hAnsi="Calibri" w:cs="Calibri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4D57EB"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564880" w:rsidRPr="004D57EB" w:rsidRDefault="00564880" w:rsidP="005154DB">
            <w:pPr>
              <w:tabs>
                <w:tab w:val="left" w:pos="3600"/>
              </w:tabs>
              <w:ind w:left="540" w:hanging="54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Buku-buku Ushul Fqih lainnya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shd w:val="clear" w:color="auto" w:fill="FFFFFF"/>
          </w:tcPr>
          <w:p w:rsidR="00564880" w:rsidRPr="004D57EB" w:rsidRDefault="00564880" w:rsidP="005154DB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Media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Perangkat lunak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Perangkat keras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Spread Sheet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Aplikasi, 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Laptop, LCD,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Smart Phone, 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Team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Mata kuliah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Ulumul Hadis</w:t>
            </w:r>
          </w:p>
        </w:tc>
      </w:tr>
      <w:tr w:rsidR="00564880" w:rsidRPr="004D57EB" w:rsidTr="005154DB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g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Ke</w:t>
            </w: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(sebagai kemampuan akhir yang diharapkan)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(2)</w:t>
            </w:r>
          </w:p>
        </w:tc>
        <w:tc>
          <w:tcPr>
            <w:tcW w:w="1730" w:type="dxa"/>
            <w:gridSpan w:val="3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Indikator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Kriteria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&amp;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Bentuk Penilaian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(4)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 w:eastAsia="id-ID"/>
              </w:rPr>
              <w:lastRenderedPageBreak/>
              <w:t>Metode Pembelajaran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  <w:lastRenderedPageBreak/>
              <w:t>(5)</w:t>
            </w:r>
          </w:p>
        </w:tc>
        <w:tc>
          <w:tcPr>
            <w:tcW w:w="3828" w:type="dxa"/>
            <w:gridSpan w:val="4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Materi Pembelajaran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color w:val="0000FF"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850" w:type="dxa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Bobot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Penilaian (%)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(7)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D57EB">
              <w:rPr>
                <w:rFonts w:ascii="Calibri" w:hAnsi="Calibri" w:cs="Calibri"/>
                <w:sz w:val="18"/>
                <w:szCs w:val="18"/>
              </w:rPr>
              <w:t>Mahasiswa memahami  proses perkuliahan dengan materi yang akan disajikan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Ketepatan menjelaskan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sejarah, definisi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,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makna, ciri-ciri, metode, dan dasar-dasar pengetahuan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tanya jawab</w:t>
            </w:r>
          </w:p>
          <w:p w:rsidR="00564880" w:rsidRPr="004D57EB" w:rsidRDefault="00564880" w:rsidP="005154DB">
            <w:pPr>
              <w:pStyle w:val="ListParagraph"/>
              <w:ind w:left="176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Mendeskrip</w:t>
            </w:r>
            <w:r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sikan konsep dasar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ushul fiqh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564880" w:rsidRPr="004D57EB" w:rsidRDefault="00564880" w:rsidP="005154DB">
            <w:pPr>
              <w:pStyle w:val="ListParagraph"/>
              <w:ind w:left="173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Orientasi Rencana Pembelajaran Semester (RPS)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Definisi ushul fiqh</w:t>
            </w:r>
          </w:p>
          <w:p w:rsidR="00564880" w:rsidRPr="008C4C71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Tujuan belajar ushul Fqih</w:t>
            </w:r>
          </w:p>
          <w:p w:rsidR="00564880" w:rsidRPr="008C4C71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anfaat belajar Ushul Fqih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Hubungan Ushul Fqh dengan Fqih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Dasar-dasar pemikiran  mengistinbat hukum dalam ushul fiqh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sz w:val="18"/>
                <w:szCs w:val="18"/>
              </w:rPr>
              <w:t xml:space="preserve">Mahasiswa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memahami </w:t>
            </w:r>
            <w:r w:rsidRPr="004D57EB">
              <w:rPr>
                <w:rFonts w:ascii="Calibri" w:hAnsi="Calibri" w:cs="Calibri"/>
              </w:rPr>
              <w:t>pengertian Ushul Fiqh</w:t>
            </w:r>
            <w:r w:rsidRPr="004D57EB">
              <w:rPr>
                <w:rFonts w:ascii="Calibri" w:hAnsi="Calibri" w:cs="Calibri"/>
                <w:lang w:val="id-ID"/>
              </w:rPr>
              <w:t>, tujuan dan manfaatnya</w:t>
            </w: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Makna, Tujuan dan manfaat ushul fiqh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tanya jawab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8C4C71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menganalisis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pemikiran hukum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Pembelajaran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a.Definisi ushul fiqh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b.Tujuan belajar ushul Fqih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c.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anfaat belajar Ushul Fqih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d.Hubungan Ushul Fqh dengan Fqih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rPr>
          <w:trHeight w:val="620"/>
        </w:trPr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menjelaskan bagaimana </w:t>
            </w:r>
            <w:r w:rsidRPr="004D57EB">
              <w:rPr>
                <w:rFonts w:ascii="Calibri" w:hAnsi="Calibri" w:cs="Calibri"/>
              </w:rPr>
              <w:t>sejarah perkembangan Ushul Fiqh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8C4C71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Ketepan menghubungkan sejarah dengan metode istinbat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terstrktur/bebas dan lisan (tanya jawab)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-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tanya jawab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menganalisis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korelasi sejarah ushul fiqh dengan hasil istinbat kontemporer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ilmu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Menjabarkan sejarah mulai</w:t>
            </w:r>
          </w:p>
          <w:p w:rsidR="00564880" w:rsidRPr="008C4C71" w:rsidRDefault="00564880" w:rsidP="00564880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periode Rasulullah dan Khulafauryasidin</w:t>
            </w:r>
          </w:p>
          <w:p w:rsidR="00564880" w:rsidRDefault="00564880" w:rsidP="00564880">
            <w:pPr>
              <w:pStyle w:val="ListParagraph"/>
              <w:numPr>
                <w:ilvl w:val="0"/>
                <w:numId w:val="7"/>
              </w:numPr>
              <w:contextualSpacing/>
            </w:pPr>
            <w:r>
              <w:t>sejarah perkembangan  ushul fiqh periode tabi’in dan periode keemasan dan tumbuhnya mazhab</w:t>
            </w:r>
          </w:p>
          <w:p w:rsidR="00564880" w:rsidRPr="004D57EB" w:rsidRDefault="00564880" w:rsidP="005154DB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rPr>
          <w:trHeight w:val="1691"/>
        </w:trPr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memahami </w:t>
            </w:r>
            <w:r w:rsidRPr="004D57EB">
              <w:rPr>
                <w:rFonts w:ascii="Calibri" w:hAnsi="Calibri" w:cs="Calibri"/>
              </w:rPr>
              <w:t>sumber dan dalil hukum Islam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dalam mendeskripsikan sarana berfikir ilmiah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jelaskan sarana berfikir ilmiah bekerja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2F75FB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sumber hukum.</w:t>
            </w:r>
          </w:p>
          <w:p w:rsidR="00564880" w:rsidRPr="002F75FB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dalil hukum.</w:t>
            </w:r>
          </w:p>
          <w:p w:rsidR="00564880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al Qur;an dan Sunnah.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fi-FI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</w:t>
            </w:r>
            <w:r w:rsidRPr="004D57EB">
              <w:rPr>
                <w:rFonts w:ascii="Calibri" w:hAnsi="Calibri" w:cs="Calibri"/>
              </w:rPr>
              <w:t>klasifikasi hukum syara’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pembagian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terstruktur/bebas dan lisan (tanya jawab dan diskusi) </w:t>
            </w:r>
          </w:p>
          <w:p w:rsidR="00564880" w:rsidRPr="004D57EB" w:rsidRDefault="00564880" w:rsidP="005154DB">
            <w:pPr>
              <w:pStyle w:val="ListParagraph"/>
              <w:ind w:left="144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Evaluasilah bagaimana metode ilmiah bekerja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a. </w:t>
            </w:r>
            <w:r>
              <w:t>Menjelaskan Pengertian dan pembagian hukum syara’.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>Menjelaskan macam-macam hukum taklifi.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Menjelaskan macam-macam hukum wad’y.</w:t>
            </w:r>
          </w:p>
          <w:p w:rsidR="00564880" w:rsidRPr="002F75FB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d.</w:t>
            </w:r>
            <w:r>
              <w:t xml:space="preserve"> Menjelaskan perbedaan hukum taklifi dan hukum wad’y.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6%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ijma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sz w:val="18"/>
                <w:szCs w:val="18"/>
                <w:lang w:val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mengolah pemikiran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Bentuk soal: soal tertulis uraian terstruktur/bebas dan lisan (tanya jawab dan diskusi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Evaluasilah bagaimana metode ilmiah bekerja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>Menjelaskan pengertian ijma’, kedudukannya sebagai dalil hokum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 Menjelaskan fungsi ijma’.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Menjelaskan ketetapan dan</w:t>
            </w:r>
          </w:p>
          <w:p w:rsidR="00564880" w:rsidRPr="002F75FB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</w:t>
            </w:r>
            <w:r>
              <w:t xml:space="preserve"> mengingkari hasil ijma’.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Mahasiswa mampu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melakukan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t>qiyas,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CA4F30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dalam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 mendeskripsikan struktur teori dan keterbatasan metode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qiyas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  <w:p w:rsidR="00564880" w:rsidRPr="004D57EB" w:rsidRDefault="00564880" w:rsidP="005154DB">
            <w:pPr>
              <w:pStyle w:val="ListParagraph"/>
              <w:ind w:left="144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mendeskripsikan struktur teori dan keterbatasan metode ilmiah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a. </w:t>
            </w:r>
            <w:r>
              <w:t xml:space="preserve">Menjelaskan pengertian dan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 </w:t>
            </w:r>
            <w:r>
              <w:t>syarat-syarat qiyas.</w:t>
            </w:r>
          </w:p>
          <w:p w:rsidR="00564880" w:rsidRDefault="00564880" w:rsidP="005154DB">
            <w:pPr>
              <w:pStyle w:val="ListParagraph"/>
              <w:ind w:left="360"/>
            </w:pPr>
          </w:p>
          <w:p w:rsidR="00564880" w:rsidRDefault="00564880" w:rsidP="005154DB">
            <w:pPr>
              <w:pStyle w:val="ListParagraph"/>
              <w:ind w:left="360"/>
            </w:pP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>Menjelaskan Pembagian qiyas</w:t>
            </w:r>
            <w:r>
              <w:rPr>
                <w:lang w:val="id-ID"/>
              </w:rPr>
              <w:t xml:space="preserve">    </w:t>
            </w:r>
          </w:p>
          <w:p w:rsidR="00564880" w:rsidRPr="002F75F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   dan contohnya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8C4C71">
              <w:rPr>
                <w:rFonts w:ascii="Calibri" w:hAnsi="Calibri" w:cs="Calibri"/>
                <w:sz w:val="22"/>
                <w:szCs w:val="22"/>
                <w:lang w:val="id-ID"/>
              </w:rPr>
              <w:t xml:space="preserve">Pendalaman materi </w:t>
            </w:r>
            <w:r>
              <w:rPr>
                <w:rFonts w:ascii="Calibri" w:hAnsi="Calibri" w:cs="Calibri"/>
                <w:sz w:val="22"/>
                <w:szCs w:val="22"/>
                <w:lang w:val="id-ID"/>
              </w:rPr>
              <w:t xml:space="preserve"> dengan Eavaluasi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menjawab soal UTS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menjawab soal UTS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Ujian Tertulis 10 soal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Materi perkuliahan TM ke-1 s/d ke-7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menjelaskan metode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t>istihsan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menganalisis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Penggunaan Istihsan sebagai metode ijtohad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/bebas dan lisan (tanya jawab dan diskusi) </w:t>
            </w:r>
          </w:p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011F0C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011F0C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Analisislah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 hubungan ilmu, daya manusia, dan kebudayaan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 xml:space="preserve">a. </w:t>
            </w:r>
            <w:r w:rsidRPr="00011F0C">
              <w:t xml:space="preserve">Menjelaskan pengertian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  </w:t>
            </w:r>
            <w:r w:rsidRPr="00011F0C">
              <w:t>istihsan.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>b.</w:t>
            </w:r>
            <w:r w:rsidRPr="00011F0C">
              <w:t xml:space="preserve">Menjelaskan macam-macam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 </w:t>
            </w:r>
            <w:r w:rsidRPr="00011F0C">
              <w:t>sitihsan.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>c.</w:t>
            </w:r>
            <w:r w:rsidRPr="00011F0C">
              <w:t xml:space="preserve">Menjelaskan kekuatan istihsan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</w:t>
            </w:r>
            <w:r w:rsidRPr="00011F0C">
              <w:t>dalam ijtihad</w:t>
            </w:r>
          </w:p>
          <w:p w:rsidR="00564880" w:rsidRPr="00011F0C" w:rsidRDefault="00564880" w:rsidP="00564880">
            <w:pPr>
              <w:numPr>
                <w:ilvl w:val="0"/>
                <w:numId w:val="8"/>
              </w:numPr>
              <w:rPr>
                <w:lang w:val="id-ID"/>
              </w:rPr>
            </w:pPr>
            <w:r w:rsidRPr="00011F0C">
              <w:t xml:space="preserve">Mejelaskan relevansinya dimasa </w:t>
            </w:r>
          </w:p>
          <w:p w:rsidR="00564880" w:rsidRPr="00011F0C" w:rsidRDefault="00564880" w:rsidP="005154DB">
            <w:pPr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  <w:r w:rsidRPr="00011F0C">
              <w:t>kini dan mendatang.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Mahasiswa mampu 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lastRenderedPageBreak/>
              <w:t>maslahah mursalah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Ketepatan menganalisis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hubungan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maslahah mursalah dengan maqhasid syari’ah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dalam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menjawab soal (minimal 80% benar)</w:t>
            </w:r>
          </w:p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x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lastRenderedPageBreak/>
              <w:t>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ind w:left="252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a. </w:t>
            </w:r>
            <w:r>
              <w:t xml:space="preserve">Menjelaskan pengertian </w:t>
            </w:r>
          </w:p>
          <w:p w:rsidR="00564880" w:rsidRDefault="00564880" w:rsidP="005154DB">
            <w:pPr>
              <w:ind w:left="252"/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  <w:r>
              <w:t>maslahah mursalah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b. </w:t>
            </w:r>
            <w:r>
              <w:t xml:space="preserve">Menjelaskan macam-macam 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  </w:t>
            </w:r>
            <w:r>
              <w:t>Maslahah mursalah.</w:t>
            </w: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>Menjelaskan kedudukan maslahah</w:t>
            </w:r>
          </w:p>
          <w:p w:rsidR="00564880" w:rsidRPr="002F75F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   </w:t>
            </w:r>
            <w:r>
              <w:t xml:space="preserve"> mursalah sebagai metode ijtihad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mengaplikasikan nilai-nilai kandungan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Ketepatan menganalisis</w:t>
            </w:r>
          </w:p>
          <w:p w:rsidR="00564880" w:rsidRPr="00011F0C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Konsep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dalam mengistinbat hukum</w:t>
            </w:r>
          </w:p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 xml:space="preserve">Menjelaskan pengertian sadd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Menjelaskan kedudukan add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Menjelaskan macam-macam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kelompok sadd 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d.</w:t>
            </w:r>
            <w:r>
              <w:t xml:space="preserve">Menjelaskan pandangan ulama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</w:t>
            </w:r>
            <w:r>
              <w:t>tentang sadd adzaria’ah</w:t>
            </w:r>
          </w:p>
          <w:p w:rsidR="00564880" w:rsidRPr="004D57EB" w:rsidRDefault="00564880" w:rsidP="005154DB">
            <w:pPr>
              <w:ind w:left="25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‘urf,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Ketepatan menganalisis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 makna ‘Urf dan adat, mampu membedakan keduanya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>pengertian dan macam-macam Urf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 penyerapan adat dalam hukum, 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  <w:r>
              <w:t xml:space="preserve">keddudukan urf dan penetapan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 </w:t>
            </w:r>
            <w:r>
              <w:t>hukum</w:t>
            </w:r>
          </w:p>
          <w:p w:rsidR="00564880" w:rsidRPr="004D57EB" w:rsidRDefault="00564880" w:rsidP="005154DB">
            <w:pPr>
              <w:pStyle w:val="ListParagraph"/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Istishab,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 xml:space="preserve">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mengungkap metode istishab dengan tepat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terstruktur/bebas 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paradigma baru dalam revolusi sains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8A2F4E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lastRenderedPageBreak/>
              <w:t>c.</w:t>
            </w:r>
            <w:r>
              <w:t>pengertian istishab dan kaedahnya.</w:t>
            </w: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a.</w:t>
            </w:r>
            <w:r>
              <w:t>dasar hukum istishab.</w:t>
            </w:r>
          </w:p>
          <w:p w:rsidR="00564880" w:rsidRPr="008A2F4E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b.</w:t>
            </w:r>
            <w:r>
              <w:t xml:space="preserve"> bentuk istishab.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syar’u man qoblana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qaul shahabi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iCs/>
                <w:lang w:val="id-ID"/>
              </w:rPr>
              <w:t>dan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memaknai dengan tepat 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siapa </w:t>
            </w:r>
            <w:r w:rsidRPr="004D57EB">
              <w:rPr>
                <w:rFonts w:ascii="Calibri" w:hAnsi="Calibri" w:cs="Calibri"/>
                <w:i/>
                <w:iCs/>
              </w:rPr>
              <w:t>shahabi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yang dimaksud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iCs/>
                <w:lang w:val="id-ID"/>
              </w:rPr>
              <w:t>dan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Bentuk soal: soal tertulis uraian terstruktur dan lisan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mendeskripsikan peran positivisme dan pos positivisme dalam penelitian pendidikan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i/>
                <w:iCs/>
              </w:rPr>
            </w:pPr>
            <w:r>
              <w:rPr>
                <w:lang w:val="id-ID"/>
              </w:rPr>
              <w:t>a.</w:t>
            </w:r>
            <w:r>
              <w:t xml:space="preserve">pengertian </w:t>
            </w:r>
            <w:r w:rsidRPr="00441AE8">
              <w:rPr>
                <w:i/>
                <w:iCs/>
              </w:rPr>
              <w:t>syar’u man qablan.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b.</w:t>
            </w:r>
            <w:r>
              <w:t xml:space="preserve">pengelompokan </w:t>
            </w:r>
            <w:r w:rsidRPr="00441AE8">
              <w:rPr>
                <w:i/>
                <w:iCs/>
              </w:rPr>
              <w:t>syar’u man qablana</w:t>
            </w:r>
          </w:p>
          <w:p w:rsidR="00564880" w:rsidRDefault="00564880" w:rsidP="005154DB">
            <w:pPr>
              <w:rPr>
                <w:i/>
                <w:iCs/>
                <w:lang w:val="id-ID"/>
              </w:rPr>
            </w:pPr>
            <w:r>
              <w:rPr>
                <w:lang w:val="id-ID"/>
              </w:rPr>
              <w:t>c.</w:t>
            </w:r>
            <w:r>
              <w:t>kehujjahan</w:t>
            </w:r>
            <w:r w:rsidRPr="00441AE8">
              <w:rPr>
                <w:i/>
                <w:iCs/>
              </w:rPr>
              <w:t xml:space="preserve"> syar’u man qablana</w:t>
            </w:r>
          </w:p>
          <w:p w:rsidR="00564880" w:rsidRDefault="00564880" w:rsidP="005154DB">
            <w:pPr>
              <w:rPr>
                <w:i/>
                <w:iCs/>
                <w:lang w:val="id-ID"/>
              </w:rPr>
            </w:pP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a.</w:t>
            </w:r>
            <w:r>
              <w:t>ma’na shahabat.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b.</w:t>
            </w:r>
            <w:r>
              <w:t>Menjelaskan arti qaul shahabi</w:t>
            </w:r>
          </w:p>
          <w:p w:rsidR="00564880" w:rsidRPr="008A2F4E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kedudukan qaul shahabi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  <w:lang w:val="id-ID"/>
              </w:rPr>
              <w:t xml:space="preserve">memaknai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ijtihad.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membahas metode atau tatacara mengisntinbat hukum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4D57EB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 mendesain implementasi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makna ijtihad, bentuk ijtihad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(membuat desain)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mendesain implementasi filsafat ilmu dalam pengembangan ilmu administrasi/manajemen pendidikan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a.</w:t>
            </w:r>
            <w:r>
              <w:t>pengertian ijtihad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t xml:space="preserve"> </w:t>
            </w:r>
            <w:r>
              <w:rPr>
                <w:lang w:val="id-ID"/>
              </w:rPr>
              <w:t>b.</w:t>
            </w:r>
            <w:r>
              <w:t>ijtihad dalam lintasan sejarah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c.</w:t>
            </w:r>
            <w:r>
              <w:t xml:space="preserve"> pelaksanaan ijtihad</w:t>
            </w:r>
          </w:p>
          <w:p w:rsidR="00564880" w:rsidRPr="004D57EB" w:rsidRDefault="00564880" w:rsidP="005154DB">
            <w:pPr>
              <w:tabs>
                <w:tab w:val="num" w:pos="252"/>
                <w:tab w:val="left" w:pos="360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lang w:val="id-ID"/>
              </w:rPr>
              <w:t>d.</w:t>
            </w:r>
            <w:r>
              <w:t>menjelaskan status hukum hasil ijtihad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8C4C71">
              <w:rPr>
                <w:rFonts w:ascii="Calibri" w:hAnsi="Calibri" w:cs="Calibri"/>
                <w:sz w:val="22"/>
                <w:szCs w:val="22"/>
                <w:lang w:val="id-ID"/>
              </w:rPr>
              <w:t>Pelaksanaan ujian akhir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menjawab soal UAS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menjawab soal UAS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Ujian Tertulis 10 soal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Materi perkuliahan TM ke-9 s/d ke-15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564880" w:rsidRPr="004D57EB" w:rsidTr="005154DB">
        <w:tc>
          <w:tcPr>
            <w:tcW w:w="13008" w:type="dxa"/>
            <w:gridSpan w:val="17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JUMLAH:  16 Pertemuan  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</w:rPr>
            </w:pPr>
          </w:p>
        </w:tc>
      </w:tr>
    </w:tbl>
    <w:p w:rsidR="00564880" w:rsidRPr="004D57EB" w:rsidRDefault="00564880" w:rsidP="00564880">
      <w:pPr>
        <w:rPr>
          <w:rFonts w:ascii="Calibri" w:hAnsi="Calibri" w:cs="Calibri"/>
          <w:bCs/>
          <w:sz w:val="22"/>
          <w:szCs w:val="22"/>
          <w:lang w:val="id-ID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Catatan: 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TM: Tatap Muka, BT: Belajar Terstruktur, BM: Belajar Mandiri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(TM :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(2x50”). Dibaca: kuliah tatap muka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</w:t>
      </w:r>
      <w:r w:rsidRPr="004D57EB">
        <w:rPr>
          <w:rFonts w:ascii="Calibri" w:hAnsi="Calibri" w:cs="Calibri"/>
          <w:bCs/>
          <w:sz w:val="22"/>
          <w:szCs w:val="22"/>
        </w:rPr>
        <w:t>per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minggu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x 2 sks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50 menit =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00 menit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(BT + BM : (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+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)x (2x60”). Dibaca: Belajar terstruktu</w:t>
      </w:r>
      <w:r w:rsidRPr="004D57EB">
        <w:rPr>
          <w:rFonts w:ascii="Calibri" w:hAnsi="Calibri" w:cs="Calibri"/>
          <w:bCs/>
          <w:sz w:val="22"/>
          <w:szCs w:val="22"/>
        </w:rPr>
        <w:t>r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(minggu) dan belajar mandiri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(minggu)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x 2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sks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60 menit = </w:t>
      </w:r>
      <w:r w:rsidRPr="004D57EB">
        <w:rPr>
          <w:rFonts w:ascii="Calibri" w:hAnsi="Calibri" w:cs="Calibri"/>
          <w:bCs/>
          <w:sz w:val="22"/>
          <w:szCs w:val="22"/>
        </w:rPr>
        <w:t>2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40 menit (</w:t>
      </w:r>
      <w:r w:rsidRPr="004D57EB">
        <w:rPr>
          <w:rFonts w:ascii="Calibri" w:hAnsi="Calibri" w:cs="Calibri"/>
          <w:bCs/>
          <w:sz w:val="22"/>
          <w:szCs w:val="22"/>
        </w:rPr>
        <w:t>4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jam)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RPS: Rencana Pembelajaran Semester, RMK: Rumpun Mata Kuliah, Prodi: Program Studi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Kriteria penilaian: A= 85-100; A-= 80-84; B+= 75-79; B= 70-74; C+= 60-64; C= 55-59; D= 45-54; E= &lt;45 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sv-SE"/>
        </w:rPr>
        <w:t xml:space="preserve">Mahasiswa dinyatakan </w:t>
      </w:r>
      <w:r w:rsidRPr="004D57EB">
        <w:rPr>
          <w:rFonts w:ascii="Calibri" w:hAnsi="Calibri" w:cs="Calibri"/>
          <w:bCs/>
          <w:i/>
          <w:iCs/>
          <w:sz w:val="22"/>
          <w:szCs w:val="22"/>
          <w:lang w:val="sv-SE"/>
        </w:rPr>
        <w:t>lulus</w:t>
      </w:r>
      <w:r w:rsidRPr="004D57EB">
        <w:rPr>
          <w:rFonts w:ascii="Calibri" w:hAnsi="Calibri" w:cs="Calibri"/>
          <w:bCs/>
          <w:sz w:val="22"/>
          <w:szCs w:val="22"/>
          <w:lang w:val="sv-SE"/>
        </w:rPr>
        <w:t>, jika minimal memperoleh nilai C= 55</w:t>
      </w:r>
    </w:p>
    <w:p w:rsidR="00564880" w:rsidRPr="004D57EB" w:rsidRDefault="00564880" w:rsidP="00564880">
      <w:pPr>
        <w:pStyle w:val="ListParagraph"/>
        <w:tabs>
          <w:tab w:val="left" w:pos="7200"/>
        </w:tabs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ab/>
      </w: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</w:pPr>
      <w:r>
        <w:rPr>
          <w:rFonts w:ascii="Calibri" w:hAnsi="Calibri" w:cs="Calibri"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33020</wp:posOffset>
                </wp:positionV>
                <wp:extent cx="8514715" cy="0"/>
                <wp:effectExtent l="13335" t="15875" r="1587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147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9.75pt;margin-top:2.6pt;width:67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1CZJgIAAEs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" strokeweight="1.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 xml:space="preserve">Bengkulu, </w:t>
      </w:r>
      <w:r>
        <w:rPr>
          <w:rFonts w:ascii="Calibri" w:hAnsi="Calibri" w:cs="Calibri"/>
          <w:bCs/>
          <w:sz w:val="22"/>
          <w:szCs w:val="22"/>
          <w:lang w:val="id-ID"/>
        </w:rPr>
        <w:t>SEPTEMBER  2022</w:t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Koordinator MK,      </w:t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                                          </w:t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>
        <w:rPr>
          <w:noProof/>
          <w:lang w:val="id-ID" w:eastAsia="id-ID"/>
        </w:rPr>
        <w:drawing>
          <wp:inline distT="0" distB="0" distL="0" distR="0">
            <wp:extent cx="16764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</w:pPr>
      <w:r>
        <w:rPr>
          <w:rFonts w:ascii="Calibri" w:hAnsi="Calibri" w:cs="Calibri"/>
          <w:bCs/>
          <w:sz w:val="22"/>
          <w:szCs w:val="22"/>
        </w:rPr>
        <w:t>Dr. Zurifah Nurdin, M.Ag</w:t>
      </w:r>
      <w:r w:rsidRPr="004D57EB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  <w:sectPr w:rsidR="00564880" w:rsidRPr="008C4C71" w:rsidSect="00DE7C3B">
          <w:headerReference w:type="default" r:id="rId8"/>
          <w:footerReference w:type="first" r:id="rId9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rFonts w:ascii="Calibri" w:hAnsi="Calibri" w:cs="Calibri"/>
          <w:bCs/>
          <w:sz w:val="22"/>
          <w:szCs w:val="22"/>
        </w:rPr>
        <w:t>NIP  197209222000032001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</w:p>
    <w:p w:rsidR="00564880" w:rsidRPr="004D57EB" w:rsidRDefault="00564880" w:rsidP="00564880">
      <w:pPr>
        <w:pStyle w:val="Heading1"/>
        <w:numPr>
          <w:ilvl w:val="0"/>
          <w:numId w:val="0"/>
        </w:numPr>
        <w:ind w:left="426"/>
        <w:jc w:val="left"/>
        <w:rPr>
          <w:rFonts w:ascii="Calibri" w:hAnsi="Calibri" w:cs="Calibri"/>
          <w:b w:val="0"/>
          <w:sz w:val="22"/>
          <w:szCs w:val="22"/>
        </w:rPr>
      </w:pPr>
    </w:p>
    <w:p w:rsidR="0097331C" w:rsidRDefault="0097331C">
      <w:bookmarkStart w:id="0" w:name="_GoBack"/>
      <w:bookmarkEnd w:id="0"/>
    </w:p>
    <w:sectPr w:rsidR="0097331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07" w:rsidRDefault="00564880" w:rsidP="007A2018"/>
  <w:p w:rsidR="00090907" w:rsidRPr="008D603C" w:rsidRDefault="00564880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" o:spid="_x0000_s1026" style="position:absolute;margin-left:0;margin-top:-5.9pt;width:43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" fillcolor="#0070c0" stroked="f"/>
          </w:pict>
        </mc:Fallback>
      </mc:AlternateContent>
    </w:r>
    <w:r>
      <w:rPr>
        <w:rFonts w:ascii="Calibri" w:hAnsi="Calibri"/>
      </w:rPr>
      <w:t xml:space="preserve">DirektoratPembelajaran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90907" w:rsidRPr="008D603C" w:rsidRDefault="00564880" w:rsidP="007A201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FD" w:rsidRDefault="0056488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634DFD" w:rsidRDefault="005648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051715D"/>
    <w:multiLevelType w:val="hybridMultilevel"/>
    <w:tmpl w:val="BC407F30"/>
    <w:lvl w:ilvl="0" w:tplc="C5CCB3C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F5533"/>
    <w:multiLevelType w:val="hybridMultilevel"/>
    <w:tmpl w:val="55BC81BE"/>
    <w:lvl w:ilvl="0" w:tplc="05B64F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2B976EAC"/>
    <w:multiLevelType w:val="hybridMultilevel"/>
    <w:tmpl w:val="390A9CA4"/>
    <w:lvl w:ilvl="0" w:tplc="ADA064F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97779"/>
    <w:multiLevelType w:val="hybridMultilevel"/>
    <w:tmpl w:val="3C2CAD88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546B2F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/>
      </w:r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874B0"/>
    <w:multiLevelType w:val="hybridMultilevel"/>
    <w:tmpl w:val="3CD883A4"/>
    <w:lvl w:ilvl="0" w:tplc="99A258E2">
      <w:start w:val="10"/>
      <w:numFmt w:val="decimal"/>
      <w:lvlText w:val="%1."/>
      <w:lvlJc w:val="left"/>
      <w:pPr>
        <w:ind w:left="678" w:hanging="360"/>
      </w:pPr>
      <w:rPr>
        <w:rFonts w:hint="default"/>
        <w:i/>
        <w:sz w:val="24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C01DA"/>
    <w:multiLevelType w:val="hybridMultilevel"/>
    <w:tmpl w:val="0B7A9E62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3C12D0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FC09A8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0"/>
    <w:rsid w:val="000031FE"/>
    <w:rsid w:val="00013424"/>
    <w:rsid w:val="00015C36"/>
    <w:rsid w:val="000204EF"/>
    <w:rsid w:val="00031A4F"/>
    <w:rsid w:val="00031FD5"/>
    <w:rsid w:val="000369BC"/>
    <w:rsid w:val="00037C81"/>
    <w:rsid w:val="00040551"/>
    <w:rsid w:val="000454B1"/>
    <w:rsid w:val="00046EA3"/>
    <w:rsid w:val="000526E6"/>
    <w:rsid w:val="000535A4"/>
    <w:rsid w:val="00054830"/>
    <w:rsid w:val="00060CFA"/>
    <w:rsid w:val="00085152"/>
    <w:rsid w:val="0009016E"/>
    <w:rsid w:val="0009152A"/>
    <w:rsid w:val="000968C0"/>
    <w:rsid w:val="000A280C"/>
    <w:rsid w:val="000A795E"/>
    <w:rsid w:val="000C0273"/>
    <w:rsid w:val="000C1FBE"/>
    <w:rsid w:val="000C4164"/>
    <w:rsid w:val="000C5C02"/>
    <w:rsid w:val="000D4D78"/>
    <w:rsid w:val="000D529A"/>
    <w:rsid w:val="000F5410"/>
    <w:rsid w:val="00107466"/>
    <w:rsid w:val="00116835"/>
    <w:rsid w:val="00124E42"/>
    <w:rsid w:val="001309A9"/>
    <w:rsid w:val="001315D6"/>
    <w:rsid w:val="0013671B"/>
    <w:rsid w:val="00137C5D"/>
    <w:rsid w:val="001404D4"/>
    <w:rsid w:val="00153083"/>
    <w:rsid w:val="00161F70"/>
    <w:rsid w:val="00164891"/>
    <w:rsid w:val="00167BD1"/>
    <w:rsid w:val="00176547"/>
    <w:rsid w:val="00182240"/>
    <w:rsid w:val="00183C4B"/>
    <w:rsid w:val="00185F3B"/>
    <w:rsid w:val="001A28A9"/>
    <w:rsid w:val="001B28E8"/>
    <w:rsid w:val="001B377F"/>
    <w:rsid w:val="001B738B"/>
    <w:rsid w:val="001D0C39"/>
    <w:rsid w:val="001F781D"/>
    <w:rsid w:val="002049CF"/>
    <w:rsid w:val="00205B63"/>
    <w:rsid w:val="002124ED"/>
    <w:rsid w:val="002133A2"/>
    <w:rsid w:val="00214643"/>
    <w:rsid w:val="002148F5"/>
    <w:rsid w:val="00222DA0"/>
    <w:rsid w:val="00235C45"/>
    <w:rsid w:val="00235F19"/>
    <w:rsid w:val="00237698"/>
    <w:rsid w:val="002379F6"/>
    <w:rsid w:val="00242150"/>
    <w:rsid w:val="002441A0"/>
    <w:rsid w:val="0025153D"/>
    <w:rsid w:val="002529CE"/>
    <w:rsid w:val="002665B1"/>
    <w:rsid w:val="00270DD8"/>
    <w:rsid w:val="00274AEF"/>
    <w:rsid w:val="00277FD0"/>
    <w:rsid w:val="00284B9B"/>
    <w:rsid w:val="00294866"/>
    <w:rsid w:val="0029537E"/>
    <w:rsid w:val="00297920"/>
    <w:rsid w:val="002A1BD7"/>
    <w:rsid w:val="002B1BCB"/>
    <w:rsid w:val="002B45A6"/>
    <w:rsid w:val="002B59F7"/>
    <w:rsid w:val="002D2F2B"/>
    <w:rsid w:val="002D6E1B"/>
    <w:rsid w:val="002D7DAE"/>
    <w:rsid w:val="002E1EDB"/>
    <w:rsid w:val="002E6863"/>
    <w:rsid w:val="002E6C1D"/>
    <w:rsid w:val="00305E53"/>
    <w:rsid w:val="00330486"/>
    <w:rsid w:val="00341440"/>
    <w:rsid w:val="00347207"/>
    <w:rsid w:val="00350467"/>
    <w:rsid w:val="00355961"/>
    <w:rsid w:val="00361656"/>
    <w:rsid w:val="003652C0"/>
    <w:rsid w:val="00375BBF"/>
    <w:rsid w:val="003760A7"/>
    <w:rsid w:val="00376384"/>
    <w:rsid w:val="00383C6C"/>
    <w:rsid w:val="003A64F7"/>
    <w:rsid w:val="003B0A9D"/>
    <w:rsid w:val="003B13CE"/>
    <w:rsid w:val="003B1F55"/>
    <w:rsid w:val="003B6A9B"/>
    <w:rsid w:val="003C0050"/>
    <w:rsid w:val="003C02AB"/>
    <w:rsid w:val="003D4E9A"/>
    <w:rsid w:val="003F7BEE"/>
    <w:rsid w:val="00412978"/>
    <w:rsid w:val="00420412"/>
    <w:rsid w:val="00421C8E"/>
    <w:rsid w:val="00430AF1"/>
    <w:rsid w:val="004312FF"/>
    <w:rsid w:val="00450FF6"/>
    <w:rsid w:val="00452368"/>
    <w:rsid w:val="0045380D"/>
    <w:rsid w:val="00453CA4"/>
    <w:rsid w:val="00463596"/>
    <w:rsid w:val="0046474B"/>
    <w:rsid w:val="00465F3B"/>
    <w:rsid w:val="004667BB"/>
    <w:rsid w:val="0047454D"/>
    <w:rsid w:val="00476590"/>
    <w:rsid w:val="004765D1"/>
    <w:rsid w:val="00480C50"/>
    <w:rsid w:val="00485FEA"/>
    <w:rsid w:val="00486740"/>
    <w:rsid w:val="0049094E"/>
    <w:rsid w:val="00490F66"/>
    <w:rsid w:val="004929AF"/>
    <w:rsid w:val="004979A1"/>
    <w:rsid w:val="004B275A"/>
    <w:rsid w:val="004B642D"/>
    <w:rsid w:val="004C02EE"/>
    <w:rsid w:val="004D46C3"/>
    <w:rsid w:val="004E5FFA"/>
    <w:rsid w:val="004F1ACF"/>
    <w:rsid w:val="00501D9F"/>
    <w:rsid w:val="00516002"/>
    <w:rsid w:val="00517A73"/>
    <w:rsid w:val="00524D0B"/>
    <w:rsid w:val="00540707"/>
    <w:rsid w:val="0054339E"/>
    <w:rsid w:val="00556F6F"/>
    <w:rsid w:val="0056232A"/>
    <w:rsid w:val="00564880"/>
    <w:rsid w:val="005954D6"/>
    <w:rsid w:val="005A624B"/>
    <w:rsid w:val="005A77DB"/>
    <w:rsid w:val="005B07C2"/>
    <w:rsid w:val="005B0CF3"/>
    <w:rsid w:val="005B0D12"/>
    <w:rsid w:val="005B6686"/>
    <w:rsid w:val="005D1946"/>
    <w:rsid w:val="005E216B"/>
    <w:rsid w:val="005F1841"/>
    <w:rsid w:val="005F72A7"/>
    <w:rsid w:val="006032F7"/>
    <w:rsid w:val="00606529"/>
    <w:rsid w:val="00611F13"/>
    <w:rsid w:val="00613339"/>
    <w:rsid w:val="00637CA6"/>
    <w:rsid w:val="00653406"/>
    <w:rsid w:val="00654B0D"/>
    <w:rsid w:val="0065639C"/>
    <w:rsid w:val="006571E4"/>
    <w:rsid w:val="006700E4"/>
    <w:rsid w:val="00671597"/>
    <w:rsid w:val="0068472F"/>
    <w:rsid w:val="00691BD6"/>
    <w:rsid w:val="00695019"/>
    <w:rsid w:val="0069694E"/>
    <w:rsid w:val="00696F98"/>
    <w:rsid w:val="00697EB0"/>
    <w:rsid w:val="006C076F"/>
    <w:rsid w:val="006C4DF4"/>
    <w:rsid w:val="006C652B"/>
    <w:rsid w:val="006E5284"/>
    <w:rsid w:val="0070283C"/>
    <w:rsid w:val="00704848"/>
    <w:rsid w:val="0070678D"/>
    <w:rsid w:val="00741AC7"/>
    <w:rsid w:val="00742AD8"/>
    <w:rsid w:val="007466A4"/>
    <w:rsid w:val="00746B01"/>
    <w:rsid w:val="00762DB0"/>
    <w:rsid w:val="007643AA"/>
    <w:rsid w:val="00772F82"/>
    <w:rsid w:val="007A0E0A"/>
    <w:rsid w:val="007A2884"/>
    <w:rsid w:val="007A58AD"/>
    <w:rsid w:val="007B77C8"/>
    <w:rsid w:val="007C7074"/>
    <w:rsid w:val="007F7D9C"/>
    <w:rsid w:val="008037A0"/>
    <w:rsid w:val="00805116"/>
    <w:rsid w:val="008102D4"/>
    <w:rsid w:val="00812CDE"/>
    <w:rsid w:val="008203B1"/>
    <w:rsid w:val="008251CD"/>
    <w:rsid w:val="00833451"/>
    <w:rsid w:val="0083648C"/>
    <w:rsid w:val="008433BD"/>
    <w:rsid w:val="00860D56"/>
    <w:rsid w:val="0086152F"/>
    <w:rsid w:val="00864536"/>
    <w:rsid w:val="00864849"/>
    <w:rsid w:val="00867682"/>
    <w:rsid w:val="00880C05"/>
    <w:rsid w:val="00893E38"/>
    <w:rsid w:val="008A44A3"/>
    <w:rsid w:val="008A5C8A"/>
    <w:rsid w:val="008C1B07"/>
    <w:rsid w:val="008C76FD"/>
    <w:rsid w:val="008D0352"/>
    <w:rsid w:val="008D3403"/>
    <w:rsid w:val="008D6770"/>
    <w:rsid w:val="00920216"/>
    <w:rsid w:val="0093383B"/>
    <w:rsid w:val="009402C4"/>
    <w:rsid w:val="00950229"/>
    <w:rsid w:val="00961433"/>
    <w:rsid w:val="00972276"/>
    <w:rsid w:val="0097331C"/>
    <w:rsid w:val="0097350E"/>
    <w:rsid w:val="00982A77"/>
    <w:rsid w:val="009852CA"/>
    <w:rsid w:val="00986293"/>
    <w:rsid w:val="00994962"/>
    <w:rsid w:val="009B262B"/>
    <w:rsid w:val="009C325C"/>
    <w:rsid w:val="009E0C7E"/>
    <w:rsid w:val="009E35B2"/>
    <w:rsid w:val="009E6DB0"/>
    <w:rsid w:val="00A078BA"/>
    <w:rsid w:val="00A22174"/>
    <w:rsid w:val="00A2693A"/>
    <w:rsid w:val="00A26ACF"/>
    <w:rsid w:val="00A523C0"/>
    <w:rsid w:val="00A71B0A"/>
    <w:rsid w:val="00A71FFE"/>
    <w:rsid w:val="00A7248A"/>
    <w:rsid w:val="00A740DC"/>
    <w:rsid w:val="00A753A4"/>
    <w:rsid w:val="00A831E7"/>
    <w:rsid w:val="00A87DB3"/>
    <w:rsid w:val="00A96D7F"/>
    <w:rsid w:val="00AA7216"/>
    <w:rsid w:val="00AB3D4F"/>
    <w:rsid w:val="00AE04BC"/>
    <w:rsid w:val="00AF497D"/>
    <w:rsid w:val="00B017A8"/>
    <w:rsid w:val="00B12BD7"/>
    <w:rsid w:val="00B2374F"/>
    <w:rsid w:val="00B251EF"/>
    <w:rsid w:val="00B2774A"/>
    <w:rsid w:val="00B32704"/>
    <w:rsid w:val="00B44185"/>
    <w:rsid w:val="00B50923"/>
    <w:rsid w:val="00B565B4"/>
    <w:rsid w:val="00B67702"/>
    <w:rsid w:val="00B76987"/>
    <w:rsid w:val="00B83B04"/>
    <w:rsid w:val="00B90BE4"/>
    <w:rsid w:val="00BE6BB0"/>
    <w:rsid w:val="00BF23D6"/>
    <w:rsid w:val="00BF68F4"/>
    <w:rsid w:val="00C05AF9"/>
    <w:rsid w:val="00C0719B"/>
    <w:rsid w:val="00C11EAC"/>
    <w:rsid w:val="00C15DFF"/>
    <w:rsid w:val="00C163DD"/>
    <w:rsid w:val="00C229AC"/>
    <w:rsid w:val="00C26B29"/>
    <w:rsid w:val="00C31798"/>
    <w:rsid w:val="00C31A93"/>
    <w:rsid w:val="00C371EE"/>
    <w:rsid w:val="00C37979"/>
    <w:rsid w:val="00C45409"/>
    <w:rsid w:val="00C60A3A"/>
    <w:rsid w:val="00C75D53"/>
    <w:rsid w:val="00C92FC2"/>
    <w:rsid w:val="00C95D25"/>
    <w:rsid w:val="00CA1803"/>
    <w:rsid w:val="00CA36A7"/>
    <w:rsid w:val="00CB064B"/>
    <w:rsid w:val="00CB2C4F"/>
    <w:rsid w:val="00CB3701"/>
    <w:rsid w:val="00CB5677"/>
    <w:rsid w:val="00CB7991"/>
    <w:rsid w:val="00CC0E30"/>
    <w:rsid w:val="00CD6A90"/>
    <w:rsid w:val="00CD6DED"/>
    <w:rsid w:val="00CE0BC9"/>
    <w:rsid w:val="00CF5435"/>
    <w:rsid w:val="00D1673C"/>
    <w:rsid w:val="00D17AC9"/>
    <w:rsid w:val="00D20A80"/>
    <w:rsid w:val="00D25F46"/>
    <w:rsid w:val="00D26888"/>
    <w:rsid w:val="00D355B2"/>
    <w:rsid w:val="00D36BA3"/>
    <w:rsid w:val="00D61873"/>
    <w:rsid w:val="00D641A6"/>
    <w:rsid w:val="00D740DA"/>
    <w:rsid w:val="00D75CDD"/>
    <w:rsid w:val="00D95AF6"/>
    <w:rsid w:val="00D975EB"/>
    <w:rsid w:val="00DA6C4B"/>
    <w:rsid w:val="00DA7ED0"/>
    <w:rsid w:val="00DA7FB9"/>
    <w:rsid w:val="00DB5F17"/>
    <w:rsid w:val="00DB6810"/>
    <w:rsid w:val="00DC0ED0"/>
    <w:rsid w:val="00DE44D9"/>
    <w:rsid w:val="00E02B97"/>
    <w:rsid w:val="00E06083"/>
    <w:rsid w:val="00E0704E"/>
    <w:rsid w:val="00E119B1"/>
    <w:rsid w:val="00E213F1"/>
    <w:rsid w:val="00E21425"/>
    <w:rsid w:val="00E30A14"/>
    <w:rsid w:val="00E3213B"/>
    <w:rsid w:val="00E44219"/>
    <w:rsid w:val="00E46408"/>
    <w:rsid w:val="00E52B05"/>
    <w:rsid w:val="00E53963"/>
    <w:rsid w:val="00E546DD"/>
    <w:rsid w:val="00E64F79"/>
    <w:rsid w:val="00E65159"/>
    <w:rsid w:val="00E666D9"/>
    <w:rsid w:val="00E7280E"/>
    <w:rsid w:val="00E75689"/>
    <w:rsid w:val="00E97516"/>
    <w:rsid w:val="00EA550B"/>
    <w:rsid w:val="00EB2F9C"/>
    <w:rsid w:val="00EB480B"/>
    <w:rsid w:val="00EC2AED"/>
    <w:rsid w:val="00EC37E4"/>
    <w:rsid w:val="00EC58F1"/>
    <w:rsid w:val="00ED3FF3"/>
    <w:rsid w:val="00EE08A3"/>
    <w:rsid w:val="00EE74B1"/>
    <w:rsid w:val="00EF2A2C"/>
    <w:rsid w:val="00EF3734"/>
    <w:rsid w:val="00F05BAF"/>
    <w:rsid w:val="00F126D0"/>
    <w:rsid w:val="00F13AB8"/>
    <w:rsid w:val="00F2356B"/>
    <w:rsid w:val="00F41A71"/>
    <w:rsid w:val="00F553A5"/>
    <w:rsid w:val="00F62F33"/>
    <w:rsid w:val="00F64EAD"/>
    <w:rsid w:val="00F83107"/>
    <w:rsid w:val="00F864DF"/>
    <w:rsid w:val="00FB2904"/>
    <w:rsid w:val="00FC23DD"/>
    <w:rsid w:val="00FC5EB7"/>
    <w:rsid w:val="00FD146B"/>
    <w:rsid w:val="00FD3AD2"/>
    <w:rsid w:val="00FD6129"/>
    <w:rsid w:val="00FE05B7"/>
    <w:rsid w:val="00FE1338"/>
    <w:rsid w:val="00FE560A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4880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488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4880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488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48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48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488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48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488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880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56488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564880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5648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5648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564880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5648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648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64880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64880"/>
    <w:pPr>
      <w:ind w:left="720"/>
    </w:pPr>
  </w:style>
  <w:style w:type="paragraph" w:styleId="NoSpacing">
    <w:name w:val="No Spacing"/>
    <w:link w:val="NoSpacingChar"/>
    <w:uiPriority w:val="1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8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4880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488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4880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488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48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48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488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48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488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880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56488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564880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5648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5648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564880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5648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648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64880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64880"/>
    <w:pPr>
      <w:ind w:left="720"/>
    </w:pPr>
  </w:style>
  <w:style w:type="paragraph" w:styleId="NoSpacing">
    <w:name w:val="No Spacing"/>
    <w:link w:val="NoSpacingChar"/>
    <w:uiPriority w:val="1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8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2022-09-06T03:11:00Z</dcterms:created>
  <dcterms:modified xsi:type="dcterms:W3CDTF">2022-09-06T03:12:00Z</dcterms:modified>
</cp:coreProperties>
</file>