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9EAE0" w14:textId="3132062D" w:rsidR="00945C38" w:rsidRDefault="001464CE">
      <w:pPr>
        <w:pBdr>
          <w:top w:val="nil"/>
          <w:left w:val="nil"/>
          <w:bottom w:val="nil"/>
          <w:right w:val="nil"/>
          <w:between w:val="nil"/>
        </w:pBdr>
        <w:spacing w:before="5"/>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 xml:space="preserve">   </w:t>
      </w:r>
    </w:p>
    <w:p w14:paraId="60345443" w14:textId="77777777" w:rsidR="00945C38" w:rsidRDefault="001464CE">
      <w:pPr>
        <w:spacing w:before="73"/>
        <w:ind w:left="6902" w:right="724" w:hanging="665"/>
        <w:jc w:val="right"/>
        <w:rPr>
          <w:b/>
          <w:sz w:val="16"/>
          <w:szCs w:val="16"/>
        </w:rPr>
      </w:pPr>
      <w:r>
        <w:rPr>
          <w:b/>
          <w:sz w:val="16"/>
          <w:szCs w:val="16"/>
        </w:rPr>
        <w:t xml:space="preserve">                                                     RESEARCH   ARTICLE</w:t>
      </w:r>
    </w:p>
    <w:p w14:paraId="529173B8" w14:textId="3C7189ED" w:rsidR="00945C38" w:rsidRDefault="00312BC7" w:rsidP="00FF4166">
      <w:pPr>
        <w:pBdr>
          <w:top w:val="nil"/>
          <w:left w:val="nil"/>
          <w:bottom w:val="nil"/>
          <w:right w:val="nil"/>
          <w:between w:val="nil"/>
        </w:pBdr>
        <w:ind w:left="2551"/>
        <w:jc w:val="both"/>
        <w:rPr>
          <w:rFonts w:ascii="Times New Roman" w:eastAsia="Times New Roman" w:hAnsi="Times New Roman" w:cs="Times New Roman"/>
          <w:b/>
          <w:color w:val="0B5394"/>
          <w:sz w:val="36"/>
          <w:szCs w:val="36"/>
        </w:rPr>
      </w:pPr>
      <w:r w:rsidRPr="00312BC7">
        <w:rPr>
          <w:rFonts w:ascii="Times New Roman" w:eastAsia="Times New Roman" w:hAnsi="Times New Roman" w:cs="Times New Roman"/>
          <w:b/>
          <w:color w:val="0B5394"/>
          <w:sz w:val="36"/>
          <w:szCs w:val="36"/>
        </w:rPr>
        <w:t>Development of STEM</w:t>
      </w:r>
      <w:r w:rsidR="00720CA7">
        <w:rPr>
          <w:rFonts w:ascii="Times New Roman" w:eastAsia="Times New Roman" w:hAnsi="Times New Roman" w:cs="Times New Roman"/>
          <w:b/>
          <w:color w:val="0B5394"/>
          <w:sz w:val="36"/>
          <w:szCs w:val="36"/>
        </w:rPr>
        <w:t xml:space="preserve"> </w:t>
      </w:r>
      <w:r w:rsidRPr="00312BC7">
        <w:rPr>
          <w:rFonts w:ascii="Times New Roman" w:eastAsia="Times New Roman" w:hAnsi="Times New Roman" w:cs="Times New Roman"/>
          <w:b/>
          <w:color w:val="0B5394"/>
          <w:sz w:val="36"/>
          <w:szCs w:val="36"/>
        </w:rPr>
        <w:t>based C</w:t>
      </w:r>
      <w:r w:rsidR="00D239B7">
        <w:rPr>
          <w:rFonts w:ascii="Times New Roman" w:eastAsia="Times New Roman" w:hAnsi="Times New Roman" w:cs="Times New Roman"/>
          <w:b/>
          <w:color w:val="0B5394"/>
          <w:sz w:val="36"/>
          <w:szCs w:val="36"/>
        </w:rPr>
        <w:t>h</w:t>
      </w:r>
      <w:r w:rsidRPr="00312BC7">
        <w:rPr>
          <w:rFonts w:ascii="Times New Roman" w:eastAsia="Times New Roman" w:hAnsi="Times New Roman" w:cs="Times New Roman"/>
          <w:b/>
          <w:color w:val="0B5394"/>
          <w:sz w:val="36"/>
          <w:szCs w:val="36"/>
        </w:rPr>
        <w:t>arta Learning Media to Improve Critical Thinking Ability</w:t>
      </w:r>
      <w:r w:rsidR="00720CA7">
        <w:rPr>
          <w:rFonts w:ascii="Times New Roman" w:eastAsia="Times New Roman" w:hAnsi="Times New Roman" w:cs="Times New Roman"/>
          <w:b/>
          <w:color w:val="0B5394"/>
          <w:sz w:val="36"/>
          <w:szCs w:val="36"/>
        </w:rPr>
        <w:t xml:space="preserve"> Student</w:t>
      </w:r>
      <w:r w:rsidRPr="00312BC7">
        <w:rPr>
          <w:rFonts w:ascii="Times New Roman" w:eastAsia="Times New Roman" w:hAnsi="Times New Roman" w:cs="Times New Roman"/>
          <w:b/>
          <w:color w:val="0B5394"/>
          <w:sz w:val="36"/>
          <w:szCs w:val="36"/>
        </w:rPr>
        <w:t xml:space="preserve"> on Plant Structure and Function Material</w:t>
      </w:r>
    </w:p>
    <w:p w14:paraId="311135EF" w14:textId="77777777" w:rsidR="00945C38" w:rsidRDefault="00945C38">
      <w:pPr>
        <w:pBdr>
          <w:top w:val="nil"/>
          <w:left w:val="nil"/>
          <w:bottom w:val="nil"/>
          <w:right w:val="nil"/>
          <w:between w:val="nil"/>
        </w:pBdr>
        <w:ind w:left="2551"/>
        <w:rPr>
          <w:b/>
          <w:color w:val="0B5394"/>
          <w:sz w:val="28"/>
          <w:szCs w:val="28"/>
        </w:rPr>
      </w:pPr>
    </w:p>
    <w:p w14:paraId="7C4ECE5D" w14:textId="38EDDF62" w:rsidR="00945C38" w:rsidRDefault="002D28FE">
      <w:pPr>
        <w:spacing w:before="240" w:after="240"/>
        <w:ind w:left="2160" w:firstLine="391"/>
        <w:jc w:val="both"/>
        <w:rPr>
          <w:b/>
          <w:vertAlign w:val="superscript"/>
        </w:rPr>
      </w:pPr>
      <w:r>
        <w:rPr>
          <w:b/>
        </w:rPr>
        <w:t xml:space="preserve">Adrian </w:t>
      </w:r>
      <w:proofErr w:type="spellStart"/>
      <w:r>
        <w:rPr>
          <w:b/>
        </w:rPr>
        <w:t>Topano</w:t>
      </w:r>
      <w:proofErr w:type="spellEnd"/>
      <w:r w:rsidR="001464CE">
        <w:rPr>
          <w:b/>
        </w:rPr>
        <w:t xml:space="preserve"> </w:t>
      </w:r>
      <w:r w:rsidR="001464CE">
        <w:rPr>
          <w:b/>
          <w:vertAlign w:val="superscript"/>
        </w:rPr>
        <w:t>a</w:t>
      </w:r>
      <w:proofErr w:type="gramStart"/>
      <w:r w:rsidR="001464CE">
        <w:rPr>
          <w:b/>
          <w:vertAlign w:val="superscript"/>
        </w:rPr>
        <w:t>,1</w:t>
      </w:r>
      <w:proofErr w:type="gramEnd"/>
      <w:r w:rsidR="00C0120D">
        <w:rPr>
          <w:b/>
        </w:rPr>
        <w:t>,</w:t>
      </w:r>
      <w:r>
        <w:rPr>
          <w:b/>
        </w:rPr>
        <w:t xml:space="preserve"> </w:t>
      </w:r>
      <w:proofErr w:type="spellStart"/>
      <w:r>
        <w:rPr>
          <w:b/>
        </w:rPr>
        <w:t>Dondi</w:t>
      </w:r>
      <w:proofErr w:type="spellEnd"/>
      <w:r>
        <w:rPr>
          <w:b/>
        </w:rPr>
        <w:t xml:space="preserve"> </w:t>
      </w:r>
      <w:proofErr w:type="spellStart"/>
      <w:r>
        <w:rPr>
          <w:b/>
        </w:rPr>
        <w:t>Kurniawan</w:t>
      </w:r>
      <w:proofErr w:type="spellEnd"/>
      <w:r w:rsidR="001464CE">
        <w:rPr>
          <w:b/>
        </w:rPr>
        <w:t xml:space="preserve"> </w:t>
      </w:r>
      <w:r w:rsidR="001464CE">
        <w:rPr>
          <w:b/>
          <w:vertAlign w:val="superscript"/>
        </w:rPr>
        <w:t xml:space="preserve">b,2, </w:t>
      </w:r>
      <w:r w:rsidR="00FF4166">
        <w:rPr>
          <w:b/>
        </w:rPr>
        <w:t xml:space="preserve">, </w:t>
      </w:r>
      <w:r w:rsidR="00082ADC">
        <w:rPr>
          <w:b/>
        </w:rPr>
        <w:t>Ega Arya Saputra</w:t>
      </w:r>
      <w:r w:rsidR="001464CE">
        <w:rPr>
          <w:b/>
        </w:rPr>
        <w:t xml:space="preserve"> </w:t>
      </w:r>
      <w:r w:rsidR="001464CE">
        <w:rPr>
          <w:b/>
          <w:vertAlign w:val="superscript"/>
        </w:rPr>
        <w:t>c,3</w:t>
      </w:r>
    </w:p>
    <w:p w14:paraId="764FBCFE" w14:textId="38DA3E60" w:rsidR="00945C38" w:rsidRDefault="001464CE">
      <w:pPr>
        <w:spacing w:before="240" w:after="240"/>
        <w:ind w:left="2551"/>
        <w:jc w:val="both"/>
      </w:pPr>
      <w:proofErr w:type="spellStart"/>
      <w:r>
        <w:rPr>
          <w:vertAlign w:val="superscript"/>
        </w:rPr>
        <w:t>a</w:t>
      </w:r>
      <w:r w:rsidR="00312BC7" w:rsidRPr="00312BC7">
        <w:t>Fatmawati</w:t>
      </w:r>
      <w:proofErr w:type="spellEnd"/>
      <w:r w:rsidR="00312BC7" w:rsidRPr="00312BC7">
        <w:t xml:space="preserve"> Sukarno State Islamic University, Bengkulu</w:t>
      </w:r>
    </w:p>
    <w:p w14:paraId="6C125C2C" w14:textId="760F1B18" w:rsidR="00945C38" w:rsidRDefault="001464CE">
      <w:pPr>
        <w:spacing w:before="240" w:after="240"/>
        <w:ind w:left="2551"/>
        <w:jc w:val="both"/>
      </w:pPr>
      <w:bookmarkStart w:id="0" w:name="_Hlk145091496"/>
      <w:proofErr w:type="spellStart"/>
      <w:r>
        <w:rPr>
          <w:vertAlign w:val="superscript"/>
        </w:rPr>
        <w:t>b</w:t>
      </w:r>
      <w:bookmarkEnd w:id="0"/>
      <w:r w:rsidR="00741641">
        <w:t>Nahdlatul</w:t>
      </w:r>
      <w:proofErr w:type="spellEnd"/>
      <w:r w:rsidR="00741641">
        <w:t xml:space="preserve"> </w:t>
      </w:r>
      <w:proofErr w:type="spellStart"/>
      <w:r w:rsidR="00741641">
        <w:t>Ulama</w:t>
      </w:r>
      <w:proofErr w:type="spellEnd"/>
      <w:r w:rsidR="00741641">
        <w:t xml:space="preserve"> Sharia Economics College</w:t>
      </w:r>
      <w:r w:rsidR="00312BC7" w:rsidRPr="00312BC7">
        <w:t>, Bengkulu</w:t>
      </w:r>
      <w:bookmarkStart w:id="1" w:name="_GoBack"/>
      <w:bookmarkEnd w:id="1"/>
    </w:p>
    <w:p w14:paraId="17670696" w14:textId="01550D0E" w:rsidR="00945C38" w:rsidRDefault="001464CE">
      <w:pPr>
        <w:spacing w:before="240" w:after="240"/>
        <w:ind w:left="2551"/>
        <w:jc w:val="both"/>
      </w:pPr>
      <w:proofErr w:type="spellStart"/>
      <w:r>
        <w:rPr>
          <w:vertAlign w:val="superscript"/>
        </w:rPr>
        <w:t>c</w:t>
      </w:r>
      <w:r w:rsidR="00312BC7" w:rsidRPr="00312BC7">
        <w:t>Fatmawati</w:t>
      </w:r>
      <w:proofErr w:type="spellEnd"/>
      <w:r w:rsidR="00312BC7" w:rsidRPr="00312BC7">
        <w:t xml:space="preserve"> Sukarno State Islamic University, Bengkulu</w:t>
      </w:r>
    </w:p>
    <w:p w14:paraId="6674730B" w14:textId="77777777" w:rsidR="00945C38" w:rsidRDefault="00945C38">
      <w:pPr>
        <w:pBdr>
          <w:top w:val="nil"/>
          <w:left w:val="nil"/>
          <w:bottom w:val="nil"/>
          <w:right w:val="nil"/>
          <w:between w:val="nil"/>
        </w:pBdr>
        <w:ind w:left="2551"/>
        <w:rPr>
          <w:b/>
          <w:color w:val="0B5394"/>
        </w:rPr>
      </w:pPr>
    </w:p>
    <w:p w14:paraId="1C6E62F0" w14:textId="1B4EF95A" w:rsidR="00945C38" w:rsidRDefault="00F659EC">
      <w:pPr>
        <w:spacing w:before="240" w:after="240"/>
        <w:ind w:left="2551"/>
        <w:jc w:val="both"/>
        <w:rPr>
          <w:rFonts w:ascii="Times New Roman" w:eastAsia="Times New Roman" w:hAnsi="Times New Roman" w:cs="Times New Roman"/>
          <w:b/>
          <w:color w:val="0B5394"/>
          <w:sz w:val="36"/>
          <w:szCs w:val="36"/>
        </w:rPr>
      </w:pPr>
      <w:r>
        <w:rPr>
          <w:vertAlign w:val="superscript"/>
        </w:rPr>
        <w:t>1</w:t>
      </w:r>
      <w:r w:rsidRPr="00F659EC">
        <w:t>adriantopan@mail.uinfasbengkulu.ac.id</w:t>
      </w:r>
    </w:p>
    <w:p w14:paraId="51D640EB" w14:textId="43A25684" w:rsidR="00945C38" w:rsidRPr="00406232" w:rsidRDefault="005D6D31" w:rsidP="00406232">
      <w:pPr>
        <w:spacing w:before="6"/>
        <w:rPr>
          <w:sz w:val="16"/>
          <w:szCs w:val="16"/>
        </w:rPr>
      </w:pPr>
      <w:r>
        <w:rPr>
          <w:noProof/>
        </w:rPr>
        <w:pict w14:anchorId="05DDFFA4">
          <v:shapetype id="_x0000_t32" coordsize="21600,21600" o:spt="32" o:oned="t" path="m,l21600,21600e" filled="f">
            <v:path arrowok="t" fillok="f" o:connecttype="none"/>
            <o:lock v:ext="edit" shapetype="t"/>
          </v:shapetype>
          <v:shape id="Straight Arrow Connector 323" o:spid="_x0000_s1027" type="#_x0000_t32" style="position:absolute;margin-left:127pt;margin-top:11pt;width:0;height:2.25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" strokecolor="#6d6d70" strokeweight=".8mm">
            <w10:wrap type="topAndBottom"/>
          </v:shape>
        </w:pict>
      </w:r>
      <w:r>
        <w:rPr>
          <w:noProof/>
        </w:rPr>
        <w:pict w14:anchorId="1AF7130B">
          <v:rect id="Rectangle 325" o:spid="_x0000_s1026" style="position:absolute;margin-left:-11pt;margin-top:163pt;width:132.3pt;height:24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" filled="f" stroked="f">
            <v:textbox inset="2.53958mm,1.2694mm,2.53958mm,1.2694mm">
              <w:txbxContent>
                <w:p w14:paraId="13636A68" w14:textId="77777777" w:rsidR="00945C38" w:rsidRDefault="001464CE">
                  <w:pPr>
                    <w:spacing w:line="245" w:lineRule="auto"/>
                    <w:textDirection w:val="btLr"/>
                  </w:pPr>
                  <w:r>
                    <w:rPr>
                      <w:b/>
                      <w:i/>
                      <w:color w:val="000000"/>
                      <w:sz w:val="16"/>
                    </w:rPr>
                    <w:t>*For correspondence:</w:t>
                  </w:r>
                </w:p>
                <w:p w14:paraId="67F5DD8A" w14:textId="77777777" w:rsidR="00945C38" w:rsidRDefault="00945C38">
                  <w:pPr>
                    <w:spacing w:line="219" w:lineRule="auto"/>
                    <w:textDirection w:val="btLr"/>
                  </w:pPr>
                </w:p>
                <w:p w14:paraId="5E40D517" w14:textId="77777777" w:rsidR="00945C38" w:rsidRDefault="00945C38">
                  <w:pPr>
                    <w:ind w:right="395"/>
                    <w:textDirection w:val="btLr"/>
                  </w:pPr>
                </w:p>
                <w:p w14:paraId="783BCB03" w14:textId="77777777" w:rsidR="00945C38" w:rsidRDefault="001464CE">
                  <w:pPr>
                    <w:spacing w:line="245" w:lineRule="auto"/>
                    <w:textDirection w:val="btLr"/>
                  </w:pPr>
                  <w:r>
                    <w:rPr>
                      <w:b/>
                      <w:i/>
                      <w:color w:val="000000"/>
                      <w:sz w:val="16"/>
                    </w:rPr>
                    <w:t>Article history:</w:t>
                  </w:r>
                </w:p>
                <w:p w14:paraId="28E8355E" w14:textId="77777777" w:rsidR="00945C38" w:rsidRDefault="001464CE">
                  <w:pPr>
                    <w:spacing w:line="231" w:lineRule="auto"/>
                    <w:textDirection w:val="btLr"/>
                  </w:pPr>
                  <w:r>
                    <w:rPr>
                      <w:b/>
                      <w:color w:val="000000"/>
                      <w:sz w:val="16"/>
                    </w:rPr>
                    <w:t xml:space="preserve">Received: </w:t>
                  </w:r>
                </w:p>
                <w:p w14:paraId="6F54139D" w14:textId="77777777" w:rsidR="00945C38" w:rsidRDefault="001464CE">
                  <w:pPr>
                    <w:spacing w:line="231" w:lineRule="auto"/>
                    <w:textDirection w:val="btLr"/>
                  </w:pPr>
                  <w:r>
                    <w:rPr>
                      <w:b/>
                      <w:color w:val="000000"/>
                      <w:sz w:val="16"/>
                    </w:rPr>
                    <w:t xml:space="preserve">Revised: </w:t>
                  </w:r>
                </w:p>
                <w:p w14:paraId="07815E48" w14:textId="77777777" w:rsidR="00945C38" w:rsidRDefault="001464CE">
                  <w:pPr>
                    <w:spacing w:line="219" w:lineRule="auto"/>
                    <w:textDirection w:val="btLr"/>
                  </w:pPr>
                  <w:r>
                    <w:rPr>
                      <w:b/>
                      <w:color w:val="000000"/>
                      <w:sz w:val="16"/>
                    </w:rPr>
                    <w:t>Accepted:</w:t>
                  </w:r>
                  <w:r>
                    <w:rPr>
                      <w:color w:val="000000"/>
                      <w:sz w:val="16"/>
                    </w:rPr>
                    <w:t xml:space="preserve"> </w:t>
                  </w:r>
                </w:p>
                <w:p w14:paraId="090AA788" w14:textId="77777777" w:rsidR="00945C38" w:rsidRDefault="001464CE">
                  <w:pPr>
                    <w:spacing w:line="219" w:lineRule="auto"/>
                    <w:textDirection w:val="btLr"/>
                  </w:pPr>
                  <w:r>
                    <w:rPr>
                      <w:b/>
                      <w:color w:val="000000"/>
                      <w:sz w:val="16"/>
                    </w:rPr>
                    <w:t xml:space="preserve">Published: </w:t>
                  </w:r>
                </w:p>
                <w:p w14:paraId="78C9C8CC" w14:textId="77777777" w:rsidR="00945C38" w:rsidRDefault="00945C38">
                  <w:pPr>
                    <w:spacing w:line="219" w:lineRule="auto"/>
                    <w:textDirection w:val="btLr"/>
                  </w:pPr>
                </w:p>
                <w:p w14:paraId="70292362" w14:textId="77777777" w:rsidR="00945C38" w:rsidRDefault="001464CE">
                  <w:pPr>
                    <w:spacing w:line="219" w:lineRule="auto"/>
                    <w:textDirection w:val="btLr"/>
                  </w:pPr>
                  <w:r>
                    <w:rPr>
                      <w:color w:val="000000"/>
                      <w:sz w:val="17"/>
                    </w:rPr>
                    <w:t>10.22219/jpbi.v8i3.22992</w:t>
                  </w:r>
                </w:p>
                <w:p w14:paraId="753F4861" w14:textId="77777777" w:rsidR="00945C38" w:rsidRDefault="001464CE">
                  <w:pPr>
                    <w:spacing w:before="131" w:line="285" w:lineRule="auto"/>
                    <w:ind w:right="103"/>
                    <w:textDirection w:val="btLr"/>
                  </w:pPr>
                  <w:r>
                    <w:rPr>
                      <w:rFonts w:ascii="Times New Roman" w:eastAsia="Times New Roman" w:hAnsi="Times New Roman" w:cs="Times New Roman"/>
                      <w:color w:val="7F7F7F"/>
                      <w:sz w:val="20"/>
                    </w:rPr>
                    <w:t xml:space="preserve">© </w:t>
                  </w:r>
                  <w:r>
                    <w:rPr>
                      <w:color w:val="6D6D70"/>
                      <w:sz w:val="16"/>
                    </w:rPr>
                    <w:t xml:space="preserve">Copyright </w:t>
                  </w:r>
                  <w:proofErr w:type="spellStart"/>
                  <w:r>
                    <w:rPr>
                      <w:color w:val="6D6D70"/>
                      <w:sz w:val="16"/>
                    </w:rPr>
                    <w:t>Yusnita</w:t>
                  </w:r>
                  <w:proofErr w:type="spellEnd"/>
                  <w:r>
                    <w:rPr>
                      <w:color w:val="6D6D70"/>
                      <w:sz w:val="16"/>
                    </w:rPr>
                    <w:t xml:space="preserve"> </w:t>
                  </w:r>
                  <w:r>
                    <w:rPr>
                      <w:i/>
                      <w:color w:val="6D6D70"/>
                      <w:sz w:val="16"/>
                    </w:rPr>
                    <w:t>et al</w:t>
                  </w:r>
                  <w:r>
                    <w:rPr>
                      <w:color w:val="6D6D70"/>
                      <w:sz w:val="16"/>
                    </w:rPr>
                    <w:t xml:space="preserve">. This article is distributed under the terms of the </w:t>
                  </w:r>
                  <w:r>
                    <w:rPr>
                      <w:color w:val="4F6228"/>
                      <w:sz w:val="16"/>
                    </w:rPr>
                    <w:t xml:space="preserve">Creative Commons Attribution License </w:t>
                  </w:r>
                </w:p>
                <w:p w14:paraId="17C8B317" w14:textId="77777777" w:rsidR="00945C38" w:rsidRDefault="00945C38">
                  <w:pPr>
                    <w:textDirection w:val="btLr"/>
                  </w:pPr>
                </w:p>
                <w:p w14:paraId="098B4AF5" w14:textId="77777777" w:rsidR="00945C38" w:rsidRDefault="00945C38">
                  <w:pPr>
                    <w:textDirection w:val="btLr"/>
                  </w:pPr>
                </w:p>
                <w:p w14:paraId="3FC74510" w14:textId="77777777" w:rsidR="00945C38" w:rsidRDefault="001464CE">
                  <w:pPr>
                    <w:textDirection w:val="btLr"/>
                  </w:pPr>
                  <w:r>
                    <w:rPr>
                      <w:color w:val="000000"/>
                      <w:sz w:val="16"/>
                    </w:rPr>
                    <w:t>p-ISSN: 2442-3750</w:t>
                  </w:r>
                </w:p>
                <w:p w14:paraId="5AB14928" w14:textId="77777777" w:rsidR="00945C38" w:rsidRDefault="001464CE">
                  <w:pPr>
                    <w:textDirection w:val="btLr"/>
                  </w:pPr>
                  <w:r>
                    <w:rPr>
                      <w:color w:val="000000"/>
                      <w:sz w:val="16"/>
                    </w:rPr>
                    <w:t>e-ISSN: 2537-6204</w:t>
                  </w:r>
                </w:p>
              </w:txbxContent>
            </v:textbox>
          </v:rect>
        </w:pict>
      </w:r>
    </w:p>
    <w:p w14:paraId="4AD749D1" w14:textId="1FE98A92" w:rsidR="00945C38" w:rsidRPr="00AF154C" w:rsidRDefault="001464CE" w:rsidP="00AF154C">
      <w:pPr>
        <w:spacing w:before="59"/>
        <w:ind w:left="2552" w:right="-1"/>
        <w:jc w:val="both"/>
        <w:rPr>
          <w:rFonts w:eastAsia="Times New Roman"/>
          <w:color w:val="000000" w:themeColor="text1"/>
          <w:sz w:val="18"/>
          <w:szCs w:val="18"/>
        </w:rPr>
      </w:pPr>
      <w:r>
        <w:rPr>
          <w:color w:val="366091"/>
          <w:sz w:val="24"/>
          <w:szCs w:val="24"/>
        </w:rPr>
        <w:t>Abstract:</w:t>
      </w:r>
      <w:r w:rsidR="00AF154C" w:rsidRPr="00AF154C">
        <w:t xml:space="preserve"> </w:t>
      </w:r>
      <w:r w:rsidR="00AF154C" w:rsidRPr="00AF154C">
        <w:rPr>
          <w:color w:val="000000" w:themeColor="text1"/>
          <w:sz w:val="18"/>
          <w:szCs w:val="18"/>
        </w:rPr>
        <w:t xml:space="preserve">This research was motivated by several obstacles, including teachers in the learning process who were only focused on thick textbooks and the student worksheets provided by the school were less interesting and effective, therefore a STEM-based </w:t>
      </w:r>
      <w:proofErr w:type="spellStart"/>
      <w:r w:rsidR="00AF154C" w:rsidRPr="00AF154C">
        <w:rPr>
          <w:color w:val="000000" w:themeColor="text1"/>
          <w:sz w:val="18"/>
          <w:szCs w:val="18"/>
        </w:rPr>
        <w:t>charta</w:t>
      </w:r>
      <w:proofErr w:type="spellEnd"/>
      <w:r w:rsidR="00AF154C" w:rsidRPr="00AF154C">
        <w:rPr>
          <w:color w:val="000000" w:themeColor="text1"/>
          <w:sz w:val="18"/>
          <w:szCs w:val="18"/>
        </w:rPr>
        <w:t xml:space="preserve"> learning media was developed for students to be more active in learning and improve. </w:t>
      </w:r>
      <w:proofErr w:type="gramStart"/>
      <w:r w:rsidR="00AF154C" w:rsidRPr="00AF154C">
        <w:rPr>
          <w:color w:val="000000" w:themeColor="text1"/>
          <w:sz w:val="18"/>
          <w:szCs w:val="18"/>
        </w:rPr>
        <w:t>critical</w:t>
      </w:r>
      <w:proofErr w:type="gramEnd"/>
      <w:r w:rsidR="00AF154C" w:rsidRPr="00AF154C">
        <w:rPr>
          <w:color w:val="000000" w:themeColor="text1"/>
          <w:sz w:val="18"/>
          <w:szCs w:val="18"/>
        </w:rPr>
        <w:t xml:space="preserve"> thinking </w:t>
      </w:r>
      <w:proofErr w:type="spellStart"/>
      <w:r w:rsidR="00AF154C" w:rsidRPr="00AF154C">
        <w:rPr>
          <w:color w:val="000000" w:themeColor="text1"/>
          <w:sz w:val="18"/>
          <w:szCs w:val="18"/>
        </w:rPr>
        <w:t>skills.</w:t>
      </w:r>
      <w:r w:rsidR="00312BC7" w:rsidRPr="00312BC7">
        <w:rPr>
          <w:rFonts w:eastAsia="Times New Roman"/>
          <w:sz w:val="18"/>
          <w:szCs w:val="18"/>
        </w:rPr>
        <w:t>The</w:t>
      </w:r>
      <w:proofErr w:type="spellEnd"/>
      <w:r w:rsidR="00312BC7" w:rsidRPr="00312BC7">
        <w:rPr>
          <w:rFonts w:eastAsia="Times New Roman"/>
          <w:sz w:val="18"/>
          <w:szCs w:val="18"/>
        </w:rPr>
        <w:t xml:space="preserve"> purpose of this study was to develop a Science Technology Engineering Mathematics (STEM) Based Carta Learning Media to Improve Critical Thinking Skills on Plant Structure and Function Material for Class VIII Students of </w:t>
      </w:r>
      <w:r w:rsidR="00655204">
        <w:rPr>
          <w:rFonts w:eastAsia="Times New Roman"/>
          <w:sz w:val="18"/>
          <w:szCs w:val="18"/>
        </w:rPr>
        <w:t>Junior High School</w:t>
      </w:r>
      <w:r w:rsidR="00312BC7" w:rsidRPr="00312BC7">
        <w:rPr>
          <w:rFonts w:eastAsia="Times New Roman"/>
          <w:sz w:val="18"/>
          <w:szCs w:val="18"/>
        </w:rPr>
        <w:t xml:space="preserve"> 7 Bengkulu City. The method used in this study uses the Thiagarajan 4-D model which consists of (4) four stages, namely Define, Design, Develop, Disseminate. The instrument used is a validation questionnaire for media feasibility, teacher response, student response and student critical thinking skills test on STEM-based chart media. Data from questionnaire analysis by calculating the percentage of achievement on each component is 86.6% (material experts), 100% (linguists), 98.75% (media/design experts) and 88.3% (test question experts) with a category worth using. The practicality of the chart learning media based on data from student responses and science teacher responses conducted on small / limited scale trials shows that STEM-based chart learning media on Plant Structure and Function material includes very practical criteria for use without revision with a percentage of 92, 08% and 94%. And from the results of the test questions to see the effectiveness of the media used, it was found that the media used had an important role and helped students develop their potential in the learning process. The conclusion of this study is that the media developed has been practical and effective to use as a learning media in supporting the teaching and learning process on Plant Structure and Function material in improving the critical thinking skills of junior high school students for class VIII.</w:t>
      </w:r>
    </w:p>
    <w:p w14:paraId="4037B8C8" w14:textId="77777777" w:rsidR="00312BC7" w:rsidRPr="00312BC7" w:rsidRDefault="00312BC7" w:rsidP="00312BC7">
      <w:pPr>
        <w:spacing w:before="59"/>
        <w:ind w:left="2552" w:right="-1"/>
        <w:jc w:val="both"/>
        <w:rPr>
          <w:sz w:val="18"/>
          <w:szCs w:val="18"/>
        </w:rPr>
      </w:pPr>
    </w:p>
    <w:p w14:paraId="34B8B30A" w14:textId="77777777" w:rsidR="00945C38" w:rsidRDefault="001464CE">
      <w:pPr>
        <w:spacing w:before="59"/>
        <w:ind w:left="2552" w:right="727"/>
        <w:jc w:val="both"/>
        <w:rPr>
          <w:b/>
          <w:sz w:val="18"/>
          <w:szCs w:val="18"/>
        </w:rPr>
      </w:pPr>
      <w:r>
        <w:rPr>
          <w:b/>
          <w:color w:val="366091"/>
          <w:sz w:val="18"/>
          <w:szCs w:val="18"/>
        </w:rPr>
        <w:t>Keywords</w:t>
      </w:r>
      <w:r w:rsidRPr="00406232">
        <w:rPr>
          <w:color w:val="366091"/>
          <w:sz w:val="18"/>
          <w:szCs w:val="18"/>
        </w:rPr>
        <w:t>:</w:t>
      </w:r>
      <w:r w:rsidR="00406232" w:rsidRPr="00406232">
        <w:rPr>
          <w:sz w:val="18"/>
          <w:szCs w:val="18"/>
        </w:rPr>
        <w:t xml:space="preserve"> </w:t>
      </w:r>
      <w:r w:rsidRPr="00406232">
        <w:rPr>
          <w:sz w:val="18"/>
          <w:szCs w:val="18"/>
        </w:rPr>
        <w:t xml:space="preserve"> </w:t>
      </w:r>
      <w:r w:rsidR="00312BC7" w:rsidRPr="00312BC7">
        <w:rPr>
          <w:sz w:val="18"/>
          <w:szCs w:val="18"/>
        </w:rPr>
        <w:t>Chart, STEM, Critical Thinking Skills</w:t>
      </w:r>
      <w:r>
        <w:rPr>
          <w:b/>
          <w:sz w:val="18"/>
          <w:szCs w:val="18"/>
        </w:rPr>
        <w:t xml:space="preserve"> </w:t>
      </w:r>
    </w:p>
    <w:p w14:paraId="2CB94D11" w14:textId="77777777" w:rsidR="00945C38" w:rsidRDefault="00945C38">
      <w:pPr>
        <w:spacing w:before="59"/>
        <w:ind w:left="2552" w:right="727"/>
        <w:jc w:val="both"/>
        <w:rPr>
          <w:sz w:val="18"/>
          <w:szCs w:val="18"/>
        </w:rPr>
      </w:pPr>
    </w:p>
    <w:p w14:paraId="15A47F33" w14:textId="77777777" w:rsidR="00945C38" w:rsidRDefault="00945C38">
      <w:pPr>
        <w:rPr>
          <w:sz w:val="18"/>
          <w:szCs w:val="18"/>
        </w:rPr>
      </w:pPr>
    </w:p>
    <w:p w14:paraId="62B08172" w14:textId="77777777" w:rsidR="00945C38" w:rsidRDefault="005D6D31">
      <w:pPr>
        <w:ind w:left="2552"/>
        <w:rPr>
          <w:b/>
          <w:color w:val="366091"/>
          <w:sz w:val="28"/>
          <w:szCs w:val="28"/>
          <w:highlight w:val="white"/>
        </w:rPr>
      </w:pPr>
      <w:sdt>
        <w:sdtPr>
          <w:tag w:val="goog_rdk_0"/>
          <w:id w:val="-1685595751"/>
        </w:sdtPr>
        <w:sdtEndPr/>
        <w:sdtContent>
          <w:commentRangeStart w:id="2"/>
        </w:sdtContent>
      </w:sdt>
      <w:r w:rsidR="001464CE">
        <w:rPr>
          <w:b/>
          <w:color w:val="366091"/>
          <w:sz w:val="28"/>
          <w:szCs w:val="28"/>
          <w:highlight w:val="white"/>
        </w:rPr>
        <w:t>Introduction</w:t>
      </w:r>
      <w:commentRangeEnd w:id="2"/>
      <w:r w:rsidR="001464CE">
        <w:commentReference w:id="2"/>
      </w:r>
    </w:p>
    <w:p w14:paraId="2862DBEA" w14:textId="77777777" w:rsidR="00945C38" w:rsidRDefault="00945C38">
      <w:pPr>
        <w:ind w:left="2552"/>
        <w:rPr>
          <w:b/>
          <w:sz w:val="18"/>
          <w:szCs w:val="18"/>
        </w:rPr>
      </w:pPr>
    </w:p>
    <w:p w14:paraId="739B7041" w14:textId="748921AE" w:rsidR="00312BC7" w:rsidRPr="00312BC7" w:rsidRDefault="00312BC7" w:rsidP="00312BC7">
      <w:pPr>
        <w:ind w:left="2552" w:firstLine="720"/>
        <w:jc w:val="both"/>
        <w:rPr>
          <w:rFonts w:eastAsia="Book Antiqua"/>
          <w:color w:val="000000" w:themeColor="text1"/>
          <w:sz w:val="18"/>
          <w:szCs w:val="18"/>
        </w:rPr>
      </w:pPr>
      <w:r w:rsidRPr="00312BC7">
        <w:rPr>
          <w:sz w:val="18"/>
          <w:szCs w:val="18"/>
        </w:rPr>
        <w:t xml:space="preserve">Science is one of the subjects at school that is devoted to teaching natural science and the environment. In learning science, teachers need learning tools to support continuity and make it easier for students to understand what the teacher sees, and can involve students to actively participate in ongoing learning activities </w:t>
      </w:r>
      <w:r w:rsidRPr="00312BC7">
        <w:rPr>
          <w:sz w:val="18"/>
          <w:szCs w:val="18"/>
        </w:rPr>
        <w:fldChar w:fldCharType="begin" w:fldLock="1"/>
      </w:r>
      <w:r w:rsidRPr="00312BC7">
        <w:rPr>
          <w:sz w:val="18"/>
          <w:szCs w:val="18"/>
        </w:rPr>
        <w:instrText>ADDIN CSL_CITATION {"citationItems":[{"id":"ITEM-1","itemData":{"DOI":"10.22460/q.v1i1p1-10.497","abstract":"This type of descriptive qualitative research (QD) is commonly used in social phenomenology. One of social research is guidance and counseling research. Qualitative descriptive research in the perspective of guidance and counseling can be interpreted in the field of guidance and counseling research whose aim is to present a detailed picture of the setting of the guidance or counseling process in schools intended to explore how a guidance or counseling occurs, whether the guidance or counseling that has been done can be in line to overcome a number of variables relating to the problem studied. Data analysis in qualitative research was carried out since before entering the field, while in the field, and after completion in the field. The steps of qualitative data analysis include data reduction, display and conclusion conclusioning. The main strength of qualitative research lies in the flexibility of the researcher style to describe the research flow with a very open research problem. While the weakness of qualitative research lies in how carefully the researcher captures the moment or important data when the research takes place","author":[{"dropping-particle":"","family":"Nurmalasari","given":"Yuli","non-dropping-particle":"","parse-names":false,"suffix":""},{"dropping-particle":"","family":"Erdiantoro","given":"Rizki","non-dropping-particle":"","parse-names":false,"suffix":""}],"container-title":"Quanta","id":"ITEM-1","issue":"1","issued":{"date-parts":[["2020"]]},"page":"44-51","title":"Perencanaan Dan Keputusan Karier: Konsep Krusial Dalam Layanan BK Karier","type":"article-journal","volume":"4"},"uris":["http://www.mendeley.com/documents/?uuid=f54152c0-1c51-4476-8d8d-bea151d0f781"]}],"mendeley":{"formattedCitation":"(Nurmalasari &amp; Erdiantoro, 2020)","plainTextFormattedCitation":"(Nurmalasari &amp; Erdiantoro, 2020)","previouslyFormattedCitation":"(Nurmalasari &amp; Erdiantoro, 2020)"},"properties":{"noteIndex":0},"schema":"https://github.com/citation-style-language/schema/raw/master/csl-citation.json"}</w:instrText>
      </w:r>
      <w:r w:rsidRPr="00312BC7">
        <w:rPr>
          <w:sz w:val="18"/>
          <w:szCs w:val="18"/>
        </w:rPr>
        <w:fldChar w:fldCharType="separate"/>
      </w:r>
      <w:r w:rsidRPr="00312BC7">
        <w:rPr>
          <w:noProof/>
          <w:sz w:val="18"/>
          <w:szCs w:val="18"/>
        </w:rPr>
        <w:t>(Nurmalasari &amp; Erdiantoro, 2020)</w:t>
      </w:r>
      <w:r w:rsidRPr="00312BC7">
        <w:rPr>
          <w:sz w:val="18"/>
          <w:szCs w:val="18"/>
        </w:rPr>
        <w:fldChar w:fldCharType="end"/>
      </w:r>
      <w:r w:rsidRPr="00312BC7">
        <w:rPr>
          <w:sz w:val="18"/>
          <w:szCs w:val="18"/>
        </w:rPr>
        <w:t>.</w:t>
      </w:r>
      <w:r w:rsidR="00B140F2" w:rsidRPr="00B140F2">
        <w:t xml:space="preserve"> </w:t>
      </w:r>
      <w:r w:rsidR="00B140F2" w:rsidRPr="00B140F2">
        <w:rPr>
          <w:sz w:val="18"/>
          <w:szCs w:val="18"/>
        </w:rPr>
        <w:t xml:space="preserve">It is hoped that this can be achieved if choosing the right learning media can improve the quality of learning so that students quickly understand the material provided by the teacher. learning media can be understood as materials, equipment, the learning process will be successful if students are motivated to learn with the help of </w:t>
      </w:r>
      <w:r w:rsidR="00B140F2" w:rsidRPr="00B140F2">
        <w:rPr>
          <w:sz w:val="18"/>
          <w:szCs w:val="18"/>
        </w:rPr>
        <w:lastRenderedPageBreak/>
        <w:t>learning media</w:t>
      </w:r>
      <w:r w:rsidRPr="00312BC7">
        <w:rPr>
          <w:sz w:val="18"/>
          <w:szCs w:val="18"/>
        </w:rPr>
        <w:t xml:space="preserve"> </w:t>
      </w:r>
      <w:r w:rsidRPr="00312BC7">
        <w:rPr>
          <w:sz w:val="18"/>
          <w:szCs w:val="18"/>
        </w:rPr>
        <w:fldChar w:fldCharType="begin" w:fldLock="1"/>
      </w:r>
      <w:r w:rsidRPr="00312BC7">
        <w:rPr>
          <w:sz w:val="18"/>
          <w:szCs w:val="18"/>
        </w:rPr>
        <w:instrText>ADDIN CSL_CITATION {"citationItems":[{"id":"ITEM-1","itemData":{"DOI":"10.31316/g.couns.v3i1.89","ISSN":"2541-6782","abstract":"Motivasi merupakan syarat mutlak dalam belajar. Siswa yang belajar tanpa motivasi (ataukurang motivasi) tidak akan berhasil dengan maksimal. Siswa akan terdorong untukbelajar apabila mereka memiliki motivasi untuk belajar. 1) Kuatnya kemauan untukberbuat, 2) Jumlah waktu yang disediakan untuk belajar, 3) Kerelaan meninggalkankewajiban atau tugas yang lain, 4) Ketekunan dalam mengerjakan tugas.Menumbuhkanmotivasi belajar siswa merupakan salah satu teknik dalam mengembangkan kemampuandan kemauan belajar. Sebagai guru atau calon guru sebisa mungkin kita harus selaluberupaya untuk dapat meningkatkan motivasi belajar terutama bagi siswa yangmengalami kesulitan dalam belajar dengan menggunakan berbagai upaya yang dapatdilakukan oleh guru yaitu 1) Memperjelas tujuan yang ingin dicapai. 2) Membangkitkanmotivasi siswa. 3) Ciptakan suasana yang menyenangkan dalam belajar. 4)Mengguanakan variasi metode penyajian yang menarik. 5) Berilah pujian yang wajarsetiap keberhasilan siswa. 6) Berikan penilaian. 7) Berilah komentar terhadap hasilpekerjaan siswa. 8) Ciptakan persaingan dan kerjasama.Kata kunci: motivasi belajar, upaya guru","author":[{"dropping-particle":"","family":"-","given":"Suharni","non-dropping-particle":"","parse-names":false,"suffix":""},{"dropping-particle":"","family":"-","given":"Purwanti","non-dropping-particle":"","parse-names":false,"suffix":""}],"container-title":"G-Couns: Jurnal Bimbingan dan Konseling","id":"ITEM-1","issue":"1","issued":{"date-parts":[["2019"]]},"page":"73-82","title":"Upaya Meningkatkan Motivasi Belajar Siswa","type":"article-journal","volume":"3"},"uris":["http://www.mendeley.com/documents/?uuid=ac8e508c-1208-4253-959b-f314d2ae9015"]}],"mendeley":{"formattedCitation":"(- &amp; -, 2019)","plainTextFormattedCitation":"(- &amp; -, 2019)","previouslyFormattedCitation":"(- &amp; -, 2019)"},"properties":{"noteIndex":0},"schema":"https://github.com/citation-style-language/schema/raw/master/csl-citation.json"}</w:instrText>
      </w:r>
      <w:r w:rsidRPr="00312BC7">
        <w:rPr>
          <w:sz w:val="18"/>
          <w:szCs w:val="18"/>
        </w:rPr>
        <w:fldChar w:fldCharType="separate"/>
      </w:r>
      <w:r w:rsidRPr="00312BC7">
        <w:rPr>
          <w:noProof/>
          <w:sz w:val="18"/>
          <w:szCs w:val="18"/>
        </w:rPr>
        <w:t>(Suprihatin, 2019)</w:t>
      </w:r>
      <w:r w:rsidRPr="00312BC7">
        <w:rPr>
          <w:sz w:val="18"/>
          <w:szCs w:val="18"/>
        </w:rPr>
        <w:fldChar w:fldCharType="end"/>
      </w:r>
      <w:r w:rsidRPr="00312BC7">
        <w:rPr>
          <w:rFonts w:eastAsia="Book Antiqua"/>
          <w:color w:val="000000" w:themeColor="text1"/>
          <w:sz w:val="18"/>
          <w:szCs w:val="18"/>
        </w:rPr>
        <w:t xml:space="preserve">. </w:t>
      </w:r>
    </w:p>
    <w:p w14:paraId="0320CAA1" w14:textId="4BDDFB6F" w:rsidR="00312BC7" w:rsidRPr="00475CCB" w:rsidRDefault="00312BC7" w:rsidP="00475CCB">
      <w:pPr>
        <w:ind w:left="2552" w:firstLine="720"/>
        <w:jc w:val="both"/>
        <w:rPr>
          <w:sz w:val="18"/>
          <w:szCs w:val="18"/>
        </w:rPr>
      </w:pPr>
      <w:r w:rsidRPr="00312BC7">
        <w:rPr>
          <w:sz w:val="18"/>
          <w:szCs w:val="18"/>
        </w:rPr>
        <w:t xml:space="preserve">In the research process, the teacher has used </w:t>
      </w:r>
      <w:proofErr w:type="spellStart"/>
      <w:r w:rsidRPr="00312BC7">
        <w:rPr>
          <w:sz w:val="18"/>
          <w:szCs w:val="18"/>
        </w:rPr>
        <w:t>chart</w:t>
      </w:r>
      <w:r w:rsidR="00B140F2">
        <w:rPr>
          <w:sz w:val="18"/>
          <w:szCs w:val="18"/>
        </w:rPr>
        <w:t>a</w:t>
      </w:r>
      <w:proofErr w:type="spellEnd"/>
      <w:r w:rsidRPr="00312BC7">
        <w:rPr>
          <w:sz w:val="18"/>
          <w:szCs w:val="18"/>
        </w:rPr>
        <w:t xml:space="preserve"> media in the learning process on Plant Structure and Function material, but the media is still too rigid in learning and less attractive because the media design is quite behind technological developments, besides that the learning process at the</w:t>
      </w:r>
      <w:r w:rsidR="00475CCB">
        <w:rPr>
          <w:sz w:val="18"/>
          <w:szCs w:val="18"/>
        </w:rPr>
        <w:t xml:space="preserve"> </w:t>
      </w:r>
      <w:r w:rsidRPr="00312BC7">
        <w:rPr>
          <w:sz w:val="18"/>
          <w:szCs w:val="18"/>
        </w:rPr>
        <w:t xml:space="preserve">school still uses printed books and Student Worksheets (LKS) whose contents are still incomplete, therefore the material taught is less efficient and many students do not broadly understand the material being taught, then the school under study has not developed a science learning chart media. The reason is that schools still use printed books and Student Worksheets (LKS), besides that teachers are also constrained by time and costs in developing charts. Therefore, based on the above problems, to overcome the existing problems, a solution is needed in overcoming these problems, by developing a learning media chart that makes it easier for students to understand the material and improve their critical thinking skills </w:t>
      </w:r>
      <w:r w:rsidRPr="00312BC7">
        <w:rPr>
          <w:sz w:val="18"/>
          <w:szCs w:val="18"/>
        </w:rPr>
        <w:fldChar w:fldCharType="begin" w:fldLock="1"/>
      </w:r>
      <w:r w:rsidRPr="00312BC7">
        <w:rPr>
          <w:sz w:val="18"/>
          <w:szCs w:val="18"/>
        </w:rPr>
        <w:instrText>ADDIN CSL_CITATION {"citationItems":[{"id":"ITEM-1","itemData":{"DOI":"10.29303/jpm.v14i2.1238","ISSN":"1907-1744","abstract":"Penelitian ini bertujuan untuk menghasilkan media e-learning yang valid, praktis dan efektif untuk meningkatkan kemampuan berpikir kritis peserta didik pada mata pelajaran kimia dengan materi pokok struktur atom. Penelitian ini termasuk dalam penelitian dan pengembangan (Research and Development) mengacu pada model pengembangan ADDIE meliputi tahap Analysis, Design, Development, Implementation, Evaluation. Pengujian media e-learning dalam pembelajaran dan tes kemampuan berpikir kritis dilakukan pada siswa kelas X MIA SMA Nahdlatul Wathan Mataram, Nusa Tenggara Barat. Desain uji coba penelitian ini menggunakan One Group Pretest-Posttest Design. Hasil penelitian menunjukkan bahwa persentase rata-rata nilai kelayakan media e-learning dari ketiga validator sebesar 84,6 % dengan kriteria sangal layak, instrumen kemampuan berpikir kritis sebesar 79,1 % dengan kriteria sangat layak. Penggunan media e-learning pada uji coba terbatas mendapatkan nilai rata-rata dari guru dan peserta didik sebesar 80.4 dengan kriteria sangat praktis. Media e-learning efektif dalam meningkatkan kemampuan berpikir kritis ditandai adanya perbedaan hasil tes berpikir kritis peserta didik dari 55,7 ke 80,3. Hasil ini menunjukkan bahwa media e-learning yang dikembangkan memiliki kriteria valid, praktis dan efektif untuk meningkatkan kemampuan berpikir kritis berpikir kritis peserta didik.Ã‚Â ","author":[{"dropping-particle":"","family":"Ihsan","given":"Muhammad Shohibul","non-dropping-particle":"","parse-names":false,"suffix":""},{"dropping-particle":"","family":"Ramdani","given":"Agus","non-dropping-particle":"","parse-names":false,"suffix":""},{"dropping-particle":"","family":"Hadisaputra","given":"Saprizal","non-dropping-particle":"","parse-names":false,"suffix":""}],"container-title":"Jurnal Pijar Mipa","id":"ITEM-1","issue":"2","issued":{"date-parts":[["2019"]]},"page":"84-87","title":"Pengembangan E-Learning Pada Pembelajaran Kimia Untuk Meningkatkan Kemampuan Berpikir Kritis Peserta Didik","type":"article-journal","volume":"14"},"uris":["http://www.mendeley.com/documents/?uuid=42024e1c-a184-44f4-8808-8a8dd064d760"]}],"mendeley":{"formattedCitation":"(Ihsan et al., 2019)","plainTextFormattedCitation":"(Ihsan et al., 2019)","previouslyFormattedCitation":"(Ihsan et al., 2019)"},"properties":{"noteIndex":0},"schema":"https://github.com/citation-style-language/schema/raw/master/csl-citation.json"}</w:instrText>
      </w:r>
      <w:r w:rsidRPr="00312BC7">
        <w:rPr>
          <w:sz w:val="18"/>
          <w:szCs w:val="18"/>
        </w:rPr>
        <w:fldChar w:fldCharType="separate"/>
      </w:r>
      <w:r w:rsidRPr="00312BC7">
        <w:rPr>
          <w:noProof/>
          <w:sz w:val="18"/>
          <w:szCs w:val="18"/>
        </w:rPr>
        <w:t>(Ihsan et al., 2019)</w:t>
      </w:r>
      <w:r w:rsidRPr="00312BC7">
        <w:rPr>
          <w:sz w:val="18"/>
          <w:szCs w:val="18"/>
        </w:rPr>
        <w:fldChar w:fldCharType="end"/>
      </w:r>
      <w:r w:rsidRPr="00312BC7">
        <w:rPr>
          <w:rFonts w:eastAsia="Book Antiqua"/>
          <w:color w:val="000000" w:themeColor="text1"/>
          <w:sz w:val="18"/>
          <w:szCs w:val="18"/>
        </w:rPr>
        <w:t>.</w:t>
      </w:r>
    </w:p>
    <w:p w14:paraId="1C0A3C69" w14:textId="20830ECA" w:rsidR="00312BC7" w:rsidRPr="00312BC7" w:rsidRDefault="00312BC7" w:rsidP="00312BC7">
      <w:pPr>
        <w:ind w:left="2552" w:firstLine="720"/>
        <w:jc w:val="both"/>
        <w:rPr>
          <w:rFonts w:eastAsia="Book Antiqua"/>
          <w:color w:val="000000" w:themeColor="text1"/>
          <w:sz w:val="18"/>
          <w:szCs w:val="18"/>
        </w:rPr>
      </w:pPr>
      <w:r w:rsidRPr="00312BC7">
        <w:rPr>
          <w:sz w:val="18"/>
          <w:szCs w:val="18"/>
        </w:rPr>
        <w:t>Chart</w:t>
      </w:r>
      <w:r w:rsidR="00B140F2">
        <w:rPr>
          <w:sz w:val="18"/>
          <w:szCs w:val="18"/>
        </w:rPr>
        <w:t>a</w:t>
      </w:r>
      <w:r w:rsidRPr="00312BC7">
        <w:rPr>
          <w:sz w:val="18"/>
          <w:szCs w:val="18"/>
        </w:rPr>
        <w:t xml:space="preserve"> is a component that has an important role in the learning process. The availability of charts can help students in obtaining information about learning materials. A </w:t>
      </w:r>
      <w:proofErr w:type="spellStart"/>
      <w:r w:rsidRPr="00312BC7">
        <w:rPr>
          <w:sz w:val="18"/>
          <w:szCs w:val="18"/>
        </w:rPr>
        <w:t>chart</w:t>
      </w:r>
      <w:r w:rsidR="00B140F2">
        <w:rPr>
          <w:sz w:val="18"/>
          <w:szCs w:val="18"/>
        </w:rPr>
        <w:t>a</w:t>
      </w:r>
      <w:proofErr w:type="spellEnd"/>
      <w:r w:rsidRPr="00312BC7">
        <w:rPr>
          <w:sz w:val="18"/>
          <w:szCs w:val="18"/>
        </w:rPr>
        <w:t xml:space="preserve"> is a learning tool that includes material and how to evaluate which is systematically and interestingly designed to achieve the potential to be expected according to the needs that will be used </w:t>
      </w:r>
      <w:r w:rsidRPr="00312BC7">
        <w:rPr>
          <w:sz w:val="18"/>
          <w:szCs w:val="18"/>
        </w:rPr>
        <w:fldChar w:fldCharType="begin" w:fldLock="1"/>
      </w:r>
      <w:r w:rsidRPr="00312BC7">
        <w:rPr>
          <w:sz w:val="18"/>
          <w:szCs w:val="18"/>
        </w:rPr>
        <w:instrText>ADDIN CSL_CITATION {"citationItems":[{"id":"ITEM-1","itemData":{"DOI":"10.51878/action.v1i1.289","ISSN":"2798-5741","abstract":"Penelitian ini bertujuan untuk meningkatkan motivasi belajar siswa melalui penggunaan beberan charta dalam pembelajaran pada siswa SMP. Subyek penelitian adalah 26 siswa kelas VIII-C SMPN 2 Baureno Bojonegoro. Pada umumnya siswa dalam belajar hanya membaca tanpa memahami isi pelajaran. Mereka kurang terlatih untuk berfikir, menyampaikan ide dan memecahkan masalah. Pada setiap kegiatan pembelajaran IPA siswa cenderung pasif, kurang bersemangat dan sulit untuk aktif bertanya maupun menyampaikan pendapatnya serta kurang bertanggung jawab terhadap tugasnya. Dalam pembelajaran tampak motivasi siswa saat belajar IPA masih rendah. Penelitian ini dilaksanakan dengan rancangan penelitian tindakan kelas yang prosedur pelaksanaannya mengikuti prinsip dasar penelitian tindakan yang umum. Prosedur tersebut merupakan suatu proses siklus atau daur ulang, yang dimulai dari tahap perencanaan, tahap pelaksanaan tindakan, tahap observasi/evaluasi, dan tahap refleksi. Pelaksanaan penelitian ini dilakukan sebanyak dua siklus. Hasil penelitian menunjukkan adanya peningkatan dari siklus pertama ke siklus kedua. Berdasarkan data hasil penelitian pada siklus pertama dan siklus kedua, semua indikator mengalami peningkatan keberhasilan sesuai dengan yang diharapkan.  ","author":[{"dropping-particle":"","family":"WAHYUNINGSIH","given":"ENDANG","non-dropping-particle":"","parse-names":false,"suffix":""}],"container-title":"ACTION : Jurnal Inovasi Penelitian Tindakan Kelas dan Sekolah","id":"ITEM-1","issue":"1","issued":{"date-parts":[["2021"]]},"page":"29-35","title":"Penggunaan Beberan Charta Untk Meningkatkan Motivasi Belajar Siswa Pada Mata Pelajaran Ipa","type":"article-journal","volume":"1"},"uris":["http://www.mendeley.com/documents/?uuid=5bf3f1a4-5ff9-4510-90b8-2a3ccc32a6c5"]}],"mendeley":{"formattedCitation":"(WAHYUNINGSIH, 2021)","plainTextFormattedCitation":"(WAHYUNINGSIH, 2021)","previouslyFormattedCitation":"(WAHYUNINGSIH, 2021)"},"properties":{"noteIndex":0},"schema":"https://github.com/citation-style-language/schema/raw/master/csl-citation.json"}</w:instrText>
      </w:r>
      <w:r w:rsidRPr="00312BC7">
        <w:rPr>
          <w:sz w:val="18"/>
          <w:szCs w:val="18"/>
        </w:rPr>
        <w:fldChar w:fldCharType="separate"/>
      </w:r>
      <w:r w:rsidRPr="00312BC7">
        <w:rPr>
          <w:noProof/>
          <w:sz w:val="18"/>
          <w:szCs w:val="18"/>
        </w:rPr>
        <w:t>(Wahyuningsih, 2021)</w:t>
      </w:r>
      <w:r w:rsidRPr="00312BC7">
        <w:rPr>
          <w:sz w:val="18"/>
          <w:szCs w:val="18"/>
        </w:rPr>
        <w:fldChar w:fldCharType="end"/>
      </w:r>
      <w:r w:rsidRPr="00312BC7">
        <w:rPr>
          <w:rFonts w:eastAsia="Book Antiqua"/>
          <w:color w:val="000000" w:themeColor="text1"/>
          <w:sz w:val="18"/>
          <w:szCs w:val="18"/>
        </w:rPr>
        <w:t xml:space="preserve">.  In addition, the </w:t>
      </w:r>
      <w:proofErr w:type="spellStart"/>
      <w:r w:rsidRPr="00312BC7">
        <w:rPr>
          <w:rFonts w:eastAsia="Book Antiqua"/>
          <w:color w:val="000000" w:themeColor="text1"/>
          <w:sz w:val="18"/>
          <w:szCs w:val="18"/>
        </w:rPr>
        <w:t>chart</w:t>
      </w:r>
      <w:r w:rsidR="00B140F2">
        <w:rPr>
          <w:rFonts w:eastAsia="Book Antiqua"/>
          <w:color w:val="000000" w:themeColor="text1"/>
          <w:sz w:val="18"/>
          <w:szCs w:val="18"/>
        </w:rPr>
        <w:t>a</w:t>
      </w:r>
      <w:proofErr w:type="spellEnd"/>
      <w:r w:rsidRPr="00312BC7">
        <w:rPr>
          <w:rFonts w:eastAsia="Book Antiqua"/>
          <w:color w:val="000000" w:themeColor="text1"/>
          <w:sz w:val="18"/>
          <w:szCs w:val="18"/>
        </w:rPr>
        <w:t xml:space="preserve"> media is a scientific work created with the aim of making it easier for students to learn independently with little teacher assistance. STEM-based chart media (Science Technology </w:t>
      </w:r>
      <w:proofErr w:type="spellStart"/>
      <w:r w:rsidRPr="00312BC7">
        <w:rPr>
          <w:rFonts w:eastAsia="Book Antiqua"/>
          <w:color w:val="000000" w:themeColor="text1"/>
          <w:sz w:val="18"/>
          <w:szCs w:val="18"/>
        </w:rPr>
        <w:t>Enginerring</w:t>
      </w:r>
      <w:proofErr w:type="spellEnd"/>
      <w:r w:rsidRPr="00312BC7">
        <w:rPr>
          <w:rFonts w:eastAsia="Book Antiqua"/>
          <w:color w:val="000000" w:themeColor="text1"/>
          <w:sz w:val="18"/>
          <w:szCs w:val="18"/>
        </w:rPr>
        <w:t xml:space="preserve"> Mathematics) is a learning media that applies disciplines to related sciences </w:t>
      </w:r>
      <w:r w:rsidRPr="00312BC7">
        <w:rPr>
          <w:sz w:val="18"/>
          <w:szCs w:val="18"/>
        </w:rPr>
        <w:fldChar w:fldCharType="begin" w:fldLock="1"/>
      </w:r>
      <w:r w:rsidRPr="00312BC7">
        <w:rPr>
          <w:sz w:val="18"/>
          <w:szCs w:val="18"/>
        </w:rPr>
        <w:instrText>ADDIN CSL_CITATION {"citationItems":[{"id":"ITEM-1","itemData":{"DOI":"10.21154/jtii.v1i2.143","ISSN":"2776-3625","abstract":"Penelitian ini bertujuan untuk mereduksi miskonsepsi yang dialami siswa melalui penerapan pembelajaran dengan model conceptual change berbasis pendekatan STEM education. Miskonsepsi dapat berdampak serius pada pembelajaran individu yaitu memiliki 4 konsekuensi utama antara lain prestasi rendah, berdampak pada topik, psikologi siswa, dan masalah pengelolaan kelas. Metode yang dgunakan adalah kuantitatif dengan bentuk desain eksperimen yaitu menggunakan Pre-Eksperimental Design dengan rancangan berupa Randomize Pretest Postest Control Grup Design. Populasi dalam penelitian ini adalah peserta didik kelas VIII di MTsN 3 Ponorogo Tahun Ajaran 2020/2021. Peneliti mengambil empat kelas yang terbagi menjadi 2 kelompok yaitu kelas eksperimen dan kelas kontrol dengan jumlah keseluruhan 100 siswa. Hasil penelitian menunjukkan bahwa Model pembelajaran conceptual change berbasis STEM education memiliki efektifitas yang lebih baik untuk mereduksi miskonsepsi siswa pada mata pelajaran IPA daripada model konvensional.","author":[{"dropping-particle":"","family":"Rohmah","given":"Risma Ulinnuha","non-dropping-particle":"","parse-names":false,"suffix":""},{"dropping-particle":"","family":"Fadly","given":"Wirawan","non-dropping-particle":"","parse-names":false,"suffix":""}],"container-title":"Jurnal Tadris IPA Indonesia","id":"ITEM-1","issue":"2","issued":{"date-parts":[["2021"]]},"page":"189-198","title":"Mereduksi Miskonsepsi Melalui Model Conceptual Change Berbasis STEM Education","type":"article-journal","volume":"1"},"uris":["http://www.mendeley.com/documents/?uuid=652e1600-0bbe-489a-b29c-a2ad64dfbe47"]}],"mendeley":{"formattedCitation":"(Rohmah &amp; Fadly, 2021)","plainTextFormattedCitation":"(Rohmah &amp; Fadly, 2021)","previouslyFormattedCitation":"(Rohmah &amp; Fadly, 2021)"},"properties":{"noteIndex":0},"schema":"https://github.com/citation-style-language/schema/raw/master/csl-citation.json"}</w:instrText>
      </w:r>
      <w:r w:rsidRPr="00312BC7">
        <w:rPr>
          <w:sz w:val="18"/>
          <w:szCs w:val="18"/>
        </w:rPr>
        <w:fldChar w:fldCharType="separate"/>
      </w:r>
      <w:r w:rsidRPr="00312BC7">
        <w:rPr>
          <w:noProof/>
          <w:sz w:val="18"/>
          <w:szCs w:val="18"/>
        </w:rPr>
        <w:t>(Rohmah &amp; Fadly, 2021)</w:t>
      </w:r>
      <w:r w:rsidRPr="00312BC7">
        <w:rPr>
          <w:sz w:val="18"/>
          <w:szCs w:val="18"/>
        </w:rPr>
        <w:fldChar w:fldCharType="end"/>
      </w:r>
      <w:r w:rsidRPr="00312BC7">
        <w:rPr>
          <w:rFonts w:eastAsia="Book Antiqua"/>
          <w:color w:val="000000" w:themeColor="text1"/>
          <w:sz w:val="18"/>
          <w:szCs w:val="18"/>
        </w:rPr>
        <w:t>.</w:t>
      </w:r>
    </w:p>
    <w:p w14:paraId="4FBC4B48" w14:textId="739E9641" w:rsidR="00312BC7" w:rsidRPr="00312BC7" w:rsidRDefault="00A03335" w:rsidP="00312BC7">
      <w:pPr>
        <w:ind w:left="2552" w:firstLine="720"/>
        <w:jc w:val="both"/>
        <w:rPr>
          <w:rFonts w:eastAsia="Book Antiqua"/>
          <w:color w:val="000000" w:themeColor="text1"/>
          <w:sz w:val="18"/>
          <w:szCs w:val="18"/>
        </w:rPr>
      </w:pPr>
      <w:r w:rsidRPr="00A03335">
        <w:rPr>
          <w:sz w:val="18"/>
          <w:szCs w:val="18"/>
        </w:rPr>
        <w:t>Furthermore, at the junior high school level, a person needs to be challenged to perform authentic tasks as a complement to science learning through learning activities that integrate science, engineering, technology, and mathematics</w:t>
      </w:r>
      <w:r w:rsidR="00312BC7" w:rsidRPr="00312BC7">
        <w:rPr>
          <w:sz w:val="18"/>
          <w:szCs w:val="18"/>
        </w:rPr>
        <w:t xml:space="preserve"> </w:t>
      </w:r>
      <w:r w:rsidR="00312BC7" w:rsidRPr="00312BC7">
        <w:rPr>
          <w:sz w:val="18"/>
          <w:szCs w:val="18"/>
        </w:rPr>
        <w:fldChar w:fldCharType="begin" w:fldLock="1"/>
      </w:r>
      <w:r w:rsidR="00312BC7" w:rsidRPr="00312BC7">
        <w:rPr>
          <w:sz w:val="18"/>
          <w:szCs w:val="18"/>
        </w:rPr>
        <w:instrText>ADDIN CSL_CITATION {"citationItems":[{"id":"ITEM-1","itemData":{"DOI":"10.15575/ja.v7i1.11749","ISSN":"2549-5135","abstract":"Abstrak Kemampuan berpikir kritis merupakan salah satu keterampilan abad 21 (4C) dan kemampuan High Order Thinking Skills (HOTS). Oleh karena itu, kemampuan berpikir kritis matematis sangat penting dikuasai siswa. Sedangkan, berdasarkan laporan TIMSS tahun 2015 dan 2013 ditemukan bahwa kemampuan berpikir kritis siswa Indonesia masih rendah didukung data UNBK 2019 dan beberapa penelitian. Padahal, upaya peningkatan kemampuan berpikir kritis gencar dilakukan pemerintah melalui pengembangan Kurikulum. Artikel ini berupa hasil penelitian dengan tujuan menganalisis ada tidaknya perbedaan kemampuan berpikir kritis matematis siswa ditinjau dari sisi afektif Self-Regulated Learning (SRL). Penelitian ini menggunakan pendekatan kuantitatif dengan metode deskriptif-komparatif. Sampel penelitian ini adalah 105 orang siswa kelas XI salah satu SMAN di Yogyakarta. Data kemampuan berpikir kritis siswa diperoleh dengan menggunakan tes, sedangkan data SRL diperoleh dengan menggunakan angket. Hasil penelitian menunjukkan: 1) ada perbedaan kemampuan berpikir kritis matematis yang signifikan antara siswa dengan kategori SRL rendah, sedang, dan tinggi; 2) ada perbedaan kemampuan berpikir kritis matematis siswa yang signifikan ditinjau dari dimensi SRL, yaitu motivation; time management; self-testing; dan using academic resources. Penelitian ini merupakan dasar acuan untuk mengungkap keterkaitan antara kemampuan berpikir kritis matematis dengan kemampuan SRL siswa. Abstract Critical thinking skills is one of the skills in the 21st century (4C) also one of the High Order Thinking Skills (HOTS) abilities. Thus, students need to master mathematical critical thinking skills. However, based on TIMSS reports in 2015 and 2013 supported by the data from UNBK 2019 and several studies, it was found that Indonesian students' critical thinking skills are still low. The efforts in improving critical thinking skills have been done intensively by the government through the development of the Curriculum. This article is a research result that aims to analyze whether there are differences in students' mathematical critical thinking skills reviewed from affective side of Self-Regulated Learning (SRL). This study used a quantitative approach with a comparative descriptive method. The sample of this study were 105 eleventh grade students in one public high school in Yogyakarta. The results showed: 1) there is a significant difference in mathematical critical thinking skills between students with…","author":[{"dropping-particle":"","family":"Gusmawan","given":"Dendy Maulana","non-dropping-particle":"","parse-names":false,"suffix":""},{"dropping-particle":"","family":"Priatna","given":"Nanang","non-dropping-particle":"","parse-names":false,"suffix":""},{"dropping-particle":"","family":"Martadiputra","given":"Bambang Avip Priatna","non-dropping-particle":"","parse-names":false,"suffix":""}],"container-title":"Jurnal Analisa","id":"ITEM-1","issue":"1","issued":{"date-parts":[["2021"]]},"page":"66-75","title":"Perbedaan kemampuan berpikir kritis matematis siswa ditinjau dari self-regulated learning","type":"article-journal","volume":"7"},"uris":["http://www.mendeley.com/documents/?uuid=29cf6687-dd7b-4194-8194-f885fcd9e49c"]}],"mendeley":{"formattedCitation":"(Gusmawan et al., 2021)","plainTextFormattedCitation":"(Gusmawan et al., 2021)","previouslyFormattedCitation":"(Gusmawan et al., 2021)"},"properties":{"noteIndex":0},"schema":"https://github.com/citation-style-language/schema/raw/master/csl-citation.json"}</w:instrText>
      </w:r>
      <w:r w:rsidR="00312BC7" w:rsidRPr="00312BC7">
        <w:rPr>
          <w:sz w:val="18"/>
          <w:szCs w:val="18"/>
        </w:rPr>
        <w:fldChar w:fldCharType="separate"/>
      </w:r>
      <w:r w:rsidR="00312BC7" w:rsidRPr="00312BC7">
        <w:rPr>
          <w:noProof/>
          <w:sz w:val="18"/>
          <w:szCs w:val="18"/>
        </w:rPr>
        <w:t>(Gusmawan et al., 2021)</w:t>
      </w:r>
      <w:r w:rsidR="00312BC7" w:rsidRPr="00312BC7">
        <w:rPr>
          <w:sz w:val="18"/>
          <w:szCs w:val="18"/>
        </w:rPr>
        <w:fldChar w:fldCharType="end"/>
      </w:r>
      <w:r w:rsidR="00312BC7" w:rsidRPr="00312BC7">
        <w:rPr>
          <w:rFonts w:eastAsia="Book Antiqua"/>
          <w:color w:val="000000" w:themeColor="text1"/>
          <w:sz w:val="18"/>
          <w:szCs w:val="18"/>
        </w:rPr>
        <w:t xml:space="preserve">. STEM is an integrated learning approach with various disciplines </w:t>
      </w:r>
      <w:r w:rsidR="00312BC7" w:rsidRPr="00312BC7">
        <w:rPr>
          <w:sz w:val="18"/>
          <w:szCs w:val="18"/>
        </w:rPr>
        <w:fldChar w:fldCharType="begin" w:fldLock="1"/>
      </w:r>
      <w:r w:rsidR="00312BC7" w:rsidRPr="00312BC7">
        <w:rPr>
          <w:sz w:val="18"/>
          <w:szCs w:val="18"/>
        </w:rPr>
        <w:instrText>ADDIN CSL_CITATION {"citationItems":[{"id":"ITEM-1","itemData":{"DOI":"10.47647/jsh.v3i1.237","ISSN":"2615-3688","abstract":"Tujuan penelitian adalah untuk mengetahui pengaruh penerapan model pembelajaran Goolital-Ject berbasis STEAM dalam meningkatkan critical thinking siswa pada materi Struktur dan Fungsi Tumbuhan siswa kelas VIII-A SMP Negeri Unggul Sigli. Jenis penelitian ini adalah Classroom Action Research, yang meliputi 2 siklus, setiap siklus nya melalui tahapan perencanaan, tindakan, observasi, dan refleksi. Teknik pengumpulan data diperoleh melalui observasi, penugasan, dan wawancara, sementara alat pengumpulan data diperoleh dari butir soal tes dan rubrik penilaian, yang kemudian akan dianalisis secara kuatitatif dan deskriptif. Berdasarkan proses penelitian dalam setiap siklus, terjadi peningkatan keterampilan critical thinking siswa antar siklus, indikator nya meliputi Focusdari 63.0 % meningkat menjadi 70.4 %, Reasondari 48.1 % meningkat menjadi 55.6 %, Inference dari 40.7 % meningkat menjadi 51.9 % , Situationdari 59.3 % meningkat menjadi 66.7 %, Clarity dari 59.3 % meningkat menjadi 63.0 %, and Overviewdari 55.6 % meningkat menjadi 59.3 %. Pemahaman siswa pun mengalami peningkatan yang ditandai bertambah nya siswa yang tuntas antar siklus. Kesimpulan penelitian ini adalah model pembelajaran Goolital-Ject berbasis STEAM dapat meningkatkan critical thinking siswa pada materi Struktur dan Fungsi Tumbuhan kelas VIII-A SMP Negeri Unggul Sigli.Kata Kunci : Goolital-Ject, pendekatan STEAM, critical thinking","author":[{"dropping-particle":"","family":"Julia","given":"Yanti,","non-dropping-particle":"","parse-names":false,"suffix":""}],"container-title":"Jurnal Sosial Humaniora Sigli","id":"ITEM-1","issue":"1","issued":{"date-parts":[["2020"]]},"page":"62-67","title":"Penerapan Goolital-Ject Berbasis Steam Untuk Meningkatkan Critical Thinking Siswa Pada Materi Struktur Dan Fungsi Tumbuhankelas Viii-a Smp Negeri Unggul Sigli","type":"article-journal","volume":"3"},"uris":["http://www.mendeley.com/documents/?uuid=ccf2a7e5-e2d2-4da7-80f8-9c148767c9d4"]}],"mendeley":{"formattedCitation":"(Julia, 2020)","plainTextFormattedCitation":"(Julia, 2020)","previouslyFormattedCitation":"(Julia, 2020)"},"properties":{"noteIndex":0},"schema":"https://github.com/citation-style-language/schema/raw/master/csl-citation.json"}</w:instrText>
      </w:r>
      <w:r w:rsidR="00312BC7" w:rsidRPr="00312BC7">
        <w:rPr>
          <w:sz w:val="18"/>
          <w:szCs w:val="18"/>
        </w:rPr>
        <w:fldChar w:fldCharType="separate"/>
      </w:r>
      <w:r w:rsidR="00312BC7" w:rsidRPr="00312BC7">
        <w:rPr>
          <w:noProof/>
          <w:sz w:val="18"/>
          <w:szCs w:val="18"/>
        </w:rPr>
        <w:t>(Julia, 2020)</w:t>
      </w:r>
      <w:r w:rsidR="00312BC7" w:rsidRPr="00312BC7">
        <w:rPr>
          <w:sz w:val="18"/>
          <w:szCs w:val="18"/>
        </w:rPr>
        <w:fldChar w:fldCharType="end"/>
      </w:r>
      <w:r w:rsidR="00312BC7" w:rsidRPr="00312BC7">
        <w:rPr>
          <w:rFonts w:eastAsia="Book Antiqua"/>
          <w:color w:val="000000" w:themeColor="text1"/>
          <w:sz w:val="18"/>
          <w:szCs w:val="18"/>
        </w:rPr>
        <w:t xml:space="preserve">. STEM allows students to learn academic concepts appropriately using 4 subjects (Science, Technology, Engineering and Mathematics). STEM has several characteristics including technology-based, performance-based, inquiry-based, and problem-based learning </w:t>
      </w:r>
      <w:r w:rsidR="00312BC7" w:rsidRPr="00312BC7">
        <w:rPr>
          <w:sz w:val="18"/>
          <w:szCs w:val="18"/>
        </w:rPr>
        <w:fldChar w:fldCharType="begin" w:fldLock="1"/>
      </w:r>
      <w:r w:rsidR="00312BC7" w:rsidRPr="00312BC7">
        <w:rPr>
          <w:sz w:val="18"/>
          <w:szCs w:val="18"/>
        </w:rPr>
        <w:instrText>ADDIN CSL_CITATION {"citationItems":[{"id":"ITEM-1","itemData":{"abstract":"Penelitian ini bertujuan untuk mengetahui efektivitas penggunaan pendekatan STEM terhadap hasil belajar IPA siswa SMP kelas 7. Penelitian ini dilakukan dengan metode pre-experimental dengan desain penelitian one group pre-test-post-test design. Subjek dalam penelitian ini adalah siswa kelas 7 dengan jumlah 28 siswa. Hasil penelitian menunjukkan bahwa ada peningkatan hasil belajar siswa setelah pembelajaran dengan pendekatan STEM. Dari penelitian ini dapat disimpulkan bahwa pembelajaran IPA dengan pendekatan STEM pada materi pemisahan campuran dengan cara filtrasi (penyaringan) efektif dalam meningkatkan hasil belajar siswa dengan nilai gain sebesar 0,4 (kategori sedang).","author":[{"dropping-particle":"","family":"Prismasari","given":"Dyah Intan","non-dropping-particle":"","parse-names":false,"suffix":""},{"dropping-particle":"","family":"Hartiwi","given":"Aniek","non-dropping-particle":"","parse-names":false,"suffix":""},{"dropping-particle":"","family":"Indrawati","given":"I.","non-dropping-particle":"","parse-names":false,"suffix":""}],"container-title":"Seminar Nasional Pendidikan FIsika 2019 \"Integrasi Pendidikan, Sains, dan Teknologi dalam Mengembangkan Budaya Ilmiah di Era Revolusi Industri 4.0\"","id":"ITEM-1","issue":"1","issued":{"date-parts":[["2019"]]},"page":"43-45","title":"Science, Technology, Engineering and Mathematics (Stem) pada peambelajaran IPA SMP","type":"article-journal","volume":"4"},"uris":["http://www.mendeley.com/documents/?uuid=7fa87d53-40e3-4f18-9031-371863d523a9"]}],"mendeley":{"formattedCitation":"(Prismasari et al., 2019)","plainTextFormattedCitation":"(Prismasari et al., 2019)","previouslyFormattedCitation":"(Prismasari et al., 2019)"},"properties":{"noteIndex":0},"schema":"https://github.com/citation-style-language/schema/raw/master/csl-citation.json"}</w:instrText>
      </w:r>
      <w:r w:rsidR="00312BC7" w:rsidRPr="00312BC7">
        <w:rPr>
          <w:sz w:val="18"/>
          <w:szCs w:val="18"/>
        </w:rPr>
        <w:fldChar w:fldCharType="separate"/>
      </w:r>
      <w:r w:rsidR="00312BC7" w:rsidRPr="00312BC7">
        <w:rPr>
          <w:noProof/>
          <w:sz w:val="18"/>
          <w:szCs w:val="18"/>
        </w:rPr>
        <w:t>(Prismasari et al., 2019)</w:t>
      </w:r>
      <w:r w:rsidR="00312BC7" w:rsidRPr="00312BC7">
        <w:rPr>
          <w:sz w:val="18"/>
          <w:szCs w:val="18"/>
        </w:rPr>
        <w:fldChar w:fldCharType="end"/>
      </w:r>
      <w:r w:rsidR="00312BC7" w:rsidRPr="00312BC7">
        <w:rPr>
          <w:rFonts w:eastAsia="Book Antiqua"/>
          <w:color w:val="000000" w:themeColor="text1"/>
          <w:sz w:val="18"/>
          <w:szCs w:val="18"/>
        </w:rPr>
        <w:t xml:space="preserve">.  The STEM approach is an approach that integrates more than one field of science contained in STEM, besides that the STEM approach is also integrated with real life </w:t>
      </w:r>
      <w:r w:rsidR="00312BC7" w:rsidRPr="00312BC7">
        <w:rPr>
          <w:sz w:val="18"/>
          <w:szCs w:val="18"/>
        </w:rPr>
        <w:fldChar w:fldCharType="begin" w:fldLock="1"/>
      </w:r>
      <w:r w:rsidR="00312BC7" w:rsidRPr="00312BC7">
        <w:rPr>
          <w:sz w:val="18"/>
          <w:szCs w:val="18"/>
        </w:rPr>
        <w:instrText>ADDIN CSL_CITATION {"citationItems":[{"id":"ITEM-1","itemData":{"author":[{"dropping-particle":"","family":"Herak","given":"Rikardus","non-dropping-particle":"","parse-names":false,"suffix":""},{"dropping-particle":"","family":"Lamanepa","given":"Godelfridus Hadung","non-dropping-particle":"","parse-names":false,"suffix":""},{"dropping-particle":"","family":"Biologi","given":"Pendidikan","non-dropping-particle":"","parse-names":false,"suffix":""},{"dropping-particle":"","family":"Katolik","given":"Universitas","non-dropping-particle":"","parse-names":false,"suffix":""},{"dropping-particle":"","family":"Mandira","given":"Widya","non-dropping-particle":"","parse-names":false,"suffix":""},{"dropping-particle":"","family":"Fisika","given":"Pendidikan","non-dropping-particle":"","parse-names":false,"suffix":""},{"dropping-particle":"","family":"Katolik","given":"Universitas","non-dropping-particle":"","parse-names":false,"suffix":""},{"dropping-particle":"","family":"Mandira","given":"Widya","non-dropping-particle":"","parse-names":false,"suffix":""}],"id":"ITEM-1","issued":{"date-parts":[["2019"]]},"page":"8-14","title":"MENINGKATKAN INOVASI SISWA DALAM PEMBELAJARAN PENDAHULUAN Saat ini Pendidikan di Indonesia mengacu pada kurikulum Pelaksanaan kurikulum 2013 mengacu pada proses pengembangan kompetensi siswa seperti aspek sikap ( afektif ), aspek Pengetahuan ( kognitif ) ","type":"article-journal","volume":"4"},"uris":["http://www.mendeley.com/documents/?uuid=d448fc28-998c-422a-80b7-5e605a7ede01"]}],"mendeley":{"formattedCitation":"(Herak et al., 2019)","plainTextFormattedCitation":"(Herak et al., 2019)","previouslyFormattedCitation":"(Herak et al., 2019)"},"properties":{"noteIndex":0},"schema":"https://github.com/citation-style-language/schema/raw/master/csl-citation.json"}</w:instrText>
      </w:r>
      <w:r w:rsidR="00312BC7" w:rsidRPr="00312BC7">
        <w:rPr>
          <w:sz w:val="18"/>
          <w:szCs w:val="18"/>
        </w:rPr>
        <w:fldChar w:fldCharType="separate"/>
      </w:r>
      <w:r w:rsidR="00312BC7" w:rsidRPr="00312BC7">
        <w:rPr>
          <w:noProof/>
          <w:sz w:val="18"/>
          <w:szCs w:val="18"/>
        </w:rPr>
        <w:t>(Herak et al., 2019)</w:t>
      </w:r>
      <w:r w:rsidR="00312BC7" w:rsidRPr="00312BC7">
        <w:rPr>
          <w:sz w:val="18"/>
          <w:szCs w:val="18"/>
        </w:rPr>
        <w:fldChar w:fldCharType="end"/>
      </w:r>
      <w:r w:rsidR="00312BC7" w:rsidRPr="00312BC7">
        <w:rPr>
          <w:rFonts w:eastAsia="Book Antiqua"/>
          <w:color w:val="000000" w:themeColor="text1"/>
          <w:sz w:val="18"/>
          <w:szCs w:val="18"/>
        </w:rPr>
        <w:t xml:space="preserve">. The use of STEM in the learning process can be applied in the form of models, as well as learning media, one of which is </w:t>
      </w:r>
      <w:proofErr w:type="spellStart"/>
      <w:r w:rsidR="00312BC7" w:rsidRPr="00312BC7">
        <w:rPr>
          <w:rFonts w:eastAsia="Book Antiqua"/>
          <w:color w:val="000000" w:themeColor="text1"/>
          <w:sz w:val="18"/>
          <w:szCs w:val="18"/>
        </w:rPr>
        <w:t>chart</w:t>
      </w:r>
      <w:r w:rsidR="00082ADC">
        <w:rPr>
          <w:rFonts w:eastAsia="Book Antiqua"/>
          <w:color w:val="000000" w:themeColor="text1"/>
          <w:sz w:val="18"/>
          <w:szCs w:val="18"/>
        </w:rPr>
        <w:t>a</w:t>
      </w:r>
      <w:proofErr w:type="spellEnd"/>
      <w:r w:rsidR="00312BC7" w:rsidRPr="00312BC7">
        <w:rPr>
          <w:rFonts w:eastAsia="Book Antiqua"/>
          <w:color w:val="000000" w:themeColor="text1"/>
          <w:sz w:val="18"/>
          <w:szCs w:val="18"/>
        </w:rPr>
        <w:t xml:space="preserve"> media </w:t>
      </w:r>
      <w:r w:rsidR="00312BC7" w:rsidRPr="00312BC7">
        <w:rPr>
          <w:sz w:val="18"/>
          <w:szCs w:val="18"/>
        </w:rPr>
        <w:fldChar w:fldCharType="begin" w:fldLock="1"/>
      </w:r>
      <w:r w:rsidR="00312BC7" w:rsidRPr="00312BC7">
        <w:rPr>
          <w:sz w:val="18"/>
          <w:szCs w:val="18"/>
        </w:rPr>
        <w:instrText>ADDIN CSL_CITATION {"citationItems":[{"id":"ITEM-1","itemData":{"abstract":"… empat aspek literasi sains berupa konteks, kompetensi, pengetahuan dan sikap sehingga … dilakukan pada butir soal no 3, 4 dan 8 karena belum sesuai dengan indikator literasi sains …","author":[{"dropping-particle":"","family":"Mantsuroh","given":"Lulu","non-dropping-particle":"","parse-names":false,"suffix":""},{"dropping-particle":"","family":"Syahmani","given":"","non-dropping-particle":"","parse-names":false,"suffix":""},{"dropping-particle":"","family":"Sari","given":"Mella Mutika","non-dropping-particle":"","parse-names":false,"suffix":""}],"container-title":"Jurnal Pendidikan Sains dan Terapan (JPST)","id":"ITEM-1","issue":"1","issued":{"date-parts":[["2021"]]},"page":"17-28","title":"Pengembangan Bahan Ajar Struktur dan Fungsi Tumbuhan Berbasis Stem-Inkuiri Untuk Meningkatkan Literasi Sains","type":"article-journal","volume":"1"},"uris":["http://www.mendeley.com/documents/?uuid=d3adc2ed-f668-4bff-a9c0-eaea96252b19"]}],"mendeley":{"formattedCitation":"(Mantsuroh et al., 2021)","plainTextFormattedCitation":"(Mantsuroh et al., 2021)","previouslyFormattedCitation":"(Mantsuroh et al., 2021)"},"properties":{"noteIndex":0},"schema":"https://github.com/citation-style-language/schema/raw/master/csl-citation.json"}</w:instrText>
      </w:r>
      <w:r w:rsidR="00312BC7" w:rsidRPr="00312BC7">
        <w:rPr>
          <w:sz w:val="18"/>
          <w:szCs w:val="18"/>
        </w:rPr>
        <w:fldChar w:fldCharType="separate"/>
      </w:r>
      <w:r w:rsidR="00312BC7" w:rsidRPr="00312BC7">
        <w:rPr>
          <w:noProof/>
          <w:sz w:val="18"/>
          <w:szCs w:val="18"/>
        </w:rPr>
        <w:t>(Mantsuroh et al., 2021)</w:t>
      </w:r>
      <w:r w:rsidR="00312BC7" w:rsidRPr="00312BC7">
        <w:rPr>
          <w:sz w:val="18"/>
          <w:szCs w:val="18"/>
        </w:rPr>
        <w:fldChar w:fldCharType="end"/>
      </w:r>
      <w:r w:rsidR="00312BC7" w:rsidRPr="00312BC7">
        <w:rPr>
          <w:rFonts w:eastAsia="Book Antiqua"/>
          <w:color w:val="000000" w:themeColor="text1"/>
          <w:sz w:val="18"/>
          <w:szCs w:val="18"/>
        </w:rPr>
        <w:t xml:space="preserve">.  A </w:t>
      </w:r>
      <w:proofErr w:type="spellStart"/>
      <w:r w:rsidR="00312BC7" w:rsidRPr="00312BC7">
        <w:rPr>
          <w:rFonts w:eastAsia="Book Antiqua"/>
          <w:color w:val="000000" w:themeColor="text1"/>
          <w:sz w:val="18"/>
          <w:szCs w:val="18"/>
        </w:rPr>
        <w:t>chart</w:t>
      </w:r>
      <w:r w:rsidR="00082ADC">
        <w:rPr>
          <w:rFonts w:eastAsia="Book Antiqua"/>
          <w:color w:val="000000" w:themeColor="text1"/>
          <w:sz w:val="18"/>
          <w:szCs w:val="18"/>
        </w:rPr>
        <w:t>a</w:t>
      </w:r>
      <w:proofErr w:type="spellEnd"/>
      <w:r w:rsidR="00312BC7" w:rsidRPr="00312BC7">
        <w:rPr>
          <w:rFonts w:eastAsia="Book Antiqua"/>
          <w:color w:val="000000" w:themeColor="text1"/>
          <w:sz w:val="18"/>
          <w:szCs w:val="18"/>
        </w:rPr>
        <w:t xml:space="preserve"> is a picture that is written and arranged with the aim that students learn on their own without or under the guidance of a teacher, so that at least parts of the learning material that have been covered previously are recorded </w:t>
      </w:r>
      <w:r w:rsidR="00312BC7" w:rsidRPr="00312BC7">
        <w:rPr>
          <w:noProof/>
          <w:sz w:val="18"/>
          <w:szCs w:val="18"/>
        </w:rPr>
        <w:t>(M.Nur, 2016</w:t>
      </w:r>
      <w:r w:rsidR="00312BC7" w:rsidRPr="00312BC7">
        <w:rPr>
          <w:rFonts w:eastAsia="Book Antiqua"/>
          <w:color w:val="000000" w:themeColor="text1"/>
          <w:sz w:val="18"/>
          <w:szCs w:val="18"/>
        </w:rPr>
        <w:t>).</w:t>
      </w:r>
      <w:r w:rsidR="00312BC7" w:rsidRPr="00312BC7">
        <w:rPr>
          <w:sz w:val="18"/>
          <w:szCs w:val="18"/>
        </w:rPr>
        <w:t xml:space="preserve"> </w:t>
      </w:r>
      <w:r w:rsidR="00312BC7" w:rsidRPr="00312BC7">
        <w:rPr>
          <w:rFonts w:eastAsia="Book Antiqua"/>
          <w:color w:val="000000" w:themeColor="text1"/>
          <w:sz w:val="18"/>
          <w:szCs w:val="18"/>
        </w:rPr>
        <w:t>With the STEM-based C</w:t>
      </w:r>
      <w:r w:rsidR="00082ADC">
        <w:rPr>
          <w:rFonts w:eastAsia="Book Antiqua"/>
          <w:color w:val="000000" w:themeColor="text1"/>
          <w:sz w:val="18"/>
          <w:szCs w:val="18"/>
        </w:rPr>
        <w:t>h</w:t>
      </w:r>
      <w:r w:rsidR="00312BC7" w:rsidRPr="00312BC7">
        <w:rPr>
          <w:rFonts w:eastAsia="Book Antiqua"/>
          <w:color w:val="000000" w:themeColor="text1"/>
          <w:sz w:val="18"/>
          <w:szCs w:val="18"/>
        </w:rPr>
        <w:t>arta media, it is hoped that it can improve students' critical thinking skills, which are reflective thinking skills that focus on how to make decisions about what to believe and what to do</w:t>
      </w:r>
      <w:r w:rsidR="00312BC7" w:rsidRPr="00312BC7">
        <w:rPr>
          <w:sz w:val="18"/>
          <w:szCs w:val="18"/>
        </w:rPr>
        <w:t xml:space="preserve"> </w:t>
      </w:r>
      <w:r w:rsidR="00312BC7" w:rsidRPr="00312BC7">
        <w:rPr>
          <w:sz w:val="18"/>
          <w:szCs w:val="18"/>
        </w:rPr>
        <w:fldChar w:fldCharType="begin" w:fldLock="1"/>
      </w:r>
      <w:r w:rsidR="00312BC7" w:rsidRPr="00312BC7">
        <w:rPr>
          <w:sz w:val="18"/>
          <w:szCs w:val="18"/>
        </w:rPr>
        <w:instrText>ADDIN CSL_CITATION {"citationItems":[{"id":"ITEM-1","itemData":{"DOI":"10.33394/j-ps.v8i2.3041","ISSN":"2338-4530","abstract":"This study aimed to develop a valid, practical, and effective 21st century learning skills assessment instrument for STEM-based science learning. This representation assessment instrument was developed with a 4 D development model with four stages, namely: definition, design, development, and distribution. The 21st century learning skills that are the focus of assessment in this instrument include critical thinking skills, creativity, communication, and collaboration. The subjects of this study consisted of 2 expert validators, 1 science teacher, and 26 students of grade VII SMP at SMPN 2 Sugio, Lamongan. Data collection methods used in this research is validation, questionnaire, observation, and documentation. Data analysis used in this study is the method of obtaining an average for each indicator, aspect, to the total mean, which is then referred to in the interval determining the level of validity &amp; practicality of the product (scale 1-3), as well as statistical testing of  paired sample T-test with descriptive statistical analysis. The results of this study are that the 21st century learning skills assessment instrument in STEM-based science learning is valid with a validity score of 2.87, is very practical to use (with a practicality score of 3), and has a positive effect on student learning skills.","author":[{"dropping-particle":"","family":"Dewanti","given":"Binar Ayu","non-dropping-particle":"","parse-names":false,"suffix":""},{"dropping-particle":"","family":"Santoso","given":"Agus","non-dropping-particle":"","parse-names":false,"suffix":""}],"container-title":"Prisma Sains : Jurnal Pengkajian Ilmu dan Pembelajaran Matematika dan IPA IKIP Mataram","id":"ITEM-1","issue":"2","issued":{"date-parts":[["2020"]]},"page":"99","title":"Development of 21st Century Learning Skills Assessment Instruments in STEM-Based Science Learning (Science, Technology, Engineering, and Mathematics)","type":"article-journal","volume":"8"},"uris":["http://www.mendeley.com/documents/?uuid=7c4ac9ba-51a5-4465-ba06-97b2de9f04d9"]}],"mendeley":{"formattedCitation":"(Dewanti &amp; Santoso, 2020)","plainTextFormattedCitation":"(Dewanti &amp; Santoso, 2020)","previouslyFormattedCitation":"(Dewanti &amp; Santoso, 2020)"},"properties":{"noteIndex":0},"schema":"https://github.com/citation-style-language/schema/raw/master/csl-citation.json"}</w:instrText>
      </w:r>
      <w:r w:rsidR="00312BC7" w:rsidRPr="00312BC7">
        <w:rPr>
          <w:sz w:val="18"/>
          <w:szCs w:val="18"/>
        </w:rPr>
        <w:fldChar w:fldCharType="separate"/>
      </w:r>
      <w:r w:rsidR="00312BC7" w:rsidRPr="00312BC7">
        <w:rPr>
          <w:noProof/>
          <w:sz w:val="18"/>
          <w:szCs w:val="18"/>
        </w:rPr>
        <w:t>(Dewanti &amp; Santoso, 2020)</w:t>
      </w:r>
      <w:r w:rsidR="00312BC7" w:rsidRPr="00312BC7">
        <w:rPr>
          <w:sz w:val="18"/>
          <w:szCs w:val="18"/>
        </w:rPr>
        <w:fldChar w:fldCharType="end"/>
      </w:r>
      <w:r w:rsidR="00312BC7" w:rsidRPr="00312BC7">
        <w:rPr>
          <w:rFonts w:eastAsia="Book Antiqua"/>
          <w:color w:val="000000" w:themeColor="text1"/>
          <w:sz w:val="18"/>
          <w:szCs w:val="18"/>
        </w:rPr>
        <w:t>.</w:t>
      </w:r>
    </w:p>
    <w:p w14:paraId="05A0F069" w14:textId="267B7471" w:rsidR="00312BC7" w:rsidRPr="00312BC7" w:rsidRDefault="00312BC7" w:rsidP="00312BC7">
      <w:pPr>
        <w:ind w:left="2552" w:firstLine="720"/>
        <w:jc w:val="both"/>
        <w:rPr>
          <w:rFonts w:eastAsia="Book Antiqua"/>
          <w:sz w:val="18"/>
          <w:szCs w:val="18"/>
        </w:rPr>
      </w:pPr>
      <w:r w:rsidRPr="00312BC7">
        <w:rPr>
          <w:sz w:val="18"/>
          <w:szCs w:val="18"/>
        </w:rPr>
        <w:t xml:space="preserve">Some research results that use media, namely from research </w:t>
      </w:r>
      <w:r w:rsidRPr="00312BC7">
        <w:rPr>
          <w:sz w:val="18"/>
          <w:szCs w:val="18"/>
        </w:rPr>
        <w:fldChar w:fldCharType="begin" w:fldLock="1"/>
      </w:r>
      <w:r w:rsidRPr="00312BC7">
        <w:rPr>
          <w:sz w:val="18"/>
          <w:szCs w:val="18"/>
        </w:rPr>
        <w:instrText>ADDIN CSL_CITATION {"citationItems":[{"id":"ITEM-1","itemData":{"abstract":"… terhadap Kemampuan Pemecahan Masalah Siswa di SMP. EDU-MAT: Jurnal Pendidikan Matematika, 3(1), 49–58. https://doi.org/https://doi.org/10.20527/edumat.v3i1.629 Jatmiko, PD, Wijayantin, A., &amp; Susilaningsih, S. (2017). Pengaruh Pemanfaatan Video Pembelajaran …","author":[{"dropping-particle":"","family":"Saputra1, Agus Saputra1, A., &amp; Filahanasari1","given":"E. (2020).","non-dropping-particle":"","parse-names":false,"suffix":""}],"container-title":"Jurnal Pedagogi dan Pembelajaran","id":"ITEM-1","issue":"3","issued":{"date-parts":[["2020"]]},"page":"499-507","title":"Pengembangan Media Video untuk Pengenalan Karir di Taman Kanak-Kanak","type":"article-journal","volume":"Vol. 3, No"},"uris":["http://www.mendeley.com/documents/?uuid=947768ec-b2c3-430d-8a3f-1dd84b2e1518"]}],"mendeley":{"formattedCitation":"(Saputra1, Agus Saputra1, A., &amp; Filahanasari1, 2020)","plainTextFormattedCitation":"(Saputra1, Agus Saputra1, A., &amp; Filahanasari1, 2020)","previouslyFormattedCitation":"(Saputra1, Agus Saputra1, A., &amp; Filahanasari1, 2020)"},"properties":{"noteIndex":0},"schema":"https://github.com/citation-style-language/schema/raw/master/csl-citation.json"}</w:instrText>
      </w:r>
      <w:r w:rsidRPr="00312BC7">
        <w:rPr>
          <w:sz w:val="18"/>
          <w:szCs w:val="18"/>
        </w:rPr>
        <w:fldChar w:fldCharType="separate"/>
      </w:r>
      <w:r w:rsidRPr="00312BC7">
        <w:rPr>
          <w:noProof/>
          <w:sz w:val="18"/>
          <w:szCs w:val="18"/>
        </w:rPr>
        <w:t>(Saputra, Agus Saputra, A., &amp; Filahanasari, 2020)</w:t>
      </w:r>
      <w:r w:rsidRPr="00312BC7">
        <w:rPr>
          <w:sz w:val="18"/>
          <w:szCs w:val="18"/>
        </w:rPr>
        <w:fldChar w:fldCharType="end"/>
      </w:r>
      <w:r w:rsidRPr="00312BC7">
        <w:rPr>
          <w:rFonts w:eastAsia="Book Antiqua"/>
          <w:sz w:val="18"/>
          <w:szCs w:val="18"/>
        </w:rPr>
        <w:t xml:space="preserve"> shows that using video media in learning is efficient and optimal for student learning outcomes. In addition, there is research that uses Flipbook Science learning media which plays an important role for students on their learning outcomes, especially when learning takes place</w:t>
      </w:r>
      <w:r w:rsidRPr="00312BC7">
        <w:rPr>
          <w:sz w:val="18"/>
          <w:szCs w:val="18"/>
        </w:rPr>
        <w:fldChar w:fldCharType="begin" w:fldLock="1"/>
      </w:r>
      <w:r w:rsidRPr="00312BC7">
        <w:rPr>
          <w:sz w:val="18"/>
          <w:szCs w:val="18"/>
        </w:rPr>
        <w:instrText>ADDIN CSL_CITATION {"citationItems":[{"id":"ITEM-1","itemData":{"DOI":"10.21831/jpipfip.v14i1.32059","ISSN":"1979-9594","abstract":"Penelitian ini bertujuan untuk mengetahui keefektifan media sains flipbook berbasis kontekstual dalam meningkatkan kemampuan berpikir kritis siswa kelas V Sekolah Dasar. Jenis penelitian yang digunakan adalah penelitian kuantitatif dengan metode eksperimen. Desain eksperimen yang digunakan yaitu desain true-experimental berupa post-test only control group design. Sampel penelitian ini terdiri dari kelas V-1 SDN Mangkubumen Lor sebanyak 26 siswa sebagai kelas eksperimen, sedangkan kelas kontrolnya yaitu kelas VA SDN Cemara Dua sebanyak 26 siswa. Pemilihan sampel sekolah dasar tersebut dilakukan secara purposive sampling. Instrumen yang digunakan berupa butir soal tes untuk mengetahui kemampuan berpikir kritis siswa yang disusun berdasarkan integrasi antara indikator kemampuan berpikir kritis dengan domain kemampuan kognitif dalam taksonomi Bloom yang telah diuji validitas dan reliabilitas butir soal. Hasil penelitian ini menunjukkan bahwa nilai rata-rata hasil belajar siswa yang menggunakan media sains flipbook berbasis kontekstual (88,12) lebih tinggi dibandingkan dengan nilai rata-rata hasil belajar siswa yang menggunakan buku paket IPA pada umumnya (75,31). Hasil uji independen sample t-test diperoleh signifikansi 0,000 &lt; 0,05 artinya H0 ditolak menunjukkan bahwa ada perbedaan nilai kemampuan berpikir kritis siswa pada kelas eksperimen yang menggunakan media sains flipbook berbasis kontekstual dengan kelas kontrol yang menggunakan media buku cetak atau paket IPA. Skor nilai kemampuan berpikir kritis siswa yang menggunakan media sains flipbook berbasis kontekstual lebih tinggi daripada skor nilai kemampuan berpikir kritis siswa yang hanya menggunakan media buku paket IPA. Namun dalam penggunaan media sains flipbook berbasis kontekstual ini sangat membutuhkan sarana prasarana atau fasilitas sekolah yang memadai. The Effectiveness of the Use of Flipbook Science Media Based on Contextual to Improve Critical Thinking Ability of StudentsThis study aims at determining the effect of flipbook science media base on contextual to enhance critical thinking skills for students of class V in elementary schools. This research is quantitative research by using the experimental method. The experiment design used is a true-experiment design in the form of a post-test-only control group design. The sample of this study is a V-1 class of Mangkubumen Lor state elementary school with as many as 26 students as the experiment class, while the control class was VA class of th…","author":[{"dropping-particle":"","family":"Aprilia","given":"Tika","non-dropping-particle":"","parse-names":false,"suffix":""}],"container-title":"Jurnal Penelitian Ilmu Pendidikan","id":"ITEM-1","issue":"1","issued":{"date-parts":[["2021"]]},"page":"10-21","title":"Efektivitas Penggunaan Media Sains Flipbook Berbasis Kontekstual untuk Meningkatkan Kemampuan Berfikir Kritis Siswa","type":"article-journal","volume":"14"},"uris":["http://www.mendeley.com/documents/?uuid=cb9a5552-30af-49f6-9146-692635d09fbf"]}],"mendeley":{"formattedCitation":"(Aprilia, 2021)","plainTextFormattedCitation":"(Aprilia, 2021)","previouslyFormattedCitation":"(Aprilia, 2021)"},"properties":{"noteIndex":0},"schema":"https://github.com/citation-style-language/schema/raw/master/csl-citation.json"}</w:instrText>
      </w:r>
      <w:r w:rsidRPr="00312BC7">
        <w:rPr>
          <w:sz w:val="18"/>
          <w:szCs w:val="18"/>
        </w:rPr>
        <w:fldChar w:fldCharType="separate"/>
      </w:r>
      <w:r w:rsidRPr="00312BC7">
        <w:rPr>
          <w:noProof/>
          <w:sz w:val="18"/>
          <w:szCs w:val="18"/>
        </w:rPr>
        <w:t>(Aprilia, 2021)</w:t>
      </w:r>
      <w:r w:rsidRPr="00312BC7">
        <w:rPr>
          <w:sz w:val="18"/>
          <w:szCs w:val="18"/>
        </w:rPr>
        <w:fldChar w:fldCharType="end"/>
      </w:r>
      <w:r w:rsidRPr="00312BC7">
        <w:rPr>
          <w:rFonts w:eastAsia="Book Antiqua"/>
          <w:sz w:val="18"/>
          <w:szCs w:val="18"/>
        </w:rPr>
        <w:t xml:space="preserve">. This is also reinforced by </w:t>
      </w:r>
      <w:r w:rsidRPr="00312BC7">
        <w:rPr>
          <w:sz w:val="18"/>
          <w:szCs w:val="18"/>
        </w:rPr>
        <w:fldChar w:fldCharType="begin" w:fldLock="1"/>
      </w:r>
      <w:r w:rsidRPr="00312BC7">
        <w:rPr>
          <w:sz w:val="18"/>
          <w:szCs w:val="18"/>
        </w:rPr>
        <w:instrText>ADDIN CSL_CITATION {"citationItems":[{"id":"ITEM-1","itemData":{"abstract":"Penelitian ini bertujuan untuk mengetahui pentingnya media pembelajaran digital dalam mensukseskan pembelajaran. Penelitian ini termasuk penelitian survei. Ada 10 orang …","author":[{"dropping-particle":"","family":"Sukaryanti","given":"Dwi","non-dropping-particle":"","parse-names":false,"suffix":""},{"dropping-particle":"","family":"Nasution","given":"Fitri Noviyanti","non-dropping-particle":"","parse-names":false,"suffix":""},{"dropping-particle":"","family":"Indria","given":"Syifa","non-dropping-particle":"","parse-names":false,"suffix":""},{"dropping-particle":"","family":"Hadi","given":"Wisman","non-dropping-particle":"","parse-names":false,"suffix":""}],"container-title":"Prosiding Seminar Nasional PBSI-IV","id":"ITEM-1","issued":{"date-parts":[["2021"]]},"page":"185–190","title":"Pentingnya Media Pembelajaran Digital dalam Mensukseskan Pembelajaran Bahasa Indonesia di Masa Pandemi","type":"article-journal"},"uris":["http://www.mendeley.com/documents/?uuid=99583037-265b-4039-9873-7cafc12a94bb"]}],"mendeley":{"formattedCitation":"(Sukaryanti et al., 2021)","plainTextFormattedCitation":"(Sukaryanti et al., 2021)","previouslyFormattedCitation":"(Sukaryanti et al., 2021)"},"properties":{"noteIndex":0},"schema":"https://github.com/citation-style-language/schema/raw/master/csl-citation.json"}</w:instrText>
      </w:r>
      <w:r w:rsidRPr="00312BC7">
        <w:rPr>
          <w:sz w:val="18"/>
          <w:szCs w:val="18"/>
        </w:rPr>
        <w:fldChar w:fldCharType="separate"/>
      </w:r>
      <w:r w:rsidRPr="00312BC7">
        <w:rPr>
          <w:noProof/>
          <w:sz w:val="18"/>
          <w:szCs w:val="18"/>
        </w:rPr>
        <w:t>(Sukaryanti et al., 2021)</w:t>
      </w:r>
      <w:r w:rsidRPr="00312BC7">
        <w:rPr>
          <w:sz w:val="18"/>
          <w:szCs w:val="18"/>
        </w:rPr>
        <w:fldChar w:fldCharType="end"/>
      </w:r>
      <w:r w:rsidRPr="00312BC7">
        <w:rPr>
          <w:rFonts w:eastAsia="Book Antiqua"/>
          <w:sz w:val="18"/>
          <w:szCs w:val="18"/>
        </w:rPr>
        <w:t xml:space="preserve"> which states that by using learning media, especially digital media, the learning process becomes more active and students play an important role during the learning process, in order to improve their learning outcomes. Thus, researchers are interested in developing a feasible and attractive STEM-based chart of Plant Structure and Function material to improve critical thinking skills because in previous studies no one has developed learning media, especially STEM-based </w:t>
      </w:r>
      <w:proofErr w:type="spellStart"/>
      <w:r w:rsidRPr="00312BC7">
        <w:rPr>
          <w:rFonts w:eastAsia="Book Antiqua"/>
          <w:sz w:val="18"/>
          <w:szCs w:val="18"/>
        </w:rPr>
        <w:t>charta</w:t>
      </w:r>
      <w:proofErr w:type="spellEnd"/>
      <w:r w:rsidRPr="00312BC7">
        <w:rPr>
          <w:rFonts w:eastAsia="Book Antiqua"/>
          <w:sz w:val="18"/>
          <w:szCs w:val="18"/>
        </w:rPr>
        <w:t xml:space="preserve"> to improve students' critical thinking skills. Therefore, this research was developed so that students can more easily understand the material to be taught. Furthermore, this research also focuses more on the development of STEM-based science learning media to foster activeness and critical thinking of VIII grade students in junior high school.</w:t>
      </w:r>
    </w:p>
    <w:p w14:paraId="0A33AB2A" w14:textId="25F72F87" w:rsidR="00312BC7" w:rsidRPr="00312BC7" w:rsidRDefault="00312BC7" w:rsidP="00312BC7">
      <w:pPr>
        <w:ind w:left="2552" w:firstLine="720"/>
        <w:jc w:val="both"/>
        <w:rPr>
          <w:rFonts w:eastAsia="Book Antiqua"/>
          <w:color w:val="000000" w:themeColor="text1"/>
          <w:sz w:val="18"/>
          <w:szCs w:val="18"/>
        </w:rPr>
      </w:pPr>
      <w:r w:rsidRPr="00312BC7">
        <w:rPr>
          <w:rFonts w:eastAsia="Book Antiqua"/>
          <w:color w:val="000000" w:themeColor="text1"/>
          <w:sz w:val="18"/>
          <w:szCs w:val="18"/>
        </w:rPr>
        <w:t>As for the positive impact carried out by researchers, it is hoped that as one of the learning resources for students, it can be used as a further reference to further emphasize STEM-based learning and motivate and inspire educators on STEM-based C</w:t>
      </w:r>
      <w:r w:rsidR="00082ADC">
        <w:rPr>
          <w:rFonts w:eastAsia="Book Antiqua"/>
          <w:color w:val="000000" w:themeColor="text1"/>
          <w:sz w:val="18"/>
          <w:szCs w:val="18"/>
        </w:rPr>
        <w:t>h</w:t>
      </w:r>
      <w:r w:rsidRPr="00312BC7">
        <w:rPr>
          <w:rFonts w:eastAsia="Book Antiqua"/>
          <w:color w:val="000000" w:themeColor="text1"/>
          <w:sz w:val="18"/>
          <w:szCs w:val="18"/>
        </w:rPr>
        <w:t>arta learning media to improve critical thinking skills. It is hoped that it will be useful and add to the school library to be used as a reference for consideration in determining policies for developing science learning media that are in accordance with the curriculum related to the school. if no research is carried out, there is no increase in the enthusiasm for learning class VIII students for learning Plant Structure and Function.</w:t>
      </w:r>
    </w:p>
    <w:p w14:paraId="7B3A1484" w14:textId="16E727E3" w:rsidR="00312BC7" w:rsidRPr="00312BC7" w:rsidRDefault="00312BC7" w:rsidP="00312BC7">
      <w:pPr>
        <w:ind w:left="2552" w:firstLine="720"/>
        <w:jc w:val="both"/>
        <w:rPr>
          <w:rFonts w:eastAsia="Book Antiqua"/>
          <w:color w:val="000000" w:themeColor="text1"/>
          <w:sz w:val="18"/>
          <w:szCs w:val="18"/>
        </w:rPr>
      </w:pPr>
      <w:r w:rsidRPr="00312BC7">
        <w:rPr>
          <w:rFonts w:eastAsia="Book Antiqua"/>
          <w:color w:val="000000" w:themeColor="text1"/>
          <w:sz w:val="18"/>
          <w:szCs w:val="18"/>
        </w:rPr>
        <w:t xml:space="preserve">From the above background, the author needs to conduct research on learning </w:t>
      </w:r>
      <w:proofErr w:type="spellStart"/>
      <w:r w:rsidRPr="00312BC7">
        <w:rPr>
          <w:rFonts w:eastAsia="Book Antiqua"/>
          <w:color w:val="000000" w:themeColor="text1"/>
          <w:sz w:val="18"/>
          <w:szCs w:val="18"/>
        </w:rPr>
        <w:t>chart</w:t>
      </w:r>
      <w:r w:rsidR="00082ADC">
        <w:rPr>
          <w:rFonts w:eastAsia="Book Antiqua"/>
          <w:color w:val="000000" w:themeColor="text1"/>
          <w:sz w:val="18"/>
          <w:szCs w:val="18"/>
        </w:rPr>
        <w:t>a</w:t>
      </w:r>
      <w:proofErr w:type="spellEnd"/>
      <w:r w:rsidRPr="00312BC7">
        <w:rPr>
          <w:rFonts w:eastAsia="Book Antiqua"/>
          <w:color w:val="000000" w:themeColor="text1"/>
          <w:sz w:val="18"/>
          <w:szCs w:val="18"/>
        </w:rPr>
        <w:t xml:space="preserve"> media. With the existence of science learning media characterized by Science Technology Engineering Mathematic (STEM) aims to foster students' critical thinking skills. Overcoming the above problems, the authors intend to conduct research on the development of media charts characterized by Science Technology Engineering Mathematic (STEM) learning entitled Development of Science Technology Engineering Mathematics (STEM) Based C</w:t>
      </w:r>
      <w:r w:rsidR="00082ADC">
        <w:rPr>
          <w:rFonts w:eastAsia="Book Antiqua"/>
          <w:color w:val="000000" w:themeColor="text1"/>
          <w:sz w:val="18"/>
          <w:szCs w:val="18"/>
        </w:rPr>
        <w:t>h</w:t>
      </w:r>
      <w:r w:rsidRPr="00312BC7">
        <w:rPr>
          <w:rFonts w:eastAsia="Book Antiqua"/>
          <w:color w:val="000000" w:themeColor="text1"/>
          <w:sz w:val="18"/>
          <w:szCs w:val="18"/>
        </w:rPr>
        <w:t>arta Learning Media to Improve Critical Thinking Skills in Plant Structure and Function.</w:t>
      </w:r>
    </w:p>
    <w:p w14:paraId="7E31F6DF" w14:textId="77777777" w:rsidR="00945C38" w:rsidRDefault="00945C38" w:rsidP="00312BC7">
      <w:pPr>
        <w:jc w:val="both"/>
        <w:rPr>
          <w:sz w:val="18"/>
          <w:szCs w:val="18"/>
        </w:rPr>
      </w:pPr>
    </w:p>
    <w:p w14:paraId="5DD8D101" w14:textId="77777777" w:rsidR="00945C38" w:rsidRDefault="001464CE">
      <w:pPr>
        <w:ind w:left="2552"/>
        <w:rPr>
          <w:b/>
          <w:color w:val="366091"/>
          <w:sz w:val="28"/>
          <w:szCs w:val="28"/>
        </w:rPr>
      </w:pPr>
      <w:r>
        <w:rPr>
          <w:b/>
          <w:color w:val="366091"/>
          <w:sz w:val="28"/>
          <w:szCs w:val="28"/>
        </w:rPr>
        <w:lastRenderedPageBreak/>
        <w:t>Method</w:t>
      </w:r>
    </w:p>
    <w:p w14:paraId="61D70747" w14:textId="77777777" w:rsidR="00945C38" w:rsidRDefault="00945C38">
      <w:pPr>
        <w:spacing w:before="5"/>
        <w:ind w:left="2552" w:right="738"/>
        <w:jc w:val="both"/>
        <w:rPr>
          <w:sz w:val="18"/>
          <w:szCs w:val="18"/>
        </w:rPr>
      </w:pPr>
    </w:p>
    <w:p w14:paraId="113F088F" w14:textId="77777777" w:rsidR="00945C38" w:rsidRDefault="001464CE">
      <w:pPr>
        <w:ind w:left="2552" w:right="738"/>
        <w:jc w:val="both"/>
        <w:rPr>
          <w:b/>
          <w:color w:val="366091"/>
          <w:sz w:val="24"/>
          <w:szCs w:val="24"/>
        </w:rPr>
      </w:pPr>
      <w:r>
        <w:rPr>
          <w:b/>
          <w:color w:val="366091"/>
          <w:sz w:val="24"/>
          <w:szCs w:val="24"/>
        </w:rPr>
        <w:t>Research Design</w:t>
      </w:r>
    </w:p>
    <w:p w14:paraId="3A3820A7" w14:textId="77777777" w:rsidR="00945C38" w:rsidRDefault="00312BC7">
      <w:pPr>
        <w:spacing w:after="240"/>
        <w:ind w:left="2560"/>
        <w:jc w:val="both"/>
        <w:rPr>
          <w:sz w:val="18"/>
          <w:szCs w:val="18"/>
        </w:rPr>
      </w:pPr>
      <w:r w:rsidRPr="00312BC7">
        <w:rPr>
          <w:sz w:val="18"/>
          <w:szCs w:val="18"/>
        </w:rPr>
        <w:t xml:space="preserve">The research design used is Research &amp; Development (R&amp;D) using the 4-D development model. </w:t>
      </w:r>
      <w:proofErr w:type="spellStart"/>
      <w:r w:rsidRPr="00312BC7">
        <w:rPr>
          <w:sz w:val="18"/>
          <w:szCs w:val="18"/>
        </w:rPr>
        <w:t>Thiagaradjan</w:t>
      </w:r>
      <w:proofErr w:type="spellEnd"/>
      <w:r w:rsidRPr="00312BC7">
        <w:rPr>
          <w:sz w:val="18"/>
          <w:szCs w:val="18"/>
        </w:rPr>
        <w:t xml:space="preserve"> suggested that this development model has 4 stages, namely defining, designing, developing and disseminating (</w:t>
      </w:r>
      <w:proofErr w:type="spellStart"/>
      <w:r w:rsidRPr="00312BC7">
        <w:rPr>
          <w:sz w:val="18"/>
          <w:szCs w:val="18"/>
        </w:rPr>
        <w:t>Thiagaradjan</w:t>
      </w:r>
      <w:proofErr w:type="spellEnd"/>
      <w:r w:rsidRPr="00312BC7">
        <w:rPr>
          <w:sz w:val="18"/>
          <w:szCs w:val="18"/>
        </w:rPr>
        <w:t>, 1974). Research and development for product testing and improvement. Product certification means that the product already exists and the research only tests the functionality or validity of the product. Product development in a broad sense can be in the form of updating existing products (to make them more practical, efficient and effective) or creating new products that have never existed before</w:t>
      </w:r>
      <w:r w:rsidR="005C174A">
        <w:rPr>
          <w:sz w:val="18"/>
          <w:szCs w:val="18"/>
        </w:rPr>
        <w:t xml:space="preserve"> (Yuliani, 2021</w:t>
      </w:r>
      <w:r w:rsidR="00406232" w:rsidRPr="00406232">
        <w:rPr>
          <w:sz w:val="18"/>
          <w:szCs w:val="18"/>
        </w:rPr>
        <w:t>).</w:t>
      </w:r>
    </w:p>
    <w:p w14:paraId="1649842E" w14:textId="77777777" w:rsidR="00945C38" w:rsidRDefault="001464CE">
      <w:pPr>
        <w:spacing w:before="5"/>
        <w:ind w:left="2552" w:right="738"/>
        <w:jc w:val="both"/>
        <w:rPr>
          <w:b/>
          <w:color w:val="366091"/>
          <w:sz w:val="24"/>
          <w:szCs w:val="24"/>
        </w:rPr>
      </w:pPr>
      <w:r>
        <w:rPr>
          <w:b/>
          <w:color w:val="366091"/>
          <w:sz w:val="24"/>
          <w:szCs w:val="24"/>
        </w:rPr>
        <w:t>Context and Participants</w:t>
      </w:r>
    </w:p>
    <w:p w14:paraId="1D60A690" w14:textId="26CBD029" w:rsidR="00312BC7" w:rsidRPr="00312BC7" w:rsidRDefault="00312BC7" w:rsidP="00312BC7">
      <w:pPr>
        <w:ind w:left="2560"/>
        <w:jc w:val="both"/>
        <w:rPr>
          <w:sz w:val="18"/>
          <w:szCs w:val="18"/>
        </w:rPr>
      </w:pPr>
      <w:r w:rsidRPr="00312BC7">
        <w:rPr>
          <w:sz w:val="18"/>
          <w:szCs w:val="18"/>
        </w:rPr>
        <w:t xml:space="preserve">Population is a general field that includes objects and topics with the qualities and characteristics set by a researcher to understand and then draw conclusions.   The population in this study involved 97 male students and 86 female students, totaling 183 students in class VIII at </w:t>
      </w:r>
      <w:r w:rsidR="00A24DEB">
        <w:rPr>
          <w:sz w:val="18"/>
          <w:szCs w:val="18"/>
        </w:rPr>
        <w:t xml:space="preserve">junior </w:t>
      </w:r>
      <w:proofErr w:type="spellStart"/>
      <w:r w:rsidR="00A24DEB">
        <w:rPr>
          <w:sz w:val="18"/>
          <w:szCs w:val="18"/>
        </w:rPr>
        <w:t>hifh</w:t>
      </w:r>
      <w:proofErr w:type="spellEnd"/>
      <w:r w:rsidR="00A24DEB">
        <w:rPr>
          <w:sz w:val="18"/>
          <w:szCs w:val="18"/>
        </w:rPr>
        <w:t xml:space="preserve"> school</w:t>
      </w:r>
      <w:r w:rsidRPr="00312BC7">
        <w:rPr>
          <w:sz w:val="18"/>
          <w:szCs w:val="18"/>
        </w:rPr>
        <w:t xml:space="preserve"> 7 Bengkulu City.</w:t>
      </w:r>
    </w:p>
    <w:p w14:paraId="1FE2B197" w14:textId="77777777" w:rsidR="00312BC7" w:rsidRPr="00312BC7" w:rsidRDefault="00312BC7" w:rsidP="00312BC7">
      <w:pPr>
        <w:ind w:left="2560"/>
        <w:jc w:val="both"/>
        <w:rPr>
          <w:sz w:val="18"/>
          <w:szCs w:val="18"/>
        </w:rPr>
      </w:pPr>
      <w:r w:rsidRPr="00312BC7">
        <w:rPr>
          <w:sz w:val="18"/>
          <w:szCs w:val="18"/>
        </w:rPr>
        <w:t>The sample is part of the number and characteristics of the population. The sampli</w:t>
      </w:r>
      <w:r>
        <w:rPr>
          <w:sz w:val="18"/>
          <w:szCs w:val="18"/>
        </w:rPr>
        <w:t>ng technique used</w:t>
      </w:r>
    </w:p>
    <w:p w14:paraId="56C3A813" w14:textId="77777777" w:rsidR="00945C38" w:rsidRDefault="00312BC7" w:rsidP="00312BC7">
      <w:pPr>
        <w:ind w:left="2560"/>
        <w:jc w:val="both"/>
        <w:rPr>
          <w:sz w:val="18"/>
          <w:szCs w:val="18"/>
        </w:rPr>
      </w:pPr>
      <w:r w:rsidRPr="00312BC7">
        <w:rPr>
          <w:sz w:val="18"/>
          <w:szCs w:val="18"/>
        </w:rPr>
        <w:t>during the trial used random sampling techniques. The reason for using this technique is to reduce data bias. Because the selection of samples in random sampling is done by taking members of the sample and population at random without regard to the strata in that population. Based on the random sampling technique, the researchers took a sample of 2 classes that would be used as experimental classes that used media and control classes that did not use media, class VIII E 25 students and VIII F 25 students,</w:t>
      </w:r>
    </w:p>
    <w:p w14:paraId="2B13BFEA" w14:textId="77777777" w:rsidR="00945C38" w:rsidRDefault="00945C38">
      <w:pPr>
        <w:spacing w:before="5"/>
        <w:ind w:left="2552" w:right="738"/>
        <w:jc w:val="both"/>
        <w:rPr>
          <w:sz w:val="18"/>
          <w:szCs w:val="18"/>
        </w:rPr>
      </w:pPr>
    </w:p>
    <w:p w14:paraId="2FB633C6" w14:textId="77777777" w:rsidR="00945C38" w:rsidRDefault="001464CE">
      <w:pPr>
        <w:ind w:left="2552" w:right="738"/>
        <w:jc w:val="both"/>
        <w:rPr>
          <w:sz w:val="18"/>
          <w:szCs w:val="18"/>
        </w:rPr>
      </w:pPr>
      <w:r>
        <w:rPr>
          <w:b/>
          <w:color w:val="366091"/>
          <w:sz w:val="24"/>
          <w:szCs w:val="24"/>
        </w:rPr>
        <w:t>Data Sources</w:t>
      </w:r>
    </w:p>
    <w:p w14:paraId="7BECFC82" w14:textId="77777777" w:rsidR="00945C38" w:rsidRDefault="00312BC7">
      <w:pPr>
        <w:spacing w:after="240"/>
        <w:ind w:left="2560" w:firstLine="5"/>
        <w:jc w:val="both"/>
        <w:rPr>
          <w:sz w:val="18"/>
          <w:szCs w:val="18"/>
        </w:rPr>
      </w:pPr>
      <w:r w:rsidRPr="00312BC7">
        <w:rPr>
          <w:sz w:val="18"/>
          <w:szCs w:val="18"/>
        </w:rPr>
        <w:t>The data collected by the researcher in this study came from different data collection techniques. The purpose of using multiple data sources is to ensure that the information available is useful. Some of the data collection techniques include observation, interview, questionnaire, test and documentation.</w:t>
      </w:r>
    </w:p>
    <w:p w14:paraId="4D9FEF4D" w14:textId="77777777" w:rsidR="00945C38" w:rsidRDefault="001464CE">
      <w:pPr>
        <w:ind w:left="2552" w:right="738"/>
        <w:jc w:val="both"/>
        <w:rPr>
          <w:sz w:val="18"/>
          <w:szCs w:val="18"/>
        </w:rPr>
      </w:pPr>
      <w:r>
        <w:rPr>
          <w:b/>
          <w:color w:val="366091"/>
          <w:sz w:val="24"/>
          <w:szCs w:val="24"/>
        </w:rPr>
        <w:t>Data Analyses</w:t>
      </w:r>
    </w:p>
    <w:p w14:paraId="0BAC425B" w14:textId="77777777" w:rsidR="00945C38" w:rsidRDefault="00312BC7">
      <w:pPr>
        <w:spacing w:after="240"/>
        <w:ind w:left="2551"/>
        <w:jc w:val="both"/>
        <w:rPr>
          <w:sz w:val="18"/>
          <w:szCs w:val="18"/>
        </w:rPr>
      </w:pPr>
      <w:r w:rsidRPr="00312BC7">
        <w:rPr>
          <w:sz w:val="18"/>
          <w:szCs w:val="18"/>
        </w:rPr>
        <w:t>Identification of product feasibility using a Likert scale. The data obtained through the distribution of questionnaires from material, language, and media experts are quantitative (assessment) which will be interpreted qualitatively. Furthermore, the validation sheet was prepared to obtain an assessment from the validator whether the STEM-based learning chart media to improve critical thinking skills. The developed learning media was tested by linguists, material experts, and media/design experts. The data obtained by the validators were then analyzed and used to revise the training materials. Quantitative data validation questionnaires can be processed in the form of percentage representations using a Likert scale as a measurement scale. The Likert scale is an attitude scaling method that uses the distribution of responses as the basis for determining scale values and determining the value of critical thinking skills using SPSS calculations.</w:t>
      </w:r>
    </w:p>
    <w:p w14:paraId="6A7A4751" w14:textId="77777777" w:rsidR="00CF4C73" w:rsidRDefault="001464CE" w:rsidP="00CF4C73">
      <w:pPr>
        <w:ind w:left="2552"/>
        <w:rPr>
          <w:b/>
          <w:color w:val="366091"/>
          <w:sz w:val="28"/>
          <w:szCs w:val="28"/>
        </w:rPr>
      </w:pPr>
      <w:r>
        <w:rPr>
          <w:b/>
          <w:color w:val="366091"/>
          <w:sz w:val="28"/>
          <w:szCs w:val="28"/>
        </w:rPr>
        <w:t>Results and Discussion</w:t>
      </w:r>
    </w:p>
    <w:p w14:paraId="700ED959" w14:textId="77777777" w:rsidR="00B24D25" w:rsidRDefault="00B24D25" w:rsidP="00CF4C73">
      <w:pPr>
        <w:ind w:left="2552"/>
        <w:rPr>
          <w:b/>
          <w:color w:val="366091"/>
          <w:sz w:val="28"/>
          <w:szCs w:val="28"/>
        </w:rPr>
      </w:pPr>
      <w:r>
        <w:rPr>
          <w:b/>
          <w:color w:val="366091"/>
          <w:sz w:val="28"/>
          <w:szCs w:val="28"/>
        </w:rPr>
        <w:t>Results</w:t>
      </w:r>
    </w:p>
    <w:p w14:paraId="04B50CE5" w14:textId="73FD8DFB" w:rsidR="00BA1167" w:rsidRPr="00BA1167" w:rsidRDefault="00BA1167" w:rsidP="00BA1167">
      <w:pPr>
        <w:ind w:left="2552"/>
        <w:jc w:val="both"/>
        <w:rPr>
          <w:color w:val="000000" w:themeColor="text1"/>
          <w:sz w:val="18"/>
          <w:szCs w:val="18"/>
        </w:rPr>
      </w:pPr>
      <w:r w:rsidRPr="00BA1167">
        <w:rPr>
          <w:color w:val="000000" w:themeColor="text1"/>
          <w:sz w:val="18"/>
          <w:szCs w:val="18"/>
        </w:rPr>
        <w:t>Development of Learning Media Chart</w:t>
      </w:r>
      <w:r w:rsidR="00A24DEB">
        <w:rPr>
          <w:color w:val="000000" w:themeColor="text1"/>
          <w:sz w:val="18"/>
          <w:szCs w:val="18"/>
        </w:rPr>
        <w:t>a</w:t>
      </w:r>
    </w:p>
    <w:p w14:paraId="30BC4D7D" w14:textId="613CD543" w:rsidR="00B24D25" w:rsidRPr="00B24D25" w:rsidRDefault="00BA1167" w:rsidP="00BA1167">
      <w:pPr>
        <w:ind w:left="2552"/>
        <w:jc w:val="both"/>
        <w:rPr>
          <w:color w:val="000000" w:themeColor="text1"/>
          <w:sz w:val="18"/>
          <w:szCs w:val="18"/>
        </w:rPr>
      </w:pPr>
      <w:r w:rsidRPr="00BA1167">
        <w:rPr>
          <w:color w:val="000000" w:themeColor="text1"/>
          <w:sz w:val="18"/>
          <w:szCs w:val="18"/>
        </w:rPr>
        <w:t xml:space="preserve">The development of STEM-based </w:t>
      </w:r>
      <w:proofErr w:type="spellStart"/>
      <w:r w:rsidRPr="00BA1167">
        <w:rPr>
          <w:color w:val="000000" w:themeColor="text1"/>
          <w:sz w:val="18"/>
          <w:szCs w:val="18"/>
        </w:rPr>
        <w:t>chart</w:t>
      </w:r>
      <w:r w:rsidR="00A24DEB">
        <w:rPr>
          <w:color w:val="000000" w:themeColor="text1"/>
          <w:sz w:val="18"/>
          <w:szCs w:val="18"/>
        </w:rPr>
        <w:t>a</w:t>
      </w:r>
      <w:proofErr w:type="spellEnd"/>
      <w:r w:rsidRPr="00BA1167">
        <w:rPr>
          <w:color w:val="000000" w:themeColor="text1"/>
          <w:sz w:val="18"/>
          <w:szCs w:val="18"/>
        </w:rPr>
        <w:t xml:space="preserve"> media to improve students' critical thinking skills uses the 4-D model, namely Define, Design, Develop, and Disseminate. The following are details of the 4-D stages, namely</w:t>
      </w:r>
      <w:r w:rsidR="00B24D25" w:rsidRPr="00B24D25">
        <w:rPr>
          <w:color w:val="000000" w:themeColor="text1"/>
          <w:sz w:val="18"/>
          <w:szCs w:val="18"/>
        </w:rPr>
        <w:t>:</w:t>
      </w:r>
    </w:p>
    <w:p w14:paraId="42F572E7" w14:textId="4812A4DF" w:rsidR="00B24D25" w:rsidRPr="00B24D25" w:rsidRDefault="00B24D25" w:rsidP="00B24D25">
      <w:pPr>
        <w:ind w:left="2552"/>
        <w:jc w:val="both"/>
        <w:rPr>
          <w:color w:val="000000" w:themeColor="text1"/>
          <w:sz w:val="18"/>
          <w:szCs w:val="18"/>
        </w:rPr>
      </w:pPr>
      <w:r w:rsidRPr="00B24D25">
        <w:rPr>
          <w:color w:val="000000" w:themeColor="text1"/>
          <w:sz w:val="18"/>
          <w:szCs w:val="18"/>
        </w:rPr>
        <w:t>a.</w:t>
      </w:r>
      <w:r w:rsidRPr="00B24D25">
        <w:rPr>
          <w:color w:val="000000" w:themeColor="text1"/>
          <w:sz w:val="18"/>
          <w:szCs w:val="18"/>
        </w:rPr>
        <w:tab/>
        <w:t>Define</w:t>
      </w:r>
    </w:p>
    <w:p w14:paraId="5D45CE20" w14:textId="77777777" w:rsidR="00B24D25" w:rsidRPr="00B24D25" w:rsidRDefault="00BA1167" w:rsidP="00BA1167">
      <w:pPr>
        <w:ind w:left="2835"/>
        <w:jc w:val="both"/>
        <w:rPr>
          <w:color w:val="000000" w:themeColor="text1"/>
          <w:sz w:val="18"/>
          <w:szCs w:val="18"/>
        </w:rPr>
      </w:pPr>
      <w:r w:rsidRPr="00BA1167">
        <w:rPr>
          <w:color w:val="000000" w:themeColor="text1"/>
          <w:sz w:val="18"/>
          <w:szCs w:val="18"/>
        </w:rPr>
        <w:t>At this stage, looking for the root of existing problems such as student needs in an interesting learning, that's why the chart learning media was developed</w:t>
      </w:r>
      <w:r w:rsidR="00B24D25" w:rsidRPr="00B24D25">
        <w:rPr>
          <w:color w:val="000000" w:themeColor="text1"/>
          <w:sz w:val="18"/>
          <w:szCs w:val="18"/>
        </w:rPr>
        <w:t>.</w:t>
      </w:r>
    </w:p>
    <w:p w14:paraId="5A018308" w14:textId="1F74C117" w:rsidR="00B24D25" w:rsidRPr="00B24D25" w:rsidRDefault="00B24D25" w:rsidP="00B24D25">
      <w:pPr>
        <w:ind w:left="2552"/>
        <w:jc w:val="both"/>
        <w:rPr>
          <w:color w:val="000000" w:themeColor="text1"/>
          <w:sz w:val="18"/>
          <w:szCs w:val="18"/>
        </w:rPr>
      </w:pPr>
      <w:r w:rsidRPr="00B24D25">
        <w:rPr>
          <w:color w:val="000000" w:themeColor="text1"/>
          <w:sz w:val="18"/>
          <w:szCs w:val="18"/>
        </w:rPr>
        <w:t>b.</w:t>
      </w:r>
      <w:r w:rsidRPr="00B24D25">
        <w:rPr>
          <w:color w:val="000000" w:themeColor="text1"/>
          <w:sz w:val="18"/>
          <w:szCs w:val="18"/>
        </w:rPr>
        <w:tab/>
        <w:t>Design</w:t>
      </w:r>
    </w:p>
    <w:p w14:paraId="00FB3751" w14:textId="059CC340" w:rsidR="00B24D25" w:rsidRPr="00B24D25" w:rsidRDefault="00BA1167" w:rsidP="00F43AED">
      <w:pPr>
        <w:ind w:left="2835"/>
        <w:jc w:val="both"/>
        <w:rPr>
          <w:color w:val="000000" w:themeColor="text1"/>
          <w:sz w:val="18"/>
          <w:szCs w:val="18"/>
        </w:rPr>
      </w:pPr>
      <w:r w:rsidRPr="00BA1167">
        <w:rPr>
          <w:color w:val="000000" w:themeColor="text1"/>
          <w:sz w:val="18"/>
          <w:szCs w:val="18"/>
        </w:rPr>
        <w:t xml:space="preserve">At this stage of designing, namely the selection of auxiliary applications, including Canva to help edit and design media charts and after that the selection of materials for printing media </w:t>
      </w:r>
      <w:proofErr w:type="spellStart"/>
      <w:r w:rsidRPr="00BA1167">
        <w:rPr>
          <w:color w:val="000000" w:themeColor="text1"/>
          <w:sz w:val="18"/>
          <w:szCs w:val="18"/>
        </w:rPr>
        <w:t>chart</w:t>
      </w:r>
      <w:r w:rsidR="00A24DEB">
        <w:rPr>
          <w:color w:val="000000" w:themeColor="text1"/>
          <w:sz w:val="18"/>
          <w:szCs w:val="18"/>
        </w:rPr>
        <w:t>a</w:t>
      </w:r>
      <w:proofErr w:type="spellEnd"/>
      <w:r w:rsidR="00B24D25" w:rsidRPr="00B24D25">
        <w:rPr>
          <w:color w:val="000000" w:themeColor="text1"/>
          <w:sz w:val="18"/>
          <w:szCs w:val="18"/>
        </w:rPr>
        <w:t>.</w:t>
      </w:r>
    </w:p>
    <w:p w14:paraId="4085CDA2" w14:textId="379C59A8" w:rsidR="00B24D25" w:rsidRPr="00B24D25" w:rsidRDefault="00B24D25" w:rsidP="00B24D25">
      <w:pPr>
        <w:ind w:left="2552"/>
        <w:jc w:val="both"/>
        <w:rPr>
          <w:color w:val="000000" w:themeColor="text1"/>
          <w:sz w:val="18"/>
          <w:szCs w:val="18"/>
        </w:rPr>
      </w:pPr>
      <w:r w:rsidRPr="00B24D25">
        <w:rPr>
          <w:color w:val="000000" w:themeColor="text1"/>
          <w:sz w:val="18"/>
          <w:szCs w:val="18"/>
        </w:rPr>
        <w:t>c.</w:t>
      </w:r>
      <w:r w:rsidRPr="00B24D25">
        <w:rPr>
          <w:color w:val="000000" w:themeColor="text1"/>
          <w:sz w:val="18"/>
          <w:szCs w:val="18"/>
        </w:rPr>
        <w:tab/>
        <w:t>Develop</w:t>
      </w:r>
    </w:p>
    <w:p w14:paraId="682E83F6" w14:textId="77777777" w:rsidR="00B24D25" w:rsidRPr="00B24D25" w:rsidRDefault="00BA1167" w:rsidP="00BA1167">
      <w:pPr>
        <w:ind w:left="2835"/>
        <w:jc w:val="both"/>
        <w:rPr>
          <w:color w:val="000000" w:themeColor="text1"/>
          <w:sz w:val="18"/>
          <w:szCs w:val="18"/>
        </w:rPr>
      </w:pPr>
      <w:r w:rsidRPr="00BA1167">
        <w:rPr>
          <w:color w:val="000000" w:themeColor="text1"/>
          <w:sz w:val="18"/>
          <w:szCs w:val="18"/>
        </w:rPr>
        <w:t>This stage is the stage where media products are developed after being reviewed and have been evaluated for feasibility by experts, namely material experts, linguists and media experts, as well as receiving feedback in the form of student evaluations</w:t>
      </w:r>
      <w:r w:rsidR="00B24D25" w:rsidRPr="00B24D25">
        <w:rPr>
          <w:color w:val="000000" w:themeColor="text1"/>
          <w:sz w:val="18"/>
          <w:szCs w:val="18"/>
        </w:rPr>
        <w:t>.</w:t>
      </w:r>
    </w:p>
    <w:p w14:paraId="5B895DF1" w14:textId="77C9ACB5" w:rsidR="00B24D25" w:rsidRPr="00B24D25" w:rsidRDefault="00B24D25" w:rsidP="00B24D25">
      <w:pPr>
        <w:ind w:left="2552"/>
        <w:jc w:val="both"/>
        <w:rPr>
          <w:color w:val="000000" w:themeColor="text1"/>
          <w:sz w:val="18"/>
          <w:szCs w:val="18"/>
        </w:rPr>
      </w:pPr>
      <w:r w:rsidRPr="00B24D25">
        <w:rPr>
          <w:color w:val="000000" w:themeColor="text1"/>
          <w:sz w:val="18"/>
          <w:szCs w:val="18"/>
        </w:rPr>
        <w:t>d.</w:t>
      </w:r>
      <w:r w:rsidRPr="00B24D25">
        <w:rPr>
          <w:color w:val="000000" w:themeColor="text1"/>
          <w:sz w:val="18"/>
          <w:szCs w:val="18"/>
        </w:rPr>
        <w:tab/>
        <w:t>Disseminate</w:t>
      </w:r>
    </w:p>
    <w:p w14:paraId="0D6D676C" w14:textId="5A8C9EAA" w:rsidR="00F43AED" w:rsidRDefault="00BA1167" w:rsidP="00F43AED">
      <w:pPr>
        <w:ind w:left="2835"/>
        <w:jc w:val="both"/>
        <w:rPr>
          <w:color w:val="000000" w:themeColor="text1"/>
          <w:sz w:val="18"/>
          <w:szCs w:val="18"/>
        </w:rPr>
      </w:pPr>
      <w:r w:rsidRPr="00BA1167">
        <w:rPr>
          <w:color w:val="000000" w:themeColor="text1"/>
          <w:sz w:val="18"/>
          <w:szCs w:val="18"/>
        </w:rPr>
        <w:t>At this stage, the distribution of the product, namely the media chart, is carried out only within the scope of the school, due to limited costs</w:t>
      </w:r>
      <w:r w:rsidR="00B24D25" w:rsidRPr="00B24D25">
        <w:rPr>
          <w:color w:val="000000" w:themeColor="text1"/>
          <w:sz w:val="18"/>
          <w:szCs w:val="18"/>
        </w:rPr>
        <w:t>.</w:t>
      </w:r>
    </w:p>
    <w:p w14:paraId="6BADF286" w14:textId="77777777" w:rsidR="00B24D25" w:rsidRPr="00B24D25" w:rsidRDefault="00B24D25" w:rsidP="00B24D25">
      <w:pPr>
        <w:ind w:left="2552"/>
        <w:jc w:val="both"/>
        <w:rPr>
          <w:color w:val="000000" w:themeColor="text1"/>
          <w:sz w:val="18"/>
          <w:szCs w:val="18"/>
        </w:rPr>
      </w:pPr>
    </w:p>
    <w:p w14:paraId="0B3DF538" w14:textId="69FB10A4" w:rsidR="00BA1167" w:rsidRPr="00BA1167" w:rsidRDefault="00BA1167" w:rsidP="00BA1167">
      <w:pPr>
        <w:ind w:left="2552"/>
        <w:jc w:val="both"/>
        <w:rPr>
          <w:color w:val="000000" w:themeColor="text1"/>
          <w:sz w:val="18"/>
          <w:szCs w:val="18"/>
        </w:rPr>
      </w:pPr>
      <w:r w:rsidRPr="00BA1167">
        <w:rPr>
          <w:color w:val="000000" w:themeColor="text1"/>
          <w:sz w:val="18"/>
          <w:szCs w:val="18"/>
        </w:rPr>
        <w:t>Feasibility of Learning Media Chart</w:t>
      </w:r>
      <w:r w:rsidR="00A24DEB">
        <w:rPr>
          <w:color w:val="000000" w:themeColor="text1"/>
          <w:sz w:val="18"/>
          <w:szCs w:val="18"/>
        </w:rPr>
        <w:t>a</w:t>
      </w:r>
    </w:p>
    <w:p w14:paraId="62F5269B" w14:textId="77777777" w:rsidR="00B24D25" w:rsidRPr="00B24D25" w:rsidRDefault="00BA1167" w:rsidP="00BA1167">
      <w:pPr>
        <w:ind w:left="2552"/>
        <w:jc w:val="both"/>
        <w:rPr>
          <w:color w:val="000000" w:themeColor="text1"/>
          <w:sz w:val="18"/>
          <w:szCs w:val="18"/>
        </w:rPr>
      </w:pPr>
      <w:r w:rsidRPr="00BA1167">
        <w:rPr>
          <w:color w:val="000000" w:themeColor="text1"/>
          <w:sz w:val="18"/>
          <w:szCs w:val="18"/>
        </w:rPr>
        <w:t>The results of the assessment by material, language and media experts on STEM-based chart learning media can be seen in the graph below</w:t>
      </w:r>
      <w:r w:rsidR="00B24D25" w:rsidRPr="00B24D25">
        <w:rPr>
          <w:color w:val="000000" w:themeColor="text1"/>
          <w:sz w:val="18"/>
          <w:szCs w:val="18"/>
        </w:rPr>
        <w:t>:</w:t>
      </w:r>
    </w:p>
    <w:p w14:paraId="71D6EA2A" w14:textId="77777777" w:rsidR="00B24D25" w:rsidRPr="00B24D25" w:rsidRDefault="00B24D25" w:rsidP="00B24D25">
      <w:pPr>
        <w:ind w:left="2552"/>
        <w:jc w:val="center"/>
        <w:rPr>
          <w:color w:val="000000" w:themeColor="text1"/>
          <w:sz w:val="18"/>
          <w:szCs w:val="18"/>
        </w:rPr>
      </w:pPr>
      <w:r w:rsidRPr="001D008C">
        <w:rPr>
          <w:rFonts w:ascii="Times New Roman" w:eastAsia="Times New Roman" w:hAnsi="Times New Roman" w:cs="Times New Roman"/>
          <w:noProof/>
          <w:sz w:val="24"/>
          <w:szCs w:val="24"/>
          <w:lang w:bidi="ar-SA"/>
        </w:rPr>
        <w:drawing>
          <wp:inline distT="0" distB="0" distL="0" distR="0" wp14:anchorId="586A8E59" wp14:editId="193F3F29">
            <wp:extent cx="3067050" cy="17335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E22FA3" w14:textId="77777777" w:rsidR="00BA1167" w:rsidRDefault="00BA1167" w:rsidP="00B24D25">
      <w:pPr>
        <w:ind w:left="2552"/>
        <w:jc w:val="both"/>
        <w:rPr>
          <w:color w:val="000000" w:themeColor="text1"/>
          <w:sz w:val="18"/>
          <w:szCs w:val="18"/>
        </w:rPr>
      </w:pPr>
      <w:r w:rsidRPr="00BA1167">
        <w:rPr>
          <w:color w:val="000000" w:themeColor="text1"/>
          <w:sz w:val="18"/>
          <w:szCs w:val="18"/>
        </w:rPr>
        <w:t>From these results, it was found that the media was very suitable for use during the learning process at school.</w:t>
      </w:r>
    </w:p>
    <w:p w14:paraId="6C4A6D15" w14:textId="77777777" w:rsidR="00B24D25" w:rsidRPr="00B24D25" w:rsidRDefault="00B24D25" w:rsidP="00B24D25">
      <w:pPr>
        <w:ind w:left="2552"/>
        <w:jc w:val="both"/>
        <w:rPr>
          <w:color w:val="000000" w:themeColor="text1"/>
          <w:sz w:val="18"/>
          <w:szCs w:val="18"/>
        </w:rPr>
      </w:pPr>
    </w:p>
    <w:p w14:paraId="7E47BBE8" w14:textId="5FBA4BBA" w:rsidR="00BA1167" w:rsidRPr="00BA1167" w:rsidRDefault="00BA1167" w:rsidP="00BA1167">
      <w:pPr>
        <w:ind w:left="2552"/>
        <w:jc w:val="both"/>
        <w:rPr>
          <w:color w:val="000000" w:themeColor="text1"/>
          <w:sz w:val="18"/>
          <w:szCs w:val="18"/>
        </w:rPr>
      </w:pPr>
      <w:r w:rsidRPr="00BA1167">
        <w:rPr>
          <w:color w:val="000000" w:themeColor="text1"/>
          <w:sz w:val="18"/>
          <w:szCs w:val="18"/>
        </w:rPr>
        <w:t>Practicality of Learning Media Chart</w:t>
      </w:r>
      <w:r w:rsidR="00A24DEB">
        <w:rPr>
          <w:color w:val="000000" w:themeColor="text1"/>
          <w:sz w:val="18"/>
          <w:szCs w:val="18"/>
        </w:rPr>
        <w:t>a</w:t>
      </w:r>
    </w:p>
    <w:p w14:paraId="2100A819" w14:textId="77777777" w:rsidR="00B24D25" w:rsidRPr="00B24D25" w:rsidRDefault="00BA1167" w:rsidP="00BA1167">
      <w:pPr>
        <w:ind w:left="2552"/>
        <w:jc w:val="both"/>
        <w:rPr>
          <w:color w:val="000000" w:themeColor="text1"/>
          <w:sz w:val="18"/>
          <w:szCs w:val="18"/>
        </w:rPr>
      </w:pPr>
      <w:r w:rsidRPr="00BA1167">
        <w:rPr>
          <w:color w:val="000000" w:themeColor="text1"/>
          <w:sz w:val="18"/>
          <w:szCs w:val="18"/>
        </w:rPr>
        <w:t>The results of the practicality test of STEM-based chart learning media on Plant Structure and function material can be presented in the following graph</w:t>
      </w:r>
      <w:r w:rsidR="00B24D25" w:rsidRPr="00B24D25">
        <w:rPr>
          <w:color w:val="000000" w:themeColor="text1"/>
          <w:sz w:val="18"/>
          <w:szCs w:val="18"/>
        </w:rPr>
        <w:t>:</w:t>
      </w:r>
    </w:p>
    <w:p w14:paraId="313D8174" w14:textId="77777777" w:rsidR="00B24D25" w:rsidRPr="00B24D25" w:rsidRDefault="00B24D25" w:rsidP="00B24D25">
      <w:pPr>
        <w:ind w:left="2552"/>
        <w:jc w:val="center"/>
        <w:rPr>
          <w:color w:val="000000" w:themeColor="text1"/>
          <w:sz w:val="18"/>
          <w:szCs w:val="18"/>
        </w:rPr>
      </w:pPr>
      <w:r>
        <w:rPr>
          <w:noProof/>
          <w:lang w:bidi="ar-SA"/>
        </w:rPr>
        <w:drawing>
          <wp:inline distT="0" distB="0" distL="0" distR="0" wp14:anchorId="626C72AB" wp14:editId="2184053B">
            <wp:extent cx="3007360" cy="1684975"/>
            <wp:effectExtent l="0" t="0" r="21590" b="107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9C05BA" w14:textId="77777777" w:rsidR="00BA1167" w:rsidRPr="00BA1167" w:rsidRDefault="00BA1167" w:rsidP="00BA1167">
      <w:pPr>
        <w:ind w:left="2552"/>
        <w:jc w:val="both"/>
        <w:rPr>
          <w:color w:val="000000" w:themeColor="text1"/>
          <w:sz w:val="18"/>
          <w:szCs w:val="18"/>
        </w:rPr>
      </w:pPr>
      <w:r w:rsidRPr="00BA1167">
        <w:rPr>
          <w:color w:val="000000" w:themeColor="text1"/>
          <w:sz w:val="18"/>
          <w:szCs w:val="18"/>
        </w:rPr>
        <w:t>From these results, the media used is very practical for the learning process.</w:t>
      </w:r>
    </w:p>
    <w:p w14:paraId="3F946818" w14:textId="77777777" w:rsidR="00BA1167" w:rsidRPr="00BA1167" w:rsidRDefault="00BA1167" w:rsidP="00BA1167">
      <w:pPr>
        <w:ind w:left="2552"/>
        <w:jc w:val="both"/>
        <w:rPr>
          <w:color w:val="000000" w:themeColor="text1"/>
          <w:sz w:val="18"/>
          <w:szCs w:val="18"/>
        </w:rPr>
      </w:pPr>
    </w:p>
    <w:p w14:paraId="3B6A2B0C" w14:textId="2EC4C601" w:rsidR="00BA1167" w:rsidRPr="00BA1167" w:rsidRDefault="00BA1167" w:rsidP="00BA1167">
      <w:pPr>
        <w:ind w:left="2552"/>
        <w:jc w:val="both"/>
        <w:rPr>
          <w:color w:val="000000" w:themeColor="text1"/>
          <w:sz w:val="18"/>
          <w:szCs w:val="18"/>
        </w:rPr>
      </w:pPr>
      <w:r w:rsidRPr="00BA1167">
        <w:rPr>
          <w:color w:val="000000" w:themeColor="text1"/>
          <w:sz w:val="18"/>
          <w:szCs w:val="18"/>
        </w:rPr>
        <w:t>The Effectiveness of STEM-Based Chart</w:t>
      </w:r>
      <w:r w:rsidR="00A24DEB">
        <w:rPr>
          <w:color w:val="000000" w:themeColor="text1"/>
          <w:sz w:val="18"/>
          <w:szCs w:val="18"/>
        </w:rPr>
        <w:t>a</w:t>
      </w:r>
      <w:r w:rsidRPr="00BA1167">
        <w:rPr>
          <w:color w:val="000000" w:themeColor="text1"/>
          <w:sz w:val="18"/>
          <w:szCs w:val="18"/>
        </w:rPr>
        <w:t xml:space="preserve"> Learning Media to Improve Critical Thinking Skills</w:t>
      </w:r>
    </w:p>
    <w:p w14:paraId="73024C64" w14:textId="08F80AD8" w:rsidR="00B24D25" w:rsidRDefault="00BA1167" w:rsidP="00BA1167">
      <w:pPr>
        <w:ind w:left="2552"/>
        <w:jc w:val="both"/>
        <w:rPr>
          <w:color w:val="000000" w:themeColor="text1"/>
          <w:sz w:val="18"/>
          <w:szCs w:val="18"/>
        </w:rPr>
      </w:pPr>
      <w:r w:rsidRPr="00BA1167">
        <w:rPr>
          <w:color w:val="000000" w:themeColor="text1"/>
          <w:sz w:val="18"/>
          <w:szCs w:val="18"/>
        </w:rPr>
        <w:t xml:space="preserve">From testing the </w:t>
      </w:r>
      <w:proofErr w:type="spellStart"/>
      <w:r w:rsidRPr="00BA1167">
        <w:rPr>
          <w:color w:val="000000" w:themeColor="text1"/>
          <w:sz w:val="18"/>
          <w:szCs w:val="18"/>
        </w:rPr>
        <w:t>chart</w:t>
      </w:r>
      <w:r w:rsidR="00A24DEB">
        <w:rPr>
          <w:color w:val="000000" w:themeColor="text1"/>
          <w:sz w:val="18"/>
          <w:szCs w:val="18"/>
        </w:rPr>
        <w:t>a</w:t>
      </w:r>
      <w:proofErr w:type="spellEnd"/>
      <w:r w:rsidRPr="00BA1167">
        <w:rPr>
          <w:color w:val="000000" w:themeColor="text1"/>
          <w:sz w:val="18"/>
          <w:szCs w:val="18"/>
        </w:rPr>
        <w:t xml:space="preserve"> media on classes E and F, which totaled 25 students each, the results were significantly different where class E students got an overall average result of 79 and class F only 77.9. Because class E uses media while class F does not.</w:t>
      </w:r>
    </w:p>
    <w:p w14:paraId="3A397AC9" w14:textId="77777777" w:rsidR="00BA1167" w:rsidRPr="00B24D25" w:rsidRDefault="00BA1167" w:rsidP="00BA1167">
      <w:pPr>
        <w:ind w:left="2552"/>
        <w:jc w:val="both"/>
        <w:rPr>
          <w:color w:val="000000" w:themeColor="text1"/>
          <w:sz w:val="18"/>
          <w:szCs w:val="18"/>
        </w:rPr>
      </w:pPr>
    </w:p>
    <w:p w14:paraId="4A283E92" w14:textId="77777777" w:rsidR="00B24D25" w:rsidRDefault="00B24D25" w:rsidP="00CF4C73">
      <w:pPr>
        <w:ind w:left="2552"/>
        <w:rPr>
          <w:b/>
          <w:sz w:val="28"/>
          <w:szCs w:val="28"/>
        </w:rPr>
      </w:pPr>
      <w:r>
        <w:rPr>
          <w:b/>
          <w:color w:val="366091"/>
          <w:sz w:val="28"/>
          <w:szCs w:val="28"/>
        </w:rPr>
        <w:t>Discussion</w:t>
      </w:r>
    </w:p>
    <w:p w14:paraId="04F540CF" w14:textId="4DECDD6B" w:rsidR="00312BC7" w:rsidRPr="00312BC7" w:rsidRDefault="00312BC7" w:rsidP="00312BC7">
      <w:pPr>
        <w:ind w:left="2552"/>
        <w:jc w:val="both"/>
        <w:rPr>
          <w:rFonts w:eastAsia="Book Antiqua"/>
          <w:color w:val="000000" w:themeColor="text1"/>
          <w:sz w:val="18"/>
          <w:szCs w:val="18"/>
        </w:rPr>
      </w:pPr>
      <w:r w:rsidRPr="00312BC7">
        <w:rPr>
          <w:rFonts w:eastAsia="Book Antiqua"/>
          <w:color w:val="000000" w:themeColor="text1"/>
          <w:sz w:val="18"/>
          <w:szCs w:val="18"/>
        </w:rPr>
        <w:t>Development of Learning Media Chart</w:t>
      </w:r>
      <w:r w:rsidR="00A24DEB">
        <w:rPr>
          <w:rFonts w:eastAsia="Book Antiqua"/>
          <w:color w:val="000000" w:themeColor="text1"/>
          <w:sz w:val="18"/>
          <w:szCs w:val="18"/>
        </w:rPr>
        <w:t>a</w:t>
      </w:r>
    </w:p>
    <w:p w14:paraId="4FC3E98A" w14:textId="3E90582C" w:rsidR="00312BC7" w:rsidRPr="00312BC7" w:rsidRDefault="00312BC7" w:rsidP="00312BC7">
      <w:pPr>
        <w:ind w:left="2552" w:firstLine="720"/>
        <w:jc w:val="both"/>
        <w:rPr>
          <w:rFonts w:eastAsia="Book Antiqua"/>
          <w:color w:val="000000" w:themeColor="text1"/>
          <w:sz w:val="18"/>
          <w:szCs w:val="18"/>
        </w:rPr>
      </w:pPr>
      <w:r w:rsidRPr="00312BC7">
        <w:rPr>
          <w:rFonts w:eastAsia="Book Antiqua"/>
          <w:color w:val="000000" w:themeColor="text1"/>
          <w:sz w:val="18"/>
          <w:szCs w:val="18"/>
        </w:rPr>
        <w:t xml:space="preserve">This research produces learning media in the form of media charts to support learning activities on STEM-based Plant Structure and Function material. In the Define stage of media development that begins with analyzing student needs aims to determine the needs of VIII grade students for </w:t>
      </w:r>
      <w:proofErr w:type="spellStart"/>
      <w:r w:rsidRPr="00312BC7">
        <w:rPr>
          <w:rFonts w:eastAsia="Book Antiqua"/>
          <w:color w:val="000000" w:themeColor="text1"/>
          <w:sz w:val="18"/>
          <w:szCs w:val="18"/>
        </w:rPr>
        <w:t>chart</w:t>
      </w:r>
      <w:r w:rsidR="00A24DEB">
        <w:rPr>
          <w:rFonts w:eastAsia="Book Antiqua"/>
          <w:color w:val="000000" w:themeColor="text1"/>
          <w:sz w:val="18"/>
          <w:szCs w:val="18"/>
        </w:rPr>
        <w:t>a</w:t>
      </w:r>
      <w:proofErr w:type="spellEnd"/>
      <w:r w:rsidRPr="00312BC7">
        <w:rPr>
          <w:rFonts w:eastAsia="Book Antiqua"/>
          <w:color w:val="000000" w:themeColor="text1"/>
          <w:sz w:val="18"/>
          <w:szCs w:val="18"/>
        </w:rPr>
        <w:t xml:space="preserve"> learning media. Based on the results of the analysis of student needs, it can be seen that some of the students have handbooks as learning materials used, but students experience difficulties due to the presentation of books and </w:t>
      </w:r>
      <w:proofErr w:type="spellStart"/>
      <w:r w:rsidRPr="00312BC7">
        <w:rPr>
          <w:rFonts w:eastAsia="Book Antiqua"/>
          <w:color w:val="000000" w:themeColor="text1"/>
          <w:sz w:val="18"/>
          <w:szCs w:val="18"/>
        </w:rPr>
        <w:t>lks</w:t>
      </w:r>
      <w:proofErr w:type="spellEnd"/>
      <w:r w:rsidRPr="00312BC7">
        <w:rPr>
          <w:rFonts w:eastAsia="Book Antiqua"/>
          <w:color w:val="000000" w:themeColor="text1"/>
          <w:sz w:val="18"/>
          <w:szCs w:val="18"/>
        </w:rPr>
        <w:t xml:space="preserve"> that are still monotonous and less effective. Finally, students feel bored in the learning process. With the media, teachers are expected to refer to independent practice questions and provide assignments to improve critical thinking skills. The curriculum used in media training is the 2013 curriculum. The content included and the learning objectives to be achieved in the media are adjusted to the curriculum and lesson plans used by teachers. At the Design stage, researchers designed the frame of the media frame section, including preparing an outline of the material to be included, selecting the writing format, image placement pattern, and displaying media graphics. The media consists of one material, namely Plant Structure and Function material, adjusting the number of core skills in the syllabus. The next stage to be done is Development, at this stage the media project that has been prepared is validated by experts including material, language and media/design experts. The results of validation from experts in the form of comments and suggestions are used as media feasibility. In addition to expert validation, the media was also tested on students as media users with the aim of knowing students' responses to the media </w:t>
      </w:r>
      <w:r w:rsidRPr="00312BC7">
        <w:rPr>
          <w:rFonts w:eastAsia="Book Antiqua"/>
          <w:color w:val="000000" w:themeColor="text1"/>
          <w:sz w:val="18"/>
          <w:szCs w:val="18"/>
        </w:rPr>
        <w:lastRenderedPageBreak/>
        <w:t xml:space="preserve">that had been prepared by providing a media evaluation questionnaire. The last step taken by researchers is Disseminate, at this stage the media that has been validated and declared feasible is disseminated to teachers and students of class VIII </w:t>
      </w:r>
      <w:r w:rsidR="00A24DEB">
        <w:rPr>
          <w:rFonts w:eastAsia="Book Antiqua"/>
          <w:color w:val="000000" w:themeColor="text1"/>
          <w:sz w:val="18"/>
          <w:szCs w:val="18"/>
        </w:rPr>
        <w:t>junior high school</w:t>
      </w:r>
      <w:r w:rsidRPr="00312BC7">
        <w:rPr>
          <w:rFonts w:eastAsia="Book Antiqua"/>
          <w:color w:val="000000" w:themeColor="text1"/>
          <w:sz w:val="18"/>
          <w:szCs w:val="18"/>
        </w:rPr>
        <w:t xml:space="preserve"> 7 Bengkulu City. Media that have been printed are only distributed to science teachers as product examples. Meanwhile, as a means of disseminating media by teachers, researchers provide softcopy media so that they can be reproduced independently by both teachers and students. Based on the results of the analysis of the needs of teachers and students to find out the problems that exist in the field, then the initial product was obtained whose preparation developed Plant Structure and Function material for class VIII junior high school. This developed media has the aim of explaining material about Plant Structure and Function by linking independent problem solving in it.</w:t>
      </w:r>
    </w:p>
    <w:p w14:paraId="29E330A5" w14:textId="77777777" w:rsidR="00312BC7" w:rsidRPr="00312BC7" w:rsidRDefault="00312BC7" w:rsidP="00312BC7">
      <w:pPr>
        <w:ind w:left="2552" w:firstLine="720"/>
        <w:jc w:val="both"/>
        <w:rPr>
          <w:rFonts w:eastAsia="Book Antiqua"/>
          <w:color w:val="000000" w:themeColor="text1"/>
          <w:sz w:val="18"/>
          <w:szCs w:val="18"/>
        </w:rPr>
      </w:pPr>
      <w:r w:rsidRPr="00312BC7">
        <w:rPr>
          <w:rFonts w:eastAsia="Book Antiqua"/>
          <w:color w:val="000000" w:themeColor="text1"/>
          <w:sz w:val="18"/>
          <w:szCs w:val="18"/>
        </w:rPr>
        <w:t xml:space="preserve">This is reinforced by the opinion </w:t>
      </w:r>
      <w:r w:rsidRPr="00312BC7">
        <w:rPr>
          <w:sz w:val="18"/>
          <w:szCs w:val="18"/>
        </w:rPr>
        <w:fldChar w:fldCharType="begin" w:fldLock="1"/>
      </w:r>
      <w:r w:rsidRPr="00312BC7">
        <w:rPr>
          <w:sz w:val="18"/>
          <w:szCs w:val="18"/>
        </w:rPr>
        <w:instrText>ADDIN CSL_CITATION {"citationItems":[{"id":"ITEM-1","itemData":{"DOI":"10.23917/ppd.v1i2.9046","ISSN":"2406-8012","abstract":"This research aims to develop STEM (Science, Technology, Engineering, And Mathematics) based teaching material of electrical material for primary schools. This R&amp;D study used 4D design; Define, Design, Develop and Disseminate. The instruments used are documentation, expert validation sheet, interview sheet, and feasibility test. Based on the first stage of the development; curriculum analysis, materials, and teaching materials, the second stage; specification of teaching materials design, the third stage; content analysis trhough construct validation with percentage value; 97% of the first material validator, 80% of second material validator, 82% of media validator, and 92% of language validator. The test was done to the small and huge scales of the sixth grade elementary school students with each average value was 96% and 99%. As the teaching materials user, teachers’ testing response was conducted at the fourth stage with the average value of 100%. Based on the results above, it can be summed up that the STEM","author":[{"dropping-particle":"","family":"Yuanita","given":"Yuanita","non-dropping-particle":"","parse-names":false,"suffix":""},{"dropping-particle":"","family":"Kurnia","given":"Feni","non-dropping-particle":"","parse-names":false,"suffix":""}],"container-title":"Profesi Pendidikan Dasar","id":"ITEM-1","issue":"2","issued":{"date-parts":[["2019"]]},"page":"199-210","title":"Pengembangan Bahan Ajar Berbasis Stem (Science, Technology, Engineering, and Mathematics) Materi Kelistrikan Untuk Sekolah Dasar","type":"article-journal","volume":"1"},"uris":["http://www.mendeley.com/documents/?uuid=6bda7395-80b0-4416-9d83-97ff6d750b2d"]}],"mendeley":{"formattedCitation":"(Yuanita &amp; Kurnia, 2019)","plainTextFormattedCitation":"(Yuanita &amp; Kurnia, 2019)","previouslyFormattedCitation":"(Yuanita &amp; Kurnia, 2019)"},"properties":{"noteIndex":0},"schema":"https://github.com/citation-style-language/schema/raw/master/csl-citation.json"}</w:instrText>
      </w:r>
      <w:r w:rsidRPr="00312BC7">
        <w:rPr>
          <w:sz w:val="18"/>
          <w:szCs w:val="18"/>
        </w:rPr>
        <w:fldChar w:fldCharType="separate"/>
      </w:r>
      <w:r w:rsidRPr="00312BC7">
        <w:rPr>
          <w:noProof/>
          <w:sz w:val="18"/>
          <w:szCs w:val="18"/>
        </w:rPr>
        <w:t>(Yuanita &amp; Kurnia, 2019)</w:t>
      </w:r>
      <w:r w:rsidRPr="00312BC7">
        <w:rPr>
          <w:sz w:val="18"/>
          <w:szCs w:val="18"/>
        </w:rPr>
        <w:fldChar w:fldCharType="end"/>
      </w:r>
      <w:r w:rsidRPr="00312BC7">
        <w:rPr>
          <w:sz w:val="18"/>
          <w:szCs w:val="18"/>
        </w:rPr>
        <w:t xml:space="preserve"> in his research which explains that the development procedure from Thiagarajan (1974) with several stages, namely Define in the form of learning can be used through development procedures by determining the form of observation, preparation of materials, analysis of needs and subsequent research locations Design formulates learning media specifications to be developed, then Develop, namely activities include studying media content, testing and analyzing results, and Disseminate, namely developing products in the form of learning media to be used</w:t>
      </w:r>
      <w:r w:rsidRPr="00312BC7">
        <w:rPr>
          <w:rFonts w:eastAsia="Book Antiqua"/>
          <w:color w:val="000000" w:themeColor="text1"/>
          <w:sz w:val="18"/>
          <w:szCs w:val="18"/>
        </w:rPr>
        <w:t>.</w:t>
      </w:r>
    </w:p>
    <w:p w14:paraId="0BCDF7CC" w14:textId="77777777" w:rsidR="00312BC7" w:rsidRPr="00312BC7" w:rsidRDefault="00312BC7" w:rsidP="00312BC7">
      <w:pPr>
        <w:ind w:left="2552"/>
        <w:jc w:val="both"/>
        <w:rPr>
          <w:rFonts w:eastAsia="Book Antiqua"/>
          <w:i/>
          <w:color w:val="000000" w:themeColor="text1"/>
          <w:sz w:val="18"/>
          <w:szCs w:val="18"/>
        </w:rPr>
      </w:pPr>
    </w:p>
    <w:p w14:paraId="77A7F604" w14:textId="42935BD0" w:rsidR="00312BC7" w:rsidRPr="00312BC7" w:rsidRDefault="00312BC7" w:rsidP="00312BC7">
      <w:pPr>
        <w:ind w:left="2552"/>
        <w:jc w:val="both"/>
        <w:rPr>
          <w:rFonts w:eastAsia="Book Antiqua"/>
          <w:color w:val="000000" w:themeColor="text1"/>
          <w:sz w:val="18"/>
          <w:szCs w:val="18"/>
        </w:rPr>
      </w:pPr>
      <w:r w:rsidRPr="00312BC7">
        <w:rPr>
          <w:rFonts w:eastAsia="Book Antiqua"/>
          <w:color w:val="000000" w:themeColor="text1"/>
          <w:sz w:val="18"/>
          <w:szCs w:val="18"/>
        </w:rPr>
        <w:t>Feasibility of C</w:t>
      </w:r>
      <w:r w:rsidR="00A24DEB">
        <w:rPr>
          <w:rFonts w:eastAsia="Book Antiqua"/>
          <w:color w:val="000000" w:themeColor="text1"/>
          <w:sz w:val="18"/>
          <w:szCs w:val="18"/>
        </w:rPr>
        <w:t>h</w:t>
      </w:r>
      <w:r w:rsidRPr="00312BC7">
        <w:rPr>
          <w:rFonts w:eastAsia="Book Antiqua"/>
          <w:color w:val="000000" w:themeColor="text1"/>
          <w:sz w:val="18"/>
          <w:szCs w:val="18"/>
        </w:rPr>
        <w:t>arta Learning Media</w:t>
      </w:r>
    </w:p>
    <w:p w14:paraId="0195FE67" w14:textId="77777777" w:rsidR="00312BC7" w:rsidRPr="00312BC7" w:rsidRDefault="00312BC7" w:rsidP="00312BC7">
      <w:pPr>
        <w:ind w:left="2552" w:firstLine="720"/>
        <w:jc w:val="both"/>
        <w:rPr>
          <w:rFonts w:eastAsia="Book Antiqua"/>
          <w:color w:val="000000" w:themeColor="text1"/>
          <w:sz w:val="18"/>
          <w:szCs w:val="18"/>
        </w:rPr>
      </w:pPr>
      <w:r w:rsidRPr="00312BC7">
        <w:rPr>
          <w:rFonts w:eastAsia="Book Antiqua"/>
          <w:color w:val="000000" w:themeColor="text1"/>
          <w:sz w:val="18"/>
          <w:szCs w:val="18"/>
        </w:rPr>
        <w:t>Based on the results of this study, the assessment of material experts, linguists, and STEM media/design experts and test question experts can be seen that in general the media developed has a very feasible category. This STEM-based chart media can be said to be very feasible to use because it has met the criteria in accordance with the opinion of Prof. Dr. Sugiono in his book entitled Research and Development Methods, which states that the media is said to be feasible if it has criteria of at least 61%. At the media validation stage, there were several comments and suggestions given by validators related to the feasibility of the material, the appearance of the cover design, coloring, sources, punctuation and writing. However, the media is very feasible to be used by researchers so that the media developed can be said to be feasible to be tested at school.</w:t>
      </w:r>
    </w:p>
    <w:p w14:paraId="724D6E23" w14:textId="77777777" w:rsidR="00312BC7" w:rsidRPr="00312BC7" w:rsidRDefault="00312BC7" w:rsidP="00312BC7">
      <w:pPr>
        <w:ind w:left="2552" w:firstLine="720"/>
        <w:jc w:val="both"/>
        <w:rPr>
          <w:rFonts w:eastAsia="Book Antiqua"/>
          <w:color w:val="000000" w:themeColor="text1"/>
          <w:sz w:val="18"/>
          <w:szCs w:val="18"/>
        </w:rPr>
      </w:pPr>
      <w:r w:rsidRPr="00312BC7">
        <w:rPr>
          <w:sz w:val="18"/>
          <w:szCs w:val="18"/>
        </w:rPr>
        <w:t xml:space="preserve">This is supported by </w:t>
      </w:r>
      <w:r w:rsidRPr="00312BC7">
        <w:rPr>
          <w:sz w:val="18"/>
          <w:szCs w:val="18"/>
        </w:rPr>
        <w:fldChar w:fldCharType="begin" w:fldLock="1"/>
      </w:r>
      <w:r w:rsidRPr="00312BC7">
        <w:rPr>
          <w:sz w:val="18"/>
          <w:szCs w:val="18"/>
        </w:rPr>
        <w:instrText>ADDIN CSL_CITATION {"citationItems":[{"id":"ITEM-1","itemData":{"ISSN":"2580-1147","abstract":"&lt;p&gt;Penelitian ini dilatarbelakangi dengan diperlukannya inovasi pada pembelajaran selama masa pandemic covid-19 yang sesuai dengan era revolusi industry 4.0 untuk dapat meningkatkan motivasi belajar mahasiswa PGSD. Tujuan penelitian ini adalah untuk mengembangkan modul digital pada pembelajaran matematika kelas rendah berbasis STEM untuk calon guru SD. Penelitian ini merupakan penelitian pengembangan dengan menggunakan model 4-D yang terdiri dari tahapan define, design, development dan desiminate. Instrumen pengumpulan data yaitu lembar observasi, lembar wawancara, dokumentasi. Teknik analisis data uji validitas dilakukan dengan mengubah menjadi penilaian kuantitatif. Hasil peneltian menyatakan bahwa hasil validasi modul digital pada pembelajaran matematika kelas rendah berbasis STEM untuk calon guru SD yang dikembangkan mendapatkan skor 85.65 dengan kategori sangat valid. Hal ini dapat disimpulkan modul digital pada pembelajaran matematika kelas rendah berbasis STEM untuk calon guru SD yang dikembangkan sangat layak untuk digunakan. Implikasi dari penelitian ini dapat dijadikan sebagai referensi bagi praktisi akademi untuk dapat mengembangkan inovasi pada proses pembelajaran di perguruan tinggi.&lt;/p&gt;","author":[{"dropping-particle":"","family":"Hendri","given":"Sherlyane","non-dropping-particle":"","parse-names":false,"suffix":""},{"dropping-particle":"","family":"Handika","given":"Refiona","non-dropping-particle":"","parse-names":false,"suffix":""},{"dropping-particle":"","family":"Kenedi","given":"Ary Kiswanto","non-dropping-particle":"","parse-names":false,"suffix":""},{"dropping-particle":"","family":"Ramadhani","given":"Dini","non-dropping-particle":"","parse-names":false,"suffix":""}],"container-title":"Jurnal Basicedu","id":"ITEM-1","issue":"4","issued":{"date-parts":[["2021"]]},"page":"2395-2403","title":"Pengembangan Modul Digital Pembelajaran Matematika Berbasis Science, Technology, Enginiring, Mathematic untuk Calon Guru Sekolah Dasar","type":"article-journal","volume":"5"},"uris":["http://www.mendeley.com/documents/?uuid=eff2d19d-c5e8-4511-96cb-a0da15bf6c47"]}],"mendeley":{"formattedCitation":"(Hendri et al., 2021)","plainTextFormattedCitation":"(Hendri et al., 2021)","previouslyFormattedCitation":"(Hendri et al., 2021)"},"properties":{"noteIndex":0},"schema":"https://github.com/citation-style-language/schema/raw/master/csl-citation.json"}</w:instrText>
      </w:r>
      <w:r w:rsidRPr="00312BC7">
        <w:rPr>
          <w:sz w:val="18"/>
          <w:szCs w:val="18"/>
        </w:rPr>
        <w:fldChar w:fldCharType="separate"/>
      </w:r>
      <w:r w:rsidRPr="00312BC7">
        <w:rPr>
          <w:noProof/>
          <w:sz w:val="18"/>
          <w:szCs w:val="18"/>
        </w:rPr>
        <w:t>(Hendri et al., 2021)</w:t>
      </w:r>
      <w:r w:rsidRPr="00312BC7">
        <w:rPr>
          <w:sz w:val="18"/>
          <w:szCs w:val="18"/>
        </w:rPr>
        <w:fldChar w:fldCharType="end"/>
      </w:r>
      <w:r w:rsidRPr="00312BC7">
        <w:rPr>
          <w:rFonts w:eastAsia="Book Antiqua"/>
          <w:color w:val="000000" w:themeColor="text1"/>
          <w:sz w:val="18"/>
          <w:szCs w:val="18"/>
        </w:rPr>
        <w:t xml:space="preserve"> which states that the development of STEM-based learning media must contain construct validation which includes material, media and language which get very feasible criteria for learning, because the content of the material in the media is appropriate and easy to understand, so it can be used as a learning tool in secondary schools.</w:t>
      </w:r>
    </w:p>
    <w:p w14:paraId="1F8721D0" w14:textId="77777777" w:rsidR="00312BC7" w:rsidRPr="00312BC7" w:rsidRDefault="00312BC7" w:rsidP="00312BC7">
      <w:pPr>
        <w:ind w:left="2552"/>
        <w:jc w:val="both"/>
        <w:rPr>
          <w:rFonts w:eastAsia="Book Antiqua"/>
          <w:color w:val="000000" w:themeColor="text1"/>
          <w:sz w:val="18"/>
          <w:szCs w:val="18"/>
        </w:rPr>
      </w:pPr>
    </w:p>
    <w:p w14:paraId="1E28F990" w14:textId="2A360D83" w:rsidR="00312BC7" w:rsidRPr="00312BC7" w:rsidRDefault="00312BC7" w:rsidP="00312BC7">
      <w:pPr>
        <w:ind w:left="2552"/>
        <w:jc w:val="both"/>
        <w:rPr>
          <w:rFonts w:eastAsia="Book Antiqua"/>
          <w:color w:val="000000" w:themeColor="text1"/>
          <w:sz w:val="18"/>
          <w:szCs w:val="18"/>
        </w:rPr>
      </w:pPr>
      <w:r w:rsidRPr="00312BC7">
        <w:rPr>
          <w:rFonts w:eastAsia="Book Antiqua"/>
          <w:color w:val="000000" w:themeColor="text1"/>
          <w:sz w:val="18"/>
          <w:szCs w:val="18"/>
        </w:rPr>
        <w:t>Practicality of Learning Media Chart</w:t>
      </w:r>
      <w:r w:rsidR="00A24DEB">
        <w:rPr>
          <w:rFonts w:eastAsia="Book Antiqua"/>
          <w:color w:val="000000" w:themeColor="text1"/>
          <w:sz w:val="18"/>
          <w:szCs w:val="18"/>
        </w:rPr>
        <w:t>a</w:t>
      </w:r>
    </w:p>
    <w:p w14:paraId="24FACA5A" w14:textId="77777777" w:rsidR="00312BC7" w:rsidRPr="00312BC7" w:rsidRDefault="00312BC7" w:rsidP="00312BC7">
      <w:pPr>
        <w:ind w:left="2552" w:firstLine="720"/>
        <w:jc w:val="both"/>
        <w:rPr>
          <w:rFonts w:eastAsia="Book Antiqua"/>
          <w:color w:val="000000" w:themeColor="text1"/>
          <w:sz w:val="18"/>
          <w:szCs w:val="18"/>
        </w:rPr>
      </w:pPr>
      <w:r w:rsidRPr="00312BC7">
        <w:rPr>
          <w:rFonts w:eastAsia="Book Antiqua"/>
          <w:color w:val="000000" w:themeColor="text1"/>
          <w:sz w:val="18"/>
          <w:szCs w:val="18"/>
        </w:rPr>
        <w:t>Based on the results of the practicality of the media seen from the responses of science teachers and students to the media tested on a small scale (limited). The number of students was 25 from class VIII after learning using the media. From the test, students' responses to the practicality of learning media were obtained, which were very good, so they got a very practical category, as well as the teacher's response to the practicality of learning media. The chart learning media used can make it easier for students to understand a lesson taught by the teacher, especially on the material of Plant Structure and Function, in addition, with the existence of chart learning media, teachers can be helped to explain learning material more practically and clearly.</w:t>
      </w:r>
    </w:p>
    <w:p w14:paraId="4431ABA6" w14:textId="77777777" w:rsidR="00312BC7" w:rsidRPr="00312BC7" w:rsidRDefault="00312BC7" w:rsidP="00312BC7">
      <w:pPr>
        <w:ind w:left="2552" w:firstLine="720"/>
        <w:jc w:val="both"/>
        <w:rPr>
          <w:rFonts w:eastAsia="Book Antiqua"/>
          <w:color w:val="000000" w:themeColor="text1"/>
          <w:sz w:val="18"/>
          <w:szCs w:val="18"/>
        </w:rPr>
      </w:pPr>
      <w:r w:rsidRPr="00312BC7">
        <w:rPr>
          <w:rFonts w:eastAsia="Book Antiqua"/>
          <w:color w:val="000000" w:themeColor="text1"/>
          <w:sz w:val="18"/>
          <w:szCs w:val="18"/>
        </w:rPr>
        <w:t>This is supported by (Cahyani, 2020)</w:t>
      </w:r>
      <w:r w:rsidRPr="00312BC7">
        <w:rPr>
          <w:sz w:val="18"/>
          <w:szCs w:val="18"/>
        </w:rPr>
        <w:t xml:space="preserve"> </w:t>
      </w:r>
      <w:r w:rsidRPr="00312BC7">
        <w:rPr>
          <w:rFonts w:eastAsia="Book Antiqua"/>
          <w:color w:val="000000" w:themeColor="text1"/>
          <w:sz w:val="18"/>
          <w:szCs w:val="18"/>
        </w:rPr>
        <w:t xml:space="preserve">that the practicality of STEM-based learning media on student responses can be said to be very good because the media taught can make it easier for students to understand learning because students are faster and catch understanding what material is taught and can arouse student curiosity and activate creative imagination and critical thinking.  And also reinforced by </w:t>
      </w:r>
      <w:r w:rsidRPr="00312BC7">
        <w:rPr>
          <w:sz w:val="18"/>
          <w:szCs w:val="18"/>
        </w:rPr>
        <w:fldChar w:fldCharType="begin" w:fldLock="1"/>
      </w:r>
      <w:r w:rsidRPr="00312BC7">
        <w:rPr>
          <w:sz w:val="18"/>
          <w:szCs w:val="18"/>
        </w:rPr>
        <w:instrText>ADDIN CSL_CITATION {"citationItems":[{"id":"ITEM-1","itemData":{"DOI":"10.25299/jrec.2020.vol2(2).5725","ISSN":"2685-8967","abstract":"Penggunaan media pembelajaran menjadi salah satu inovasi bagi siswa dalam memahami setiap materi pelajaran. Dalam proses pembelajaran, guru mesti memilih media pembelajaran yang sesuai dan efisien untuk mencapai tujuan pendidikan. Berkembangnya teknologi informasi mempengaruhi dunia pendidikan, dari pendidikan tatap muka konvensional ke arah pendidikan yang lebih terbuka. Perkembangan zaman yang semakin modern membuat individu bergantung pada teknologi, terutama smart phone. Dalam proses pembelajaran guru masih terbatas dalam pengembangan media, yang terlihat pada minimnya penggunaan media pembelajaran yang berbasis teknologi. Penelitian ini bertujuan untuk mengembangkan vlog  (video blog) channel youtube sebagai alternatif pembelajaran kimia berbasis STEM. Jenis penelitian yang digunakan adalah penelitian dan pengembangan (Research and Development) dengan model rancangan 4D. Penelitian ini terdiri dari empat tahap yaitu: pendefenisisan (define), perancangan (design), tahap pengembangan (development) dan tahap penyebaran (disseminate). Namun pada penelitian ini hanya sampai pada tahap pengembangan (development) dikarenakan keterbatasan waktu dan biaya. Kelayakan produk dilakukan dengan melakukan validasi pada ahli media dan ahli materi. Kemudian, peneliti melakukan uji praktikalitas terbatas terhadap produk dengan menggunakan 10 orang siswa. Berdasarkan hasil validasi produk, diperoleh persentase 80% dengan kriteria valid, dan persentase praktikalitas vlog berbasis STEM yang dilihat dari angket respon siswa sebesar 96,13%, sedangkan dari angket respon guru diperoleh persentase 90%.","author":[{"dropping-particle":"","family":"Sari","given":"Maya","non-dropping-particle":"","parse-names":false,"suffix":""}],"container-title":"Journal of Research and Education Chemistry","id":"ITEM-1","issue":"2","issued":{"date-parts":[["2020"]]},"page":"73","title":"PENGEMBANGAN VLOG (Video Blog) CHANNEL YOUTUBE BERBASIS STEM PADA MATERI LAJU REAKSI KELAS XI SMA/MA","type":"article-journal","volume":"2"},"uris":["http://www.mendeley.com/documents/?uuid=69340315-d7f4-4239-8b91-9a0c1f4bb29f"]}],"mendeley":{"formattedCitation":"(Sari, 2020)","plainTextFormattedCitation":"(Sari, 2020)","previouslyFormattedCitation":"(Sari, 2020)"},"properties":{"noteIndex":0},"schema":"https://github.com/citation-style-language/schema/raw/master/csl-citation.json"}</w:instrText>
      </w:r>
      <w:r w:rsidRPr="00312BC7">
        <w:rPr>
          <w:sz w:val="18"/>
          <w:szCs w:val="18"/>
        </w:rPr>
        <w:fldChar w:fldCharType="separate"/>
      </w:r>
      <w:r w:rsidRPr="00312BC7">
        <w:rPr>
          <w:noProof/>
          <w:sz w:val="18"/>
          <w:szCs w:val="18"/>
        </w:rPr>
        <w:t>(Sari, 2020)</w:t>
      </w:r>
      <w:r w:rsidRPr="00312BC7">
        <w:rPr>
          <w:sz w:val="18"/>
          <w:szCs w:val="18"/>
        </w:rPr>
        <w:fldChar w:fldCharType="end"/>
      </w:r>
      <w:r w:rsidRPr="00312BC7">
        <w:rPr>
          <w:rFonts w:eastAsia="Book Antiqua"/>
          <w:color w:val="000000" w:themeColor="text1"/>
          <w:sz w:val="18"/>
          <w:szCs w:val="18"/>
        </w:rPr>
        <w:t xml:space="preserve"> that practical media can stimulate students to be  more active in learning. And the developed media can be used to motivate students to learn science material during learning.</w:t>
      </w:r>
    </w:p>
    <w:p w14:paraId="4092C7B0" w14:textId="77777777" w:rsidR="00312BC7" w:rsidRPr="00312BC7" w:rsidRDefault="00312BC7" w:rsidP="00312BC7">
      <w:pPr>
        <w:ind w:left="2552"/>
        <w:jc w:val="both"/>
        <w:rPr>
          <w:rFonts w:eastAsia="Book Antiqua"/>
          <w:color w:val="000000" w:themeColor="text1"/>
          <w:sz w:val="18"/>
          <w:szCs w:val="18"/>
        </w:rPr>
      </w:pPr>
    </w:p>
    <w:p w14:paraId="5A03703F" w14:textId="76B110FC" w:rsidR="00312BC7" w:rsidRPr="00312BC7" w:rsidRDefault="00312BC7" w:rsidP="00312BC7">
      <w:pPr>
        <w:ind w:left="2552"/>
        <w:jc w:val="both"/>
        <w:rPr>
          <w:rFonts w:eastAsia="Book Antiqua"/>
          <w:color w:val="000000" w:themeColor="text1"/>
          <w:sz w:val="18"/>
          <w:szCs w:val="18"/>
        </w:rPr>
      </w:pPr>
      <w:r w:rsidRPr="00312BC7">
        <w:rPr>
          <w:rFonts w:eastAsia="Book Antiqua"/>
          <w:color w:val="000000" w:themeColor="text1"/>
          <w:sz w:val="18"/>
          <w:szCs w:val="18"/>
        </w:rPr>
        <w:t>The Effectiveness of STEM-Based Chart</w:t>
      </w:r>
      <w:r w:rsidR="00A24DEB">
        <w:rPr>
          <w:rFonts w:eastAsia="Book Antiqua"/>
          <w:color w:val="000000" w:themeColor="text1"/>
          <w:sz w:val="18"/>
          <w:szCs w:val="18"/>
        </w:rPr>
        <w:t>a</w:t>
      </w:r>
      <w:r w:rsidRPr="00312BC7">
        <w:rPr>
          <w:rFonts w:eastAsia="Book Antiqua"/>
          <w:color w:val="000000" w:themeColor="text1"/>
          <w:sz w:val="18"/>
          <w:szCs w:val="18"/>
        </w:rPr>
        <w:t xml:space="preserve"> Learning Media to Improve Critical Thinking Skills</w:t>
      </w:r>
    </w:p>
    <w:p w14:paraId="50F5FB66" w14:textId="77777777" w:rsidR="00312BC7" w:rsidRPr="00312BC7" w:rsidRDefault="00312BC7" w:rsidP="00312BC7">
      <w:pPr>
        <w:ind w:left="2552" w:firstLine="720"/>
        <w:jc w:val="both"/>
        <w:rPr>
          <w:rFonts w:eastAsia="Book Antiqua"/>
          <w:color w:val="000000" w:themeColor="text1"/>
          <w:sz w:val="18"/>
          <w:szCs w:val="18"/>
        </w:rPr>
      </w:pPr>
      <w:r w:rsidRPr="00312BC7">
        <w:rPr>
          <w:rFonts w:eastAsia="Book Antiqua"/>
          <w:color w:val="000000" w:themeColor="text1"/>
          <w:sz w:val="18"/>
          <w:szCs w:val="18"/>
        </w:rPr>
        <w:t xml:space="preserve">Based on the results of the effectiveness test of STEM-based chart media to students, it is found that the existence of learning media can accelerate the teaching and learning process to be effective and efficient in a conducive atmosphere because it can make students understand more quickly on a learning material than teachers using the learning process does not use media that is only monotonous. In addition, the role of the STEM approach also provides opportunities for students to foster an understanding of the relationship between student curiosity and can increase students' critical thinking in solving problems faced during learning, such as questions given by the subject teacher. Therefore, with the existence of STEM-based chart learning media can improve the critical thinking skills of class VIII students of SMPN 7 Bengkulu City, students are also more active and enthusiastic in learning, especially developing their potential and high curiosity. </w:t>
      </w:r>
    </w:p>
    <w:p w14:paraId="07BA6215" w14:textId="77777777" w:rsidR="00312BC7" w:rsidRPr="00312BC7" w:rsidRDefault="00312BC7" w:rsidP="00312BC7">
      <w:pPr>
        <w:ind w:left="2552" w:firstLine="720"/>
        <w:jc w:val="both"/>
        <w:rPr>
          <w:rFonts w:eastAsia="Book Antiqua"/>
          <w:color w:val="000000" w:themeColor="text1"/>
          <w:sz w:val="18"/>
          <w:szCs w:val="18"/>
        </w:rPr>
      </w:pPr>
      <w:r w:rsidRPr="00312BC7">
        <w:rPr>
          <w:rFonts w:eastAsia="Book Antiqua"/>
          <w:color w:val="000000" w:themeColor="text1"/>
          <w:sz w:val="18"/>
          <w:szCs w:val="18"/>
        </w:rPr>
        <w:t xml:space="preserve">This is supported by  </w:t>
      </w:r>
      <w:r w:rsidRPr="00312BC7">
        <w:rPr>
          <w:sz w:val="18"/>
          <w:szCs w:val="18"/>
        </w:rPr>
        <w:fldChar w:fldCharType="begin" w:fldLock="1"/>
      </w:r>
      <w:r w:rsidRPr="00312BC7">
        <w:rPr>
          <w:sz w:val="18"/>
          <w:szCs w:val="18"/>
        </w:rPr>
        <w:instrText>ADDIN CSL_CITATION {"citationItems":[{"id":"ITEM-1","itemData":{"DOI":"10.24815/jpsi.v10i2.23833","ISSN":"2338-4379","abstract":"Innovative and creative learning media are needed to overcome online practicum during the pandemic to improve students' critical thinking skills, namely the development of STEM-Based Virtual-lab media. The purpose of this research is to produce a STEM-based Virtual-Lab media to improve students' critical thinking skills that are valid, practical and effective. The development model used is 4-D development which consists of define, design, develop and disseminate. However, in this study only the development stage was carried out. The research instrument was a validity questionnaire that was assessed by media, material and language experts, a product usability practicality questionnaire by students and a critical thinking ability test for 30 PGSD students at Bung Hatta University. Sampling was carried out non-probability with purposive sampling technique. The level of understanding of students' concepts was analyzed by ngain. The results of the study stated that the virtual lab media produced for students of the Bung Hatta University Elementary School Teacher Education study program was declared valid by material, language and design experts. Based on the trial implementation of the Virtual Lab media, it is in the very practical category. Assessment of student learning outcomes shows that completeness exceeds the minimum limit for calculating ngain at 0.66 with moderate criteria. Therefore, the virtual laboratory media developed for students of the STEM-based primary school teacher education study program was declared effective. Thus, it can be concluded that STEM-based Virtual-Lab media is produced to improve students' critical thinking skills that are valid, practical and effective","author":[{"dropping-particle":"","family":"Sari*","given":"Rona Taula","non-dropping-particle":"","parse-names":false,"suffix":""},{"dropping-particle":"","family":"Angreni","given":"Siska","non-dropping-particle":"","parse-names":false,"suffix":""},{"dropping-particle":"","family":"Salsa","given":"Feni Julia","non-dropping-particle":"","parse-names":false,"suffix":""}],"container-title":"Jurnal Pendidikan Sains Indonesia","id":"ITEM-1","issue":"2","issued":{"date-parts":[["2022"]]},"page":"391-402","title":"Pengembangan Virtual-Lab Berbasis STEM Untuk Meningkatkan Keterampilan Berpikir Kritis Mahasiswa","type":"article-journal","volume":"10"},"uris":["http://www.mendeley.com/documents/?uuid=474ee53f-d06c-481a-9c94-0858ae0a6172"]}],"mendeley":{"formattedCitation":"(Sari* et al., 2022)","plainTextFormattedCitation":"(Sari* et al., 2022)","previouslyFormattedCitation":"(Sari* et al., 2022)"},"properties":{"noteIndex":0},"schema":"https://github.com/citation-style-language/schema/raw/master/csl-citation.json"}</w:instrText>
      </w:r>
      <w:r w:rsidRPr="00312BC7">
        <w:rPr>
          <w:sz w:val="18"/>
          <w:szCs w:val="18"/>
        </w:rPr>
        <w:fldChar w:fldCharType="separate"/>
      </w:r>
      <w:r w:rsidRPr="00312BC7">
        <w:rPr>
          <w:noProof/>
          <w:sz w:val="18"/>
          <w:szCs w:val="18"/>
        </w:rPr>
        <w:t>(Sari* et al., 2022)</w:t>
      </w:r>
      <w:r w:rsidRPr="00312BC7">
        <w:rPr>
          <w:sz w:val="18"/>
          <w:szCs w:val="18"/>
        </w:rPr>
        <w:fldChar w:fldCharType="end"/>
      </w:r>
      <w:r w:rsidRPr="00312BC7">
        <w:rPr>
          <w:sz w:val="18"/>
          <w:szCs w:val="18"/>
        </w:rPr>
        <w:t xml:space="preserve"> who argue that learning media can be said to be effective and efficient, because the understanding of the material explained using the learning media is clear and easy for the students concerned to understand. In addition, this learning media cannot be </w:t>
      </w:r>
      <w:r w:rsidRPr="00312BC7">
        <w:rPr>
          <w:sz w:val="18"/>
          <w:szCs w:val="18"/>
        </w:rPr>
        <w:lastRenderedPageBreak/>
        <w:t>separated from the STEM approach, therefore, with this approach it can be easier for the teaching and learning process to take place because this approach can direct students to find solutions to problems they face, and can also improve students' critical thinking skills in order to solve problems such as questions and group discussions in the classroom. And</w:t>
      </w:r>
      <w:r w:rsidRPr="00312BC7">
        <w:rPr>
          <w:rFonts w:eastAsia="Book Antiqua"/>
          <w:color w:val="000000" w:themeColor="text1"/>
          <w:sz w:val="18"/>
          <w:szCs w:val="18"/>
        </w:rPr>
        <w:t xml:space="preserve"> </w:t>
      </w:r>
      <w:r w:rsidRPr="00312BC7">
        <w:rPr>
          <w:sz w:val="18"/>
          <w:szCs w:val="18"/>
        </w:rPr>
        <w:fldChar w:fldCharType="begin" w:fldLock="1"/>
      </w:r>
      <w:r w:rsidRPr="00312BC7">
        <w:rPr>
          <w:sz w:val="18"/>
          <w:szCs w:val="18"/>
        </w:rPr>
        <w:instrText>ADDIN CSL_CITATION {"citationItems":[{"id":"ITEM-1","itemData":{"DOI":"10.2991/assehr.k.211229.002","abstract":"Critical thinking skills are needed to face the 21st century. PISA 2018 data shows that students' critical thinking skills are still low. The Earth is experiencing an increase in temperature so it requires a solution to overcome it. STEM animation learning media with …","author":[{"dropping-particle":"","family":"Lafifa","given":"Fitria","non-dropping-particle":"","parse-names":false,"suffix":""},{"dropping-particle":"","family":"Parno","given":"Parno","non-dropping-particle":"","parse-names":false,"suffix":""},{"dropping-particle":"","family":"Hamimi","given":"Erti","non-dropping-particle":"","parse-names":false,"suffix":""},{"dropping-particle":"","family":"Setiawan","given":"A M.","non-dropping-particle":"","parse-names":false,"suffix":""}],"container-title":"Proceedings of the Eighth Southeast Asia Design Research (SEA-DR) &amp; the Second Science, Technology, Education, Arts, Culture, and Humanity (STEACH) International Conference (SEADR-STEACH 2021)","id":"ITEM-1","issued":{"date-parts":[["2022"]]},"page":"8-15","title":"Development of STEM Animation Learning Media with Feedback to Facilitate Students’ Critical Thinking Ability on Global Warming Materials","type":"article-journal","volume":"627"},"uris":["http://www.mendeley.com/documents/?uuid=7fe617a8-500a-4596-ba73-0d39af02f534"]}],"mendeley":{"formattedCitation":"(Lafifa et al., 2022)","plainTextFormattedCitation":"(Lafifa et al., 2022)","previouslyFormattedCitation":"(Lafifa et al., 2022)"},"properties":{"noteIndex":0},"schema":"https://github.com/citation-style-language/schema/raw/master/csl-citation.json"}</w:instrText>
      </w:r>
      <w:r w:rsidRPr="00312BC7">
        <w:rPr>
          <w:sz w:val="18"/>
          <w:szCs w:val="18"/>
        </w:rPr>
        <w:fldChar w:fldCharType="separate"/>
      </w:r>
      <w:r w:rsidRPr="00312BC7">
        <w:rPr>
          <w:noProof/>
          <w:sz w:val="18"/>
          <w:szCs w:val="18"/>
        </w:rPr>
        <w:t>(Lafifa et al., 2022)</w:t>
      </w:r>
      <w:r w:rsidRPr="00312BC7">
        <w:rPr>
          <w:sz w:val="18"/>
          <w:szCs w:val="18"/>
        </w:rPr>
        <w:fldChar w:fldCharType="end"/>
      </w:r>
      <w:r w:rsidRPr="00312BC7">
        <w:rPr>
          <w:sz w:val="18"/>
          <w:szCs w:val="18"/>
        </w:rPr>
        <w:t xml:space="preserve"> argue also that with the existence of learning media, the quality of student learning can improve because not only teachers who actively provide material to students, but students can also be active in learning. And the role of STEM is also very important in supporting the running of learning and it can increase student curiosity and can improve students' ability to think critically when teaching and learning takes place.</w:t>
      </w:r>
    </w:p>
    <w:p w14:paraId="145173EF" w14:textId="77777777" w:rsidR="00F22A48" w:rsidRPr="00F22A48" w:rsidRDefault="00F22A48" w:rsidP="00F22A48">
      <w:pPr>
        <w:spacing w:line="360" w:lineRule="auto"/>
        <w:ind w:left="2552"/>
        <w:jc w:val="both"/>
        <w:rPr>
          <w:rFonts w:eastAsia="Book Antiqua"/>
          <w:color w:val="000000" w:themeColor="text1"/>
          <w:sz w:val="18"/>
          <w:szCs w:val="18"/>
        </w:rPr>
      </w:pPr>
    </w:p>
    <w:p w14:paraId="13D94310" w14:textId="77777777" w:rsidR="00945C38" w:rsidRDefault="001464CE">
      <w:pPr>
        <w:ind w:left="2694" w:hanging="141"/>
        <w:rPr>
          <w:b/>
          <w:color w:val="366091"/>
          <w:sz w:val="28"/>
          <w:szCs w:val="28"/>
        </w:rPr>
      </w:pPr>
      <w:r>
        <w:rPr>
          <w:b/>
          <w:color w:val="366091"/>
          <w:sz w:val="28"/>
          <w:szCs w:val="28"/>
        </w:rPr>
        <w:t>Conclusion</w:t>
      </w:r>
    </w:p>
    <w:p w14:paraId="310A38F9" w14:textId="279B5CF5" w:rsidR="00945C38" w:rsidRPr="00080517" w:rsidRDefault="00BA1167" w:rsidP="009C7BE9">
      <w:pPr>
        <w:spacing w:before="240" w:after="60" w:line="228" w:lineRule="auto"/>
        <w:ind w:left="2600"/>
        <w:jc w:val="both"/>
        <w:rPr>
          <w:sz w:val="18"/>
          <w:szCs w:val="18"/>
        </w:rPr>
      </w:pPr>
      <w:r w:rsidRPr="00BA1167">
        <w:rPr>
          <w:sz w:val="18"/>
          <w:szCs w:val="18"/>
        </w:rPr>
        <w:t>Based on the data obtained on the results and discussion of the development of Science Technology Engineering Mathematic (STEM) based chart learning media to improve critical thinking skills in plant structure and function material that has been described in the previous chapter, it can be concluded as follows. The development of Science Technology Engineering Mathematic (STEM) based chart learning media to improve critical thinking skills on plant structure and function material was developed using the Thiagarajan development method of developing the 4-D model with research steps namely Define (defining), Design (designing), Develop (developing), Disseminate (disseminating) and it was</w:t>
      </w:r>
      <w:r w:rsidR="009C7BE9">
        <w:rPr>
          <w:sz w:val="18"/>
          <w:szCs w:val="18"/>
        </w:rPr>
        <w:t xml:space="preserve"> </w:t>
      </w:r>
      <w:r w:rsidRPr="00BA1167">
        <w:rPr>
          <w:sz w:val="18"/>
          <w:szCs w:val="18"/>
        </w:rPr>
        <w:t xml:space="preserve">done using the </w:t>
      </w:r>
      <w:proofErr w:type="spellStart"/>
      <w:r w:rsidRPr="00BA1167">
        <w:rPr>
          <w:sz w:val="18"/>
          <w:szCs w:val="18"/>
        </w:rPr>
        <w:t>canva</w:t>
      </w:r>
      <w:proofErr w:type="spellEnd"/>
      <w:r w:rsidRPr="00BA1167">
        <w:rPr>
          <w:sz w:val="18"/>
          <w:szCs w:val="18"/>
        </w:rPr>
        <w:t xml:space="preserve"> application to develop interesting media for the learning process at school. Furthermore, the feasibility of media charts that have been validated by material experts gets 86.6%, language experts 100%, media / design experts 98.75% and test question experts 88.3%. From the four validations, the percentage value received can be concluded with very feasible criteria for use in science learning. Then the practicality of the </w:t>
      </w:r>
      <w:proofErr w:type="spellStart"/>
      <w:r w:rsidRPr="00BA1167">
        <w:rPr>
          <w:sz w:val="18"/>
          <w:szCs w:val="18"/>
        </w:rPr>
        <w:t>chart</w:t>
      </w:r>
      <w:r w:rsidR="00A24DEB">
        <w:rPr>
          <w:sz w:val="18"/>
          <w:szCs w:val="18"/>
        </w:rPr>
        <w:t>a</w:t>
      </w:r>
      <w:proofErr w:type="spellEnd"/>
      <w:r w:rsidRPr="00BA1167">
        <w:rPr>
          <w:sz w:val="18"/>
          <w:szCs w:val="18"/>
        </w:rPr>
        <w:t xml:space="preserve"> media carried out on the teacher gets 94% and students 92.06% and that is obtained from the teacher and student response questionnaire, with these results it can be concluded that the media used is very practical for learning. And the effectiveness of STEM-based chart learning media is done by testing test questions on students who get very good results and can be concluded that the media used is very effective and efficient when used in learning Plant Structure and Function material and can improve students' critical thinking skills.</w:t>
      </w:r>
    </w:p>
    <w:p w14:paraId="70387794" w14:textId="77777777" w:rsidR="00945C38" w:rsidRDefault="00945C38">
      <w:pPr>
        <w:spacing w:before="5"/>
        <w:ind w:right="738"/>
        <w:jc w:val="both"/>
        <w:rPr>
          <w:sz w:val="18"/>
          <w:szCs w:val="18"/>
        </w:rPr>
      </w:pPr>
    </w:p>
    <w:p w14:paraId="415061C6" w14:textId="77777777" w:rsidR="00945C38" w:rsidRDefault="001464CE">
      <w:pPr>
        <w:ind w:left="2694" w:hanging="141"/>
        <w:rPr>
          <w:b/>
          <w:color w:val="366091"/>
          <w:sz w:val="28"/>
          <w:szCs w:val="28"/>
        </w:rPr>
      </w:pPr>
      <w:r>
        <w:rPr>
          <w:b/>
          <w:color w:val="366091"/>
          <w:sz w:val="28"/>
          <w:szCs w:val="28"/>
        </w:rPr>
        <w:t>Acknowledgment</w:t>
      </w:r>
    </w:p>
    <w:p w14:paraId="43C3D042" w14:textId="77777777" w:rsidR="00945C38" w:rsidRDefault="00945C38">
      <w:pPr>
        <w:spacing w:before="5" w:line="276" w:lineRule="auto"/>
        <w:ind w:left="2552" w:right="738"/>
        <w:jc w:val="both"/>
        <w:rPr>
          <w:sz w:val="18"/>
          <w:szCs w:val="18"/>
          <w:highlight w:val="white"/>
        </w:rPr>
      </w:pPr>
    </w:p>
    <w:p w14:paraId="4A1939F6" w14:textId="734AB847" w:rsidR="00945C38" w:rsidRPr="00B64246" w:rsidRDefault="00BA1167" w:rsidP="00B64246">
      <w:pPr>
        <w:spacing w:before="5" w:line="276" w:lineRule="auto"/>
        <w:ind w:left="2552" w:right="6"/>
        <w:jc w:val="both"/>
        <w:rPr>
          <w:sz w:val="18"/>
          <w:szCs w:val="18"/>
          <w:highlight w:val="white"/>
        </w:rPr>
      </w:pPr>
      <w:r w:rsidRPr="00BA1167">
        <w:rPr>
          <w:sz w:val="18"/>
          <w:szCs w:val="18"/>
        </w:rPr>
        <w:t xml:space="preserve">The author would like to thank the residents of </w:t>
      </w:r>
      <w:r w:rsidR="00A24DEB">
        <w:rPr>
          <w:sz w:val="18"/>
          <w:szCs w:val="18"/>
        </w:rPr>
        <w:t xml:space="preserve">Junior High </w:t>
      </w:r>
      <w:proofErr w:type="spellStart"/>
      <w:r w:rsidR="00A24DEB">
        <w:rPr>
          <w:sz w:val="18"/>
          <w:szCs w:val="18"/>
        </w:rPr>
        <w:t>chool</w:t>
      </w:r>
      <w:proofErr w:type="spellEnd"/>
      <w:r w:rsidRPr="00BA1167">
        <w:rPr>
          <w:sz w:val="18"/>
          <w:szCs w:val="18"/>
        </w:rPr>
        <w:t xml:space="preserve"> 7 Bengkulu City for helping to obtain data for this research.</w:t>
      </w:r>
    </w:p>
    <w:p w14:paraId="44D15EDE" w14:textId="77777777" w:rsidR="00945C38" w:rsidRDefault="00945C38">
      <w:pPr>
        <w:ind w:left="2694" w:hanging="141"/>
        <w:rPr>
          <w:b/>
          <w:color w:val="366091"/>
          <w:sz w:val="28"/>
          <w:szCs w:val="28"/>
        </w:rPr>
      </w:pPr>
    </w:p>
    <w:p w14:paraId="2F3155F2" w14:textId="77777777" w:rsidR="00945C38" w:rsidRDefault="001464CE">
      <w:pPr>
        <w:ind w:left="2694" w:hanging="141"/>
        <w:rPr>
          <w:b/>
          <w:color w:val="366091"/>
          <w:sz w:val="28"/>
          <w:szCs w:val="28"/>
        </w:rPr>
      </w:pPr>
      <w:r>
        <w:rPr>
          <w:b/>
          <w:color w:val="366091"/>
          <w:sz w:val="28"/>
          <w:szCs w:val="28"/>
        </w:rPr>
        <w:t>References</w:t>
      </w:r>
    </w:p>
    <w:p w14:paraId="12BB02F4" w14:textId="77777777" w:rsidR="002D661C" w:rsidRPr="002D661C" w:rsidRDefault="002D661C" w:rsidP="002D661C">
      <w:pPr>
        <w:pStyle w:val="FootnoteText"/>
        <w:ind w:left="3119"/>
        <w:rPr>
          <w:rFonts w:ascii="Arial" w:hAnsi="Arial" w:cs="Arial"/>
          <w:sz w:val="18"/>
          <w:szCs w:val="18"/>
        </w:rPr>
      </w:pPr>
    </w:p>
    <w:p w14:paraId="2B6CFC8B" w14:textId="77777777" w:rsidR="002D661C" w:rsidRPr="002D661C" w:rsidRDefault="002D661C" w:rsidP="003517A1">
      <w:pPr>
        <w:adjustRightInd w:val="0"/>
        <w:ind w:left="3119" w:hanging="480"/>
        <w:jc w:val="both"/>
        <w:rPr>
          <w:noProof/>
          <w:sz w:val="18"/>
          <w:szCs w:val="18"/>
        </w:rPr>
      </w:pPr>
      <w:r w:rsidRPr="002D661C">
        <w:rPr>
          <w:sz w:val="18"/>
          <w:szCs w:val="18"/>
        </w:rPr>
        <w:fldChar w:fldCharType="begin" w:fldLock="1"/>
      </w:r>
      <w:r w:rsidRPr="002D661C">
        <w:rPr>
          <w:sz w:val="18"/>
          <w:szCs w:val="18"/>
        </w:rPr>
        <w:instrText xml:space="preserve">ADDIN Mendeley Bibliography CSL_BIBLIOGRAPHY </w:instrText>
      </w:r>
      <w:r w:rsidRPr="002D661C">
        <w:rPr>
          <w:sz w:val="18"/>
          <w:szCs w:val="18"/>
        </w:rPr>
        <w:fldChar w:fldCharType="separate"/>
      </w:r>
      <w:r w:rsidRPr="002D661C">
        <w:rPr>
          <w:noProof/>
          <w:sz w:val="18"/>
          <w:szCs w:val="18"/>
        </w:rPr>
        <w:t xml:space="preserve">-, S., &amp; -, P. (2019). Upaya Meningkatkan Motivasi Belajar Siswa. </w:t>
      </w:r>
      <w:r w:rsidRPr="002D661C">
        <w:rPr>
          <w:i/>
          <w:iCs/>
          <w:noProof/>
          <w:sz w:val="18"/>
          <w:szCs w:val="18"/>
        </w:rPr>
        <w:t>G-Couns: Jurnal Bimbingan Dan Konseling</w:t>
      </w:r>
      <w:r w:rsidRPr="002D661C">
        <w:rPr>
          <w:noProof/>
          <w:sz w:val="18"/>
          <w:szCs w:val="18"/>
        </w:rPr>
        <w:t xml:space="preserve">, </w:t>
      </w:r>
      <w:r w:rsidRPr="002D661C">
        <w:rPr>
          <w:i/>
          <w:iCs/>
          <w:noProof/>
          <w:sz w:val="18"/>
          <w:szCs w:val="18"/>
        </w:rPr>
        <w:t>3</w:t>
      </w:r>
      <w:r w:rsidRPr="002D661C">
        <w:rPr>
          <w:noProof/>
          <w:sz w:val="18"/>
          <w:szCs w:val="18"/>
        </w:rPr>
        <w:t>(1), 73–82. https://doi.org/10.31316/g.couns.v3i1.89</w:t>
      </w:r>
    </w:p>
    <w:p w14:paraId="0F21394A"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Aprilia, T. (2021). Efektivitas Penggunaan Media Sains Flipbook Berbasis Kontekstual untuk Meningkatkan Kemampuan Berfikir Kritis Siswa. </w:t>
      </w:r>
      <w:r w:rsidRPr="002D661C">
        <w:rPr>
          <w:i/>
          <w:iCs/>
          <w:noProof/>
          <w:sz w:val="18"/>
          <w:szCs w:val="18"/>
        </w:rPr>
        <w:t>Jurnal Penelitian Ilmu Pendidikan</w:t>
      </w:r>
      <w:r w:rsidRPr="002D661C">
        <w:rPr>
          <w:noProof/>
          <w:sz w:val="18"/>
          <w:szCs w:val="18"/>
        </w:rPr>
        <w:t xml:space="preserve">, </w:t>
      </w:r>
      <w:r w:rsidRPr="002D661C">
        <w:rPr>
          <w:i/>
          <w:iCs/>
          <w:noProof/>
          <w:sz w:val="18"/>
          <w:szCs w:val="18"/>
        </w:rPr>
        <w:t>14</w:t>
      </w:r>
      <w:r w:rsidRPr="002D661C">
        <w:rPr>
          <w:noProof/>
          <w:sz w:val="18"/>
          <w:szCs w:val="18"/>
        </w:rPr>
        <w:t>(1), 10–21. https://doi.org/10.21831/jpipfip.v14i1.32059</w:t>
      </w:r>
    </w:p>
    <w:p w14:paraId="089F88BA"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Dewanti, B. A., &amp; Santoso, A. (2020). Development of 21st Century Learning Skills Assessment Instruments in STEM-Based Science Learning (Science, Technology, Engineering, and Mathematics). </w:t>
      </w:r>
      <w:r w:rsidRPr="002D661C">
        <w:rPr>
          <w:i/>
          <w:iCs/>
          <w:noProof/>
          <w:sz w:val="18"/>
          <w:szCs w:val="18"/>
        </w:rPr>
        <w:t>Prisma Sains : Jurnal Pengkajian Ilmu Dan Pembelajaran Matematika Dan IPA IKIP Mataram</w:t>
      </w:r>
      <w:r w:rsidRPr="002D661C">
        <w:rPr>
          <w:noProof/>
          <w:sz w:val="18"/>
          <w:szCs w:val="18"/>
        </w:rPr>
        <w:t xml:space="preserve">, </w:t>
      </w:r>
      <w:r w:rsidRPr="002D661C">
        <w:rPr>
          <w:i/>
          <w:iCs/>
          <w:noProof/>
          <w:sz w:val="18"/>
          <w:szCs w:val="18"/>
        </w:rPr>
        <w:t>8</w:t>
      </w:r>
      <w:r w:rsidRPr="002D661C">
        <w:rPr>
          <w:noProof/>
          <w:sz w:val="18"/>
          <w:szCs w:val="18"/>
        </w:rPr>
        <w:t>(2), 99. https://doi.org/10.33394/j-ps.v8i2.3041</w:t>
      </w:r>
    </w:p>
    <w:p w14:paraId="6B4D0DED"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Gusmawan, D. M., Priatna, N., &amp; Martadiputra, B. A. P. (2021). Perbedaan kemampuan berpikir kritis matematis siswa ditinjau dari self-regulated learning. </w:t>
      </w:r>
      <w:r w:rsidRPr="002D661C">
        <w:rPr>
          <w:i/>
          <w:iCs/>
          <w:noProof/>
          <w:sz w:val="18"/>
          <w:szCs w:val="18"/>
        </w:rPr>
        <w:t>Jurnal Analisa</w:t>
      </w:r>
      <w:r w:rsidRPr="002D661C">
        <w:rPr>
          <w:noProof/>
          <w:sz w:val="18"/>
          <w:szCs w:val="18"/>
        </w:rPr>
        <w:t xml:space="preserve">, </w:t>
      </w:r>
      <w:r w:rsidRPr="002D661C">
        <w:rPr>
          <w:i/>
          <w:iCs/>
          <w:noProof/>
          <w:sz w:val="18"/>
          <w:szCs w:val="18"/>
        </w:rPr>
        <w:t>7</w:t>
      </w:r>
      <w:r w:rsidRPr="002D661C">
        <w:rPr>
          <w:noProof/>
          <w:sz w:val="18"/>
          <w:szCs w:val="18"/>
        </w:rPr>
        <w:t>(1), 66–75. https://doi.org/10.15575/ja.v7i1.11749</w:t>
      </w:r>
    </w:p>
    <w:p w14:paraId="061C2C72"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Hendri, S., Handika, R., Kenedi, A. K., &amp; Ramadhani, D. (2021). Pengembangan Modul Digital Pembelajaran Matematika Berbasis Science, Technology, Enginiring, Mathematic untuk Calon Guru Sekolah Dasar. </w:t>
      </w:r>
      <w:r w:rsidRPr="002D661C">
        <w:rPr>
          <w:i/>
          <w:iCs/>
          <w:noProof/>
          <w:sz w:val="18"/>
          <w:szCs w:val="18"/>
        </w:rPr>
        <w:t>Jurnal Basicedu</w:t>
      </w:r>
      <w:r w:rsidRPr="002D661C">
        <w:rPr>
          <w:noProof/>
          <w:sz w:val="18"/>
          <w:szCs w:val="18"/>
        </w:rPr>
        <w:t xml:space="preserve">, </w:t>
      </w:r>
      <w:r w:rsidRPr="002D661C">
        <w:rPr>
          <w:i/>
          <w:iCs/>
          <w:noProof/>
          <w:sz w:val="18"/>
          <w:szCs w:val="18"/>
        </w:rPr>
        <w:t>5</w:t>
      </w:r>
      <w:r w:rsidRPr="002D661C">
        <w:rPr>
          <w:noProof/>
          <w:sz w:val="18"/>
          <w:szCs w:val="18"/>
        </w:rPr>
        <w:t>(4), 2395–2403. https://jbasic.org/index.php/basicedu/article/view/1172</w:t>
      </w:r>
    </w:p>
    <w:p w14:paraId="01E1C1E6"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Herak, R., Lamanepa, G. H., Biologi, P., Katolik, U., Mandira, W., Fisika, P., Katolik, U., &amp; Mandira, W. (2019). </w:t>
      </w:r>
      <w:r w:rsidRPr="002D661C">
        <w:rPr>
          <w:i/>
          <w:iCs/>
          <w:noProof/>
          <w:sz w:val="18"/>
          <w:szCs w:val="18"/>
        </w:rPr>
        <w:t xml:space="preserve">MENINGKATKAN INOVASI SISWA DALAM PEMBELAJARAN PENDAHULUAN Saat ini Pendidikan di Indonesia mengacu pada kurikulum Pelaksanaan kurikulum 2013 mengacu pada proses pengembangan kompetensi siswa seperti aspek sikap ( afektif ), aspek Pengetahuan ( kognitif ) </w:t>
      </w:r>
      <w:r w:rsidRPr="002D661C">
        <w:rPr>
          <w:noProof/>
          <w:sz w:val="18"/>
          <w:szCs w:val="18"/>
        </w:rPr>
        <w:t xml:space="preserve">. </w:t>
      </w:r>
      <w:r w:rsidRPr="002D661C">
        <w:rPr>
          <w:i/>
          <w:iCs/>
          <w:noProof/>
          <w:sz w:val="18"/>
          <w:szCs w:val="18"/>
        </w:rPr>
        <w:t>4</w:t>
      </w:r>
      <w:r w:rsidRPr="002D661C">
        <w:rPr>
          <w:noProof/>
          <w:sz w:val="18"/>
          <w:szCs w:val="18"/>
        </w:rPr>
        <w:t>, 8–14.</w:t>
      </w:r>
    </w:p>
    <w:p w14:paraId="4CD835AC"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Ihsan, M. S., Ramdani, A., &amp; Hadisaputra, S. (2019). Pengembangan E-Learning Pada Pembelajaran Kimia Untuk Meningkatkan Kemampuan Berpikir Kritis Peserta Didik. </w:t>
      </w:r>
      <w:r w:rsidRPr="002D661C">
        <w:rPr>
          <w:i/>
          <w:iCs/>
          <w:noProof/>
          <w:sz w:val="18"/>
          <w:szCs w:val="18"/>
        </w:rPr>
        <w:t>Jurnal Pijar Mipa</w:t>
      </w:r>
      <w:r w:rsidRPr="002D661C">
        <w:rPr>
          <w:noProof/>
          <w:sz w:val="18"/>
          <w:szCs w:val="18"/>
        </w:rPr>
        <w:t xml:space="preserve">, </w:t>
      </w:r>
      <w:r w:rsidRPr="002D661C">
        <w:rPr>
          <w:i/>
          <w:iCs/>
          <w:noProof/>
          <w:sz w:val="18"/>
          <w:szCs w:val="18"/>
        </w:rPr>
        <w:t>14</w:t>
      </w:r>
      <w:r w:rsidRPr="002D661C">
        <w:rPr>
          <w:noProof/>
          <w:sz w:val="18"/>
          <w:szCs w:val="18"/>
        </w:rPr>
        <w:t>(2), 84–87. https://doi.org/10.29303/jpm.v14i2.1238</w:t>
      </w:r>
    </w:p>
    <w:p w14:paraId="1D8FEC45"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Julia, Y. (2020). Penerapan Goolital-Ject Berbasis Steam Untuk Meningkatkan Critical Thinking Siswa </w:t>
      </w:r>
      <w:r w:rsidRPr="002D661C">
        <w:rPr>
          <w:noProof/>
          <w:sz w:val="18"/>
          <w:szCs w:val="18"/>
        </w:rPr>
        <w:lastRenderedPageBreak/>
        <w:t xml:space="preserve">Pada Materi Struktur Dan Fungsi Tumbuhankelas Viii-a Smp Negeri Unggul Sigli. </w:t>
      </w:r>
      <w:r w:rsidRPr="002D661C">
        <w:rPr>
          <w:i/>
          <w:iCs/>
          <w:noProof/>
          <w:sz w:val="18"/>
          <w:szCs w:val="18"/>
        </w:rPr>
        <w:t>Jurnal Sosial Humaniora Sigli</w:t>
      </w:r>
      <w:r w:rsidRPr="002D661C">
        <w:rPr>
          <w:noProof/>
          <w:sz w:val="18"/>
          <w:szCs w:val="18"/>
        </w:rPr>
        <w:t xml:space="preserve">, </w:t>
      </w:r>
      <w:r w:rsidRPr="002D661C">
        <w:rPr>
          <w:i/>
          <w:iCs/>
          <w:noProof/>
          <w:sz w:val="18"/>
          <w:szCs w:val="18"/>
        </w:rPr>
        <w:t>3</w:t>
      </w:r>
      <w:r w:rsidRPr="002D661C">
        <w:rPr>
          <w:noProof/>
          <w:sz w:val="18"/>
          <w:szCs w:val="18"/>
        </w:rPr>
        <w:t>(1), 62–67. https://doi.org/10.47647/jsh.v3i1.237</w:t>
      </w:r>
    </w:p>
    <w:p w14:paraId="3567C2F2"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Lafifa, F., Parno, P., Hamimi, E., &amp; Setiawan, A. M. (2022). Development of STEM Animation Learning Media with Feedback to Facilitate Students’ Critical Thinking Ability on Global Warming Materials. </w:t>
      </w:r>
      <w:r w:rsidRPr="002D661C">
        <w:rPr>
          <w:i/>
          <w:iCs/>
          <w:noProof/>
          <w:sz w:val="18"/>
          <w:szCs w:val="18"/>
        </w:rPr>
        <w:t>Proceedings of the Eighth Southeast Asia Design Research (SEA-DR) &amp; the Second Science, Technology, Education, Arts, Culture, and Humanity (STEACH) International Conference (SEADR-STEACH 2021)</w:t>
      </w:r>
      <w:r w:rsidRPr="002D661C">
        <w:rPr>
          <w:noProof/>
          <w:sz w:val="18"/>
          <w:szCs w:val="18"/>
        </w:rPr>
        <w:t xml:space="preserve">, </w:t>
      </w:r>
      <w:r w:rsidRPr="002D661C">
        <w:rPr>
          <w:i/>
          <w:iCs/>
          <w:noProof/>
          <w:sz w:val="18"/>
          <w:szCs w:val="18"/>
        </w:rPr>
        <w:t>627</w:t>
      </w:r>
      <w:r w:rsidRPr="002D661C">
        <w:rPr>
          <w:noProof/>
          <w:sz w:val="18"/>
          <w:szCs w:val="18"/>
        </w:rPr>
        <w:t>, 8–15. https://doi.org/10.2991/assehr.k.211229.002</w:t>
      </w:r>
    </w:p>
    <w:p w14:paraId="68AE9A60"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M.Nur, M. (2006). </w:t>
      </w:r>
      <w:r w:rsidRPr="002D661C">
        <w:rPr>
          <w:i/>
          <w:iCs/>
          <w:noProof/>
          <w:sz w:val="18"/>
          <w:szCs w:val="18"/>
        </w:rPr>
        <w:t>Penggunaan Media Charta dan LKS untuk Meningkatkan Hasil Belajar Biologi Siswa Kelas VIIIC SMPN 1 Tolitoli Materi Struktur dan Fungsi Tubuh Tumbuhan</w:t>
      </w:r>
      <w:r w:rsidRPr="002D661C">
        <w:rPr>
          <w:noProof/>
          <w:sz w:val="18"/>
          <w:szCs w:val="18"/>
        </w:rPr>
        <w:t xml:space="preserve">. </w:t>
      </w:r>
      <w:r w:rsidRPr="002D661C">
        <w:rPr>
          <w:i/>
          <w:iCs/>
          <w:noProof/>
          <w:sz w:val="18"/>
          <w:szCs w:val="18"/>
        </w:rPr>
        <w:t>4</w:t>
      </w:r>
      <w:r w:rsidRPr="002D661C">
        <w:rPr>
          <w:noProof/>
          <w:sz w:val="18"/>
          <w:szCs w:val="18"/>
        </w:rPr>
        <w:t>(11), 218–225.</w:t>
      </w:r>
    </w:p>
    <w:p w14:paraId="0D653443"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Mantsuroh, L., Syahmani, &amp; Sari, M. M. (2021). Pengembangan Bahan Ajar Struktur dan Fungsi Tumbuhan Berbasis Stem-Inkuiri Untuk Meningkatkan Literasi Sains. </w:t>
      </w:r>
      <w:r w:rsidRPr="002D661C">
        <w:rPr>
          <w:i/>
          <w:iCs/>
          <w:noProof/>
          <w:sz w:val="18"/>
          <w:szCs w:val="18"/>
        </w:rPr>
        <w:t>Jurnal Pendidikan Sains Dan Terapan (JPST)</w:t>
      </w:r>
      <w:r w:rsidRPr="002D661C">
        <w:rPr>
          <w:noProof/>
          <w:sz w:val="18"/>
          <w:szCs w:val="18"/>
        </w:rPr>
        <w:t xml:space="preserve">, </w:t>
      </w:r>
      <w:r w:rsidRPr="002D661C">
        <w:rPr>
          <w:i/>
          <w:iCs/>
          <w:noProof/>
          <w:sz w:val="18"/>
          <w:szCs w:val="18"/>
        </w:rPr>
        <w:t>1</w:t>
      </w:r>
      <w:r w:rsidRPr="002D661C">
        <w:rPr>
          <w:noProof/>
          <w:sz w:val="18"/>
          <w:szCs w:val="18"/>
        </w:rPr>
        <w:t>(1), 17–28.</w:t>
      </w:r>
    </w:p>
    <w:p w14:paraId="7E92AA94"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Nurmalasari, Y., &amp; Erdiantoro, R. (2020). Perencanaan Dan Keputusan Karier: Konsep Krusial Dalam Layanan BK Karier. </w:t>
      </w:r>
      <w:r w:rsidRPr="002D661C">
        <w:rPr>
          <w:i/>
          <w:iCs/>
          <w:noProof/>
          <w:sz w:val="18"/>
          <w:szCs w:val="18"/>
        </w:rPr>
        <w:t>Quanta</w:t>
      </w:r>
      <w:r w:rsidRPr="002D661C">
        <w:rPr>
          <w:noProof/>
          <w:sz w:val="18"/>
          <w:szCs w:val="18"/>
        </w:rPr>
        <w:t xml:space="preserve">, </w:t>
      </w:r>
      <w:r w:rsidRPr="002D661C">
        <w:rPr>
          <w:i/>
          <w:iCs/>
          <w:noProof/>
          <w:sz w:val="18"/>
          <w:szCs w:val="18"/>
        </w:rPr>
        <w:t>4</w:t>
      </w:r>
      <w:r w:rsidRPr="002D661C">
        <w:rPr>
          <w:noProof/>
          <w:sz w:val="18"/>
          <w:szCs w:val="18"/>
        </w:rPr>
        <w:t>(1), 44–51. https://doi.org/10.22460/q.v1i1p1-10.497</w:t>
      </w:r>
    </w:p>
    <w:p w14:paraId="5BA6F177"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Prismasari, D. I., Hartiwi, A., &amp; Indrawati, I. (2019). Science, Technology, Engineering and Mathematics (Stem) pada peambelajaran IPA SMP. </w:t>
      </w:r>
      <w:r w:rsidRPr="002D661C">
        <w:rPr>
          <w:i/>
          <w:iCs/>
          <w:noProof/>
          <w:sz w:val="18"/>
          <w:szCs w:val="18"/>
        </w:rPr>
        <w:t>Seminar Nasional Pendidikan FIsika 2019 “Integrasi Pendidikan, Sains, Dan Teknologi Dalam Mengembangkan Budaya Ilmiah Di Era Revolusi Industri 4.0,”</w:t>
      </w:r>
      <w:r w:rsidRPr="002D661C">
        <w:rPr>
          <w:noProof/>
          <w:sz w:val="18"/>
          <w:szCs w:val="18"/>
        </w:rPr>
        <w:t xml:space="preserve"> </w:t>
      </w:r>
      <w:r w:rsidRPr="002D661C">
        <w:rPr>
          <w:i/>
          <w:iCs/>
          <w:noProof/>
          <w:sz w:val="18"/>
          <w:szCs w:val="18"/>
        </w:rPr>
        <w:t>4</w:t>
      </w:r>
      <w:r w:rsidRPr="002D661C">
        <w:rPr>
          <w:noProof/>
          <w:sz w:val="18"/>
          <w:szCs w:val="18"/>
        </w:rPr>
        <w:t>(1), 43–45. https://jurnal.unej.ac.id/index.php/fkip-epro/article/view/15123/7454%0Ahttp://tiny.cc/cajjlz</w:t>
      </w:r>
    </w:p>
    <w:p w14:paraId="2E8A4C41"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Rohmah, R. U., &amp; Fadly, W. (2021). Mereduksi Miskonsepsi Melalui Model Conceptual Change Berbasis STEM Education. </w:t>
      </w:r>
      <w:r w:rsidRPr="002D661C">
        <w:rPr>
          <w:i/>
          <w:iCs/>
          <w:noProof/>
          <w:sz w:val="18"/>
          <w:szCs w:val="18"/>
        </w:rPr>
        <w:t>Jurnal Tadris IPA Indonesia</w:t>
      </w:r>
      <w:r w:rsidRPr="002D661C">
        <w:rPr>
          <w:noProof/>
          <w:sz w:val="18"/>
          <w:szCs w:val="18"/>
        </w:rPr>
        <w:t xml:space="preserve">, </w:t>
      </w:r>
      <w:r w:rsidRPr="002D661C">
        <w:rPr>
          <w:i/>
          <w:iCs/>
          <w:noProof/>
          <w:sz w:val="18"/>
          <w:szCs w:val="18"/>
        </w:rPr>
        <w:t>1</w:t>
      </w:r>
      <w:r w:rsidRPr="002D661C">
        <w:rPr>
          <w:noProof/>
          <w:sz w:val="18"/>
          <w:szCs w:val="18"/>
        </w:rPr>
        <w:t>(2), 189–198. https://doi.org/10.21154/jtii.v1i2.143</w:t>
      </w:r>
    </w:p>
    <w:p w14:paraId="0A9C3448" w14:textId="39A6E000" w:rsidR="002D661C" w:rsidRPr="002D661C" w:rsidRDefault="002D661C" w:rsidP="003517A1">
      <w:pPr>
        <w:adjustRightInd w:val="0"/>
        <w:ind w:left="3119" w:hanging="480"/>
        <w:jc w:val="both"/>
        <w:rPr>
          <w:noProof/>
          <w:sz w:val="18"/>
          <w:szCs w:val="18"/>
        </w:rPr>
      </w:pPr>
      <w:r w:rsidRPr="002D661C">
        <w:rPr>
          <w:noProof/>
          <w:sz w:val="18"/>
          <w:szCs w:val="18"/>
        </w:rPr>
        <w:t xml:space="preserve">Saputra, Agus Saputra, A., &amp; Filahanasari, E. (2020). (2020). Pengembangan Media Video untuk Pengenalan Karir di Taman Kanak-Kanak. </w:t>
      </w:r>
      <w:r w:rsidRPr="002D661C">
        <w:rPr>
          <w:i/>
          <w:iCs/>
          <w:noProof/>
          <w:sz w:val="18"/>
          <w:szCs w:val="18"/>
        </w:rPr>
        <w:t>Jurnal Pedagogi Dan Pembelajaran</w:t>
      </w:r>
      <w:r w:rsidRPr="002D661C">
        <w:rPr>
          <w:noProof/>
          <w:sz w:val="18"/>
          <w:szCs w:val="18"/>
        </w:rPr>
        <w:t xml:space="preserve">, </w:t>
      </w:r>
      <w:r w:rsidRPr="002D661C">
        <w:rPr>
          <w:i/>
          <w:iCs/>
          <w:noProof/>
          <w:sz w:val="18"/>
          <w:szCs w:val="18"/>
        </w:rPr>
        <w:t>Vol. 3</w:t>
      </w:r>
      <w:r w:rsidRPr="002D661C">
        <w:rPr>
          <w:noProof/>
          <w:sz w:val="18"/>
          <w:szCs w:val="18"/>
        </w:rPr>
        <w:t xml:space="preserve">, </w:t>
      </w:r>
      <w:r w:rsidRPr="002D661C">
        <w:rPr>
          <w:i/>
          <w:iCs/>
          <w:noProof/>
          <w:sz w:val="18"/>
          <w:szCs w:val="18"/>
        </w:rPr>
        <w:t>No</w:t>
      </w:r>
      <w:r w:rsidRPr="002D661C">
        <w:rPr>
          <w:noProof/>
          <w:sz w:val="18"/>
          <w:szCs w:val="18"/>
        </w:rPr>
        <w:t>(3), 499–507.</w:t>
      </w:r>
    </w:p>
    <w:p w14:paraId="258E5964"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Sari*, R. T., Angreni, S., &amp; Salsa, F. J. (2022). Pengembangan Virtual-Lab Berbasis STEM Untuk Meningkatkan Keterampilan Berpikir Kritis Mahasiswa. </w:t>
      </w:r>
      <w:r w:rsidRPr="002D661C">
        <w:rPr>
          <w:i/>
          <w:iCs/>
          <w:noProof/>
          <w:sz w:val="18"/>
          <w:szCs w:val="18"/>
        </w:rPr>
        <w:t>Jurnal Pendidikan Sains Indonesia</w:t>
      </w:r>
      <w:r w:rsidRPr="002D661C">
        <w:rPr>
          <w:noProof/>
          <w:sz w:val="18"/>
          <w:szCs w:val="18"/>
        </w:rPr>
        <w:t xml:space="preserve">, </w:t>
      </w:r>
      <w:r w:rsidRPr="002D661C">
        <w:rPr>
          <w:i/>
          <w:iCs/>
          <w:noProof/>
          <w:sz w:val="18"/>
          <w:szCs w:val="18"/>
        </w:rPr>
        <w:t>10</w:t>
      </w:r>
      <w:r w:rsidRPr="002D661C">
        <w:rPr>
          <w:noProof/>
          <w:sz w:val="18"/>
          <w:szCs w:val="18"/>
        </w:rPr>
        <w:t>(2), 391–402. https://doi.org/10.24815/jpsi.v10i2.23833</w:t>
      </w:r>
    </w:p>
    <w:p w14:paraId="610823BF"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Sari, M. (2020). PENGEMBANGAN VLOG (Video Blog) CHANNEL YOUTUBE BERBASIS STEM PADA MATERI LAJU REAKSI KELAS XI SMA/MA. </w:t>
      </w:r>
      <w:r w:rsidRPr="002D661C">
        <w:rPr>
          <w:i/>
          <w:iCs/>
          <w:noProof/>
          <w:sz w:val="18"/>
          <w:szCs w:val="18"/>
        </w:rPr>
        <w:t>Journal of Research and Education Chemistry</w:t>
      </w:r>
      <w:r w:rsidRPr="002D661C">
        <w:rPr>
          <w:noProof/>
          <w:sz w:val="18"/>
          <w:szCs w:val="18"/>
        </w:rPr>
        <w:t xml:space="preserve">, </w:t>
      </w:r>
      <w:r w:rsidRPr="002D661C">
        <w:rPr>
          <w:i/>
          <w:iCs/>
          <w:noProof/>
          <w:sz w:val="18"/>
          <w:szCs w:val="18"/>
        </w:rPr>
        <w:t>2</w:t>
      </w:r>
      <w:r w:rsidRPr="002D661C">
        <w:rPr>
          <w:noProof/>
          <w:sz w:val="18"/>
          <w:szCs w:val="18"/>
        </w:rPr>
        <w:t>(2), 73. https://doi.org/10.25299/jrec.2020.vol2(2).5725</w:t>
      </w:r>
    </w:p>
    <w:p w14:paraId="10504F19"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Sukaryanti, D., Nasution, F. N., Indria, S., &amp; Hadi, W. (2021). Pentingnya Media Pembelajaran Digital dalam Mensukseskan Pembelajaran Bahasa Indonesia di Masa Pandemi. </w:t>
      </w:r>
      <w:r w:rsidRPr="002D661C">
        <w:rPr>
          <w:i/>
          <w:iCs/>
          <w:noProof/>
          <w:sz w:val="18"/>
          <w:szCs w:val="18"/>
        </w:rPr>
        <w:t>Prosiding Seminar Nasional PBSI-IV</w:t>
      </w:r>
      <w:r w:rsidRPr="002D661C">
        <w:rPr>
          <w:noProof/>
          <w:sz w:val="18"/>
          <w:szCs w:val="18"/>
        </w:rPr>
        <w:t>, 185–190.</w:t>
      </w:r>
    </w:p>
    <w:p w14:paraId="73F73D75"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WAHYUNINGSIH, E. (2021). Penggunaan Beberan Charta Untk Meningkatkan Motivasi Belajar Siswa Pada Mata Pelajaran Ipa. </w:t>
      </w:r>
      <w:r w:rsidRPr="002D661C">
        <w:rPr>
          <w:i/>
          <w:iCs/>
          <w:noProof/>
          <w:sz w:val="18"/>
          <w:szCs w:val="18"/>
        </w:rPr>
        <w:t>ACTION : Jurnal Inovasi Penelitian Tindakan Kelas Dan Sekolah</w:t>
      </w:r>
      <w:r w:rsidRPr="002D661C">
        <w:rPr>
          <w:noProof/>
          <w:sz w:val="18"/>
          <w:szCs w:val="18"/>
        </w:rPr>
        <w:t xml:space="preserve">, </w:t>
      </w:r>
      <w:r w:rsidRPr="002D661C">
        <w:rPr>
          <w:i/>
          <w:iCs/>
          <w:noProof/>
          <w:sz w:val="18"/>
          <w:szCs w:val="18"/>
        </w:rPr>
        <w:t>1</w:t>
      </w:r>
      <w:r w:rsidRPr="002D661C">
        <w:rPr>
          <w:noProof/>
          <w:sz w:val="18"/>
          <w:szCs w:val="18"/>
        </w:rPr>
        <w:t>(1), 29–35. https://doi.org/10.51878/action.v1i1.289</w:t>
      </w:r>
    </w:p>
    <w:p w14:paraId="6EFDA75D" w14:textId="77777777" w:rsidR="002D661C" w:rsidRPr="002D661C" w:rsidRDefault="002D661C" w:rsidP="003517A1">
      <w:pPr>
        <w:adjustRightInd w:val="0"/>
        <w:ind w:left="3119" w:hanging="480"/>
        <w:jc w:val="both"/>
        <w:rPr>
          <w:noProof/>
          <w:sz w:val="18"/>
          <w:szCs w:val="18"/>
        </w:rPr>
      </w:pPr>
      <w:r w:rsidRPr="002D661C">
        <w:rPr>
          <w:noProof/>
          <w:sz w:val="18"/>
          <w:szCs w:val="18"/>
        </w:rPr>
        <w:t xml:space="preserve">Yuanita, Y., &amp; Kurnia, F. (2019). Pengembangan Bahan Ajar Berbasis Stem (Science, Technology, Engineering, and Mathematics) Materi Kelistrikan Untuk Sekolah Dasar. </w:t>
      </w:r>
      <w:r w:rsidRPr="002D661C">
        <w:rPr>
          <w:i/>
          <w:iCs/>
          <w:noProof/>
          <w:sz w:val="18"/>
          <w:szCs w:val="18"/>
        </w:rPr>
        <w:t>Profesi Pendidikan Dasar</w:t>
      </w:r>
      <w:r w:rsidRPr="002D661C">
        <w:rPr>
          <w:noProof/>
          <w:sz w:val="18"/>
          <w:szCs w:val="18"/>
        </w:rPr>
        <w:t xml:space="preserve">, </w:t>
      </w:r>
      <w:r w:rsidRPr="002D661C">
        <w:rPr>
          <w:i/>
          <w:iCs/>
          <w:noProof/>
          <w:sz w:val="18"/>
          <w:szCs w:val="18"/>
        </w:rPr>
        <w:t>1</w:t>
      </w:r>
      <w:r w:rsidRPr="002D661C">
        <w:rPr>
          <w:noProof/>
          <w:sz w:val="18"/>
          <w:szCs w:val="18"/>
        </w:rPr>
        <w:t>(2), 199–210. https://doi.org/10.23917/ppd.v1i2.9046</w:t>
      </w:r>
    </w:p>
    <w:p w14:paraId="140A905A" w14:textId="77777777" w:rsidR="00945C38" w:rsidRPr="002D661C" w:rsidRDefault="002D661C" w:rsidP="003517A1">
      <w:pPr>
        <w:ind w:left="3119" w:hanging="141"/>
        <w:jc w:val="both"/>
        <w:rPr>
          <w:color w:val="000000" w:themeColor="text1"/>
          <w:sz w:val="18"/>
          <w:szCs w:val="18"/>
          <w:u w:val="single"/>
        </w:rPr>
      </w:pPr>
      <w:r w:rsidRPr="002D661C">
        <w:rPr>
          <w:sz w:val="18"/>
          <w:szCs w:val="18"/>
        </w:rPr>
        <w:fldChar w:fldCharType="end"/>
      </w:r>
    </w:p>
    <w:sectPr w:rsidR="00945C38" w:rsidRPr="002D661C">
      <w:headerReference w:type="default" r:id="rId11"/>
      <w:footerReference w:type="even" r:id="rId12"/>
      <w:footerReference w:type="default" r:id="rId13"/>
      <w:pgSz w:w="12240" w:h="15840"/>
      <w:pgMar w:top="1162" w:right="718" w:bottom="1418" w:left="743" w:header="601" w:footer="873" w:gutter="0"/>
      <w:pgNumType w:start="265"/>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PBI" w:date="2022-12-04T09:29:00Z" w:initials="">
    <w:p w14:paraId="14F81474" w14:textId="77777777" w:rsidR="00945C38" w:rsidRDefault="001464CE">
      <w:pPr>
        <w:pBdr>
          <w:top w:val="nil"/>
          <w:left w:val="nil"/>
          <w:bottom w:val="nil"/>
          <w:right w:val="nil"/>
          <w:between w:val="nil"/>
        </w:pBdr>
        <w:rPr>
          <w:color w:val="000000"/>
        </w:rPr>
      </w:pPr>
      <w:r>
        <w:rPr>
          <w:color w:val="000000"/>
        </w:rPr>
        <w:t>Arial 14 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F814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F81474" w16cid:durableId="28A5E8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8369C" w14:textId="77777777" w:rsidR="005D6D31" w:rsidRDefault="005D6D31">
      <w:r>
        <w:separator/>
      </w:r>
    </w:p>
  </w:endnote>
  <w:endnote w:type="continuationSeparator" w:id="0">
    <w:p w14:paraId="4A9C8EF5" w14:textId="77777777" w:rsidR="005D6D31" w:rsidRDefault="005D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Junicode">
    <w:altName w:val="Times New Roman"/>
    <w:charset w:val="00"/>
    <w:family w:val="auto"/>
    <w:pitch w:val="default"/>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F1660" w14:textId="77777777" w:rsidR="00945C38" w:rsidRDefault="001464C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58EA311F" w14:textId="77777777" w:rsidR="00945C38" w:rsidRDefault="00945C3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9CF8D" w14:textId="77777777" w:rsidR="00945C38" w:rsidRDefault="001464CE">
    <w:pPr>
      <w:pBdr>
        <w:top w:val="nil"/>
        <w:left w:val="nil"/>
        <w:bottom w:val="nil"/>
        <w:right w:val="nil"/>
        <w:between w:val="nil"/>
      </w:pBdr>
      <w:tabs>
        <w:tab w:val="center" w:pos="4680"/>
        <w:tab w:val="right" w:pos="9360"/>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445E09">
      <w:rPr>
        <w:noProof/>
        <w:color w:val="000000"/>
        <w:sz w:val="18"/>
        <w:szCs w:val="18"/>
      </w:rPr>
      <w:t>271</w:t>
    </w:r>
    <w:r>
      <w:rPr>
        <w:color w:val="000000"/>
        <w:sz w:val="18"/>
        <w:szCs w:val="18"/>
      </w:rPr>
      <w:fldChar w:fldCharType="end"/>
    </w:r>
  </w:p>
  <w:p w14:paraId="634C3F38" w14:textId="50475621" w:rsidR="00945C38" w:rsidRDefault="005D6D31">
    <w:pPr>
      <w:pBdr>
        <w:top w:val="nil"/>
        <w:left w:val="nil"/>
        <w:bottom w:val="nil"/>
        <w:right w:val="nil"/>
        <w:between w:val="nil"/>
      </w:pBdr>
      <w:tabs>
        <w:tab w:val="center" w:pos="4680"/>
        <w:tab w:val="right" w:pos="9360"/>
      </w:tabs>
      <w:ind w:right="360"/>
      <w:rPr>
        <w:color w:val="000000"/>
      </w:rPr>
    </w:pPr>
    <w:r>
      <w:rPr>
        <w:noProof/>
      </w:rPr>
      <w:pict w14:anchorId="5B29C6D7">
        <v:shapetype id="_x0000_t32" coordsize="21600,21600" o:spt="32" o:oned="t" path="m,l21600,21600e" filled="f">
          <v:path arrowok="t" fillok="f" o:connecttype="none"/>
          <o:lock v:ext="edit" shapetype="t"/>
        </v:shapetype>
        <v:shape id="Straight Arrow Connector 324" o:spid="_x0000_s2049" type="#_x0000_t32" style="position:absolute;margin-left:0;margin-top:735pt;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" strokecolor="#4c4c4c"/>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D05AB" w14:textId="77777777" w:rsidR="005D6D31" w:rsidRDefault="005D6D31">
      <w:r>
        <w:separator/>
      </w:r>
    </w:p>
  </w:footnote>
  <w:footnote w:type="continuationSeparator" w:id="0">
    <w:p w14:paraId="0A6EACFA" w14:textId="77777777" w:rsidR="005D6D31" w:rsidRDefault="005D6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A442F" w14:textId="0D43A9C9" w:rsidR="00945C38" w:rsidRDefault="005D6D31">
    <w:pPr>
      <w:pBdr>
        <w:top w:val="nil"/>
        <w:left w:val="nil"/>
        <w:bottom w:val="nil"/>
        <w:right w:val="nil"/>
        <w:between w:val="nil"/>
      </w:pBdr>
      <w:spacing w:line="14" w:lineRule="auto"/>
      <w:rPr>
        <w:color w:val="000000"/>
        <w:sz w:val="20"/>
        <w:szCs w:val="20"/>
      </w:rPr>
    </w:pPr>
    <w:r>
      <w:rPr>
        <w:noProof/>
      </w:rPr>
      <w:pict w14:anchorId="6C0EFF71">
        <v:rect id="Rectangle 322" o:spid="_x0000_s2050" style="position:absolute;margin-left:99.75pt;margin-top:-5.25pt;width:411.15pt;height:20.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" filled="f" stroked="f">
          <v:textbox inset="2.53958mm,1.2694mm,2.53958mm,1.2694mm">
            <w:txbxContent>
              <w:p w14:paraId="267BF296" w14:textId="77777777" w:rsidR="00945C38" w:rsidRDefault="001464CE">
                <w:pPr>
                  <w:textDirection w:val="btLr"/>
                </w:pPr>
                <w:r>
                  <w:rPr>
                    <w:i/>
                    <w:color w:val="808080"/>
                    <w:sz w:val="18"/>
                  </w:rPr>
                  <w:t>et al</w:t>
                </w:r>
                <w:r>
                  <w:rPr>
                    <w:color w:val="808080"/>
                    <w:sz w:val="18"/>
                  </w:rPr>
                  <w:t xml:space="preserve">. </w:t>
                </w:r>
                <w:r>
                  <w:rPr>
                    <w:color w:val="808080"/>
                    <w:sz w:val="16"/>
                  </w:rPr>
                  <w:t>|</w:t>
                </w:r>
                <w:r>
                  <w:rPr>
                    <w:color w:val="808080"/>
                    <w:sz w:val="18"/>
                  </w:rPr>
                  <w:t xml:space="preserve"> JPBI (</w:t>
                </w:r>
                <w:proofErr w:type="spellStart"/>
                <w:r>
                  <w:rPr>
                    <w:color w:val="808080"/>
                    <w:sz w:val="18"/>
                  </w:rPr>
                  <w:t>Jurnal</w:t>
                </w:r>
                <w:proofErr w:type="spellEnd"/>
                <w:r>
                  <w:rPr>
                    <w:color w:val="808080"/>
                    <w:sz w:val="18"/>
                  </w:rPr>
                  <w:t xml:space="preserve"> </w:t>
                </w:r>
                <w:proofErr w:type="spellStart"/>
                <w:r>
                  <w:rPr>
                    <w:color w:val="808080"/>
                    <w:sz w:val="18"/>
                  </w:rPr>
                  <w:t>Pendidikan</w:t>
                </w:r>
                <w:proofErr w:type="spellEnd"/>
                <w:r>
                  <w:rPr>
                    <w:color w:val="808080"/>
                    <w:sz w:val="18"/>
                  </w:rPr>
                  <w:t xml:space="preserve"> </w:t>
                </w:r>
                <w:proofErr w:type="spellStart"/>
                <w:r>
                  <w:rPr>
                    <w:color w:val="808080"/>
                    <w:sz w:val="18"/>
                  </w:rPr>
                  <w:t>Biologi</w:t>
                </w:r>
                <w:proofErr w:type="spellEnd"/>
                <w:r>
                  <w:rPr>
                    <w:color w:val="808080"/>
                    <w:sz w:val="18"/>
                  </w:rPr>
                  <w:t xml:space="preserve"> Indonesia), </w:t>
                </w:r>
                <w:r>
                  <w:rPr>
                    <w:color w:val="808080"/>
                    <w:sz w:val="18"/>
                    <w:highlight w:val="yellow"/>
                  </w:rPr>
                  <w:t xml:space="preserve">Vol.   </w:t>
                </w:r>
                <w:proofErr w:type="gramStart"/>
                <w:r>
                  <w:rPr>
                    <w:color w:val="808080"/>
                    <w:sz w:val="18"/>
                    <w:highlight w:val="yellow"/>
                  </w:rPr>
                  <w:t>Issue  ,</w:t>
                </w:r>
                <w:proofErr w:type="gramEnd"/>
                <w:r>
                  <w:rPr>
                    <w:color w:val="808080"/>
                    <w:sz w:val="18"/>
                    <w:highlight w:val="yellow"/>
                  </w:rPr>
                  <w:t xml:space="preserve"> 2023,    -</w:t>
                </w:r>
              </w:p>
            </w:txbxContent>
          </v:textbox>
        </v:rect>
      </w:pict>
    </w:r>
    <w:r w:rsidR="001464CE">
      <w:rPr>
        <w:noProof/>
        <w:lang w:bidi="ar-SA"/>
      </w:rPr>
      <w:drawing>
        <wp:anchor distT="0" distB="0" distL="114300" distR="114300" simplePos="0" relativeHeight="251659264" behindDoc="0" locked="0" layoutInCell="1" hidden="0" allowOverlap="1" wp14:anchorId="3B9D0753" wp14:editId="122ECB54">
          <wp:simplePos x="0" y="0"/>
          <wp:positionH relativeFrom="column">
            <wp:posOffset>1</wp:posOffset>
          </wp:positionH>
          <wp:positionV relativeFrom="paragraph">
            <wp:posOffset>-200024</wp:posOffset>
          </wp:positionV>
          <wp:extent cx="1313970" cy="535864"/>
          <wp:effectExtent l="0" t="0" r="0" b="0"/>
          <wp:wrapNone/>
          <wp:docPr id="3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3970" cy="53586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51"/>
    <o:shapelayout v:ext="edit">
      <o:idmap v:ext="edit" data="2"/>
      <o:rules v:ext="edit">
        <o:r id="V:Rule1" type="connector" idref="#Straight Arrow Connector 324"/>
      </o:rules>
    </o:shapelayout>
  </w:hdrShapeDefaults>
  <w:footnotePr>
    <w:footnote w:id="-1"/>
    <w:footnote w:id="0"/>
  </w:footnotePr>
  <w:endnotePr>
    <w:endnote w:id="-1"/>
    <w:endnote w:id="0"/>
  </w:endnotePr>
  <w:compat>
    <w:compatSetting w:name="compatibilityMode" w:uri="http://schemas.microsoft.com/office/word" w:val="12"/>
  </w:compat>
  <w:rsids>
    <w:rsidRoot w:val="00945C38"/>
    <w:rsid w:val="00023E2D"/>
    <w:rsid w:val="00080517"/>
    <w:rsid w:val="00082ADC"/>
    <w:rsid w:val="001016CA"/>
    <w:rsid w:val="001464CE"/>
    <w:rsid w:val="00197183"/>
    <w:rsid w:val="002115ED"/>
    <w:rsid w:val="002D28FE"/>
    <w:rsid w:val="002D661C"/>
    <w:rsid w:val="002F0B98"/>
    <w:rsid w:val="00312BC7"/>
    <w:rsid w:val="00331DE7"/>
    <w:rsid w:val="003517A1"/>
    <w:rsid w:val="003632DD"/>
    <w:rsid w:val="00406232"/>
    <w:rsid w:val="00445E09"/>
    <w:rsid w:val="00475CCB"/>
    <w:rsid w:val="005B7129"/>
    <w:rsid w:val="005C174A"/>
    <w:rsid w:val="005D6D31"/>
    <w:rsid w:val="005E5809"/>
    <w:rsid w:val="005F2A53"/>
    <w:rsid w:val="00655204"/>
    <w:rsid w:val="00720CA7"/>
    <w:rsid w:val="00741641"/>
    <w:rsid w:val="008927F1"/>
    <w:rsid w:val="008A0230"/>
    <w:rsid w:val="009410A0"/>
    <w:rsid w:val="00945C38"/>
    <w:rsid w:val="00974B95"/>
    <w:rsid w:val="009C7BE9"/>
    <w:rsid w:val="00A03335"/>
    <w:rsid w:val="00A24DEB"/>
    <w:rsid w:val="00AF154C"/>
    <w:rsid w:val="00B06100"/>
    <w:rsid w:val="00B140F2"/>
    <w:rsid w:val="00B24D25"/>
    <w:rsid w:val="00B64246"/>
    <w:rsid w:val="00B777A5"/>
    <w:rsid w:val="00BA1167"/>
    <w:rsid w:val="00BD68EC"/>
    <w:rsid w:val="00C0120D"/>
    <w:rsid w:val="00C67E04"/>
    <w:rsid w:val="00CD561B"/>
    <w:rsid w:val="00CF4C73"/>
    <w:rsid w:val="00D00CD2"/>
    <w:rsid w:val="00D239B7"/>
    <w:rsid w:val="00D37AE5"/>
    <w:rsid w:val="00D622D3"/>
    <w:rsid w:val="00DD5605"/>
    <w:rsid w:val="00E97FB5"/>
    <w:rsid w:val="00F22A48"/>
    <w:rsid w:val="00F43AED"/>
    <w:rsid w:val="00F659EC"/>
    <w:rsid w:val="00FF4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Straight Arrow Connector 323"/>
      </o:rules>
    </o:shapelayout>
  </w:shapeDefaults>
  <w:decimalSymbol w:val="."/>
  <w:listSeparator w:val=","/>
  <w14:docId w14:val="42C5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d"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en-US" w:bidi="en-US"/>
    </w:rPr>
  </w:style>
  <w:style w:type="paragraph" w:styleId="Heading1">
    <w:name w:val="heading 1"/>
    <w:basedOn w:val="Normal"/>
    <w:next w:val="Normal"/>
    <w:link w:val="Heading1Char"/>
    <w:uiPriority w:val="99"/>
    <w:qFormat/>
    <w:pPr>
      <w:ind w:left="2770"/>
      <w:outlineLvl w:val="0"/>
    </w:pPr>
    <w:rPr>
      <w:sz w:val="28"/>
      <w:szCs w:val="28"/>
    </w:rPr>
  </w:style>
  <w:style w:type="paragraph" w:styleId="Heading2">
    <w:name w:val="heading 2"/>
    <w:basedOn w:val="Normal"/>
    <w:next w:val="Normal"/>
    <w:link w:val="Heading2Char"/>
    <w:uiPriority w:val="99"/>
    <w:unhideWhenUsed/>
    <w:qFormat/>
    <w:pPr>
      <w:ind w:left="2770"/>
      <w:outlineLvl w:val="1"/>
    </w:pPr>
    <w:rPr>
      <w:sz w:val="24"/>
      <w:szCs w:val="24"/>
    </w:rPr>
  </w:style>
  <w:style w:type="paragraph" w:styleId="Heading3">
    <w:name w:val="heading 3"/>
    <w:basedOn w:val="Normal"/>
    <w:next w:val="Normal"/>
    <w:link w:val="Heading3Char"/>
    <w:uiPriority w:val="99"/>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9"/>
    <w:qFormat/>
    <w:rsid w:val="008A63C5"/>
    <w:pPr>
      <w:widowControl/>
      <w:tabs>
        <w:tab w:val="left" w:pos="720"/>
        <w:tab w:val="left" w:pos="821"/>
      </w:tabs>
      <w:autoSpaceDE/>
      <w:autoSpaceDN/>
      <w:spacing w:before="40" w:after="40"/>
      <w:ind w:firstLine="504"/>
      <w:jc w:val="both"/>
      <w:outlineLvl w:val="3"/>
    </w:pPr>
    <w:rPr>
      <w:rFonts w:ascii="Times New Roman" w:eastAsia="MS Mincho" w:hAnsi="Times New Roman" w:cs="Times New Roman"/>
      <w:i/>
      <w:iCs/>
      <w:sz w:val="20"/>
      <w:szCs w:val="20"/>
      <w:lang w:bidi="ar-SA"/>
    </w:rPr>
  </w:style>
  <w:style w:type="paragraph" w:styleId="Heading5">
    <w:name w:val="heading 5"/>
    <w:basedOn w:val="Normal"/>
    <w:next w:val="Normal"/>
    <w:link w:val="Heading5Char"/>
    <w:uiPriority w:val="99"/>
    <w:qFormat/>
    <w:rsid w:val="008A63C5"/>
    <w:pPr>
      <w:widowControl/>
      <w:tabs>
        <w:tab w:val="left" w:pos="360"/>
      </w:tabs>
      <w:autoSpaceDE/>
      <w:autoSpaceDN/>
      <w:spacing w:before="160" w:after="80"/>
      <w:jc w:val="center"/>
      <w:outlineLvl w:val="4"/>
    </w:pPr>
    <w:rPr>
      <w:rFonts w:ascii="Junicode" w:eastAsia="Times New Roman" w:hAnsi="Junicode" w:cs="Times New Roman"/>
      <w:b/>
      <w:szCs w:val="20"/>
      <w:lang w:bidi="ar-SA"/>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63C5"/>
    <w:pPr>
      <w:widowControl/>
      <w:autoSpaceDE/>
      <w:autoSpaceDN/>
      <w:spacing w:before="240" w:after="60" w:line="259" w:lineRule="auto"/>
      <w:jc w:val="center"/>
      <w:outlineLvl w:val="0"/>
    </w:pPr>
    <w:rPr>
      <w:rFonts w:ascii="Calibri Light" w:eastAsia="Times New Roman" w:hAnsi="Calibri Light" w:cs="Times New Roman"/>
      <w:b/>
      <w:bCs/>
      <w:kern w:val="28"/>
      <w:sz w:val="32"/>
      <w:szCs w:val="32"/>
      <w:lang w:val="en-MY" w:eastAsia="en-MY" w:bidi="ar-SA"/>
    </w:rPr>
  </w:style>
  <w:style w:type="paragraph" w:styleId="BodyText">
    <w:name w:val="Body Text"/>
    <w:basedOn w:val="Normal"/>
    <w:link w:val="BodyTextChar"/>
    <w:uiPriority w:val="99"/>
    <w:qFormat/>
    <w:rPr>
      <w:sz w:val="18"/>
      <w:szCs w:val="18"/>
    </w:rPr>
  </w:style>
  <w:style w:type="paragraph" w:styleId="Caption">
    <w:name w:val="caption"/>
    <w:basedOn w:val="Normal"/>
    <w:next w:val="Normal"/>
    <w:uiPriority w:val="35"/>
    <w:unhideWhenUsed/>
    <w:qFormat/>
    <w:pPr>
      <w:widowControl/>
      <w:autoSpaceDE/>
      <w:autoSpaceDN/>
      <w:spacing w:after="200"/>
    </w:pPr>
    <w:rPr>
      <w:rFonts w:asciiTheme="minorHAnsi" w:eastAsiaTheme="minorEastAsia" w:hAnsiTheme="minorHAnsi" w:cstheme="minorBidi"/>
      <w:i/>
      <w:iCs/>
      <w:color w:val="1F497D" w:themeColor="text2"/>
      <w:szCs w:val="18"/>
      <w:lang w:eastAsia="ja-JP" w:bidi="ar-SA"/>
    </w:rPr>
  </w:style>
  <w:style w:type="character" w:styleId="Emphasis">
    <w:name w:val="Emphasis"/>
    <w:basedOn w:val="DefaultParagraphFont"/>
    <w:uiPriority w:val="20"/>
    <w:unhideWhenUsed/>
    <w:qFormat/>
    <w:rPr>
      <w:i/>
      <w:iCs/>
      <w:caps/>
      <w:color w:val="1F497D" w:themeColor="text2"/>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color w:val="1F497D" w:themeColor="text2"/>
      <w:sz w:val="26"/>
      <w:szCs w:val="26"/>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Medium Grid 1 - Accent 21,Body of text+1,Body of text+2,Body of text+3,List Paragraph11"/>
    <w:basedOn w:val="Normal"/>
    <w:link w:val="ListParagraphChar"/>
    <w:uiPriority w:val="34"/>
    <w:qFormat/>
    <w:pPr>
      <w:ind w:left="2885" w:hanging="116"/>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Arial" w:eastAsia="Arial" w:hAnsi="Arial" w:cs="Arial"/>
      <w:lang w:bidi="en-US"/>
    </w:rPr>
  </w:style>
  <w:style w:type="character" w:customStyle="1" w:styleId="FooterChar">
    <w:name w:val="Footer Char"/>
    <w:basedOn w:val="DefaultParagraphFont"/>
    <w:link w:val="Footer"/>
    <w:uiPriority w:val="99"/>
    <w:qFormat/>
    <w:rPr>
      <w:rFonts w:ascii="Arial" w:eastAsia="Arial" w:hAnsi="Arial" w:cs="Arial"/>
      <w:lang w:bidi="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3Char">
    <w:name w:val="Heading 3 Char"/>
    <w:basedOn w:val="DefaultParagraphFont"/>
    <w:link w:val="Heading3"/>
    <w:uiPriority w:val="99"/>
    <w:qFormat/>
    <w:rPr>
      <w:rFonts w:asciiTheme="majorHAnsi" w:eastAsiaTheme="majorEastAsia" w:hAnsiTheme="majorHAnsi" w:cstheme="majorBidi"/>
      <w:color w:val="244061" w:themeColor="accent1" w:themeShade="80"/>
      <w:sz w:val="24"/>
      <w:szCs w:val="24"/>
      <w:lang w:bidi="en-US"/>
    </w:rPr>
  </w:style>
  <w:style w:type="paragraph" w:customStyle="1" w:styleId="References">
    <w:name w:val="References"/>
    <w:basedOn w:val="NoSpacing"/>
    <w:qFormat/>
    <w:pPr>
      <w:widowControl/>
      <w:autoSpaceDE/>
      <w:autoSpaceDN/>
      <w:spacing w:before="100" w:beforeAutospacing="1" w:after="100" w:afterAutospacing="1"/>
      <w:ind w:left="567" w:hanging="567"/>
    </w:pPr>
    <w:rPr>
      <w:rFonts w:ascii="Times New Roman" w:eastAsiaTheme="minorHAnsi" w:hAnsi="Times New Roman" w:cs="Times New Roman"/>
      <w:sz w:val="20"/>
      <w:szCs w:val="24"/>
      <w:lang w:val="en-GB" w:eastAsia="en-GB" w:bidi="ar-SA"/>
    </w:rPr>
  </w:style>
  <w:style w:type="paragraph" w:styleId="NoSpacing">
    <w:name w:val="No Spacing"/>
    <w:uiPriority w:val="1"/>
    <w:qFormat/>
    <w:pPr>
      <w:autoSpaceDE w:val="0"/>
      <w:autoSpaceDN w:val="0"/>
    </w:pPr>
    <w:rPr>
      <w:lang w:val="en-US" w:bidi="en-US"/>
    </w:rPr>
  </w:style>
  <w:style w:type="character" w:customStyle="1" w:styleId="BookTitle1">
    <w:name w:val="Book Title1"/>
    <w:basedOn w:val="DefaultParagraphFont"/>
    <w:uiPriority w:val="33"/>
    <w:unhideWhenUsed/>
    <w:qFormat/>
    <w:rPr>
      <w:bCs/>
      <w:iCs/>
      <w:color w:val="1F497D" w:themeColor="text2"/>
      <w:spacing w:val="5"/>
      <w:u w:val="single"/>
    </w:rPr>
  </w:style>
  <w:style w:type="character" w:styleId="PageNumber">
    <w:name w:val="page number"/>
    <w:basedOn w:val="DefaultParagraphFont"/>
    <w:uiPriority w:val="99"/>
    <w:semiHidden/>
    <w:unhideWhenUsed/>
    <w:rsid w:val="00394E5C"/>
  </w:style>
  <w:style w:type="character" w:customStyle="1" w:styleId="Heading1Char">
    <w:name w:val="Heading 1 Char"/>
    <w:basedOn w:val="DefaultParagraphFont"/>
    <w:link w:val="Heading1"/>
    <w:uiPriority w:val="99"/>
    <w:qFormat/>
    <w:rsid w:val="003A57F0"/>
    <w:rPr>
      <w:rFonts w:ascii="Arial" w:eastAsia="Arial" w:hAnsi="Arial" w:cs="Arial"/>
      <w:sz w:val="28"/>
      <w:szCs w:val="28"/>
      <w:lang w:val="en-US" w:eastAsia="en-US" w:bidi="en-US"/>
    </w:rPr>
  </w:style>
  <w:style w:type="character" w:customStyle="1" w:styleId="BodyTextChar">
    <w:name w:val="Body Text Char"/>
    <w:basedOn w:val="DefaultParagraphFont"/>
    <w:link w:val="BodyText"/>
    <w:uiPriority w:val="99"/>
    <w:rsid w:val="003A57F0"/>
    <w:rPr>
      <w:rFonts w:ascii="Arial" w:eastAsia="Arial" w:hAnsi="Arial" w:cs="Arial"/>
      <w:sz w:val="18"/>
      <w:szCs w:val="18"/>
      <w:lang w:val="en-US" w:eastAsia="en-US" w:bidi="en-US"/>
    </w:rPr>
  </w:style>
  <w:style w:type="paragraph" w:customStyle="1" w:styleId="Zero">
    <w:name w:val="Zero"/>
    <w:next w:val="NoSpacing"/>
    <w:link w:val="ZeroChar"/>
    <w:qFormat/>
    <w:rsid w:val="003A57F0"/>
    <w:rPr>
      <w:rFonts w:ascii="Times New Roman" w:hAnsi="Times New Roman"/>
      <w:sz w:val="24"/>
      <w:lang w:val="en-US"/>
    </w:rPr>
  </w:style>
  <w:style w:type="character" w:customStyle="1" w:styleId="ZeroChar">
    <w:name w:val="Zero Char"/>
    <w:basedOn w:val="DefaultParagraphFont"/>
    <w:link w:val="Zero"/>
    <w:qFormat/>
    <w:rsid w:val="003A57F0"/>
    <w:rPr>
      <w:rFonts w:ascii="Times New Roman" w:hAnsi="Times New Roman"/>
      <w:sz w:val="24"/>
      <w:szCs w:val="22"/>
      <w:lang w:val="en-US" w:eastAsia="en-US"/>
    </w:rPr>
  </w:style>
  <w:style w:type="character" w:customStyle="1" w:styleId="fontstyle01">
    <w:name w:val="fontstyle01"/>
    <w:basedOn w:val="DefaultParagraphFont"/>
    <w:qFormat/>
    <w:rsid w:val="003A57F0"/>
    <w:rPr>
      <w:rFonts w:ascii="TimesNewRomanPSMT" w:hAnsi="TimesNewRomanPSMT" w:hint="default"/>
      <w:color w:val="242021"/>
      <w:sz w:val="20"/>
      <w:szCs w:val="20"/>
    </w:rPr>
  </w:style>
  <w:style w:type="character" w:customStyle="1" w:styleId="cit">
    <w:name w:val="cit"/>
    <w:basedOn w:val="DefaultParagraphFont"/>
    <w:qFormat/>
    <w:rsid w:val="003A57F0"/>
  </w:style>
  <w:style w:type="character" w:customStyle="1" w:styleId="authors-list-item">
    <w:name w:val="authors-list-item"/>
    <w:basedOn w:val="DefaultParagraphFont"/>
    <w:qFormat/>
    <w:rsid w:val="003A57F0"/>
  </w:style>
  <w:style w:type="character" w:customStyle="1" w:styleId="comma">
    <w:name w:val="comma"/>
    <w:basedOn w:val="DefaultParagraphFont"/>
    <w:qFormat/>
    <w:rsid w:val="003A57F0"/>
  </w:style>
  <w:style w:type="character" w:styleId="BookTitle">
    <w:name w:val="Book Title"/>
    <w:basedOn w:val="DefaultParagraphFont"/>
    <w:uiPriority w:val="33"/>
    <w:unhideWhenUsed/>
    <w:qFormat/>
    <w:rsid w:val="00A65ADB"/>
    <w:rPr>
      <w:b w:val="0"/>
      <w:bCs/>
      <w:i w:val="0"/>
      <w:iCs/>
      <w:color w:val="1F497D" w:themeColor="text2"/>
      <w:spacing w:val="5"/>
      <w:u w:val="single"/>
    </w:rPr>
  </w:style>
  <w:style w:type="paragraph" w:styleId="BalloonText">
    <w:name w:val="Balloon Text"/>
    <w:basedOn w:val="Normal"/>
    <w:link w:val="BalloonTextChar"/>
    <w:uiPriority w:val="99"/>
    <w:unhideWhenUsed/>
    <w:rsid w:val="00A65ADB"/>
    <w:rPr>
      <w:rFonts w:ascii="Tahoma" w:hAnsi="Tahoma" w:cs="Tahoma"/>
      <w:sz w:val="16"/>
      <w:szCs w:val="16"/>
    </w:rPr>
  </w:style>
  <w:style w:type="character" w:customStyle="1" w:styleId="BalloonTextChar">
    <w:name w:val="Balloon Text Char"/>
    <w:basedOn w:val="DefaultParagraphFont"/>
    <w:link w:val="BalloonText"/>
    <w:uiPriority w:val="99"/>
    <w:semiHidden/>
    <w:rsid w:val="00A65ADB"/>
    <w:rPr>
      <w:rFonts w:ascii="Tahoma" w:eastAsia="Arial" w:hAnsi="Tahoma" w:cs="Tahoma"/>
      <w:sz w:val="16"/>
      <w:szCs w:val="16"/>
      <w:lang w:val="en-US" w:eastAsia="en-US" w:bidi="en-US"/>
    </w:rPr>
  </w:style>
  <w:style w:type="character" w:customStyle="1" w:styleId="UnresolvedMention2">
    <w:name w:val="Unresolved Mention2"/>
    <w:basedOn w:val="DefaultParagraphFont"/>
    <w:uiPriority w:val="99"/>
    <w:semiHidden/>
    <w:unhideWhenUsed/>
    <w:rsid w:val="003315E8"/>
    <w:rPr>
      <w:color w:val="605E5C"/>
      <w:shd w:val="clear" w:color="auto" w:fill="E1DFDD"/>
    </w:rPr>
  </w:style>
  <w:style w:type="paragraph" w:customStyle="1" w:styleId="TitleJPBI">
    <w:name w:val="Title JPBI"/>
    <w:basedOn w:val="Normal"/>
    <w:qFormat/>
    <w:rsid w:val="008701B4"/>
    <w:pPr>
      <w:widowControl/>
      <w:suppressAutoHyphens/>
      <w:autoSpaceDE/>
      <w:autoSpaceDN/>
      <w:spacing w:before="360" w:after="240" w:line="400" w:lineRule="exact"/>
    </w:pPr>
    <w:rPr>
      <w:rFonts w:ascii="Arial Narrow" w:eastAsia="SimSun" w:hAnsi="Arial Narrow" w:cs="Times New Roman"/>
      <w:sz w:val="38"/>
      <w:szCs w:val="20"/>
      <w:lang w:bidi="ar-SA"/>
    </w:rPr>
  </w:style>
  <w:style w:type="character" w:customStyle="1" w:styleId="Heading4Char">
    <w:name w:val="Heading 4 Char"/>
    <w:basedOn w:val="DefaultParagraphFont"/>
    <w:link w:val="Heading4"/>
    <w:uiPriority w:val="99"/>
    <w:rsid w:val="008A63C5"/>
    <w:rPr>
      <w:rFonts w:ascii="Times New Roman" w:eastAsia="MS Mincho" w:hAnsi="Times New Roman" w:cs="Times New Roman"/>
      <w:i/>
      <w:iCs/>
      <w:lang w:val="en-US" w:eastAsia="en-US"/>
    </w:rPr>
  </w:style>
  <w:style w:type="character" w:customStyle="1" w:styleId="Heading5Char">
    <w:name w:val="Heading 5 Char"/>
    <w:basedOn w:val="DefaultParagraphFont"/>
    <w:link w:val="Heading5"/>
    <w:uiPriority w:val="99"/>
    <w:rsid w:val="008A63C5"/>
    <w:rPr>
      <w:rFonts w:ascii="Junicode" w:eastAsia="Times New Roman" w:hAnsi="Junicode" w:cs="Times New Roman"/>
      <w:b/>
      <w:sz w:val="22"/>
      <w:lang w:val="en-US" w:eastAsia="en-US"/>
    </w:rPr>
  </w:style>
  <w:style w:type="character" w:styleId="FollowedHyperlink">
    <w:name w:val="FollowedHyperlink"/>
    <w:uiPriority w:val="99"/>
    <w:unhideWhenUsed/>
    <w:rsid w:val="008A63C5"/>
    <w:rPr>
      <w:color w:val="800080"/>
      <w:u w:val="single"/>
    </w:rPr>
  </w:style>
  <w:style w:type="character" w:styleId="Strong">
    <w:name w:val="Strong"/>
    <w:uiPriority w:val="22"/>
    <w:qFormat/>
    <w:rsid w:val="008A63C5"/>
    <w:rPr>
      <w:b/>
      <w:bCs/>
    </w:rPr>
  </w:style>
  <w:style w:type="character" w:styleId="CommentReference">
    <w:name w:val="annotation reference"/>
    <w:uiPriority w:val="99"/>
    <w:unhideWhenUsed/>
    <w:rsid w:val="008A63C5"/>
    <w:rPr>
      <w:sz w:val="16"/>
      <w:szCs w:val="16"/>
    </w:rPr>
  </w:style>
  <w:style w:type="character" w:customStyle="1" w:styleId="PlainTextChar">
    <w:name w:val="Plain Text Char"/>
    <w:link w:val="PlainText"/>
    <w:uiPriority w:val="99"/>
    <w:rsid w:val="008A63C5"/>
    <w:rPr>
      <w:rFonts w:ascii="Consolas" w:eastAsia="Times New Roman" w:hAnsi="Consolas"/>
      <w:sz w:val="21"/>
      <w:szCs w:val="21"/>
    </w:rPr>
  </w:style>
  <w:style w:type="character" w:customStyle="1" w:styleId="Heading2Char">
    <w:name w:val="Heading 2 Char"/>
    <w:link w:val="Heading2"/>
    <w:uiPriority w:val="99"/>
    <w:rsid w:val="008A63C5"/>
    <w:rPr>
      <w:rFonts w:ascii="Arial" w:eastAsia="Arial" w:hAnsi="Arial" w:cs="Arial"/>
      <w:sz w:val="24"/>
      <w:szCs w:val="24"/>
      <w:lang w:val="en-US" w:eastAsia="en-US" w:bidi="en-US"/>
    </w:rPr>
  </w:style>
  <w:style w:type="character" w:customStyle="1" w:styleId="TitleChar">
    <w:name w:val="Title Char"/>
    <w:link w:val="Title"/>
    <w:uiPriority w:val="10"/>
    <w:rsid w:val="008A63C5"/>
    <w:rPr>
      <w:rFonts w:ascii="Calibri Light" w:eastAsia="Times New Roman" w:hAnsi="Calibri Light" w:cs="Times New Roman"/>
      <w:b/>
      <w:bCs/>
      <w:kern w:val="28"/>
      <w:sz w:val="32"/>
      <w:szCs w:val="32"/>
    </w:rPr>
  </w:style>
  <w:style w:type="character" w:customStyle="1" w:styleId="shorttext">
    <w:name w:val="short_text"/>
    <w:rsid w:val="008A63C5"/>
  </w:style>
  <w:style w:type="character" w:customStyle="1" w:styleId="7isipaperparagraf1Char">
    <w:name w:val="7 isi paper paragraf 1 Char"/>
    <w:link w:val="7isipaperparagraf1"/>
    <w:rsid w:val="008A63C5"/>
    <w:rPr>
      <w:rFonts w:ascii="Times New Roman" w:eastAsia="Times New Roman" w:hAnsi="Times New Roman"/>
      <w:lang w:val="en-GB"/>
    </w:rPr>
  </w:style>
  <w:style w:type="character" w:customStyle="1" w:styleId="CommentTextChar">
    <w:name w:val="Comment Text Char"/>
    <w:link w:val="CommentText"/>
    <w:uiPriority w:val="99"/>
    <w:rsid w:val="008A63C5"/>
    <w:rPr>
      <w:rFonts w:eastAsia="Times New Roman"/>
      <w:lang w:val="en-ID" w:eastAsia="zh-TW"/>
    </w:rPr>
  </w:style>
  <w:style w:type="character" w:customStyle="1" w:styleId="ListParagraphChar">
    <w:name w:val="List Paragraph Char"/>
    <w:aliases w:val="Body of text Char,Colorful List - Accent 11 Char,List Paragraph1 Char,Medium Grid 1 - Accent 21 Char,Body of text+1 Char,Body of text+2 Char,Body of text+3 Char,List Paragraph11 Char"/>
    <w:link w:val="ListParagraph"/>
    <w:uiPriority w:val="34"/>
    <w:locked/>
    <w:rsid w:val="008A63C5"/>
    <w:rPr>
      <w:rFonts w:ascii="Arial" w:eastAsia="Arial" w:hAnsi="Arial" w:cs="Arial"/>
      <w:sz w:val="22"/>
      <w:szCs w:val="22"/>
      <w:lang w:val="en-US" w:eastAsia="en-US" w:bidi="en-US"/>
    </w:rPr>
  </w:style>
  <w:style w:type="character" w:customStyle="1" w:styleId="CommentSubjectChar">
    <w:name w:val="Comment Subject Char"/>
    <w:link w:val="CommentSubject"/>
    <w:uiPriority w:val="99"/>
    <w:rsid w:val="008A63C5"/>
    <w:rPr>
      <w:rFonts w:eastAsia="Times New Roman"/>
      <w:b/>
      <w:bCs/>
      <w:lang w:val="en-ID" w:eastAsia="zh-TW"/>
    </w:rPr>
  </w:style>
  <w:style w:type="character" w:customStyle="1" w:styleId="HTMLPreformattedChar">
    <w:name w:val="HTML Preformatted Char"/>
    <w:link w:val="HTMLPreformatted"/>
    <w:uiPriority w:val="99"/>
    <w:rsid w:val="008A63C5"/>
    <w:rPr>
      <w:rFonts w:ascii="Courier New" w:eastAsia="Times New Roman" w:hAnsi="Courier New" w:cs="Courier New"/>
    </w:rPr>
  </w:style>
  <w:style w:type="paragraph" w:styleId="CommentText">
    <w:name w:val="annotation text"/>
    <w:basedOn w:val="Normal"/>
    <w:link w:val="CommentTextChar"/>
    <w:uiPriority w:val="99"/>
    <w:unhideWhenUsed/>
    <w:rsid w:val="008A63C5"/>
    <w:pPr>
      <w:widowControl/>
      <w:autoSpaceDE/>
      <w:autoSpaceDN/>
      <w:spacing w:after="200" w:line="276" w:lineRule="auto"/>
    </w:pPr>
    <w:rPr>
      <w:rFonts w:asciiTheme="minorHAnsi" w:eastAsia="Times New Roman" w:hAnsiTheme="minorHAnsi" w:cstheme="minorBidi"/>
      <w:sz w:val="20"/>
      <w:szCs w:val="20"/>
      <w:lang w:val="en-ID" w:eastAsia="zh-TW" w:bidi="ar-SA"/>
    </w:rPr>
  </w:style>
  <w:style w:type="character" w:customStyle="1" w:styleId="CommentTextChar1">
    <w:name w:val="Comment Text Char1"/>
    <w:basedOn w:val="DefaultParagraphFont"/>
    <w:uiPriority w:val="99"/>
    <w:semiHidden/>
    <w:rsid w:val="008A63C5"/>
    <w:rPr>
      <w:rFonts w:ascii="Arial" w:eastAsia="Arial" w:hAnsi="Arial" w:cs="Arial"/>
      <w:lang w:val="en-US" w:eastAsia="en-US" w:bidi="en-US"/>
    </w:rPr>
  </w:style>
  <w:style w:type="paragraph" w:styleId="PlainText">
    <w:name w:val="Plain Text"/>
    <w:basedOn w:val="Normal"/>
    <w:link w:val="PlainTextChar"/>
    <w:uiPriority w:val="99"/>
    <w:unhideWhenUsed/>
    <w:rsid w:val="008A63C5"/>
    <w:pPr>
      <w:widowControl/>
      <w:autoSpaceDE/>
      <w:autoSpaceDN/>
      <w:ind w:left="245" w:hanging="245"/>
      <w:jc w:val="both"/>
    </w:pPr>
    <w:rPr>
      <w:rFonts w:ascii="Consolas" w:eastAsia="Times New Roman" w:hAnsi="Consolas" w:cstheme="minorBidi"/>
      <w:sz w:val="21"/>
      <w:szCs w:val="21"/>
      <w:lang w:val="en-MY" w:eastAsia="en-MY" w:bidi="ar-SA"/>
    </w:rPr>
  </w:style>
  <w:style w:type="character" w:customStyle="1" w:styleId="PlainTextChar1">
    <w:name w:val="Plain Text Char1"/>
    <w:basedOn w:val="DefaultParagraphFont"/>
    <w:uiPriority w:val="99"/>
    <w:semiHidden/>
    <w:rsid w:val="008A63C5"/>
    <w:rPr>
      <w:rFonts w:ascii="Consolas" w:eastAsia="Arial" w:hAnsi="Consolas" w:cs="Arial"/>
      <w:sz w:val="21"/>
      <w:szCs w:val="21"/>
      <w:lang w:val="en-US" w:eastAsia="en-US" w:bidi="en-US"/>
    </w:rPr>
  </w:style>
  <w:style w:type="paragraph" w:customStyle="1" w:styleId="AuthorAffiliation">
    <w:name w:val="AuthorAffiliation"/>
    <w:next w:val="Normal"/>
    <w:rsid w:val="008A63C5"/>
    <w:pPr>
      <w:suppressAutoHyphens/>
      <w:spacing w:line="200" w:lineRule="exact"/>
    </w:pPr>
    <w:rPr>
      <w:rFonts w:ascii="Times New Roman" w:eastAsia="SimSun" w:hAnsi="Times New Roman" w:cs="Times New Roman"/>
      <w:sz w:val="14"/>
      <w:lang w:val="en-US"/>
    </w:rPr>
  </w:style>
  <w:style w:type="paragraph" w:customStyle="1" w:styleId="Author">
    <w:name w:val="Author"/>
    <w:next w:val="Normal"/>
    <w:rsid w:val="008A63C5"/>
    <w:pPr>
      <w:keepNext/>
      <w:suppressAutoHyphens/>
      <w:spacing w:after="160" w:line="300" w:lineRule="exact"/>
    </w:pPr>
    <w:rPr>
      <w:rFonts w:ascii="Times New Roman" w:eastAsia="SimSun" w:hAnsi="Times New Roman" w:cs="Times New Roman"/>
      <w:sz w:val="26"/>
      <w:lang w:val="en-US"/>
    </w:rPr>
  </w:style>
  <w:style w:type="character" w:customStyle="1" w:styleId="TitleChar1">
    <w:name w:val="Title Char1"/>
    <w:basedOn w:val="DefaultParagraphFont"/>
    <w:uiPriority w:val="10"/>
    <w:rsid w:val="008A63C5"/>
    <w:rPr>
      <w:rFonts w:asciiTheme="majorHAnsi" w:eastAsiaTheme="majorEastAsia" w:hAnsiTheme="majorHAnsi" w:cstheme="majorBidi"/>
      <w:spacing w:val="-10"/>
      <w:kern w:val="28"/>
      <w:sz w:val="56"/>
      <w:szCs w:val="56"/>
      <w:lang w:val="en-US" w:eastAsia="en-US" w:bidi="en-US"/>
    </w:rPr>
  </w:style>
  <w:style w:type="paragraph" w:styleId="HTMLPreformatted">
    <w:name w:val="HTML Preformatted"/>
    <w:basedOn w:val="Normal"/>
    <w:link w:val="HTMLPreformattedChar"/>
    <w:uiPriority w:val="99"/>
    <w:unhideWhenUsed/>
    <w:rsid w:val="008A63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MY" w:eastAsia="en-MY" w:bidi="ar-SA"/>
    </w:rPr>
  </w:style>
  <w:style w:type="character" w:customStyle="1" w:styleId="HTMLPreformattedChar1">
    <w:name w:val="HTML Preformatted Char1"/>
    <w:basedOn w:val="DefaultParagraphFont"/>
    <w:uiPriority w:val="99"/>
    <w:semiHidden/>
    <w:rsid w:val="008A63C5"/>
    <w:rPr>
      <w:rFonts w:ascii="Consolas" w:eastAsia="Arial" w:hAnsi="Consolas" w:cs="Arial"/>
      <w:lang w:val="en-US" w:eastAsia="en-US" w:bidi="en-US"/>
    </w:rPr>
  </w:style>
  <w:style w:type="paragraph" w:styleId="CommentSubject">
    <w:name w:val="annotation subject"/>
    <w:basedOn w:val="CommentText"/>
    <w:next w:val="CommentText"/>
    <w:link w:val="CommentSubjectChar"/>
    <w:uiPriority w:val="99"/>
    <w:unhideWhenUsed/>
    <w:rsid w:val="008A63C5"/>
    <w:pPr>
      <w:spacing w:after="160" w:line="259" w:lineRule="auto"/>
    </w:pPr>
    <w:rPr>
      <w:b/>
      <w:bCs/>
    </w:rPr>
  </w:style>
  <w:style w:type="character" w:customStyle="1" w:styleId="CommentSubjectChar1">
    <w:name w:val="Comment Subject Char1"/>
    <w:basedOn w:val="CommentTextChar1"/>
    <w:uiPriority w:val="99"/>
    <w:semiHidden/>
    <w:rsid w:val="008A63C5"/>
    <w:rPr>
      <w:rFonts w:ascii="Arial" w:eastAsia="Arial" w:hAnsi="Arial" w:cs="Arial"/>
      <w:b/>
      <w:bCs/>
      <w:lang w:val="en-US" w:eastAsia="en-US" w:bidi="en-US"/>
    </w:rPr>
  </w:style>
  <w:style w:type="paragraph" w:customStyle="1" w:styleId="TitleIJAIN">
    <w:name w:val="Title IJAIN"/>
    <w:next w:val="Author"/>
    <w:rsid w:val="008A63C5"/>
    <w:pPr>
      <w:suppressAutoHyphens/>
      <w:spacing w:before="360" w:after="240" w:line="400" w:lineRule="exact"/>
    </w:pPr>
    <w:rPr>
      <w:rFonts w:ascii="Times New Roman" w:eastAsia="SimSun" w:hAnsi="Times New Roman" w:cs="Times New Roman"/>
      <w:sz w:val="34"/>
      <w:lang w:val="en-US"/>
    </w:rPr>
  </w:style>
  <w:style w:type="paragraph" w:customStyle="1" w:styleId="tablehead">
    <w:name w:val="table head"/>
    <w:uiPriority w:val="99"/>
    <w:rsid w:val="008A63C5"/>
    <w:pPr>
      <w:spacing w:before="240" w:after="120"/>
      <w:ind w:left="360" w:hanging="360"/>
      <w:jc w:val="center"/>
    </w:pPr>
    <w:rPr>
      <w:rFonts w:ascii="Junicode" w:eastAsia="Times New Roman" w:hAnsi="Junicode" w:cs="Times New Roman"/>
      <w:szCs w:val="16"/>
      <w:lang w:val="en-US"/>
    </w:rPr>
  </w:style>
  <w:style w:type="paragraph" w:customStyle="1" w:styleId="tablecolsubhead">
    <w:name w:val="table col subhead"/>
    <w:basedOn w:val="tablecolhead"/>
    <w:uiPriority w:val="99"/>
    <w:rsid w:val="008A63C5"/>
    <w:rPr>
      <w:i/>
      <w:iCs/>
      <w:sz w:val="19"/>
      <w:szCs w:val="15"/>
    </w:rPr>
  </w:style>
  <w:style w:type="paragraph" w:customStyle="1" w:styleId="Normal1">
    <w:name w:val="Normal1"/>
    <w:rsid w:val="008A63C5"/>
    <w:pPr>
      <w:spacing w:after="200" w:line="276" w:lineRule="auto"/>
    </w:pPr>
    <w:rPr>
      <w:rFonts w:ascii="Calibri" w:eastAsia="Calibri" w:hAnsi="Calibri" w:cs="Calibri"/>
      <w:lang w:val="en-US"/>
    </w:rPr>
  </w:style>
  <w:style w:type="paragraph" w:customStyle="1" w:styleId="equation">
    <w:name w:val="equation"/>
    <w:basedOn w:val="Normal"/>
    <w:uiPriority w:val="99"/>
    <w:rsid w:val="008A63C5"/>
    <w:pPr>
      <w:widowControl/>
      <w:tabs>
        <w:tab w:val="center" w:pos="5670"/>
        <w:tab w:val="right" w:pos="8789"/>
      </w:tabs>
      <w:autoSpaceDE/>
      <w:autoSpaceDN/>
      <w:spacing w:before="240" w:after="240" w:line="216" w:lineRule="auto"/>
      <w:ind w:firstLine="397"/>
      <w:jc w:val="center"/>
    </w:pPr>
    <w:rPr>
      <w:rFonts w:ascii="Symbol" w:eastAsia="Times New Roman" w:hAnsi="Symbol" w:cs="Symbol"/>
      <w:sz w:val="20"/>
      <w:szCs w:val="20"/>
      <w:lang w:bidi="ar-SA"/>
    </w:rPr>
  </w:style>
  <w:style w:type="paragraph" w:customStyle="1" w:styleId="abstrak">
    <w:name w:val="abstrak"/>
    <w:basedOn w:val="BodyText"/>
    <w:qFormat/>
    <w:rsid w:val="008A63C5"/>
    <w:pPr>
      <w:widowControl/>
      <w:autoSpaceDE/>
      <w:autoSpaceDN/>
      <w:ind w:left="567" w:right="567"/>
      <w:jc w:val="both"/>
    </w:pPr>
    <w:rPr>
      <w:rFonts w:ascii="Times New Roman" w:eastAsia="SimSun" w:hAnsi="Times New Roman" w:cs="Times New Roman"/>
      <w:spacing w:val="-1"/>
      <w:sz w:val="20"/>
      <w:szCs w:val="24"/>
      <w:lang w:bidi="ar-SA"/>
    </w:rPr>
  </w:style>
  <w:style w:type="paragraph" w:customStyle="1" w:styleId="Paragraph">
    <w:name w:val="Paragraph"/>
    <w:rsid w:val="008A63C5"/>
    <w:pPr>
      <w:spacing w:after="120" w:line="220" w:lineRule="exact"/>
      <w:ind w:firstLine="289"/>
      <w:jc w:val="both"/>
    </w:pPr>
    <w:rPr>
      <w:rFonts w:ascii="Times New Roman" w:eastAsia="Times New Roman" w:hAnsi="Times New Roman" w:cs="Times New Roman"/>
      <w:lang w:val="en-US"/>
    </w:rPr>
  </w:style>
  <w:style w:type="paragraph" w:customStyle="1" w:styleId="sponsors">
    <w:name w:val="sponsors"/>
    <w:rsid w:val="008A63C5"/>
    <w:pPr>
      <w:framePr w:wrap="around" w:hAnchor="text" w:x="615" w:y="2239"/>
      <w:pBdr>
        <w:top w:val="single" w:sz="4" w:space="2" w:color="auto"/>
      </w:pBdr>
      <w:ind w:firstLine="288"/>
    </w:pPr>
    <w:rPr>
      <w:rFonts w:ascii="Times New Roman" w:eastAsia="Times New Roman" w:hAnsi="Times New Roman" w:cs="Times New Roman"/>
      <w:sz w:val="16"/>
      <w:szCs w:val="16"/>
      <w:lang w:val="en-US"/>
    </w:rPr>
  </w:style>
  <w:style w:type="paragraph" w:customStyle="1" w:styleId="JPBIAbstractHead">
    <w:name w:val="JPBI AbstractHead"/>
    <w:rsid w:val="008A63C5"/>
    <w:rPr>
      <w:rFonts w:ascii="Arial Narrow" w:eastAsia="Times New Roman" w:hAnsi="Arial Narrow" w:cs="Times New Roman"/>
      <w:smallCaps/>
      <w:spacing w:val="24"/>
      <w:lang w:val="en-US"/>
    </w:rPr>
  </w:style>
  <w:style w:type="paragraph" w:customStyle="1" w:styleId="references0">
    <w:name w:val="references"/>
    <w:uiPriority w:val="99"/>
    <w:rsid w:val="008A63C5"/>
    <w:pPr>
      <w:spacing w:after="120" w:line="240" w:lineRule="exact"/>
      <w:ind w:left="357" w:hanging="357"/>
      <w:jc w:val="both"/>
    </w:pPr>
    <w:rPr>
      <w:rFonts w:ascii="Times New Roman" w:eastAsia="Times New Roman" w:hAnsi="Times New Roman" w:cs="Times New Roman"/>
      <w:szCs w:val="16"/>
      <w:lang w:val="en-US"/>
    </w:rPr>
  </w:style>
  <w:style w:type="paragraph" w:customStyle="1" w:styleId="tablecolhead">
    <w:name w:val="table col head"/>
    <w:basedOn w:val="Normal"/>
    <w:uiPriority w:val="99"/>
    <w:rsid w:val="008A63C5"/>
    <w:pPr>
      <w:widowControl/>
      <w:autoSpaceDE/>
      <w:autoSpaceDN/>
      <w:jc w:val="center"/>
    </w:pPr>
    <w:rPr>
      <w:rFonts w:ascii="Junicode" w:eastAsia="Times New Roman" w:hAnsi="Junicode" w:cs="Times New Roman"/>
      <w:b/>
      <w:bCs/>
      <w:sz w:val="20"/>
      <w:szCs w:val="16"/>
      <w:lang w:bidi="ar-SA"/>
    </w:rPr>
  </w:style>
  <w:style w:type="paragraph" w:customStyle="1" w:styleId="Headernum">
    <w:name w:val="Headernum"/>
    <w:basedOn w:val="Header"/>
    <w:qFormat/>
    <w:rsid w:val="008A63C5"/>
    <w:pPr>
      <w:widowControl/>
      <w:tabs>
        <w:tab w:val="clear" w:pos="4680"/>
        <w:tab w:val="clear" w:pos="9360"/>
        <w:tab w:val="center" w:pos="4111"/>
        <w:tab w:val="right" w:pos="8788"/>
      </w:tabs>
      <w:autoSpaceDE/>
      <w:autoSpaceDN/>
    </w:pPr>
    <w:rPr>
      <w:rFonts w:ascii="Times New Roman" w:eastAsia="Calibri" w:hAnsi="Times New Roman" w:cs="Times New Roman"/>
      <w:sz w:val="16"/>
      <w:szCs w:val="16"/>
      <w:lang w:bidi="ar-SA"/>
    </w:rPr>
  </w:style>
  <w:style w:type="paragraph" w:customStyle="1" w:styleId="JPBIAbstractText">
    <w:name w:val="JPBI AbstractText"/>
    <w:rsid w:val="008A63C5"/>
    <w:pPr>
      <w:spacing w:after="80" w:line="200" w:lineRule="exact"/>
      <w:jc w:val="both"/>
    </w:pPr>
    <w:rPr>
      <w:rFonts w:ascii="Arial Narrow" w:eastAsia="Times New Roman" w:hAnsi="Arial Narrow" w:cs="Times New Roman"/>
      <w:sz w:val="18"/>
      <w:lang w:val="en-US"/>
    </w:rPr>
  </w:style>
  <w:style w:type="paragraph" w:customStyle="1" w:styleId="JPBIArticlehistory">
    <w:name w:val="JPBI Articlehistory"/>
    <w:rsid w:val="008A63C5"/>
    <w:pPr>
      <w:spacing w:line="200" w:lineRule="exact"/>
    </w:pPr>
    <w:rPr>
      <w:rFonts w:ascii="Arial Narrow" w:eastAsia="Times New Roman" w:hAnsi="Arial Narrow" w:cs="Times New Roman"/>
      <w:sz w:val="16"/>
      <w:lang w:val="en-US"/>
    </w:rPr>
  </w:style>
  <w:style w:type="paragraph" w:customStyle="1" w:styleId="Equation0">
    <w:name w:val="Equation"/>
    <w:basedOn w:val="Normal"/>
    <w:next w:val="Normal"/>
    <w:rsid w:val="008A63C5"/>
    <w:pPr>
      <w:widowControl/>
      <w:autoSpaceDE/>
      <w:autoSpaceDN/>
      <w:spacing w:before="120" w:after="120" w:line="260" w:lineRule="atLeast"/>
      <w:jc w:val="both"/>
    </w:pPr>
    <w:rPr>
      <w:rFonts w:ascii="Times New Roman" w:eastAsia="Times New Roman" w:hAnsi="Times New Roman" w:cs="Times New Roman"/>
      <w:szCs w:val="20"/>
      <w:lang w:val="en-GB" w:bidi="ar-SA"/>
    </w:rPr>
  </w:style>
  <w:style w:type="paragraph" w:customStyle="1" w:styleId="KeywordHead">
    <w:name w:val="KeywordHead"/>
    <w:next w:val="JPBIKeyword"/>
    <w:rsid w:val="008A63C5"/>
    <w:pPr>
      <w:spacing w:line="200" w:lineRule="exact"/>
    </w:pPr>
    <w:rPr>
      <w:rFonts w:ascii="Junicode" w:eastAsia="Times New Roman" w:hAnsi="Junicode" w:cs="Times New Roman"/>
      <w:i/>
      <w:sz w:val="18"/>
      <w:lang w:val="en-US"/>
    </w:rPr>
  </w:style>
  <w:style w:type="paragraph" w:customStyle="1" w:styleId="JPBIArticleinfoHead">
    <w:name w:val="JPBI ArticleinfoHead"/>
    <w:rsid w:val="008A63C5"/>
    <w:rPr>
      <w:rFonts w:ascii="Arial Narrow" w:eastAsia="Times New Roman" w:hAnsi="Arial Narrow" w:cs="Times New Roman"/>
      <w:smallCaps/>
      <w:spacing w:val="24"/>
      <w:lang w:val="en-US"/>
    </w:rPr>
  </w:style>
  <w:style w:type="paragraph" w:customStyle="1" w:styleId="7isipaperparagraf1">
    <w:name w:val="7 isi paper paragraf 1"/>
    <w:basedOn w:val="Normal"/>
    <w:link w:val="7isipaperparagraf1Char"/>
    <w:qFormat/>
    <w:rsid w:val="008A63C5"/>
    <w:pPr>
      <w:widowControl/>
      <w:autoSpaceDE/>
      <w:autoSpaceDN/>
      <w:spacing w:line="220" w:lineRule="exact"/>
      <w:contextualSpacing/>
      <w:jc w:val="both"/>
    </w:pPr>
    <w:rPr>
      <w:rFonts w:ascii="Times New Roman" w:eastAsia="Times New Roman" w:hAnsi="Times New Roman" w:cstheme="minorBidi"/>
      <w:sz w:val="20"/>
      <w:szCs w:val="20"/>
      <w:lang w:val="en-GB" w:eastAsia="en-MY" w:bidi="ar-SA"/>
    </w:rPr>
  </w:style>
  <w:style w:type="paragraph" w:customStyle="1" w:styleId="Running-head">
    <w:name w:val="Running-head"/>
    <w:basedOn w:val="Header"/>
    <w:qFormat/>
    <w:rsid w:val="008A63C5"/>
    <w:pPr>
      <w:widowControl/>
      <w:tabs>
        <w:tab w:val="clear" w:pos="4680"/>
        <w:tab w:val="clear" w:pos="9360"/>
        <w:tab w:val="center" w:pos="4706"/>
        <w:tab w:val="center" w:pos="4920"/>
        <w:tab w:val="right" w:pos="9356"/>
      </w:tabs>
      <w:autoSpaceDE/>
      <w:autoSpaceDN/>
      <w:spacing w:after="80" w:line="200" w:lineRule="exact"/>
      <w:jc w:val="center"/>
    </w:pPr>
    <w:rPr>
      <w:rFonts w:ascii="Times New Roman" w:eastAsia="SimSun" w:hAnsi="Times New Roman" w:cs="Times New Roman"/>
      <w:smallCaps/>
      <w:sz w:val="14"/>
      <w:szCs w:val="20"/>
      <w:lang w:bidi="ar-SA"/>
    </w:rPr>
  </w:style>
  <w:style w:type="paragraph" w:customStyle="1" w:styleId="JPBIKeywordhead">
    <w:name w:val="JPBI Keywordhead"/>
    <w:basedOn w:val="JPBIKeyword"/>
    <w:qFormat/>
    <w:rsid w:val="008A63C5"/>
    <w:rPr>
      <w:color w:val="538135"/>
    </w:rPr>
  </w:style>
  <w:style w:type="paragraph" w:customStyle="1" w:styleId="JPBIArticlehistoryHead">
    <w:name w:val="JPBI ArticlehistoryHead"/>
    <w:basedOn w:val="JPBIArticlehistory"/>
    <w:qFormat/>
    <w:rsid w:val="008A63C5"/>
    <w:pPr>
      <w:framePr w:hSpace="187" w:wrap="around" w:vAnchor="text" w:hAnchor="text" w:y="1"/>
    </w:pPr>
    <w:rPr>
      <w:b/>
      <w:sz w:val="18"/>
    </w:rPr>
  </w:style>
  <w:style w:type="paragraph" w:customStyle="1" w:styleId="figure">
    <w:name w:val="figure"/>
    <w:basedOn w:val="tablefootnote"/>
    <w:qFormat/>
    <w:rsid w:val="008A63C5"/>
    <w:pPr>
      <w:jc w:val="center"/>
    </w:pPr>
  </w:style>
  <w:style w:type="paragraph" w:customStyle="1" w:styleId="JPBIKeyword">
    <w:name w:val="JPBI Keyword"/>
    <w:rsid w:val="008A63C5"/>
    <w:pPr>
      <w:spacing w:line="200" w:lineRule="exact"/>
    </w:pPr>
    <w:rPr>
      <w:rFonts w:ascii="Arial Narrow" w:eastAsia="Times New Roman" w:hAnsi="Arial Narrow" w:cs="Times New Roman"/>
      <w:sz w:val="16"/>
      <w:lang w:val="en-US"/>
    </w:rPr>
  </w:style>
  <w:style w:type="paragraph" w:customStyle="1" w:styleId="copyright">
    <w:name w:val="copyright"/>
    <w:basedOn w:val="JPBIAbstractText"/>
    <w:qFormat/>
    <w:rsid w:val="008A63C5"/>
    <w:pPr>
      <w:framePr w:hSpace="187" w:wrap="around" w:vAnchor="text" w:hAnchor="text" w:y="1"/>
      <w:spacing w:after="0"/>
      <w:jc w:val="right"/>
    </w:pPr>
    <w:rPr>
      <w:sz w:val="16"/>
      <w:szCs w:val="14"/>
    </w:rPr>
  </w:style>
  <w:style w:type="paragraph" w:customStyle="1" w:styleId="StyleAuthorBold">
    <w:name w:val="Style Author + Bold"/>
    <w:basedOn w:val="Normal"/>
    <w:rsid w:val="008A63C5"/>
    <w:pPr>
      <w:widowControl/>
      <w:autoSpaceDE/>
      <w:autoSpaceDN/>
      <w:spacing w:before="240" w:after="40"/>
      <w:jc w:val="center"/>
    </w:pPr>
    <w:rPr>
      <w:rFonts w:ascii="Times New Roman" w:eastAsia="SimSun" w:hAnsi="Times New Roman" w:cs="Times New Roman"/>
      <w:b/>
      <w:bCs/>
      <w:lang w:bidi="ar-SA"/>
    </w:rPr>
  </w:style>
  <w:style w:type="paragraph" w:customStyle="1" w:styleId="JPBIlicense">
    <w:name w:val="JPBI license"/>
    <w:basedOn w:val="JPBIAbstractText"/>
    <w:qFormat/>
    <w:rsid w:val="008A63C5"/>
    <w:pPr>
      <w:framePr w:hSpace="187" w:wrap="around" w:vAnchor="text" w:hAnchor="text" w:y="1"/>
      <w:spacing w:after="0"/>
      <w:jc w:val="right"/>
    </w:pPr>
    <w:rPr>
      <w:szCs w:val="14"/>
    </w:rPr>
  </w:style>
  <w:style w:type="paragraph" w:customStyle="1" w:styleId="figurecaption">
    <w:name w:val="figure caption"/>
    <w:rsid w:val="008A63C5"/>
    <w:pPr>
      <w:tabs>
        <w:tab w:val="left" w:pos="533"/>
      </w:tabs>
      <w:spacing w:before="80" w:after="200"/>
      <w:ind w:left="360" w:hanging="360"/>
      <w:jc w:val="center"/>
    </w:pPr>
    <w:rPr>
      <w:rFonts w:ascii="Junicode" w:eastAsia="Times New Roman" w:hAnsi="Junicode" w:cs="Times New Roman"/>
      <w:szCs w:val="16"/>
      <w:lang w:val="en-US"/>
    </w:rPr>
  </w:style>
  <w:style w:type="paragraph" w:customStyle="1" w:styleId="bulletlist">
    <w:name w:val="bullet list"/>
    <w:basedOn w:val="BodyText"/>
    <w:rsid w:val="008A63C5"/>
    <w:pPr>
      <w:widowControl/>
      <w:tabs>
        <w:tab w:val="left" w:pos="288"/>
      </w:tabs>
      <w:autoSpaceDE/>
      <w:autoSpaceDN/>
      <w:spacing w:after="120" w:line="228" w:lineRule="auto"/>
      <w:ind w:left="576" w:hanging="288"/>
      <w:jc w:val="both"/>
    </w:pPr>
    <w:rPr>
      <w:rFonts w:ascii="Times New Roman" w:eastAsia="MS Mincho" w:hAnsi="Times New Roman" w:cs="Times New Roman"/>
      <w:spacing w:val="-1"/>
      <w:sz w:val="22"/>
      <w:szCs w:val="20"/>
      <w:lang w:bidi="ar-SA"/>
    </w:rPr>
  </w:style>
  <w:style w:type="paragraph" w:customStyle="1" w:styleId="tablecopy">
    <w:name w:val="table copy"/>
    <w:uiPriority w:val="99"/>
    <w:rsid w:val="008A63C5"/>
    <w:pPr>
      <w:jc w:val="center"/>
    </w:pPr>
    <w:rPr>
      <w:rFonts w:ascii="Junicode" w:eastAsia="Times New Roman" w:hAnsi="Junicode" w:cs="Times New Roman"/>
      <w:sz w:val="18"/>
      <w:szCs w:val="16"/>
      <w:lang w:val="en-US"/>
    </w:rPr>
  </w:style>
  <w:style w:type="paragraph" w:customStyle="1" w:styleId="tablefootnote">
    <w:name w:val="table footnote"/>
    <w:uiPriority w:val="99"/>
    <w:rsid w:val="008A63C5"/>
    <w:pPr>
      <w:tabs>
        <w:tab w:val="left" w:pos="29"/>
      </w:tabs>
      <w:spacing w:before="60" w:after="30"/>
      <w:ind w:left="360" w:hanging="360"/>
      <w:jc w:val="right"/>
    </w:pPr>
    <w:rPr>
      <w:rFonts w:ascii="Junicode" w:eastAsia="MS Mincho" w:hAnsi="Junicode" w:cs="Times New Roman"/>
      <w:sz w:val="16"/>
      <w:szCs w:val="12"/>
      <w:lang w:val="en-US"/>
    </w:rPr>
  </w:style>
  <w:style w:type="table" w:customStyle="1" w:styleId="ListTable7Colorful-Accent61">
    <w:name w:val="List Table 7 Colorful - Accent 61"/>
    <w:basedOn w:val="TableNormal"/>
    <w:uiPriority w:val="52"/>
    <w:rsid w:val="008A63C5"/>
    <w:rPr>
      <w:rFonts w:ascii="Calibri" w:eastAsia="Calibri" w:hAnsi="Calibri" w:cs="Times New Roman"/>
      <w:color w:val="538135"/>
      <w:lang w:val="en-US"/>
    </w:rPr>
    <w:tblPr>
      <w:tblStyleRowBandSize w:val="1"/>
      <w:tblStyleColBandSize w:val="1"/>
      <w:tblInd w:w="0" w:type="dxa"/>
      <w:tblCellMar>
        <w:top w:w="0" w:type="dxa"/>
        <w:left w:w="108" w:type="dxa"/>
        <w:bottom w:w="0" w:type="dxa"/>
        <w:right w:w="108" w:type="dxa"/>
      </w:tblCellMar>
    </w:tblPr>
    <w:tblStylePr w:type="firstRow">
      <w:rPr>
        <w:rFonts w:eastAsia="Times New Roman" w:cs="Times New Roman"/>
        <w:i/>
        <w:iCs/>
        <w:sz w:val="26"/>
      </w:rPr>
      <w:tblPr/>
      <w:tcPr>
        <w:tcBorders>
          <w:top w:val="none" w:sz="0" w:space="0" w:color="auto"/>
          <w:left w:val="none" w:sz="0" w:space="0" w:color="auto"/>
          <w:bottom w:val="single" w:sz="4" w:space="0" w:color="70AD47"/>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lastRow">
      <w:rPr>
        <w:rFonts w:eastAsia="Times New Roman" w:cs="Times New Roman"/>
        <w:i/>
        <w:iCs/>
        <w:sz w:val="26"/>
      </w:rPr>
      <w:tblPr/>
      <w:tcPr>
        <w:tcBorders>
          <w:top w:val="single" w:sz="4" w:space="0" w:color="70AD47"/>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pPr>
        <w:jc w:val="right"/>
      </w:pPr>
      <w:rPr>
        <w:rFonts w:eastAsia="Times New Roman" w:cs="Times New Roman"/>
        <w:i/>
        <w:iCs/>
        <w:sz w:val="26"/>
      </w:rPr>
      <w:tblPr/>
      <w:tcPr>
        <w:tcBorders>
          <w:top w:val="none" w:sz="0" w:space="0" w:color="auto"/>
          <w:left w:val="none" w:sz="0" w:space="0" w:color="auto"/>
          <w:bottom w:val="none" w:sz="0" w:space="0" w:color="auto"/>
          <w:right w:val="single" w:sz="4" w:space="0" w:color="70AD47"/>
          <w:insideH w:val="none" w:sz="0" w:space="0" w:color="auto"/>
          <w:insideV w:val="none" w:sz="0" w:space="0" w:color="auto"/>
          <w:tl2br w:val="none" w:sz="0" w:space="0" w:color="auto"/>
          <w:tr2bl w:val="none" w:sz="0" w:space="0" w:color="auto"/>
        </w:tcBorders>
        <w:shd w:val="clear" w:color="auto" w:fill="FFFFFF"/>
      </w:tcPr>
    </w:tblStylePr>
    <w:tblStylePr w:type="lastCol">
      <w:rPr>
        <w:rFonts w:eastAsia="Times New Roman" w:cs="Times New Roman"/>
        <w:i/>
        <w:iCs/>
        <w:sz w:val="26"/>
      </w:rPr>
      <w:tblPr/>
      <w:tcPr>
        <w:tcBorders>
          <w:top w:val="none" w:sz="0" w:space="0" w:color="auto"/>
          <w:left w:val="single" w:sz="4" w:space="0" w:color="70AD47"/>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top w:val="none" w:sz="0" w:space="0" w:color="auto"/>
          <w:left w:val="nil"/>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nwCell">
      <w:tblPr/>
      <w:tcPr>
        <w:tcBorders>
          <w:top w:val="none" w:sz="0" w:space="0" w:color="auto"/>
          <w:left w:val="none" w:sz="0" w:space="0" w:color="auto"/>
          <w:bottom w:val="none" w:sz="0" w:space="0" w:color="auto"/>
          <w:right w:val="nil"/>
          <w:insideH w:val="none" w:sz="0" w:space="0" w:color="auto"/>
          <w:insideV w:val="none" w:sz="0" w:space="0" w:color="auto"/>
          <w:tl2br w:val="none" w:sz="0" w:space="0" w:color="auto"/>
          <w:tr2bl w:val="none" w:sz="0" w:space="0" w:color="auto"/>
        </w:tcBorders>
      </w:tcPr>
    </w:tblStylePr>
    <w:tblStylePr w:type="seCell">
      <w:tblPr/>
      <w:tcPr>
        <w:tcBorders>
          <w:top w:val="none" w:sz="0" w:space="0" w:color="auto"/>
          <w:left w:val="nil"/>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swCell">
      <w:tblPr/>
      <w:tcPr>
        <w:tcBorders>
          <w:top w:val="none" w:sz="0" w:space="0" w:color="auto"/>
          <w:left w:val="none" w:sz="0" w:space="0" w:color="auto"/>
          <w:bottom w:val="none" w:sz="0" w:space="0" w:color="auto"/>
          <w:right w:val="nil"/>
          <w:insideH w:val="none" w:sz="0" w:space="0" w:color="auto"/>
          <w:insideV w:val="none" w:sz="0" w:space="0" w:color="auto"/>
          <w:tl2br w:val="none" w:sz="0" w:space="0" w:color="auto"/>
          <w:tr2bl w:val="none" w:sz="0" w:space="0" w:color="auto"/>
        </w:tcBorders>
      </w:tcPr>
    </w:tblStylePr>
  </w:style>
  <w:style w:type="paragraph" w:styleId="NormalWeb">
    <w:name w:val="Normal (Web)"/>
    <w:basedOn w:val="Normal"/>
    <w:uiPriority w:val="99"/>
    <w:semiHidden/>
    <w:unhideWhenUsed/>
    <w:rsid w:val="008A63C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8A63C5"/>
    <w:pPr>
      <w:autoSpaceDE w:val="0"/>
      <w:autoSpaceDN w:val="0"/>
      <w:adjustRightInd w:val="0"/>
    </w:pPr>
    <w:rPr>
      <w:rFonts w:ascii="Cambria" w:eastAsia="Calibri" w:hAnsi="Cambria" w:cs="Cambria"/>
      <w:color w:val="000000"/>
      <w:sz w:val="24"/>
      <w:szCs w:val="24"/>
      <w:lang w:val="en-US"/>
    </w:rPr>
  </w:style>
  <w:style w:type="paragraph" w:styleId="Revision">
    <w:name w:val="Revision"/>
    <w:hidden/>
    <w:uiPriority w:val="99"/>
    <w:semiHidden/>
    <w:rsid w:val="008A63C5"/>
    <w:rPr>
      <w:rFonts w:ascii="Calibri" w:eastAsia="Calibri" w:hAnsi="Calibri" w:cs="Times New Roman"/>
      <w:lang w:val="en-US"/>
    </w:rPr>
  </w:style>
  <w:style w:type="paragraph" w:customStyle="1" w:styleId="MDPI62BackMatter">
    <w:name w:val="MDPI_6.2_BackMatter"/>
    <w:qFormat/>
    <w:rsid w:val="00564009"/>
    <w:pPr>
      <w:adjustRightInd w:val="0"/>
      <w:snapToGrid w:val="0"/>
      <w:spacing w:after="120" w:line="228" w:lineRule="auto"/>
      <w:ind w:left="2608"/>
      <w:jc w:val="both"/>
    </w:pPr>
    <w:rPr>
      <w:rFonts w:ascii="Palatino Linotype" w:eastAsia="Times New Roman" w:hAnsi="Palatino Linotype" w:cs="Times New Roman"/>
      <w:snapToGrid w:val="0"/>
      <w:color w:val="000000"/>
      <w:sz w:val="18"/>
      <w:lang w:val="en-US"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2D661C"/>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2D661C"/>
    <w:rPr>
      <w:rFonts w:asciiTheme="minorHAnsi" w:eastAsiaTheme="minorHAnsi" w:hAnsiTheme="minorHAnsi" w:cstheme="minorBidi"/>
      <w:sz w:val="20"/>
      <w:szCs w:val="20"/>
      <w:lang w:val="en-US"/>
    </w:rPr>
  </w:style>
  <w:style w:type="table" w:customStyle="1" w:styleId="TableGrid3">
    <w:name w:val="Table Grid3"/>
    <w:basedOn w:val="TableNormal"/>
    <w:next w:val="TableGrid"/>
    <w:uiPriority w:val="59"/>
    <w:rsid w:val="00B24D25"/>
    <w:pPr>
      <w:widowControl/>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4D25"/>
    <w:pPr>
      <w:widowControl/>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227342549923194"/>
          <c:y val="3.1415802754385429E-2"/>
          <c:w val="0.83458301583269823"/>
          <c:h val="0.55572995042286377"/>
        </c:manualLayout>
      </c:layout>
      <c:bar3DChart>
        <c:barDir val="col"/>
        <c:grouping val="stacked"/>
        <c:varyColors val="0"/>
        <c:ser>
          <c:idx val="0"/>
          <c:order val="0"/>
          <c:tx>
            <c:strRef>
              <c:f>Sheet1!$B$1</c:f>
              <c:strCache>
                <c:ptCount val="1"/>
                <c:pt idx="0">
                  <c:v>Materials Expert</c:v>
                </c:pt>
              </c:strCache>
            </c:strRef>
          </c:tx>
          <c:spPr>
            <a:solidFill>
              <a:schemeClr val="accent1"/>
            </a:solidFill>
            <a:ln>
              <a:noFill/>
            </a:ln>
            <a:effectLst/>
            <a:sp3d/>
          </c:spPr>
          <c:invertIfNegative val="0"/>
          <c:cat>
            <c:strRef>
              <c:f>Sheet1!$A$2:$A$5</c:f>
              <c:strCache>
                <c:ptCount val="2"/>
                <c:pt idx="1">
                  <c:v>Product Analysis Results</c:v>
                </c:pt>
              </c:strCache>
            </c:strRef>
          </c:cat>
          <c:val>
            <c:numRef>
              <c:f>Sheet1!$B$2:$B$5</c:f>
              <c:numCache>
                <c:formatCode>General</c:formatCode>
                <c:ptCount val="4"/>
                <c:pt idx="0" formatCode="0.00%">
                  <c:v>0.86599999999999999</c:v>
                </c:pt>
              </c:numCache>
            </c:numRef>
          </c:val>
          <c:extLst xmlns:c16r2="http://schemas.microsoft.com/office/drawing/2015/06/chart">
            <c:ext xmlns:c16="http://schemas.microsoft.com/office/drawing/2014/chart" uri="{C3380CC4-5D6E-409C-BE32-E72D297353CC}">
              <c16:uniqueId val="{00000000-9361-407C-ADAF-0679C0CCD7E1}"/>
            </c:ext>
          </c:extLst>
        </c:ser>
        <c:ser>
          <c:idx val="1"/>
          <c:order val="1"/>
          <c:tx>
            <c:strRef>
              <c:f>Sheet1!$C$1</c:f>
              <c:strCache>
                <c:ptCount val="1"/>
                <c:pt idx="0">
                  <c:v>Linguist</c:v>
                </c:pt>
              </c:strCache>
            </c:strRef>
          </c:tx>
          <c:spPr>
            <a:solidFill>
              <a:schemeClr val="accent2"/>
            </a:solidFill>
            <a:ln>
              <a:noFill/>
            </a:ln>
            <a:effectLst/>
            <a:sp3d/>
          </c:spPr>
          <c:invertIfNegative val="0"/>
          <c:cat>
            <c:strRef>
              <c:f>Sheet1!$A$2:$A$5</c:f>
              <c:strCache>
                <c:ptCount val="2"/>
                <c:pt idx="1">
                  <c:v>Product Analysis Results</c:v>
                </c:pt>
              </c:strCache>
            </c:strRef>
          </c:cat>
          <c:val>
            <c:numRef>
              <c:f>Sheet1!$C$2:$C$5</c:f>
              <c:numCache>
                <c:formatCode>0%</c:formatCode>
                <c:ptCount val="4"/>
                <c:pt idx="1">
                  <c:v>1</c:v>
                </c:pt>
              </c:numCache>
            </c:numRef>
          </c:val>
          <c:extLst xmlns:c16r2="http://schemas.microsoft.com/office/drawing/2015/06/chart">
            <c:ext xmlns:c16="http://schemas.microsoft.com/office/drawing/2014/chart" uri="{C3380CC4-5D6E-409C-BE32-E72D297353CC}">
              <c16:uniqueId val="{00000001-9361-407C-ADAF-0679C0CCD7E1}"/>
            </c:ext>
          </c:extLst>
        </c:ser>
        <c:ser>
          <c:idx val="2"/>
          <c:order val="2"/>
          <c:tx>
            <c:strRef>
              <c:f>Sheet1!$D$1</c:f>
              <c:strCache>
                <c:ptCount val="1"/>
                <c:pt idx="0">
                  <c:v>media expert</c:v>
                </c:pt>
              </c:strCache>
            </c:strRef>
          </c:tx>
          <c:spPr>
            <a:solidFill>
              <a:schemeClr val="accent3"/>
            </a:solidFill>
            <a:ln>
              <a:noFill/>
            </a:ln>
            <a:effectLst/>
            <a:sp3d/>
          </c:spPr>
          <c:invertIfNegative val="0"/>
          <c:cat>
            <c:strRef>
              <c:f>Sheet1!$A$2:$A$5</c:f>
              <c:strCache>
                <c:ptCount val="2"/>
                <c:pt idx="1">
                  <c:v>Product Analysis Results</c:v>
                </c:pt>
              </c:strCache>
            </c:strRef>
          </c:cat>
          <c:val>
            <c:numRef>
              <c:f>Sheet1!$D$2:$D$5</c:f>
              <c:numCache>
                <c:formatCode>General</c:formatCode>
                <c:ptCount val="4"/>
                <c:pt idx="2" formatCode="0.00%">
                  <c:v>0.92200000000000004</c:v>
                </c:pt>
              </c:numCache>
            </c:numRef>
          </c:val>
          <c:extLst xmlns:c16r2="http://schemas.microsoft.com/office/drawing/2015/06/chart">
            <c:ext xmlns:c16="http://schemas.microsoft.com/office/drawing/2014/chart" uri="{C3380CC4-5D6E-409C-BE32-E72D297353CC}">
              <c16:uniqueId val="{00000002-9361-407C-ADAF-0679C0CCD7E1}"/>
            </c:ext>
          </c:extLst>
        </c:ser>
        <c:dLbls>
          <c:showLegendKey val="0"/>
          <c:showVal val="0"/>
          <c:showCatName val="0"/>
          <c:showSerName val="0"/>
          <c:showPercent val="0"/>
          <c:showBubbleSize val="0"/>
        </c:dLbls>
        <c:gapWidth val="150"/>
        <c:shape val="box"/>
        <c:axId val="217647360"/>
        <c:axId val="217649152"/>
        <c:axId val="0"/>
      </c:bar3DChart>
      <c:catAx>
        <c:axId val="217647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649152"/>
        <c:crosses val="autoZero"/>
        <c:auto val="1"/>
        <c:lblAlgn val="ctr"/>
        <c:lblOffset val="100"/>
        <c:noMultiLvlLbl val="0"/>
      </c:catAx>
      <c:valAx>
        <c:axId val="217649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647360"/>
        <c:crosses val="autoZero"/>
        <c:crossBetween val="between"/>
      </c:valAx>
      <c:spPr>
        <a:noFill/>
        <a:ln>
          <a:noFill/>
        </a:ln>
        <a:effectLst/>
      </c:spPr>
    </c:plotArea>
    <c:legend>
      <c:legendPos val="b"/>
      <c:layout>
        <c:manualLayout>
          <c:xMode val="edge"/>
          <c:yMode val="edge"/>
          <c:x val="0.14392070556397843"/>
          <c:y val="0.54607750501775509"/>
          <c:w val="0.8281002918113497"/>
          <c:h val="0.108824455766558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Student Response</c:v>
                </c:pt>
              </c:strCache>
            </c:strRef>
          </c:tx>
          <c:invertIfNegative val="0"/>
          <c:cat>
            <c:numRef>
              <c:f>Sheet1!$A$2:$A$5</c:f>
              <c:numCache>
                <c:formatCode>General</c:formatCode>
                <c:ptCount val="4"/>
              </c:numCache>
            </c:numRef>
          </c:cat>
          <c:val>
            <c:numRef>
              <c:f>Sheet1!$B$2:$B$5</c:f>
              <c:numCache>
                <c:formatCode>General</c:formatCode>
                <c:ptCount val="4"/>
                <c:pt idx="0">
                  <c:v>92.06</c:v>
                </c:pt>
              </c:numCache>
            </c:numRef>
          </c:val>
          <c:extLst xmlns:c16r2="http://schemas.microsoft.com/office/drawing/2015/06/chart">
            <c:ext xmlns:c16="http://schemas.microsoft.com/office/drawing/2014/chart" uri="{C3380CC4-5D6E-409C-BE32-E72D297353CC}">
              <c16:uniqueId val="{00000000-9F90-4332-8380-950499A2692E}"/>
            </c:ext>
          </c:extLst>
        </c:ser>
        <c:ser>
          <c:idx val="1"/>
          <c:order val="1"/>
          <c:tx>
            <c:strRef>
              <c:f>Sheet1!$C$1</c:f>
              <c:strCache>
                <c:ptCount val="1"/>
                <c:pt idx="0">
                  <c:v>Teacher Response</c:v>
                </c:pt>
              </c:strCache>
            </c:strRef>
          </c:tx>
          <c:invertIfNegative val="0"/>
          <c:cat>
            <c:numRef>
              <c:f>Sheet1!$A$2:$A$5</c:f>
              <c:numCache>
                <c:formatCode>General</c:formatCode>
                <c:ptCount val="4"/>
              </c:numCache>
            </c:numRef>
          </c:cat>
          <c:val>
            <c:numRef>
              <c:f>Sheet1!$C$2:$C$5</c:f>
              <c:numCache>
                <c:formatCode>General</c:formatCode>
                <c:ptCount val="4"/>
                <c:pt idx="1">
                  <c:v>94</c:v>
                </c:pt>
              </c:numCache>
            </c:numRef>
          </c:val>
          <c:extLst xmlns:c16r2="http://schemas.microsoft.com/office/drawing/2015/06/chart">
            <c:ext xmlns:c16="http://schemas.microsoft.com/office/drawing/2014/chart" uri="{C3380CC4-5D6E-409C-BE32-E72D297353CC}">
              <c16:uniqueId val="{00000001-9F90-4332-8380-950499A2692E}"/>
            </c:ext>
          </c:extLst>
        </c:ser>
        <c:dLbls>
          <c:showLegendKey val="0"/>
          <c:showVal val="0"/>
          <c:showCatName val="0"/>
          <c:showSerName val="0"/>
          <c:showPercent val="0"/>
          <c:showBubbleSize val="0"/>
        </c:dLbls>
        <c:gapWidth val="150"/>
        <c:shape val="box"/>
        <c:axId val="219440640"/>
        <c:axId val="219442176"/>
        <c:axId val="0"/>
      </c:bar3DChart>
      <c:catAx>
        <c:axId val="219440640"/>
        <c:scaling>
          <c:orientation val="minMax"/>
        </c:scaling>
        <c:delete val="0"/>
        <c:axPos val="b"/>
        <c:numFmt formatCode="General" sourceLinked="0"/>
        <c:majorTickMark val="out"/>
        <c:minorTickMark val="none"/>
        <c:tickLblPos val="nextTo"/>
        <c:crossAx val="219442176"/>
        <c:crosses val="autoZero"/>
        <c:auto val="1"/>
        <c:lblAlgn val="ctr"/>
        <c:lblOffset val="100"/>
        <c:noMultiLvlLbl val="0"/>
      </c:catAx>
      <c:valAx>
        <c:axId val="219442176"/>
        <c:scaling>
          <c:orientation val="minMax"/>
        </c:scaling>
        <c:delete val="0"/>
        <c:axPos val="l"/>
        <c:numFmt formatCode="General" sourceLinked="1"/>
        <c:majorTickMark val="out"/>
        <c:minorTickMark val="none"/>
        <c:tickLblPos val="nextTo"/>
        <c:crossAx val="2194406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FZ78tiYgLDxbVecoF4LXF/bLQ==">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10641</Words>
  <Characters>60766</Characters>
  <Application>Microsoft Office Word</Application>
  <DocSecurity>0</DocSecurity>
  <Lines>920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husamah</dc:creator>
  <cp:keywords/>
  <dc:description/>
  <cp:lastModifiedBy>user</cp:lastModifiedBy>
  <cp:revision>18</cp:revision>
  <cp:lastPrinted>2024-02-19T05:05:00Z</cp:lastPrinted>
  <dcterms:created xsi:type="dcterms:W3CDTF">2022-11-26T02:36:00Z</dcterms:created>
  <dcterms:modified xsi:type="dcterms:W3CDTF">2024-02-19T05:06:00Z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2018-06-04T10:00:00Z</vt:filetime>
  </property>
  <property fmtid="{D5CDD505-2E9C-101B-9397-08002B2CF9AE}" pid="3" name="Creator">
    <vt:lpwstr>Arbortext Advanced Print Publisher 9.0.215/W Unicode</vt:lpwstr>
  </property>
  <property fmtid="{D5CDD505-2E9C-101B-9397-08002B2CF9AE}" pid="4" name="LastSaved">
    <vt:filetime>2020-10-27T10:00:00Z</vt:filetime>
  </property>
  <property fmtid="{D5CDD505-2E9C-101B-9397-08002B2CF9AE}" pid="5" name="KSOProductBuildVer">
    <vt:lpwstr>1033-11.2.0.10101</vt:lpwstr>
  </property>
  <property fmtid="{D5CDD505-2E9C-101B-9397-08002B2CF9AE}" pid="6" name="Mendeley Recent Style Id 0_1">
    <vt:lpwstr>http://www.zotero.org/styles/aip-advances</vt:lpwstr>
  </property>
  <property fmtid="{D5CDD505-2E9C-101B-9397-08002B2CF9AE}" pid="7" name="Mendeley Recent Style Name 0_1">
    <vt:lpwstr>AIP Advances</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20f19e71-a040-367b-a98e-1d06f9db5f6f</vt:lpwstr>
  </property>
  <property fmtid="{D5CDD505-2E9C-101B-9397-08002B2CF9AE}" pid="28" name="Mendeley Citation Style_1">
    <vt:lpwstr>http://www.zotero.org/styles/apa</vt:lpwstr>
  </property>
</Properties>
</file>