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20" w:line="375" w:lineRule="auto"/>
        <w:ind w:left="1839" w:right="1135" w:firstLine="0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        PIMPINAN WILAYAH AISYIYAH BENGKULU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269875</wp:posOffset>
            </wp:positionH>
            <wp:positionV relativeFrom="paragraph">
              <wp:posOffset>-146049</wp:posOffset>
            </wp:positionV>
            <wp:extent cx="1033144" cy="108774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144" cy="10877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ind w:left="1828" w:right="1135" w:firstLine="0"/>
        <w:rPr/>
      </w:pPr>
      <w:r w:rsidDel="00000000" w:rsidR="00000000" w:rsidRPr="00000000">
        <w:rPr>
          <w:rtl w:val="0"/>
        </w:rPr>
        <w:t xml:space="preserve">        MAJELIS TABLIGH DAN KETARJIHAN</w:t>
      </w:r>
    </w:p>
    <w:p w:rsidR="00000000" w:rsidDel="00000000" w:rsidP="00000000" w:rsidRDefault="00000000" w:rsidRPr="00000000" w14:paraId="00000004">
      <w:pPr>
        <w:spacing w:before="27" w:lineRule="auto"/>
        <w:ind w:right="0" w:firstLine="4202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Jl. Bali No. 269  RT VI/2 Komplek UMB Telp. / Fax. (0736) 22193 Bengkulu 38119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line id="_x0000_s1026" style="position:absolute;left:0pt;flip:y;margin-left:29.15pt;margin-top:101.65pt;height:0.7pt;width:770.75pt;mso-position-horizontal-relative:page;mso-position-vertical-relative:page;z-index:-251656192;mso-width-relative:page;mso-height-relative:page;mso-position-horizontal:absolute;mso-position-vertical:absolute;" coordsize="21600,21600" o:spid="_x0000_s1026" filled="f" stroked="t" o:spt="20.0">
            <v:path arrowok="t"/>
            <v:fill angle="180" focussize="0,0" on="f"/>
            <v:stroke color="#000000" weight="3pt"/>
            <v:imagedata o:title=""/>
            <o:lock v:ext="edit" aspectratio="f"/>
          </v:lin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102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JADWAL ACARA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3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RAPAT KERJA WILAYAH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3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MAJELIS TABLIGH DAN KETARJIHAN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3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PIMPINAN WILAYAH ‘AISYIYAH BENGKULU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3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11-12 NOVEMBER 2023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"/>
        <w:gridCol w:w="1425"/>
        <w:gridCol w:w="7185"/>
        <w:gridCol w:w="3510"/>
        <w:gridCol w:w="2010"/>
        <w:tblGridChange w:id="0">
          <w:tblGrid>
            <w:gridCol w:w="561"/>
            <w:gridCol w:w="1425"/>
            <w:gridCol w:w="7185"/>
            <w:gridCol w:w="3510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WAKTU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PEMBICARA -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MODERATOR / 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KET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  <w:rtl w:val="0"/>
              </w:rPr>
              <w:t xml:space="preserve">SABTU 11 NOVEMBER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12.00-13.00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Registrasi Peserta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Elly Agustina, S.Sos.I, M.TPd.I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Onismawati, S.Ag + Sie Kestari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Pakaian Seragam Aisyiyah Nasional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(Baju hijau, kain batik/rok hitam, jilbab kuning)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 1: Marfuah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 2: Onismawati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13.00-14.00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PEMBUKAAN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Pembacaan Ayat Al Qur’an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Menyanyikan Indonesia Raya dan Mars Aisyiyah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Sambutan Ketua MTK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Sambutan Wakil Ketua PWA (Koordinator MTK)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MC:  Elly Agustina, M.TPd.I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Hj. Hindun Manan, S.Pd.I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Dirigen : Jesi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Rahmi Safnita S.Ag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 Hj. Murti Sri Hidayah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14.00-15.15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1 :  Presentasi dan  Dialog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MANHAJ TARJIH MUHAMMADIYAH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Dr.Abdul  Hafidz, M.Ag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 : Dra. Erisna Putri, M.Pd.I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15.15-15.45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ISO dan coffee break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Hj. Asmiar Amir, S.Sos.I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15.45-16.45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2 : Presentasi dan  Dialog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KEUTAMAAN DAKWAH DAN PERAN ULAMA PEREMPUAN DALAM PENCERAHAN UMAT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Fadilah Ulfah, Lc, MA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 : Dra. Agustini, M.Pd..I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16.45-17.45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3: Taaruf, Pemaparan dari MTK PDA, Dialog dan Game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TAARUF DAN PEMAPARAN PETA SITUASI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Taaruf MTK PWA dan MTK PDA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Pemaparan / Presentasi Potensi, Situasi dan Permasalahan MTK PDA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(10 MTK PDA)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Rahmi Safnita, S.Ag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Istiqomah, ST, M.URP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Dra. Erisna Putri, M.Pd.I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Mod. Dr. Sri Indarti, MA, M.Si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Taaruf  dihadiri seluruh MTK PWA dan MTK PDA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 3 : Sutri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17.45-19.30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ISHOMA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Hj. Asmiar Amir, S.Sos.I, dkk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19.30-21.30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4 : Pemaparan dari MTK PDA, Dialog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Pemaparan / Presentasi Potensi, Situasi dan Permasalahan MTK PDA  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(Lanjutan 10 MTK PDA Kab-Kota)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Tanggapan dan Solusi dari MTK PWA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Rahmi Safnita, S.Ag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Dra. Erisna Putri, M.Pd.I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 : Istiqomah, ST, M.URP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 4= Rine Eka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21.30-04.00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ISTIRAHAT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Hj. Asmiar Amir, S.Sos.I, dkk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  <w:rtl w:val="0"/>
              </w:rPr>
              <w:t xml:space="preserve">AHAD 12 NOVEMBER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04.00-05.30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Shalat Lail, Subuh dan Kultum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Hj. Hindun Manan, S.Pd.I, dkk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Imam Sholat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Lail = Hj. Hindun Manan, S.Pd.I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06.00-07.00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Olah Raga / Senam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Sri indarti, Yulita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Baju Olah Raga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06.30-08.00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Bersih diri, Makan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Panitia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08.00-09.15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5 : Presentasi dan Dialog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GERAKAN PEREMPUAN MENGAJI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DAKWAH KELUARGA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Hj. Asmiar Amir, S.Sos.I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Hj. Hindun Manan, S.Pd.I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Mod: Onismawati, S.Ag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Ahad: Baju Batik MTK / merah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Nt.5 : Martania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 6 : Nurniswah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09.15-10.30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6: Presentasi dan Dialog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APLIKASI DAKWAH, TABLIGH DIGITAL DAN KEARIFAN LOKAL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Sri Indarti, MA, M.Si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Elly Agustina, S.Sos.I, M.TPd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 : Rine Eka Putri, SH, MH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10.30-11.15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7 : Sidang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SIDANG KOMISI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KOMISI A (Devisi Ketarjihan dan Dakwah Digital)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KOMISI B (Devisi Pengajian dan  Keluarga Sakinah)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99" w:right="0" w:hanging="10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Komisi A.: Dr. Sri indarti, MA, M.Si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99" w:right="0" w:hanging="10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99" w:right="0" w:hanging="10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Komisi B :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99" w:right="0" w:hanging="10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Dra. Erisna Putri, M.Pd.I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99" w:right="0" w:hanging="10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99" w:right="0" w:hanging="10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 : Istiqomah, ST, M.URP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Didampingi Devisi ybs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  A : Roslina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Nt: B :Rine Eka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11,15-12.00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 8 : Sidang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SIDANG PLENO, RENCANA TINDAK LANJUT DAN JADWAL KOORDINASI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Istiqomah, ST, M.URP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Rahmi Safnita S.Ag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 : Marfuah, S.Pd.I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Nt : Rine Eka dan Roslina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12.00-12.20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PENUTUPAN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Pembuka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Pembacaan Ayat Suci Al Qur”an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Kesan dan Pesan Peserta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Taujih dan Penutupan oleh Wakil Ketua PWA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PDA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PDA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PDA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Dra. Hj. Murti Sri Hidayah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Keterangan =                                         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 : Moderator                                      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 : Notulis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Susunan Acara akan diupdate apabila diperlukan</w:t>
      </w:r>
    </w:p>
    <w:sectPr>
      <w:pgSz w:h="11910" w:w="16840" w:orient="landscape"/>
      <w:pgMar w:bottom="280" w:top="260" w:left="1120" w:right="1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MT"/>
  <w:font w:name="Cambria"/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7" w:right="3376"/>
      <w:jc w:val="center"/>
    </w:pPr>
    <w:rPr>
      <w:rFonts w:ascii="Cambria" w:cs="Cambria" w:eastAsia="Cambria" w:hAnsi="Cambria"/>
      <w:b w:val="1"/>
      <w:sz w:val="36"/>
      <w:szCs w:val="36"/>
    </w:rPr>
  </w:style>
  <w:style w:type="paragraph" w:styleId="Heading2">
    <w:name w:val="heading 2"/>
    <w:basedOn w:val="Normal"/>
    <w:next w:val="Normal"/>
    <w:pPr>
      <w:ind w:left="100" w:hanging="24.000000000000004"/>
    </w:pPr>
    <w:rPr>
      <w:rFonts w:ascii="Arial MT" w:cs="Arial MT" w:eastAsia="Arial MT" w:hAnsi="Arial MT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