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4BB8" w14:textId="3735E306" w:rsidR="00D30583" w:rsidRPr="00367BA0" w:rsidRDefault="00D30583" w:rsidP="00D305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67B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Evaluasi</w:t>
      </w:r>
      <w:proofErr w:type="spellEnd"/>
      <w:r w:rsidRPr="00367B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Matakuliah</w:t>
      </w:r>
      <w:proofErr w:type="spellEnd"/>
      <w:r w:rsidRPr="00367B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English </w:t>
      </w:r>
      <w:r w:rsidR="00B32016" w:rsidRPr="00367B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</w:t>
      </w:r>
      <w:r w:rsidRPr="00367B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or Specific Purpose (ESP) </w:t>
      </w:r>
      <w:proofErr w:type="spellStart"/>
      <w:r w:rsidRPr="00367B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Melalui</w:t>
      </w:r>
      <w:proofErr w:type="spellEnd"/>
    </w:p>
    <w:p w14:paraId="1DDC96DB" w14:textId="43A7215F" w:rsidR="00D30583" w:rsidRPr="00367BA0" w:rsidRDefault="00D30583" w:rsidP="00D305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7B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Pendekatan </w:t>
      </w:r>
      <w:proofErr w:type="spellStart"/>
      <w:r w:rsidRPr="00367B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Clil</w:t>
      </w:r>
      <w:proofErr w:type="spellEnd"/>
      <w:r w:rsidRPr="00367B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Di </w:t>
      </w:r>
      <w:proofErr w:type="spellStart"/>
      <w:r w:rsidRPr="00367B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Perguruan</w:t>
      </w:r>
      <w:proofErr w:type="spellEnd"/>
      <w:r w:rsidRPr="00367B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Tinggi Agama Islam Indonesia</w:t>
      </w:r>
    </w:p>
    <w:p w14:paraId="7DB7FF91" w14:textId="77777777" w:rsidR="00D30583" w:rsidRPr="00367BA0" w:rsidRDefault="00D30583" w:rsidP="00D305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9B2B92" w14:textId="16D45783" w:rsidR="00D30583" w:rsidRPr="00367BA0" w:rsidRDefault="00D30583" w:rsidP="00D30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>Syamsul Rizal</w:t>
      </w:r>
    </w:p>
    <w:p w14:paraId="6B2DFD8D" w14:textId="743E93E4" w:rsidR="00D30583" w:rsidRPr="00367BA0" w:rsidRDefault="00000000" w:rsidP="00D30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71F3C" w:rsidRPr="00367BA0">
          <w:rPr>
            <w:rStyle w:val="Hyperlink"/>
            <w:rFonts w:ascii="Times New Roman" w:hAnsi="Times New Roman" w:cs="Times New Roman"/>
            <w:sz w:val="24"/>
            <w:szCs w:val="24"/>
          </w:rPr>
          <w:t>syamsul.rizal42@gmail.com</w:t>
        </w:r>
      </w:hyperlink>
    </w:p>
    <w:p w14:paraId="00364B9F" w14:textId="137122DB" w:rsidR="00671F3C" w:rsidRPr="00367BA0" w:rsidRDefault="00671F3C" w:rsidP="00D30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 xml:space="preserve">Universitas Islam Negeri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Fatmawati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Sukarno Bengkulu, Indonesia</w:t>
      </w:r>
    </w:p>
    <w:p w14:paraId="7ABFEF5A" w14:textId="73E3D69B" w:rsidR="00D30583" w:rsidRPr="00367BA0" w:rsidRDefault="00D30583" w:rsidP="00D30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>Ferri Susanto</w:t>
      </w:r>
    </w:p>
    <w:p w14:paraId="06ACE40F" w14:textId="349BD379" w:rsidR="00671F3C" w:rsidRPr="00367BA0" w:rsidRDefault="00671F3C" w:rsidP="00D30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50E5EAC9" w14:textId="77777777" w:rsidR="00C17C8E" w:rsidRPr="00367BA0" w:rsidRDefault="00C17C8E" w:rsidP="00C17C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 xml:space="preserve">Universitas Islam Negeri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Fatmawati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Sukarno Bengkulu, Indonesia</w:t>
      </w:r>
    </w:p>
    <w:p w14:paraId="1894FA14" w14:textId="0A6A8C60" w:rsidR="00D30583" w:rsidRPr="00367BA0" w:rsidRDefault="00D30583" w:rsidP="00D30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 xml:space="preserve">Abdul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Muthaleb</w:t>
      </w:r>
      <w:proofErr w:type="spellEnd"/>
    </w:p>
    <w:p w14:paraId="454D2BF4" w14:textId="1F6D0919" w:rsidR="00671F3C" w:rsidRPr="00367BA0" w:rsidRDefault="00671F3C" w:rsidP="00671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3502C306" w14:textId="6019DF45" w:rsidR="00C17C8E" w:rsidRPr="00367BA0" w:rsidRDefault="00C17C8E" w:rsidP="00671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Agama Islam Negeri Kudus, Indonesia</w:t>
      </w:r>
    </w:p>
    <w:p w14:paraId="1356CF09" w14:textId="3C9BFD0B" w:rsidR="00D30583" w:rsidRPr="00367BA0" w:rsidRDefault="00D30583" w:rsidP="00D30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>Rendi</w:t>
      </w:r>
    </w:p>
    <w:p w14:paraId="1774239A" w14:textId="5B973ED8" w:rsidR="00671F3C" w:rsidRPr="00367BA0" w:rsidRDefault="00671F3C" w:rsidP="00671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5452CA12" w14:textId="23043DE5" w:rsidR="00C17C8E" w:rsidRPr="00367BA0" w:rsidRDefault="00C17C8E" w:rsidP="00671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 xml:space="preserve">Universitas Islam Negeri Imam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Bonjol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>, Indonesia</w:t>
      </w:r>
    </w:p>
    <w:p w14:paraId="61323751" w14:textId="5499D65F" w:rsidR="00C17C8E" w:rsidRPr="00367BA0" w:rsidRDefault="00C17C8E" w:rsidP="00671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>Maryam</w:t>
      </w:r>
    </w:p>
    <w:p w14:paraId="221C1C75" w14:textId="60CA418A" w:rsidR="00C17C8E" w:rsidRPr="00367BA0" w:rsidRDefault="00C17C8E" w:rsidP="00C17C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44C3419F" w14:textId="47F37BD8" w:rsidR="00C17C8E" w:rsidRPr="00367BA0" w:rsidRDefault="00C17C8E" w:rsidP="00C17C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 xml:space="preserve">Universitas Islam Negeri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Fatmawati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Sukarno Bengkulu, Indonesia</w:t>
      </w:r>
    </w:p>
    <w:p w14:paraId="4A414364" w14:textId="77777777" w:rsidR="00C17C8E" w:rsidRPr="00367BA0" w:rsidRDefault="00C17C8E" w:rsidP="00C17C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C1CE82" w14:textId="6E8C228D" w:rsidR="00C17C8E" w:rsidRPr="00367BA0" w:rsidRDefault="00C17C8E" w:rsidP="00671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1CE1DE" w14:textId="77777777" w:rsidR="00671F3C" w:rsidRPr="00367BA0" w:rsidRDefault="00671F3C" w:rsidP="00D30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3E4EDF" w14:textId="70A8B5E4" w:rsidR="00D30583" w:rsidRPr="00367BA0" w:rsidRDefault="00D30583" w:rsidP="00D305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7BA0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p w14:paraId="165B22E0" w14:textId="2320C5A3" w:rsidR="00D30583" w:rsidRPr="00367BA0" w:rsidRDefault="00D30583" w:rsidP="00D30583">
      <w:pPr>
        <w:spacing w:after="0" w:line="240" w:lineRule="auto"/>
        <w:ind w:firstLine="851"/>
        <w:jc w:val="both"/>
        <w:rPr>
          <w:rStyle w:val="fontstyle01"/>
          <w:rFonts w:ascii="Times New Roman" w:hAnsi="Times New Roman" w:cs="Times New Roman"/>
        </w:rPr>
      </w:pPr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Program </w:t>
      </w:r>
      <w:proofErr w:type="spellStart"/>
      <w:r w:rsidRPr="00367BA0">
        <w:rPr>
          <w:rStyle w:val="fontstyle01"/>
          <w:rFonts w:ascii="Times New Roman" w:hAnsi="Times New Roman" w:cs="Times New Roman"/>
        </w:rPr>
        <w:t>perkuliahan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bahasa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Inggris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di </w:t>
      </w:r>
      <w:proofErr w:type="spellStart"/>
      <w:r w:rsidRPr="00367BA0">
        <w:rPr>
          <w:rStyle w:val="fontstyle01"/>
          <w:rFonts w:ascii="Times New Roman" w:hAnsi="Times New Roman" w:cs="Times New Roman"/>
        </w:rPr>
        <w:t>Perguruan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Tinggi </w:t>
      </w:r>
      <w:proofErr w:type="spellStart"/>
      <w:r w:rsidRPr="00367BA0">
        <w:rPr>
          <w:rStyle w:val="fontstyle01"/>
          <w:rFonts w:ascii="Times New Roman" w:hAnsi="Times New Roman" w:cs="Times New Roman"/>
        </w:rPr>
        <w:t>Keagamaan</w:t>
      </w:r>
      <w:proofErr w:type="spellEnd"/>
    </w:p>
    <w:p w14:paraId="28EFAE4F" w14:textId="47EE3B9A" w:rsidR="00D30583" w:rsidRPr="00367BA0" w:rsidRDefault="00D30583" w:rsidP="0025746A">
      <w:pPr>
        <w:spacing w:after="0" w:line="240" w:lineRule="auto"/>
        <w:ind w:left="851" w:righ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BA0">
        <w:rPr>
          <w:rStyle w:val="fontstyle01"/>
          <w:rFonts w:ascii="Times New Roman" w:hAnsi="Times New Roman" w:cs="Times New Roman"/>
        </w:rPr>
        <w:t xml:space="preserve">Islam (PTKI) Indonesia </w:t>
      </w:r>
      <w:proofErr w:type="spellStart"/>
      <w:r w:rsidRPr="00367BA0">
        <w:rPr>
          <w:rStyle w:val="fontstyle01"/>
          <w:rFonts w:ascii="Times New Roman" w:hAnsi="Times New Roman" w:cs="Times New Roman"/>
        </w:rPr>
        <w:t>telah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dilaksanakan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melalui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pendekatan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r w:rsidRPr="00367BA0">
        <w:rPr>
          <w:rStyle w:val="fontstyle01"/>
          <w:rFonts w:ascii="Times New Roman" w:hAnsi="Times New Roman" w:cs="Times New Roman"/>
          <w:i/>
          <w:iCs/>
        </w:rPr>
        <w:t>English for Specific Purpose</w:t>
      </w:r>
      <w:r w:rsidRPr="00367BA0">
        <w:rPr>
          <w:rStyle w:val="fontstyle01"/>
          <w:rFonts w:ascii="Times New Roman" w:hAnsi="Times New Roman" w:cs="Times New Roman"/>
        </w:rPr>
        <w:t xml:space="preserve"> (ESP) </w:t>
      </w:r>
      <w:proofErr w:type="spellStart"/>
      <w:r w:rsidRPr="00367BA0">
        <w:rPr>
          <w:rStyle w:val="fontstyle01"/>
          <w:rFonts w:ascii="Times New Roman" w:hAnsi="Times New Roman" w:cs="Times New Roman"/>
        </w:rPr>
        <w:t>dengan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menggunakan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buku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ajar </w:t>
      </w:r>
      <w:proofErr w:type="spellStart"/>
      <w:r w:rsidRPr="00367BA0">
        <w:rPr>
          <w:rStyle w:val="fontstyle01"/>
          <w:rFonts w:ascii="Times New Roman" w:hAnsi="Times New Roman" w:cs="Times New Roman"/>
        </w:rPr>
        <w:t>bahasa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Inggris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berbasis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r w:rsidRPr="00367BA0">
        <w:rPr>
          <w:rStyle w:val="fontstyle01"/>
          <w:rFonts w:ascii="Times New Roman" w:hAnsi="Times New Roman" w:cs="Times New Roman"/>
          <w:i/>
          <w:iCs/>
        </w:rPr>
        <w:t>Islamic Studies</w:t>
      </w:r>
      <w:r w:rsidRPr="00367BA0">
        <w:rPr>
          <w:rStyle w:val="fontstyle01"/>
          <w:rFonts w:ascii="Times New Roman" w:hAnsi="Times New Roman" w:cs="Times New Roman"/>
        </w:rPr>
        <w:t xml:space="preserve">. </w:t>
      </w:r>
      <w:proofErr w:type="spellStart"/>
      <w:r w:rsidRPr="00367BA0">
        <w:rPr>
          <w:rStyle w:val="fontstyle01"/>
          <w:rFonts w:ascii="Times New Roman" w:hAnsi="Times New Roman" w:cs="Times New Roman"/>
        </w:rPr>
        <w:t>Namun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proofErr w:type="gram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serius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penyelenggaraan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bertujuan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mengevaluasi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367BA0">
        <w:rPr>
          <w:rStyle w:val="fontstyle01"/>
          <w:rFonts w:ascii="Times New Roman" w:hAnsi="Times New Roman" w:cs="Times New Roman"/>
        </w:rPr>
        <w:t>perkuliahan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bahasa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Inggris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ESP </w:t>
      </w:r>
      <w:proofErr w:type="spellStart"/>
      <w:r w:rsidRPr="00367BA0">
        <w:rPr>
          <w:rStyle w:val="fontstyle01"/>
          <w:rFonts w:ascii="Times New Roman" w:hAnsi="Times New Roman" w:cs="Times New Roman"/>
        </w:rPr>
        <w:t>melalui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Pr="00367B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7BA0">
        <w:rPr>
          <w:rFonts w:ascii="Times New Roman" w:hAnsi="Times New Roman" w:cs="Times New Roman"/>
          <w:bCs/>
          <w:i/>
          <w:iCs/>
          <w:sz w:val="24"/>
          <w:szCs w:val="24"/>
        </w:rPr>
        <w:t>Content and Language Integrated Learning</w:t>
      </w:r>
      <w:r w:rsidRPr="00367BA0">
        <w:rPr>
          <w:rFonts w:ascii="Times New Roman" w:hAnsi="Times New Roman" w:cs="Times New Roman"/>
          <w:bCs/>
          <w:sz w:val="24"/>
          <w:szCs w:val="24"/>
        </w:rPr>
        <w:t xml:space="preserve"> (CLIL) </w:t>
      </w:r>
      <w:r w:rsidRPr="00367BA0">
        <w:rPr>
          <w:rStyle w:val="fontstyle01"/>
          <w:rFonts w:ascii="Times New Roman" w:hAnsi="Times New Roman" w:cs="Times New Roman"/>
        </w:rPr>
        <w:t xml:space="preserve">di PTKI Indonesia. Dengan </w:t>
      </w:r>
      <w:proofErr w:type="spellStart"/>
      <w:r w:rsidRPr="00367BA0">
        <w:rPr>
          <w:rStyle w:val="fontstyle01"/>
          <w:rFonts w:ascii="Times New Roman" w:hAnsi="Times New Roman" w:cs="Times New Roman"/>
        </w:rPr>
        <w:t>menggunakan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konsep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CLIL</w:t>
      </w:r>
      <w:r w:rsidRPr="00367BA0">
        <w:rPr>
          <w:rStyle w:val="fontstyle01"/>
          <w:rFonts w:ascii="Times New Roman" w:hAnsi="Times New Roman" w:cs="Times New Roman"/>
          <w:color w:val="000000" w:themeColor="text1"/>
        </w:rPr>
        <w:t>tentang</w:t>
      </w:r>
      <w:proofErr w:type="spellEnd"/>
      <w:r w:rsidRPr="00367BA0">
        <w:rPr>
          <w:rStyle w:val="fontstyle01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  <w:i/>
          <w:iCs/>
          <w:color w:val="000000" w:themeColor="text1"/>
        </w:rPr>
        <w:t>Evaluasi</w:t>
      </w:r>
      <w:proofErr w:type="spellEnd"/>
      <w:r w:rsidRPr="00367BA0">
        <w:rPr>
          <w:rStyle w:val="fontstyle01"/>
          <w:rFonts w:ascii="Times New Roman" w:hAnsi="Times New Roman" w:cs="Times New Roman"/>
          <w:i/>
          <w:iCs/>
          <w:color w:val="000000" w:themeColor="text1"/>
        </w:rPr>
        <w:t xml:space="preserve"> Mata Kuliah</w:t>
      </w:r>
      <w:r w:rsidRPr="00367BA0">
        <w:rPr>
          <w:rStyle w:val="fontstyle01"/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67BA0">
        <w:rPr>
          <w:rStyle w:val="fontstyle01"/>
          <w:rFonts w:ascii="Times New Roman" w:hAnsi="Times New Roman" w:cs="Times New Roman"/>
          <w:color w:val="000000" w:themeColor="text1"/>
        </w:rPr>
        <w:t>penelitian</w:t>
      </w:r>
      <w:proofErr w:type="spellEnd"/>
      <w:r w:rsidRPr="00367BA0">
        <w:rPr>
          <w:rStyle w:val="fontstyle01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  <w:color w:val="000000" w:themeColor="text1"/>
        </w:rPr>
        <w:t>ini</w:t>
      </w:r>
      <w:proofErr w:type="spellEnd"/>
      <w:r w:rsidRPr="00367BA0">
        <w:rPr>
          <w:rStyle w:val="fontstyle01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eksplanasi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holistik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evaluatif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perancangan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367BA0">
        <w:rPr>
          <w:rStyle w:val="fontstyle01"/>
          <w:rFonts w:ascii="Times New Roman" w:hAnsi="Times New Roman" w:cs="Times New Roman"/>
        </w:rPr>
        <w:t>perkuliahan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bahasa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Inggris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ESP di PTKI Indonesia</w:t>
      </w:r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. Hasil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peneltian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nantinya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rekomendasi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evaluatif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formatif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khusunya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Direktur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Perguruan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Tinggi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Keagamaan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Islam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dibawah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kementrian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menyusun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kebijakan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mata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kuliah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bahasa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Inggris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ESP </w:t>
      </w:r>
      <w:proofErr w:type="spellStart"/>
      <w:r w:rsidRPr="00367BA0">
        <w:rPr>
          <w:rStyle w:val="fontstyle01"/>
          <w:rFonts w:ascii="Times New Roman" w:hAnsi="Times New Roman" w:cs="Times New Roman"/>
        </w:rPr>
        <w:t>berbasis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r w:rsidRPr="00367BA0">
        <w:rPr>
          <w:rStyle w:val="fontstyle01"/>
          <w:rFonts w:ascii="Times New Roman" w:hAnsi="Times New Roman" w:cs="Times New Roman"/>
          <w:i/>
          <w:iCs/>
        </w:rPr>
        <w:t xml:space="preserve">Islamic </w:t>
      </w:r>
      <w:proofErr w:type="spellStart"/>
      <w:r w:rsidRPr="00367BA0">
        <w:rPr>
          <w:rStyle w:val="fontstyle01"/>
          <w:rFonts w:ascii="Times New Roman" w:hAnsi="Times New Roman" w:cs="Times New Roman"/>
          <w:i/>
          <w:iCs/>
        </w:rPr>
        <w:t>tudies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yang </w:t>
      </w:r>
      <w:proofErr w:type="spellStart"/>
      <w:r w:rsidRPr="00367BA0">
        <w:rPr>
          <w:rStyle w:val="fontstyle01"/>
          <w:rFonts w:ascii="Times New Roman" w:hAnsi="Times New Roman" w:cs="Times New Roman"/>
        </w:rPr>
        <w:t>efektif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terhadap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peningkatan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kompetensi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berbahasa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Inggris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67BA0">
        <w:rPr>
          <w:rStyle w:val="fontstyle01"/>
          <w:rFonts w:ascii="Times New Roman" w:hAnsi="Times New Roman" w:cs="Times New Roman"/>
        </w:rPr>
        <w:t>mahasiswa</w:t>
      </w:r>
      <w:proofErr w:type="spellEnd"/>
      <w:r w:rsidRPr="00367BA0">
        <w:rPr>
          <w:rStyle w:val="fontstyle01"/>
          <w:rFonts w:ascii="Times New Roman" w:hAnsi="Times New Roman" w:cs="Times New Roman"/>
        </w:rPr>
        <w:t xml:space="preserve"> di PTKN Indonesia</w:t>
      </w:r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di masa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mendatang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716A33" w14:textId="2043977F" w:rsidR="00D30583" w:rsidRPr="00367BA0" w:rsidRDefault="00D30583" w:rsidP="00D30583">
      <w:pPr>
        <w:spacing w:after="0" w:line="240" w:lineRule="auto"/>
        <w:ind w:left="851" w:righ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Kata Kunci: </w:t>
      </w:r>
    </w:p>
    <w:p w14:paraId="5C17B0D6" w14:textId="13E7E972" w:rsidR="00B32016" w:rsidRPr="00367BA0" w:rsidRDefault="00B32016" w:rsidP="00D30583">
      <w:pPr>
        <w:spacing w:after="0" w:line="240" w:lineRule="auto"/>
        <w:ind w:left="851" w:righ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F37CE0" w14:textId="77777777" w:rsidR="00B32016" w:rsidRPr="00367BA0" w:rsidRDefault="00B32016" w:rsidP="00D30583">
      <w:pPr>
        <w:spacing w:after="0" w:line="240" w:lineRule="auto"/>
        <w:ind w:left="851"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2B427" w14:textId="65854F41" w:rsidR="00D30583" w:rsidRPr="00367BA0" w:rsidRDefault="00D30583" w:rsidP="00D3058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7BA0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p w14:paraId="18C92D74" w14:textId="1A8FD247" w:rsidR="00BB7B65" w:rsidRPr="00367BA0" w:rsidRDefault="002F61C9" w:rsidP="002F61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English for Specific Purpose (ESP)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matakuliah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Tinggi Agama Islam (PTKI) Indonesia.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ajar (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diakibatkan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mengambangkan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ajar ESP </w:t>
      </w:r>
      <w:r w:rsidRPr="00367BA0">
        <w:rPr>
          <w:rFonts w:ascii="Times New Roman" w:hAnsi="Times New Roman" w:cs="Times New Roman"/>
          <w:color w:val="FF0000"/>
          <w:sz w:val="24"/>
          <w:szCs w:val="24"/>
        </w:rPr>
        <w:t>(D, 2020)</w:t>
      </w:r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juga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keislaman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Pendidikan Agama Islam)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Riset </w:t>
      </w:r>
      <w:r w:rsidRPr="00367BA0">
        <w:rPr>
          <w:rFonts w:ascii="Times New Roman" w:hAnsi="Times New Roman" w:cs="Times New Roman"/>
          <w:color w:val="FF0000"/>
          <w:sz w:val="24"/>
          <w:szCs w:val="24"/>
        </w:rPr>
        <w:t xml:space="preserve">……. </w:t>
      </w:r>
      <w:proofErr w:type="spellStart"/>
      <w:r w:rsidRPr="00367BA0">
        <w:rPr>
          <w:rFonts w:ascii="Times New Roman" w:hAnsi="Times New Roman" w:cs="Times New Roman"/>
          <w:color w:val="FF0000"/>
          <w:sz w:val="24"/>
          <w:szCs w:val="24"/>
        </w:rPr>
        <w:t>menunjukkan</w:t>
      </w:r>
      <w:proofErr w:type="spellEnd"/>
      <w:r w:rsidRPr="00367B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FF0000"/>
          <w:sz w:val="24"/>
          <w:szCs w:val="24"/>
        </w:rPr>
        <w:t>bahwa</w:t>
      </w:r>
      <w:proofErr w:type="spellEnd"/>
      <w:r w:rsidRPr="00367B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367BA0">
        <w:rPr>
          <w:rFonts w:ascii="Times New Roman" w:hAnsi="Times New Roman" w:cs="Times New Roman"/>
          <w:color w:val="FF0000"/>
          <w:sz w:val="24"/>
          <w:szCs w:val="24"/>
        </w:rPr>
        <w:t>…..</w:t>
      </w:r>
      <w:proofErr w:type="gramEnd"/>
      <w:r w:rsidRPr="00367BA0">
        <w:rPr>
          <w:rFonts w:ascii="Times New Roman" w:hAnsi="Times New Roman" w:cs="Times New Roman"/>
          <w:color w:val="FF0000"/>
          <w:sz w:val="24"/>
          <w:szCs w:val="24"/>
        </w:rPr>
        <w:t>%</w:t>
      </w:r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Tinggi Agama Islam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basis Pendidikan agama Islam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Pendidikan agama Islam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Tarbiyah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berasala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Pendidikan agama Islam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367BA0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proofErr w:type="gram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litrrasi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(</w:t>
      </w:r>
      <w:r w:rsidRPr="00367BA0">
        <w:rPr>
          <w:rFonts w:ascii="Times New Roman" w:hAnsi="Times New Roman" w:cs="Times New Roman"/>
          <w:color w:val="FF0000"/>
          <w:sz w:val="24"/>
          <w:szCs w:val="24"/>
        </w:rPr>
        <w:t>E, 2020</w:t>
      </w:r>
      <w:r w:rsidRPr="00367BA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dibayangkan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ESP.</w:t>
      </w:r>
    </w:p>
    <w:p w14:paraId="58C1E0C6" w14:textId="4BA486ED" w:rsidR="002F61C9" w:rsidRPr="00367BA0" w:rsidRDefault="002F61C9" w:rsidP="002F61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 xml:space="preserve">Studi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7BA0">
        <w:rPr>
          <w:rFonts w:ascii="Times New Roman" w:hAnsi="Times New Roman" w:cs="Times New Roman"/>
          <w:sz w:val="24"/>
          <w:szCs w:val="24"/>
        </w:rPr>
        <w:t xml:space="preserve">di PTKI Indonesia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Pendekatan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EGP </w:t>
      </w:r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(F, 2012; G, 2019),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kefektipan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Pendekatan EGP (H, 2014),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hingga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penrapan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 yang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dianggab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literasi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Pada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awalnya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ditolak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alasan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menghilangkan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grammar.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komponen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penguasaan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listening, reading dan speaking (K &amp; L, 2012). Studi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mutakhir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melihat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factor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literasi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menjadikan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Pendekatan </w:t>
      </w:r>
      <w:proofErr w:type="gram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 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proofErr w:type="gram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massive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diterapkan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diperguruan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Tinggi Agama Islam (M, 2015) dan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menjadikan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Pendekatan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(……..). Dari (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Pendekatan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diposisikan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paksa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terpetakan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>.</w:t>
      </w:r>
    </w:p>
    <w:p w14:paraId="3E672916" w14:textId="2FD3518C" w:rsidR="002F61C9" w:rsidRPr="00367BA0" w:rsidRDefault="002F61C9" w:rsidP="00D45A8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 xml:space="preserve">Tulisan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argumen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4D7">
        <w:rPr>
          <w:rFonts w:ascii="Times New Roman" w:hAnsi="Times New Roman" w:cs="Times New Roman"/>
          <w:sz w:val="24"/>
          <w:szCs w:val="24"/>
        </w:rPr>
        <w:t>p</w:t>
      </w:r>
      <w:r w:rsidRPr="00367BA0">
        <w:rPr>
          <w:rFonts w:ascii="Times New Roman" w:hAnsi="Times New Roman" w:cs="Times New Roman"/>
          <w:sz w:val="24"/>
          <w:szCs w:val="24"/>
        </w:rPr>
        <w:t>endekatan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fungsi-fungsi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Inggrisn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Pendekatan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factor dan proses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(O, 2012; P, 2015). Pada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(</w:t>
      </w:r>
      <w:r w:rsidRPr="00367BA0">
        <w:rPr>
          <w:rFonts w:ascii="Times New Roman" w:hAnsi="Times New Roman" w:cs="Times New Roman"/>
          <w:color w:val="FF0000"/>
          <w:sz w:val="24"/>
          <w:szCs w:val="24"/>
        </w:rPr>
        <w:t>Q, 2015</w:t>
      </w:r>
      <w:r w:rsidRPr="00367BA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Pemebalajaran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megubah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pada guru)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(</w:t>
      </w:r>
      <w:r w:rsidRPr="00367BA0">
        <w:rPr>
          <w:rFonts w:ascii="Times New Roman" w:hAnsi="Times New Roman" w:cs="Times New Roman"/>
          <w:color w:val="FF0000"/>
          <w:sz w:val="24"/>
          <w:szCs w:val="24"/>
        </w:rPr>
        <w:t>R, 2015; S, 2018</w:t>
      </w:r>
      <w:r w:rsidRPr="00367BA0">
        <w:rPr>
          <w:rFonts w:ascii="Times New Roman" w:hAnsi="Times New Roman" w:cs="Times New Roman"/>
          <w:sz w:val="24"/>
          <w:szCs w:val="24"/>
        </w:rPr>
        <w:t xml:space="preserve">). Dengan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>.</w:t>
      </w:r>
    </w:p>
    <w:p w14:paraId="1FBF46BF" w14:textId="6FE156B2" w:rsidR="002F61C9" w:rsidRPr="00367BA0" w:rsidRDefault="002F61C9" w:rsidP="002F61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 xml:space="preserve">Tulisan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pergruan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Tinggi Agama Islam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di PTKI Indonesia. Selain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tulisan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menhadapi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pemebalajaran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dan juga pada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pebdidikan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membuthkan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Dengan kata lain, tulisan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dibalik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dihadapai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>.</w:t>
      </w:r>
    </w:p>
    <w:p w14:paraId="0821BB92" w14:textId="77777777" w:rsidR="0089718D" w:rsidRPr="00367BA0" w:rsidRDefault="0089718D" w:rsidP="002F61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B153EA" w14:textId="772F0E4F" w:rsidR="0089718D" w:rsidRPr="00367BA0" w:rsidRDefault="0089718D" w:rsidP="008971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BA0">
        <w:rPr>
          <w:rFonts w:ascii="Times New Roman" w:hAnsi="Times New Roman" w:cs="Times New Roman"/>
          <w:b/>
          <w:bCs/>
          <w:sz w:val="24"/>
          <w:szCs w:val="24"/>
        </w:rPr>
        <w:t>Literature Review</w:t>
      </w:r>
    </w:p>
    <w:p w14:paraId="32C7DB22" w14:textId="11259427" w:rsidR="002F61C9" w:rsidRPr="00367BA0" w:rsidRDefault="002F61C9" w:rsidP="002F61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 xml:space="preserve">Studi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7BA0">
        <w:rPr>
          <w:rFonts w:ascii="Times New Roman" w:hAnsi="Times New Roman" w:cs="Times New Roman"/>
          <w:sz w:val="24"/>
          <w:szCs w:val="24"/>
        </w:rPr>
        <w:t>(</w:t>
      </w:r>
      <w:r w:rsidRPr="00367BA0">
        <w:rPr>
          <w:rFonts w:ascii="Times New Roman" w:hAnsi="Times New Roman" w:cs="Times New Roman"/>
          <w:color w:val="FF0000"/>
          <w:sz w:val="24"/>
          <w:szCs w:val="24"/>
        </w:rPr>
        <w:t xml:space="preserve"> A</w:t>
      </w:r>
      <w:proofErr w:type="gramEnd"/>
      <w:r w:rsidRPr="00367BA0">
        <w:rPr>
          <w:rFonts w:ascii="Times New Roman" w:hAnsi="Times New Roman" w:cs="Times New Roman"/>
          <w:color w:val="FF0000"/>
          <w:sz w:val="24"/>
          <w:szCs w:val="24"/>
        </w:rPr>
        <w:t>, 2019; B &amp; C, 2020</w:t>
      </w:r>
      <w:r w:rsidRPr="00367BA0">
        <w:rPr>
          <w:rFonts w:ascii="Times New Roman" w:hAnsi="Times New Roman" w:cs="Times New Roman"/>
          <w:sz w:val="24"/>
          <w:szCs w:val="24"/>
        </w:rPr>
        <w:t xml:space="preserve">).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fundamental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Pendekatan teacher oriented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student oriented (…………).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persyaratan-persyaratan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pakar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didahului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penentuan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pemilihan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materi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ajar,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penetuan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belajar-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lastRenderedPageBreak/>
        <w:t>mengajar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perencanaan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evaluasi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BA0">
        <w:rPr>
          <w:rFonts w:ascii="Times New Roman" w:hAnsi="Times New Roman" w:cs="Times New Roman"/>
          <w:sz w:val="24"/>
          <w:szCs w:val="24"/>
        </w:rPr>
        <w:t>(…</w:t>
      </w:r>
      <w:proofErr w:type="gramStart"/>
      <w:r w:rsidRPr="00367BA0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367BA0">
        <w:rPr>
          <w:rFonts w:ascii="Times New Roman" w:hAnsi="Times New Roman" w:cs="Times New Roman"/>
          <w:sz w:val="24"/>
          <w:szCs w:val="24"/>
        </w:rPr>
        <w:t>)</w:t>
      </w:r>
      <w:r w:rsidRPr="00367B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Tinggi Agama Islam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diangggap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(</w:t>
      </w:r>
      <w:r w:rsidRPr="00367BA0">
        <w:rPr>
          <w:rFonts w:ascii="Times New Roman" w:hAnsi="Times New Roman" w:cs="Times New Roman"/>
          <w:color w:val="FF0000"/>
          <w:sz w:val="24"/>
          <w:szCs w:val="24"/>
        </w:rPr>
        <w:t>G, 2015</w:t>
      </w:r>
      <w:r w:rsidRPr="00367BA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mengundang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pro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kontra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(</w:t>
      </w:r>
      <w:r w:rsidRPr="00367BA0">
        <w:rPr>
          <w:rFonts w:ascii="Times New Roman" w:hAnsi="Times New Roman" w:cs="Times New Roman"/>
          <w:color w:val="FF0000"/>
          <w:sz w:val="24"/>
          <w:szCs w:val="24"/>
        </w:rPr>
        <w:t>H, 2017</w:t>
      </w:r>
      <w:r w:rsidRPr="00367BA0">
        <w:rPr>
          <w:rFonts w:ascii="Times New Roman" w:hAnsi="Times New Roman" w:cs="Times New Roman"/>
          <w:sz w:val="24"/>
          <w:szCs w:val="24"/>
        </w:rPr>
        <w:t xml:space="preserve">). Paling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mode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perbincangan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perdebatan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Pendekatan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diyakini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dunia Pendidikan, dan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>.</w:t>
      </w:r>
    </w:p>
    <w:p w14:paraId="0748FD0A" w14:textId="496C364A" w:rsidR="002F61C9" w:rsidRPr="00367BA0" w:rsidRDefault="002F61C9" w:rsidP="002F61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Perubahan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penerapan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pengajaran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perguruan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agama Islam di Indonesia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Pendekatan EGP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memunculkan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penolakan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anggapan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mengancam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lietrasi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(…….).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mengharuskan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terpenuhinya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persyaratan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dosen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paham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betul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kharakteristik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jarang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dilaksanakan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prisip-prinsip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teoritis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penulisan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buku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ajar yang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studi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diharuskan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kemampuan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paling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pada level intermediate. Hal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berpampak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rendahnya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minat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belajar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 juga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menyumbang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literasi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( …</w:t>
      </w:r>
      <w:proofErr w:type="gram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……). Dalam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terpenuhinya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lapangan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abad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Pendekatan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Pendidikan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Islam di Indonesia.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Sebagaimana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dikatan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 (2020),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menciptakan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ESP.</w:t>
      </w:r>
    </w:p>
    <w:p w14:paraId="576B9623" w14:textId="4308D203" w:rsidR="002F61C9" w:rsidRPr="00367BA0" w:rsidRDefault="002F61C9" w:rsidP="002F61C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menunjukan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membawa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mendasar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(………). Dengan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diterapkannya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ESP,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mendasar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ketersedian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belajar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ajar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bbahan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ajar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Islamic educational studies. (……….). Bahan ajar ESP of Islamic educational </w:t>
      </w:r>
      <w:proofErr w:type="gram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study 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proofErr w:type="gram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sedekar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dipelajari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Islamnya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dipelajari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dosen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anatar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awalnya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ditolak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diterapkan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pembelajaran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dipahami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peerapan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ESP,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sebagaimana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dikatakan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(D, 2014),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menyebabkan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menghabiskan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menghafal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kosa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kata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berdampak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menurunnya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motivasi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minat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belajar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(………….).</w:t>
      </w:r>
    </w:p>
    <w:p w14:paraId="446D979A" w14:textId="7B964A00" w:rsidR="002F61C9" w:rsidRPr="00367BA0" w:rsidRDefault="002F61C9" w:rsidP="002F61C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ESP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tanggungjawab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ketua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dosen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pengampu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kuliah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tanggungjawab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pimpinan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Pimpinan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pergu</w:t>
      </w:r>
      <w:r w:rsidR="00A572B3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menduduki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peran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sangat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tercapainya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visi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misi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r w:rsidRPr="00367BA0">
        <w:rPr>
          <w:rFonts w:ascii="Times New Roman" w:hAnsi="Times New Roman" w:cs="Times New Roman"/>
          <w:color w:val="000000"/>
          <w:sz w:val="24"/>
          <w:szCs w:val="24"/>
        </w:rPr>
        <w:t>mimpin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edialnya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kemampuan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menggerakan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segala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daya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gunakan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maksimal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mencapai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color w:val="000000"/>
          <w:sz w:val="24"/>
          <w:szCs w:val="24"/>
        </w:rPr>
        <w:t>ditetapkan</w:t>
      </w:r>
      <w:proofErr w:type="spellEnd"/>
      <w:r w:rsidRPr="00367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BA0">
        <w:rPr>
          <w:rFonts w:ascii="Times New Roman" w:hAnsi="Times New Roman" w:cs="Times New Roman"/>
          <w:color w:val="000000"/>
          <w:sz w:val="24"/>
          <w:szCs w:val="24"/>
        </w:rPr>
        <w:fldChar w:fldCharType="begin" w:fldLock="1"/>
      </w:r>
      <w:r w:rsidRPr="00367BA0">
        <w:rPr>
          <w:rFonts w:ascii="Times New Roman" w:hAnsi="Times New Roman" w:cs="Times New Roman"/>
          <w:color w:val="000000"/>
          <w:sz w:val="24"/>
          <w:szCs w:val="24"/>
        </w:rPr>
        <w:instrText>ADDIN CSL_CITATION {"citationItems":[{"id":"ITEM-1","itemData":{"ISBN":"9781292162966","abstract":"Predicting the binding mode of flexible polypeptides to proteins is an important task that falls outside the domain of applicability of most small molecule and protein−protein docking tools. Here, we test the small molecule flexible ligand docking program Glide on a set of 19 non-α-helical peptides and systematically improve pose prediction accuracy bynhancing Glide sampling for flexible polypeptides. In addition, scoring of the poses was improved by post-processing with physics-based implicit solvent MM- GBSA calculations. Using the best RMSD among the top 10 scoring poses as a metric, the success rate (RMSD ≤ 2.0 Å for the interface backbone atoms) increased from 21% with default Glide SP settings to 58% with the enhanced peptide sampling and scoring protocol in the case of redocking to the native protein structure. This approaches the accuracy of the recently developed Rosetta FlexPepDock method (63% success for these 19 peptides) while being over 100 times faster. Cross-docking was performed for a subset of cases where an unbound receptor structure was available, and in that case, 40% of peptides were docked successfully. We analyze the results and find that the optimized polypeptide protocol is most accurate for extended peptides of limited size and number of formal charges, defining a domain of applicability for this approach.","author":[{"dropping-particle":"","family":"Robbins","given":"Stephen P.","non-dropping-particle":"","parse-names":false,"suffix":""},{"dropping-particle":"","family":"Judge","given":"Timothy A.","non-dropping-particle":"","parse-names":false,"suffix":""}],"container-title":"Angewandte Chemie International Edition, 6(11), 951–952.","id":"ITEM-1","issued":{"date-parts":[["2016"]]},"number-of-pages":"5-24","title":"Organizational Behaviour 17th Edition","type":"book"},"uris":["http://www.mendeley.com/documents/?uuid=e5de9913-34a7-447c-b84b-5d9a29feb32d"]}],"mendeley":{"formattedCitation":"(Robbins &amp; Judge, 2016)","plainTextFormattedCitation":"(Robbins &amp; Judge, 2016)"},"properties":{"noteIndex":0},"schema":"https://github.com/citation-style-language/schema/raw/master/csl-citation.json"}</w:instrText>
      </w:r>
      <w:r w:rsidRPr="00367BA0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367BA0">
        <w:rPr>
          <w:rFonts w:ascii="Times New Roman" w:hAnsi="Times New Roman" w:cs="Times New Roman"/>
          <w:noProof/>
          <w:color w:val="000000"/>
          <w:sz w:val="24"/>
          <w:szCs w:val="24"/>
        </w:rPr>
        <w:t>(Robbins &amp; Judge, 2016)</w:t>
      </w:r>
      <w:r w:rsidRPr="00367BA0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Dalam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kontek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peran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pemimpin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terutama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ketersedian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sarana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prasarana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diperlukan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pedoman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pengajaran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dirancang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visi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misi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prodi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jurusan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fakultas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mencerminkan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(need)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pembelajar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lulusan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kompeten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45A88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PTKI di Indonesia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kuliah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begitu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tertuang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menyangkut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kuliah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ditentukan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mengakomodir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EGP.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isinya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mencerminkan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EGP. Keputusan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sangatlah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berkaitan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visi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misi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jurusan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fakultas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universitas dan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kesiapan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dukungan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sarana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prasarana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pengampu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kuliah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A1D34A" w14:textId="731D6010" w:rsidR="00B25EE5" w:rsidRPr="00367BA0" w:rsidRDefault="00B25EE5" w:rsidP="002F61C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Tulisan yang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menjelaskan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dan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kontra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akibat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rendahnya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lietrasi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PTKI di Indonesia. Dalam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berkedudukan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asing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kedua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pula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ditunjukan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kontribusi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proofErr w:type="gram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literasi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walaupun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dianggap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membawa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evaluasinya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sebagaimana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ditunjukan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ESP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menimbulkan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bukan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Studi yang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cenderung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objektif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mengukur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 dan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efektivitas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Pendidikan. ESP pada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dasarnya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kekuatan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menstrukturkan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melegetimasi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ketimpangan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structural yang sangat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dipelajari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seksama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Ketimpangan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akibat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ketimpangan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4122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B64122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Daya </w:t>
      </w:r>
      <w:proofErr w:type="spellStart"/>
      <w:r w:rsidR="00B64122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B64122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B64122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B64122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berisiko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membentuk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ketimpangan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prestasi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Dengan kata lain, ESP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mendiskriminasikan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4122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B64122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4122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berliterasi</w:t>
      </w:r>
      <w:proofErr w:type="spellEnd"/>
      <w:r w:rsidR="00B64122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4122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="00B64122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4122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="00B64122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4122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rendah</w:t>
      </w:r>
      <w:proofErr w:type="spellEnd"/>
      <w:r w:rsidR="00B64122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4122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B64122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4122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B64122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mereproduksi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1B1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rendahnya</w:t>
      </w:r>
      <w:proofErr w:type="spellEnd"/>
      <w:r w:rsidR="00B901B1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1B1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kualitas</w:t>
      </w:r>
      <w:proofErr w:type="spellEnd"/>
      <w:r w:rsidR="00B901B1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1B1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berbahasa</w:t>
      </w:r>
      <w:proofErr w:type="spellEnd"/>
      <w:r w:rsidR="00B901B1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1B1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="00B901B1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901B1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B901B1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proofErr w:type="gram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pencapaian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1B1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B901B1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1B1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="00B901B1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1B1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="00B901B1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level </w:t>
      </w:r>
      <w:proofErr w:type="spellStart"/>
      <w:r w:rsidR="00B901B1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="00B901B1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1B1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B901B1"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FB3E86" w14:textId="399F5219" w:rsidR="00166BF9" w:rsidRPr="00367BA0" w:rsidRDefault="00166BF9" w:rsidP="002F61C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1D5B94" w14:textId="458F8615" w:rsidR="009B4ECC" w:rsidRPr="00367BA0" w:rsidRDefault="009B4ECC" w:rsidP="002F61C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67BA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Metode </w:t>
      </w:r>
      <w:proofErr w:type="spellStart"/>
      <w:r w:rsidRPr="00367B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Penelitian</w:t>
      </w:r>
      <w:proofErr w:type="spellEnd"/>
    </w:p>
    <w:p w14:paraId="2BE27434" w14:textId="5FDA0D00" w:rsidR="009B4ECC" w:rsidRPr="00367BA0" w:rsidRDefault="009644D2" w:rsidP="002F61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belajar </w:t>
      </w:r>
      <w:r w:rsidR="005824D7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5824D7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582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4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82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4D7">
        <w:rPr>
          <w:rFonts w:ascii="Times New Roman" w:hAnsi="Times New Roman" w:cs="Times New Roman"/>
          <w:sz w:val="24"/>
          <w:szCs w:val="24"/>
        </w:rPr>
        <w:t>matakuliah</w:t>
      </w:r>
      <w:proofErr w:type="spellEnd"/>
      <w:r w:rsidR="00582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824D7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="00582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4D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5824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824D7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17D0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="00F81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7D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F81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secra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random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7D0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F81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7D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F817D0">
        <w:rPr>
          <w:rFonts w:ascii="Times New Roman" w:hAnsi="Times New Roman" w:cs="Times New Roman"/>
          <w:sz w:val="24"/>
          <w:szCs w:val="24"/>
        </w:rPr>
        <w:t xml:space="preserve"> </w:t>
      </w:r>
      <w:r w:rsidRPr="00367BA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focus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peneilitian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proses be</w:t>
      </w:r>
      <w:r w:rsidR="00573DE9">
        <w:rPr>
          <w:rFonts w:ascii="Times New Roman" w:hAnsi="Times New Roman" w:cs="Times New Roman"/>
          <w:sz w:val="24"/>
          <w:szCs w:val="24"/>
        </w:rPr>
        <w:t>l</w:t>
      </w:r>
      <w:r w:rsidRPr="00367BA0">
        <w:rPr>
          <w:rFonts w:ascii="Times New Roman" w:hAnsi="Times New Roman" w:cs="Times New Roman"/>
          <w:sz w:val="24"/>
          <w:szCs w:val="24"/>
        </w:rPr>
        <w:t xml:space="preserve">ajar. </w:t>
      </w:r>
      <w:proofErr w:type="spellStart"/>
      <w:r w:rsidR="00573DE9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="0057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DE9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57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DE9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="0057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1F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E5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1F9">
        <w:rPr>
          <w:rFonts w:ascii="Times New Roman" w:hAnsi="Times New Roman" w:cs="Times New Roman"/>
          <w:sz w:val="24"/>
          <w:szCs w:val="24"/>
        </w:rPr>
        <w:t>purpusif</w:t>
      </w:r>
      <w:proofErr w:type="spellEnd"/>
      <w:r w:rsidR="00BE51F9">
        <w:rPr>
          <w:rFonts w:ascii="Times New Roman" w:hAnsi="Times New Roman" w:cs="Times New Roman"/>
          <w:sz w:val="24"/>
          <w:szCs w:val="24"/>
        </w:rPr>
        <w:t xml:space="preserve"> sampling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1F9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BE5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1F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E5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1F9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system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dan system support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2B5589">
        <w:rPr>
          <w:rFonts w:ascii="Times New Roman" w:hAnsi="Times New Roman" w:cs="Times New Roman"/>
          <w:sz w:val="24"/>
          <w:szCs w:val="24"/>
        </w:rPr>
        <w:t>.</w:t>
      </w:r>
      <w:r w:rsidRPr="00367BA0">
        <w:rPr>
          <w:rFonts w:ascii="Times New Roman" w:hAnsi="Times New Roman" w:cs="Times New Roman"/>
          <w:sz w:val="24"/>
          <w:szCs w:val="24"/>
        </w:rPr>
        <w:t xml:space="preserve"> Selain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dikelompokan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589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</w:t>
      </w:r>
      <w:r w:rsidR="002B5589" w:rsidRPr="002B5589">
        <w:rPr>
          <w:rFonts w:ascii="Times New Roman" w:hAnsi="Times New Roman" w:cs="Times New Roman"/>
          <w:color w:val="FF0000"/>
          <w:sz w:val="24"/>
          <w:szCs w:val="24"/>
        </w:rPr>
        <w:t xml:space="preserve">data </w:t>
      </w:r>
      <w:r w:rsidRPr="00367BA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diseleksi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43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43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kasus-kasus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merefleksikan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6543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6543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Dengan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belajar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dicakup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infrastural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>, dan structural.</w:t>
      </w:r>
    </w:p>
    <w:p w14:paraId="53B7A9DD" w14:textId="12F7156B" w:rsidR="00A23326" w:rsidRPr="00837AA3" w:rsidRDefault="00A23326" w:rsidP="00FB4BF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ab/>
      </w:r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Data yang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diperoleh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dari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berita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online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dikonfirmasikan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kepada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kelompok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siswa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sebagai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participant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dalam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penelitian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Participan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dibatasi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pada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kelompok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siswa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jenjang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sekolah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menegah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yang relative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belum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terbiasa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dengan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penggunaan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ESP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dalam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pembelajaran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. Mereka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merupakan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kelompok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sudah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memiliki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minat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dengan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ESP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namun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dengan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tingkat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literasi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masih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terbatas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. Pada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saat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sama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kelompok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siswa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ini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sedang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menghadapi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sutu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proses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transformasi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dalam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dunia Pendidikan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sejalan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dengan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7AA3">
        <w:rPr>
          <w:rFonts w:ascii="Times New Roman" w:hAnsi="Times New Roman" w:cs="Times New Roman"/>
          <w:color w:val="FF0000"/>
          <w:sz w:val="24"/>
          <w:szCs w:val="24"/>
        </w:rPr>
        <w:t>adanya</w:t>
      </w:r>
      <w:proofErr w:type="spellEnd"/>
      <w:r w:rsidRPr="00837AA3">
        <w:rPr>
          <w:rFonts w:ascii="Times New Roman" w:hAnsi="Times New Roman" w:cs="Times New Roman"/>
          <w:color w:val="FF0000"/>
          <w:sz w:val="24"/>
          <w:szCs w:val="24"/>
        </w:rPr>
        <w:t xml:space="preserve"> pandemic.</w:t>
      </w:r>
    </w:p>
    <w:p w14:paraId="6E001266" w14:textId="2200285E" w:rsidR="00A23326" w:rsidRPr="00367BA0" w:rsidRDefault="00A23326" w:rsidP="00837AA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puluh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diwawancarai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kesimbangan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gender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mennengah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memperhitungkan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lastRenderedPageBreak/>
        <w:t>dari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wilayah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willayah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barat, wilayah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dan wilayah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merepresentasikan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3303C152" w14:textId="2AA51FD7" w:rsidR="00605931" w:rsidRPr="00367BA0" w:rsidRDefault="00605931" w:rsidP="006059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 xml:space="preserve">Dalam proses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pemilikan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dikalangan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7BA0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proofErr w:type="gram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megakses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belajar.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Ketga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dalambelajar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proses belajar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proses belajar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system Pendidikan online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Lembaga Pendidikan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proses belajar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belajar.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3544"/>
        <w:gridCol w:w="936"/>
      </w:tblGrid>
      <w:tr w:rsidR="00605931" w:rsidRPr="00367BA0" w14:paraId="62E31A27" w14:textId="77777777" w:rsidTr="00605931">
        <w:tc>
          <w:tcPr>
            <w:tcW w:w="2552" w:type="dxa"/>
          </w:tcPr>
          <w:p w14:paraId="321C3610" w14:textId="77777777" w:rsidR="00605931" w:rsidRPr="00367BA0" w:rsidRDefault="00605931" w:rsidP="0038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BA0">
              <w:rPr>
                <w:rFonts w:ascii="Times New Roman" w:hAnsi="Times New Roman" w:cs="Times New Roman"/>
                <w:sz w:val="24"/>
                <w:szCs w:val="24"/>
              </w:rPr>
              <w:t>CODING</w:t>
            </w:r>
          </w:p>
        </w:tc>
        <w:tc>
          <w:tcPr>
            <w:tcW w:w="3544" w:type="dxa"/>
          </w:tcPr>
          <w:p w14:paraId="7F52E464" w14:textId="77777777" w:rsidR="00605931" w:rsidRPr="00367BA0" w:rsidRDefault="00605931" w:rsidP="0038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BA0">
              <w:rPr>
                <w:rFonts w:ascii="Times New Roman" w:hAnsi="Times New Roman" w:cs="Times New Roman"/>
                <w:sz w:val="24"/>
                <w:szCs w:val="24"/>
              </w:rPr>
              <w:t>Ketersediann</w:t>
            </w:r>
            <w:proofErr w:type="spellEnd"/>
          </w:p>
        </w:tc>
        <w:tc>
          <w:tcPr>
            <w:tcW w:w="825" w:type="dxa"/>
          </w:tcPr>
          <w:p w14:paraId="2A10D5B4" w14:textId="77777777" w:rsidR="00605931" w:rsidRPr="00367BA0" w:rsidRDefault="00605931" w:rsidP="0038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BA0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</w:p>
        </w:tc>
      </w:tr>
      <w:tr w:rsidR="00605931" w:rsidRPr="00367BA0" w14:paraId="7010EB74" w14:textId="77777777" w:rsidTr="00605931">
        <w:tc>
          <w:tcPr>
            <w:tcW w:w="2552" w:type="dxa"/>
          </w:tcPr>
          <w:p w14:paraId="3D6F3A1C" w14:textId="77777777" w:rsidR="00605931" w:rsidRPr="00367BA0" w:rsidRDefault="00605931" w:rsidP="00386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BA0">
              <w:rPr>
                <w:rFonts w:ascii="Times New Roman" w:hAnsi="Times New Roman" w:cs="Times New Roman"/>
                <w:sz w:val="24"/>
                <w:szCs w:val="24"/>
              </w:rPr>
              <w:t>Pemilikan</w:t>
            </w:r>
            <w:proofErr w:type="spellEnd"/>
            <w:r w:rsidRPr="00367BA0">
              <w:rPr>
                <w:rFonts w:ascii="Times New Roman" w:hAnsi="Times New Roman" w:cs="Times New Roman"/>
                <w:sz w:val="24"/>
                <w:szCs w:val="24"/>
              </w:rPr>
              <w:t xml:space="preserve"> HP/Laptop</w:t>
            </w:r>
          </w:p>
        </w:tc>
        <w:tc>
          <w:tcPr>
            <w:tcW w:w="3544" w:type="dxa"/>
          </w:tcPr>
          <w:p w14:paraId="6F152C3F" w14:textId="77777777" w:rsidR="00605931" w:rsidRPr="00367BA0" w:rsidRDefault="00605931" w:rsidP="00386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1A4F5231" w14:textId="77777777" w:rsidR="00605931" w:rsidRPr="00367BA0" w:rsidRDefault="00605931" w:rsidP="00386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931" w:rsidRPr="00367BA0" w14:paraId="5EC7D7AA" w14:textId="77777777" w:rsidTr="00605931">
        <w:tc>
          <w:tcPr>
            <w:tcW w:w="2552" w:type="dxa"/>
          </w:tcPr>
          <w:p w14:paraId="5425B02F" w14:textId="77777777" w:rsidR="00605931" w:rsidRPr="00367BA0" w:rsidRDefault="00605931" w:rsidP="00386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BA0">
              <w:rPr>
                <w:rFonts w:ascii="Times New Roman" w:hAnsi="Times New Roman" w:cs="Times New Roman"/>
                <w:sz w:val="24"/>
                <w:szCs w:val="24"/>
              </w:rPr>
              <w:t>Jaringan</w:t>
            </w:r>
            <w:proofErr w:type="spellEnd"/>
            <w:r w:rsidRPr="00367BA0">
              <w:rPr>
                <w:rFonts w:ascii="Times New Roman" w:hAnsi="Times New Roman" w:cs="Times New Roman"/>
                <w:sz w:val="24"/>
                <w:szCs w:val="24"/>
              </w:rPr>
              <w:t xml:space="preserve"> Internet</w:t>
            </w:r>
          </w:p>
        </w:tc>
        <w:tc>
          <w:tcPr>
            <w:tcW w:w="3544" w:type="dxa"/>
          </w:tcPr>
          <w:p w14:paraId="44E4DC68" w14:textId="77777777" w:rsidR="00605931" w:rsidRPr="00367BA0" w:rsidRDefault="00605931" w:rsidP="00386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1AE859C0" w14:textId="77777777" w:rsidR="00605931" w:rsidRPr="00367BA0" w:rsidRDefault="00605931" w:rsidP="00386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931" w:rsidRPr="00367BA0" w14:paraId="7CD7028A" w14:textId="77777777" w:rsidTr="00605931">
        <w:tc>
          <w:tcPr>
            <w:tcW w:w="2552" w:type="dxa"/>
          </w:tcPr>
          <w:p w14:paraId="33A98873" w14:textId="77777777" w:rsidR="00605931" w:rsidRPr="00367BA0" w:rsidRDefault="00605931" w:rsidP="00386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BA0">
              <w:rPr>
                <w:rFonts w:ascii="Times New Roman" w:hAnsi="Times New Roman" w:cs="Times New Roman"/>
                <w:sz w:val="24"/>
                <w:szCs w:val="24"/>
              </w:rPr>
              <w:t>Dukungan</w:t>
            </w:r>
            <w:proofErr w:type="spellEnd"/>
            <w:r w:rsidRPr="0036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BA0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367BA0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367BA0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</w:p>
        </w:tc>
        <w:tc>
          <w:tcPr>
            <w:tcW w:w="3544" w:type="dxa"/>
          </w:tcPr>
          <w:p w14:paraId="09E468A4" w14:textId="77777777" w:rsidR="00605931" w:rsidRPr="00367BA0" w:rsidRDefault="00605931" w:rsidP="00386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1A8F0C49" w14:textId="77777777" w:rsidR="00605931" w:rsidRPr="00367BA0" w:rsidRDefault="00605931" w:rsidP="00386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931" w:rsidRPr="00367BA0" w14:paraId="5597816D" w14:textId="77777777" w:rsidTr="00605931">
        <w:tc>
          <w:tcPr>
            <w:tcW w:w="2552" w:type="dxa"/>
          </w:tcPr>
          <w:p w14:paraId="5F8966E9" w14:textId="77777777" w:rsidR="00605931" w:rsidRPr="00367BA0" w:rsidRDefault="00605931" w:rsidP="00386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BA0">
              <w:rPr>
                <w:rFonts w:ascii="Times New Roman" w:hAnsi="Times New Roman" w:cs="Times New Roman"/>
                <w:sz w:val="24"/>
                <w:szCs w:val="24"/>
              </w:rPr>
              <w:t>Keterlibatan</w:t>
            </w:r>
            <w:proofErr w:type="spellEnd"/>
            <w:r w:rsidRPr="0036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BA0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367BA0">
              <w:rPr>
                <w:rFonts w:ascii="Times New Roman" w:hAnsi="Times New Roman" w:cs="Times New Roman"/>
                <w:sz w:val="24"/>
                <w:szCs w:val="24"/>
              </w:rPr>
              <w:t xml:space="preserve"> guru</w:t>
            </w:r>
          </w:p>
        </w:tc>
        <w:tc>
          <w:tcPr>
            <w:tcW w:w="3544" w:type="dxa"/>
          </w:tcPr>
          <w:p w14:paraId="353DDF5F" w14:textId="77777777" w:rsidR="00605931" w:rsidRPr="00367BA0" w:rsidRDefault="00605931" w:rsidP="00386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21AF1A7A" w14:textId="77777777" w:rsidR="00605931" w:rsidRPr="00367BA0" w:rsidRDefault="00605931" w:rsidP="00386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931" w:rsidRPr="00367BA0" w14:paraId="763E70EB" w14:textId="77777777" w:rsidTr="00605931">
        <w:tc>
          <w:tcPr>
            <w:tcW w:w="2552" w:type="dxa"/>
          </w:tcPr>
          <w:p w14:paraId="304D1AE6" w14:textId="77777777" w:rsidR="00605931" w:rsidRPr="00367BA0" w:rsidRDefault="00605931" w:rsidP="00386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BA0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67BA0">
              <w:rPr>
                <w:rFonts w:ascii="Times New Roman" w:hAnsi="Times New Roman" w:cs="Times New Roman"/>
                <w:sz w:val="24"/>
                <w:szCs w:val="24"/>
              </w:rPr>
              <w:t xml:space="preserve"> support </w:t>
            </w:r>
            <w:proofErr w:type="spellStart"/>
            <w:r w:rsidRPr="00367BA0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3544" w:type="dxa"/>
          </w:tcPr>
          <w:p w14:paraId="190DBD67" w14:textId="77777777" w:rsidR="00605931" w:rsidRPr="00367BA0" w:rsidRDefault="00605931" w:rsidP="00386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3F27D5B6" w14:textId="77777777" w:rsidR="00605931" w:rsidRPr="00367BA0" w:rsidRDefault="00605931" w:rsidP="00386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19743D" w14:textId="10DD865B" w:rsidR="00605931" w:rsidRPr="00367BA0" w:rsidRDefault="00605931" w:rsidP="00605931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781B5A" w14:textId="448EC8C9" w:rsidR="007B009D" w:rsidRPr="00367BA0" w:rsidRDefault="007B009D" w:rsidP="006059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berlansung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September 2020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pandemic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puncaknya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system online pun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diwawancarai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Sebagaian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chatting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WA.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dimenta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menceritakan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proses belajar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onine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probing,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mendalami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Singarimbun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dan Effendi (2000).</w:t>
      </w:r>
    </w:p>
    <w:p w14:paraId="50EC471D" w14:textId="77777777" w:rsidR="007B009D" w:rsidRPr="00367BA0" w:rsidRDefault="007B009D" w:rsidP="007B009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online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diklasifikasikan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tematis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mempertegas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tercakup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lastRenderedPageBreak/>
        <w:t>signifikansinya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parameter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gender,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>.</w:t>
      </w:r>
    </w:p>
    <w:p w14:paraId="7ABA8D4F" w14:textId="715EAE9C" w:rsidR="00106B8D" w:rsidRPr="00367BA0" w:rsidRDefault="007B009D" w:rsidP="007B00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dianaliis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; restatement data,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data,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data. Restatement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kutipan-kutipan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tipologi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belajar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online. Proses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kontek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individual, social,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institusinal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mwnjadi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inferensi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). Data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pembanding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online.</w:t>
      </w:r>
    </w:p>
    <w:p w14:paraId="6C5A04F0" w14:textId="77777777" w:rsidR="00106B8D" w:rsidRPr="00367BA0" w:rsidRDefault="00106B8D" w:rsidP="007B00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36A82" w14:textId="76F14BA8" w:rsidR="00106B8D" w:rsidRPr="00367BA0" w:rsidRDefault="00106B8D" w:rsidP="00106B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BA0">
        <w:rPr>
          <w:rFonts w:ascii="Times New Roman" w:hAnsi="Times New Roman" w:cs="Times New Roman"/>
          <w:b/>
          <w:bCs/>
          <w:sz w:val="24"/>
          <w:szCs w:val="24"/>
        </w:rPr>
        <w:t xml:space="preserve">Hasil dan </w:t>
      </w:r>
      <w:proofErr w:type="spellStart"/>
      <w:r w:rsidRPr="00367BA0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p w14:paraId="21F060D9" w14:textId="7E6AE7CD" w:rsidR="000C5F69" w:rsidRPr="00367BA0" w:rsidRDefault="000C5F69" w:rsidP="00106B8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67BA0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proofErr w:type="spellStart"/>
      <w:r w:rsidRPr="00367BA0">
        <w:rPr>
          <w:rFonts w:ascii="Times New Roman" w:hAnsi="Times New Roman" w:cs="Times New Roman"/>
          <w:b/>
          <w:bCs/>
          <w:sz w:val="24"/>
          <w:szCs w:val="24"/>
        </w:rPr>
        <w:t>Pemaparan</w:t>
      </w:r>
      <w:proofErr w:type="spellEnd"/>
      <w:r w:rsidRPr="00367BA0">
        <w:rPr>
          <w:rFonts w:ascii="Times New Roman" w:hAnsi="Times New Roman" w:cs="Times New Roman"/>
          <w:b/>
          <w:bCs/>
          <w:sz w:val="24"/>
          <w:szCs w:val="24"/>
        </w:rPr>
        <w:t xml:space="preserve"> Data Hasil </w:t>
      </w:r>
      <w:proofErr w:type="spellStart"/>
      <w:r w:rsidRPr="00367BA0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5D015E4F" w14:textId="4F86B487" w:rsidR="00106B8D" w:rsidRPr="00367BA0" w:rsidRDefault="00106B8D" w:rsidP="00106B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ESP:</w:t>
      </w:r>
    </w:p>
    <w:p w14:paraId="188BE620" w14:textId="0652F7E6" w:rsidR="00106B8D" w:rsidRPr="00367BA0" w:rsidRDefault="00106B8D" w:rsidP="000C5F69">
      <w:pPr>
        <w:pStyle w:val="ListParagraph"/>
        <w:numPr>
          <w:ilvl w:val="2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792" w:rsidRPr="00367BA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87792"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792" w:rsidRPr="00367BA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087792" w:rsidRPr="00367BA0">
        <w:rPr>
          <w:rFonts w:ascii="Times New Roman" w:hAnsi="Times New Roman" w:cs="Times New Roman"/>
          <w:sz w:val="24"/>
          <w:szCs w:val="24"/>
        </w:rPr>
        <w:t xml:space="preserve"> Islam</w:t>
      </w:r>
    </w:p>
    <w:p w14:paraId="3F768399" w14:textId="4D13F7BE" w:rsidR="00106B8D" w:rsidRPr="00367BA0" w:rsidRDefault="00106B8D" w:rsidP="000C5F69">
      <w:pPr>
        <w:pStyle w:val="ListParagraph"/>
        <w:numPr>
          <w:ilvl w:val="2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792" w:rsidRPr="00367BA0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87792" w:rsidRPr="00367BA0">
        <w:rPr>
          <w:rFonts w:ascii="Times New Roman" w:hAnsi="Times New Roman" w:cs="Times New Roman"/>
          <w:sz w:val="24"/>
          <w:szCs w:val="24"/>
        </w:rPr>
        <w:t xml:space="preserve"> ajar </w:t>
      </w:r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E18A0" w14:textId="54F938A5" w:rsidR="002F61C9" w:rsidRPr="00367BA0" w:rsidRDefault="000C5F69" w:rsidP="000C5F69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 xml:space="preserve">4,1,3, </w:t>
      </w:r>
      <w:proofErr w:type="spellStart"/>
      <w:r w:rsidR="00106B8D" w:rsidRPr="00367BA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06B8D"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B8D" w:rsidRPr="00367BA0">
        <w:rPr>
          <w:rFonts w:ascii="Times New Roman" w:hAnsi="Times New Roman" w:cs="Times New Roman"/>
          <w:sz w:val="24"/>
          <w:szCs w:val="24"/>
        </w:rPr>
        <w:t>lemahnya</w:t>
      </w:r>
      <w:proofErr w:type="spellEnd"/>
      <w:r w:rsidR="00106B8D"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B8D" w:rsidRPr="00367BA0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106B8D"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B8D" w:rsidRPr="00367BA0">
        <w:rPr>
          <w:rFonts w:ascii="Times New Roman" w:hAnsi="Times New Roman" w:cs="Times New Roman"/>
          <w:sz w:val="24"/>
          <w:szCs w:val="24"/>
        </w:rPr>
        <w:t>kelembagan</w:t>
      </w:r>
      <w:proofErr w:type="spellEnd"/>
    </w:p>
    <w:p w14:paraId="0E36E7A6" w14:textId="1FB555BB" w:rsidR="00E95CE4" w:rsidRPr="00367BA0" w:rsidRDefault="000C5F69" w:rsidP="000C5F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BA0">
        <w:rPr>
          <w:rFonts w:ascii="Times New Roman" w:hAnsi="Times New Roman" w:cs="Times New Roman"/>
          <w:b/>
          <w:bCs/>
          <w:sz w:val="24"/>
          <w:szCs w:val="24"/>
        </w:rPr>
        <w:t xml:space="preserve">4.1.1 </w:t>
      </w:r>
      <w:proofErr w:type="spellStart"/>
      <w:r w:rsidR="00E95CE4" w:rsidRPr="00367BA0">
        <w:rPr>
          <w:rFonts w:ascii="Times New Roman" w:hAnsi="Times New Roman" w:cs="Times New Roman"/>
          <w:b/>
          <w:bCs/>
          <w:sz w:val="24"/>
          <w:szCs w:val="24"/>
        </w:rPr>
        <w:t>Rendahnya</w:t>
      </w:r>
      <w:proofErr w:type="spellEnd"/>
      <w:r w:rsidR="00E95CE4" w:rsidRPr="00367B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5CE4" w:rsidRPr="00367BA0">
        <w:rPr>
          <w:rFonts w:ascii="Times New Roman" w:hAnsi="Times New Roman" w:cs="Times New Roman"/>
          <w:b/>
          <w:bCs/>
          <w:sz w:val="24"/>
          <w:szCs w:val="24"/>
        </w:rPr>
        <w:t>Pengetahuan</w:t>
      </w:r>
      <w:proofErr w:type="spellEnd"/>
      <w:r w:rsidR="00E95CE4" w:rsidRPr="00367BA0">
        <w:rPr>
          <w:rFonts w:ascii="Times New Roman" w:hAnsi="Times New Roman" w:cs="Times New Roman"/>
          <w:b/>
          <w:bCs/>
          <w:sz w:val="24"/>
          <w:szCs w:val="24"/>
        </w:rPr>
        <w:t xml:space="preserve"> Dosen ESP </w:t>
      </w:r>
      <w:proofErr w:type="spellStart"/>
      <w:r w:rsidR="00E95CE4" w:rsidRPr="00367BA0">
        <w:rPr>
          <w:rFonts w:ascii="Times New Roman" w:hAnsi="Times New Roman" w:cs="Times New Roman"/>
          <w:b/>
          <w:bCs/>
          <w:sz w:val="24"/>
          <w:szCs w:val="24"/>
        </w:rPr>
        <w:t>Terkait</w:t>
      </w:r>
      <w:proofErr w:type="spellEnd"/>
      <w:r w:rsidR="00E95CE4" w:rsidRPr="00367BA0">
        <w:rPr>
          <w:rFonts w:ascii="Times New Roman" w:hAnsi="Times New Roman" w:cs="Times New Roman"/>
          <w:b/>
          <w:bCs/>
          <w:sz w:val="24"/>
          <w:szCs w:val="24"/>
        </w:rPr>
        <w:t xml:space="preserve"> Studi Islam</w:t>
      </w:r>
    </w:p>
    <w:p w14:paraId="56E2DF31" w14:textId="2B03302D" w:rsidR="005538D2" w:rsidRPr="00367BA0" w:rsidRDefault="005538D2" w:rsidP="005538D2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Banyak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mangalami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proses belajar,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social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internet,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dibicarakan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>).</w:t>
      </w:r>
    </w:p>
    <w:p w14:paraId="5CAD5B00" w14:textId="46F00242" w:rsidR="005538D2" w:rsidRPr="00367BA0" w:rsidRDefault="005538D2" w:rsidP="005538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system daring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berpindahnya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ESP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telekomunikasi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proses belajar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memaksakan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masa pandemic.</w:t>
      </w:r>
    </w:p>
    <w:p w14:paraId="098DA981" w14:textId="77777777" w:rsidR="005538D2" w:rsidRPr="00367BA0" w:rsidRDefault="005538D2" w:rsidP="005538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intrnet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R21:</w:t>
      </w:r>
    </w:p>
    <w:p w14:paraId="1AAC765F" w14:textId="77777777" w:rsidR="005538D2" w:rsidRPr="00367BA0" w:rsidRDefault="005538D2" w:rsidP="005538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HP 1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bergantian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adik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…….” (R21, 14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MTs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Roudlatul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Ulum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>).</w:t>
      </w:r>
    </w:p>
    <w:p w14:paraId="296A9E8A" w14:textId="77777777" w:rsidR="005538D2" w:rsidRPr="00367BA0" w:rsidRDefault="005538D2" w:rsidP="005538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R22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>:</w:t>
      </w:r>
    </w:p>
    <w:p w14:paraId="171FE720" w14:textId="77777777" w:rsidR="005538D2" w:rsidRPr="00367BA0" w:rsidRDefault="005538D2" w:rsidP="005538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BA0">
        <w:rPr>
          <w:rFonts w:ascii="Times New Roman" w:hAnsi="Times New Roman" w:cs="Times New Roman"/>
          <w:sz w:val="24"/>
          <w:szCs w:val="24"/>
        </w:rPr>
        <w:t xml:space="preserve">“Saya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Bersama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HP,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HP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diberlakukan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daring. Dalam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memeiliki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HP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duduk di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solah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SMA,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bergantian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daring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7BA0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367BA0">
        <w:rPr>
          <w:rFonts w:ascii="Times New Roman" w:hAnsi="Times New Roman" w:cs="Times New Roman"/>
          <w:sz w:val="24"/>
          <w:szCs w:val="24"/>
        </w:rPr>
        <w:t xml:space="preserve">”(R22, 14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>, SMP 12).</w:t>
      </w:r>
    </w:p>
    <w:p w14:paraId="7A50D937" w14:textId="7145A034" w:rsidR="005538D2" w:rsidRPr="00367BA0" w:rsidRDefault="005538D2" w:rsidP="005538D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ketimpangan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internet. R22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belajar di teras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meter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signal internet. Hal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(RINGKASAN DATA).</w:t>
      </w:r>
    </w:p>
    <w:p w14:paraId="009371FA" w14:textId="05B76C5F" w:rsidR="005538D2" w:rsidRPr="00367BA0" w:rsidRDefault="005538D2" w:rsidP="005538D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bentukkekurangan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ketidakcukupan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internet,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7BA0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akibat</w:t>
      </w:r>
      <w:proofErr w:type="spellEnd"/>
      <w:proofErr w:type="gram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. Paling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belajar,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mampunya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program belajar yang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Panjang.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(R22)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semuala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ranking 1-2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sz w:val="24"/>
          <w:szCs w:val="24"/>
        </w:rPr>
        <w:t>rangking</w:t>
      </w:r>
      <w:proofErr w:type="spellEnd"/>
      <w:r w:rsidRPr="00367BA0">
        <w:rPr>
          <w:rFonts w:ascii="Times New Roman" w:hAnsi="Times New Roman" w:cs="Times New Roman"/>
          <w:sz w:val="24"/>
          <w:szCs w:val="24"/>
        </w:rPr>
        <w:t xml:space="preserve"> 16.</w:t>
      </w:r>
    </w:p>
    <w:p w14:paraId="56182A00" w14:textId="77777777" w:rsidR="005538D2" w:rsidRPr="00367BA0" w:rsidRDefault="005538D2" w:rsidP="005538D2">
      <w:pPr>
        <w:pStyle w:val="ListParagraph"/>
        <w:spacing w:after="0" w:line="360" w:lineRule="auto"/>
        <w:ind w:left="0" w:firstLine="5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95C2A" w14:textId="7ECBA2BB" w:rsidR="00E95CE4" w:rsidRPr="00367BA0" w:rsidRDefault="00E95CE4" w:rsidP="00E95CE4">
      <w:pPr>
        <w:pStyle w:val="ListParagraph"/>
        <w:numPr>
          <w:ilvl w:val="1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7BA0">
        <w:rPr>
          <w:rFonts w:ascii="Times New Roman" w:hAnsi="Times New Roman" w:cs="Times New Roman"/>
          <w:b/>
          <w:bCs/>
          <w:sz w:val="24"/>
          <w:szCs w:val="24"/>
        </w:rPr>
        <w:t>Kesulitan</w:t>
      </w:r>
      <w:proofErr w:type="spellEnd"/>
      <w:r w:rsidRPr="00367B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b/>
          <w:bCs/>
          <w:sz w:val="24"/>
          <w:szCs w:val="24"/>
        </w:rPr>
        <w:t>Terkait</w:t>
      </w:r>
      <w:proofErr w:type="spellEnd"/>
      <w:r w:rsidRPr="00367B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b/>
          <w:bCs/>
          <w:sz w:val="24"/>
          <w:szCs w:val="24"/>
        </w:rPr>
        <w:t>Buku</w:t>
      </w:r>
      <w:proofErr w:type="spellEnd"/>
      <w:r w:rsidRPr="00367BA0">
        <w:rPr>
          <w:rFonts w:ascii="Times New Roman" w:hAnsi="Times New Roman" w:cs="Times New Roman"/>
          <w:b/>
          <w:bCs/>
          <w:sz w:val="24"/>
          <w:szCs w:val="24"/>
        </w:rPr>
        <w:t xml:space="preserve"> Ajar ESP</w:t>
      </w:r>
    </w:p>
    <w:p w14:paraId="652EE5AE" w14:textId="77777777" w:rsidR="005538D2" w:rsidRPr="00367BA0" w:rsidRDefault="005538D2" w:rsidP="005538D2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1ACBE" w14:textId="6E65C752" w:rsidR="00E95CE4" w:rsidRPr="00367BA0" w:rsidRDefault="00E95CE4" w:rsidP="00E95CE4">
      <w:pPr>
        <w:pStyle w:val="ListParagraph"/>
        <w:numPr>
          <w:ilvl w:val="1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7BA0">
        <w:rPr>
          <w:rFonts w:ascii="Times New Roman" w:hAnsi="Times New Roman" w:cs="Times New Roman"/>
          <w:b/>
          <w:bCs/>
          <w:sz w:val="24"/>
          <w:szCs w:val="24"/>
        </w:rPr>
        <w:t>Lemahnya</w:t>
      </w:r>
      <w:proofErr w:type="spellEnd"/>
      <w:r w:rsidRPr="00367B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7BA0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367BA0">
        <w:rPr>
          <w:rFonts w:ascii="Times New Roman" w:hAnsi="Times New Roman" w:cs="Times New Roman"/>
          <w:b/>
          <w:bCs/>
          <w:sz w:val="24"/>
          <w:szCs w:val="24"/>
        </w:rPr>
        <w:t xml:space="preserve"> Lembaga </w:t>
      </w:r>
    </w:p>
    <w:p w14:paraId="6607BFFD" w14:textId="65EF5D43" w:rsidR="00E95CE4" w:rsidRPr="00367BA0" w:rsidRDefault="00E95CE4" w:rsidP="00E95CE4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CFCA2" w14:textId="6B6184D9" w:rsidR="00E95CE4" w:rsidRPr="00367BA0" w:rsidRDefault="00E95CE4" w:rsidP="00E95CE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E95CE4" w:rsidRPr="00367BA0" w:rsidSect="002F61C9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096"/>
    <w:multiLevelType w:val="multilevel"/>
    <w:tmpl w:val="0B728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7B17C0E"/>
    <w:multiLevelType w:val="multilevel"/>
    <w:tmpl w:val="0B1A54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30946E0"/>
    <w:multiLevelType w:val="multilevel"/>
    <w:tmpl w:val="7C681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811700"/>
    <w:multiLevelType w:val="multilevel"/>
    <w:tmpl w:val="08449B7C"/>
    <w:lvl w:ilvl="0">
      <w:start w:val="4"/>
      <w:numFmt w:val="decimal"/>
      <w:lvlText w:val="%1."/>
      <w:lvlJc w:val="left"/>
      <w:pPr>
        <w:ind w:left="510" w:hanging="51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690" w:hanging="51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Theme="minorHAnsi" w:hAnsiTheme="minorHAnsi" w:cstheme="minorHAnsi" w:hint="default"/>
        <w:sz w:val="22"/>
      </w:rPr>
    </w:lvl>
  </w:abstractNum>
  <w:abstractNum w:abstractNumId="4" w15:restartNumberingAfterBreak="0">
    <w:nsid w:val="79631F50"/>
    <w:multiLevelType w:val="hybridMultilevel"/>
    <w:tmpl w:val="E9A4BD4E"/>
    <w:lvl w:ilvl="0" w:tplc="917254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2185278">
    <w:abstractNumId w:val="2"/>
  </w:num>
  <w:num w:numId="2" w16cid:durableId="1992785820">
    <w:abstractNumId w:val="4"/>
  </w:num>
  <w:num w:numId="3" w16cid:durableId="271284608">
    <w:abstractNumId w:val="0"/>
  </w:num>
  <w:num w:numId="4" w16cid:durableId="1245338652">
    <w:abstractNumId w:val="1"/>
  </w:num>
  <w:num w:numId="5" w16cid:durableId="332338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2NTEwNbUwMzc0MjVV0lEKTi0uzszPAykwqgUActaOriwAAAA="/>
  </w:docVars>
  <w:rsids>
    <w:rsidRoot w:val="002F61C9"/>
    <w:rsid w:val="00055E53"/>
    <w:rsid w:val="00087792"/>
    <w:rsid w:val="000B62D1"/>
    <w:rsid w:val="000C5F69"/>
    <w:rsid w:val="000D04DF"/>
    <w:rsid w:val="00106B8D"/>
    <w:rsid w:val="00162A95"/>
    <w:rsid w:val="00166BF9"/>
    <w:rsid w:val="00195818"/>
    <w:rsid w:val="00252E06"/>
    <w:rsid w:val="0025746A"/>
    <w:rsid w:val="002B5589"/>
    <w:rsid w:val="002F61C9"/>
    <w:rsid w:val="00367BA0"/>
    <w:rsid w:val="003D2E7F"/>
    <w:rsid w:val="00467574"/>
    <w:rsid w:val="005538D2"/>
    <w:rsid w:val="00573DE9"/>
    <w:rsid w:val="005824D7"/>
    <w:rsid w:val="00591513"/>
    <w:rsid w:val="005E2471"/>
    <w:rsid w:val="00605931"/>
    <w:rsid w:val="00671F3C"/>
    <w:rsid w:val="006B5BCD"/>
    <w:rsid w:val="00707455"/>
    <w:rsid w:val="00765432"/>
    <w:rsid w:val="007B009D"/>
    <w:rsid w:val="00837AA3"/>
    <w:rsid w:val="00843673"/>
    <w:rsid w:val="0089718D"/>
    <w:rsid w:val="008F5C63"/>
    <w:rsid w:val="00932118"/>
    <w:rsid w:val="009644D2"/>
    <w:rsid w:val="009B4ECC"/>
    <w:rsid w:val="00A23326"/>
    <w:rsid w:val="00A270D2"/>
    <w:rsid w:val="00A572B3"/>
    <w:rsid w:val="00B25EE5"/>
    <w:rsid w:val="00B32016"/>
    <w:rsid w:val="00B64122"/>
    <w:rsid w:val="00B901B1"/>
    <w:rsid w:val="00BE51F9"/>
    <w:rsid w:val="00C17C8E"/>
    <w:rsid w:val="00CE78CB"/>
    <w:rsid w:val="00D30583"/>
    <w:rsid w:val="00D45A88"/>
    <w:rsid w:val="00E95CE4"/>
    <w:rsid w:val="00F817D0"/>
    <w:rsid w:val="00FB4BFF"/>
    <w:rsid w:val="00F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E822"/>
  <w15:chartTrackingRefBased/>
  <w15:docId w15:val="{96F9A8C1-7FEE-41E9-8E37-40B11DE0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3058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0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583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583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71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F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33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B8D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amsul.rizal4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48158-7934-40B8-891A-ABC4674C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3146</Words>
  <Characters>17935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Syamsul Rizal</dc:creator>
  <cp:keywords/>
  <dc:description/>
  <cp:lastModifiedBy>Syamsul Rizal</cp:lastModifiedBy>
  <cp:revision>44</cp:revision>
  <dcterms:created xsi:type="dcterms:W3CDTF">2023-04-07T15:04:00Z</dcterms:created>
  <dcterms:modified xsi:type="dcterms:W3CDTF">2023-06-28T23:01:00Z</dcterms:modified>
</cp:coreProperties>
</file>