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19032" w14:textId="3427A7BE" w:rsidR="00B145F6" w:rsidRPr="003A430D" w:rsidRDefault="00201259" w:rsidP="00201259">
      <w:pPr>
        <w:autoSpaceDE w:val="0"/>
        <w:autoSpaceDN w:val="0"/>
        <w:adjustRightInd w:val="0"/>
        <w:spacing w:after="0" w:line="240" w:lineRule="auto"/>
        <w:jc w:val="center"/>
        <w:rPr>
          <w:rFonts w:ascii="Book Antiqua" w:hAnsi="Book Antiqua"/>
          <w:b/>
          <w:bCs/>
          <w:sz w:val="28"/>
          <w:szCs w:val="28"/>
        </w:rPr>
      </w:pPr>
      <w:r w:rsidRPr="00201259">
        <w:rPr>
          <w:rFonts w:ascii="Book Antiqua" w:hAnsi="Book Antiqua"/>
          <w:b/>
          <w:bCs/>
          <w:sz w:val="28"/>
          <w:szCs w:val="28"/>
        </w:rPr>
        <w:t>PROFIL PELAJAR PANCASILA: STRATEGI PENGUATAN KARAKTER DI BENGKULU</w:t>
      </w:r>
    </w:p>
    <w:p w14:paraId="10E04B00" w14:textId="77777777" w:rsidR="00A13D44" w:rsidRPr="00EE5204" w:rsidRDefault="00A13D44" w:rsidP="00EE5204">
      <w:pPr>
        <w:autoSpaceDE w:val="0"/>
        <w:autoSpaceDN w:val="0"/>
        <w:adjustRightInd w:val="0"/>
        <w:spacing w:after="0" w:line="240" w:lineRule="auto"/>
        <w:jc w:val="center"/>
        <w:rPr>
          <w:rFonts w:ascii="Book Antiqua" w:hAnsi="Book Antiqua"/>
          <w:b/>
          <w:bCs/>
          <w:color w:val="000000"/>
          <w:sz w:val="24"/>
          <w:szCs w:val="24"/>
        </w:rPr>
      </w:pPr>
    </w:p>
    <w:p w14:paraId="07AA0211" w14:textId="00A2A55C" w:rsidR="00A13D44" w:rsidRPr="00447C44" w:rsidRDefault="004970EB" w:rsidP="00EE5204">
      <w:pPr>
        <w:autoSpaceDE w:val="0"/>
        <w:autoSpaceDN w:val="0"/>
        <w:adjustRightInd w:val="0"/>
        <w:spacing w:after="0" w:line="240" w:lineRule="auto"/>
        <w:jc w:val="center"/>
        <w:rPr>
          <w:rFonts w:ascii="Book Antiqua" w:hAnsi="Book Antiqua"/>
          <w:b/>
          <w:bCs/>
          <w:iCs/>
          <w:color w:val="000000"/>
          <w:sz w:val="24"/>
          <w:szCs w:val="24"/>
          <w:vertAlign w:val="superscript"/>
        </w:rPr>
      </w:pPr>
      <w:r>
        <w:rPr>
          <w:rFonts w:ascii="Book Antiqua" w:eastAsia="Times New Roman" w:hAnsi="Book Antiqua" w:cstheme="majorBidi"/>
          <w:b/>
          <w:bCs/>
          <w:sz w:val="24"/>
          <w:szCs w:val="24"/>
        </w:rPr>
        <w:t>Nova Asvio</w:t>
      </w:r>
      <w:r w:rsidR="00166487">
        <w:rPr>
          <w:rFonts w:ascii="Book Antiqua" w:hAnsi="Book Antiqua"/>
          <w:b/>
          <w:bCs/>
          <w:sz w:val="24"/>
          <w:szCs w:val="24"/>
          <w:vertAlign w:val="superscript"/>
        </w:rPr>
        <w:t>1</w:t>
      </w:r>
    </w:p>
    <w:p w14:paraId="201DE918" w14:textId="0BAAE215" w:rsidR="00A13D44" w:rsidRPr="00447C44" w:rsidRDefault="0002094B" w:rsidP="00EE5204">
      <w:pPr>
        <w:pStyle w:val="Corresponding"/>
        <w:widowControl w:val="0"/>
        <w:spacing w:after="0" w:line="240" w:lineRule="auto"/>
        <w:jc w:val="center"/>
        <w:rPr>
          <w:rFonts w:ascii="Book Antiqua" w:hAnsi="Book Antiqua" w:cs="Times New Roman"/>
          <w:i w:val="0"/>
          <w:iCs/>
          <w:sz w:val="24"/>
          <w:szCs w:val="24"/>
          <w:lang w:val="en-US"/>
        </w:rPr>
      </w:pPr>
      <w:r w:rsidRPr="00447C44">
        <w:rPr>
          <w:rStyle w:val="jlqj4b"/>
          <w:rFonts w:ascii="Book Antiqua" w:hAnsi="Book Antiqua" w:cs="Times New Roman"/>
          <w:i w:val="0"/>
          <w:iCs/>
          <w:sz w:val="24"/>
          <w:szCs w:val="24"/>
          <w:vertAlign w:val="superscript"/>
          <w:lang w:val="en-US"/>
        </w:rPr>
        <w:t>1</w:t>
      </w:r>
      <w:r w:rsidR="00B41BB7" w:rsidRPr="00447C44">
        <w:rPr>
          <w:rFonts w:ascii="Book Antiqua" w:eastAsia="Times New Roman" w:hAnsi="Book Antiqua" w:cstheme="majorBidi"/>
          <w:i w:val="0"/>
          <w:iCs/>
          <w:sz w:val="24"/>
          <w:szCs w:val="24"/>
        </w:rPr>
        <w:t>Universitas Islam Negeri Fatmawati Sukarno Bengkulu, Indonesia</w:t>
      </w:r>
    </w:p>
    <w:p w14:paraId="5C7E8CD2" w14:textId="77777777" w:rsidR="00C301BE" w:rsidRPr="00447C44" w:rsidRDefault="00C301BE" w:rsidP="00EE5204">
      <w:pPr>
        <w:spacing w:after="0" w:line="240" w:lineRule="auto"/>
        <w:jc w:val="center"/>
        <w:rPr>
          <w:rFonts w:ascii="Book Antiqua" w:hAnsi="Book Antiqua"/>
          <w:sz w:val="24"/>
          <w:szCs w:val="24"/>
        </w:rPr>
      </w:pPr>
    </w:p>
    <w:p w14:paraId="3D45CB3E" w14:textId="4AA5E1F2" w:rsidR="00015221" w:rsidRPr="00447C44" w:rsidRDefault="00C301BE" w:rsidP="00EE5204">
      <w:pPr>
        <w:spacing w:after="0" w:line="240" w:lineRule="auto"/>
        <w:jc w:val="center"/>
        <w:rPr>
          <w:rFonts w:ascii="Book Antiqua" w:hAnsi="Book Antiqua"/>
          <w:sz w:val="24"/>
          <w:szCs w:val="24"/>
        </w:rPr>
      </w:pPr>
      <w:r w:rsidRPr="00447C44">
        <w:rPr>
          <w:rFonts w:ascii="Book Antiqua" w:hAnsi="Book Antiqua"/>
          <w:sz w:val="24"/>
          <w:szCs w:val="24"/>
        </w:rPr>
        <w:t>Corresponding author e</w:t>
      </w:r>
      <w:r w:rsidR="00B65488" w:rsidRPr="00447C44">
        <w:rPr>
          <w:rFonts w:ascii="Book Antiqua" w:hAnsi="Book Antiqua"/>
          <w:sz w:val="24"/>
          <w:szCs w:val="24"/>
        </w:rPr>
        <w:t xml:space="preserve">-mail: </w:t>
      </w:r>
      <w:hyperlink r:id="rId9" w:history="1">
        <w:r w:rsidR="00447C44" w:rsidRPr="00447C44">
          <w:rPr>
            <w:rStyle w:val="Hyperlink"/>
            <w:rFonts w:ascii="Book Antiqua" w:eastAsia="Cambria" w:hAnsi="Book Antiqua" w:cstheme="majorBidi"/>
            <w:iCs/>
            <w:sz w:val="24"/>
            <w:szCs w:val="24"/>
          </w:rPr>
          <w:t>riswanto@iainbengkulu.ac.id</w:t>
        </w:r>
      </w:hyperlink>
      <w:r w:rsidR="00447C44" w:rsidRPr="00447C44">
        <w:rPr>
          <w:rFonts w:ascii="Book Antiqua" w:eastAsia="Cambria" w:hAnsi="Book Antiqua" w:cstheme="majorBidi"/>
          <w:iCs/>
          <w:sz w:val="24"/>
          <w:szCs w:val="24"/>
        </w:rPr>
        <w:t xml:space="preserve"> </w:t>
      </w:r>
      <w:r w:rsidR="00151973" w:rsidRPr="00447C44">
        <w:rPr>
          <w:rFonts w:ascii="Book Antiqua" w:hAnsi="Book Antiqua"/>
          <w:sz w:val="24"/>
          <w:szCs w:val="24"/>
        </w:rPr>
        <w:t xml:space="preserve"> </w:t>
      </w:r>
      <w:r w:rsidR="00ED60CB" w:rsidRPr="00447C44">
        <w:rPr>
          <w:rFonts w:ascii="Book Antiqua" w:hAnsi="Book Antiqua"/>
          <w:sz w:val="24"/>
          <w:szCs w:val="24"/>
        </w:rPr>
        <w:t xml:space="preserve"> </w:t>
      </w:r>
      <w:r w:rsidR="00B71ADB" w:rsidRPr="00447C44">
        <w:rPr>
          <w:rFonts w:ascii="Book Antiqua" w:hAnsi="Book Antiqua"/>
          <w:sz w:val="24"/>
          <w:szCs w:val="24"/>
        </w:rPr>
        <w:t xml:space="preserve"> </w:t>
      </w:r>
    </w:p>
    <w:p w14:paraId="145E9B41" w14:textId="77777777" w:rsidR="00A13D44" w:rsidRPr="00447C44" w:rsidRDefault="00A13D44" w:rsidP="00EE5204">
      <w:pPr>
        <w:spacing w:after="0" w:line="240" w:lineRule="auto"/>
        <w:jc w:val="center"/>
        <w:rPr>
          <w:rFonts w:ascii="Book Antiqua" w:eastAsia="Times New Roman" w:hAnsi="Book Antiqua"/>
          <w:sz w:val="24"/>
          <w:szCs w:val="24"/>
        </w:rPr>
      </w:pPr>
    </w:p>
    <w:p w14:paraId="168B0F09" w14:textId="7885E964" w:rsidR="00417BE1" w:rsidRPr="00447C44" w:rsidRDefault="00417BE1" w:rsidP="00EE5204">
      <w:pPr>
        <w:autoSpaceDE w:val="0"/>
        <w:autoSpaceDN w:val="0"/>
        <w:adjustRightInd w:val="0"/>
        <w:spacing w:after="0" w:line="240" w:lineRule="auto"/>
        <w:jc w:val="center"/>
        <w:rPr>
          <w:rFonts w:ascii="Book Antiqua" w:hAnsi="Book Antiqua"/>
          <w:sz w:val="24"/>
          <w:szCs w:val="24"/>
        </w:rPr>
      </w:pPr>
      <w:r w:rsidRPr="00447C44">
        <w:rPr>
          <w:rFonts w:ascii="Book Antiqua" w:hAnsi="Book Antiqua"/>
          <w:sz w:val="24"/>
          <w:szCs w:val="24"/>
        </w:rPr>
        <w:t xml:space="preserve">Article History: Received on </w:t>
      </w:r>
      <w:r w:rsidR="00A7186A">
        <w:rPr>
          <w:rFonts w:ascii="Book Antiqua" w:hAnsi="Book Antiqua"/>
          <w:sz w:val="24"/>
          <w:szCs w:val="24"/>
        </w:rPr>
        <w:t>10</w:t>
      </w:r>
      <w:r w:rsidRPr="00447C44">
        <w:rPr>
          <w:rFonts w:ascii="Book Antiqua" w:hAnsi="Book Antiqua"/>
          <w:sz w:val="24"/>
          <w:szCs w:val="24"/>
        </w:rPr>
        <w:t xml:space="preserve"> </w:t>
      </w:r>
      <w:r w:rsidR="00A7186A">
        <w:rPr>
          <w:rFonts w:ascii="Book Antiqua" w:hAnsi="Book Antiqua"/>
          <w:sz w:val="24"/>
          <w:szCs w:val="24"/>
        </w:rPr>
        <w:t>January</w:t>
      </w:r>
      <w:r w:rsidRPr="00447C44">
        <w:rPr>
          <w:rFonts w:ascii="Book Antiqua" w:hAnsi="Book Antiqua"/>
          <w:sz w:val="24"/>
          <w:szCs w:val="24"/>
        </w:rPr>
        <w:t xml:space="preserve"> 202</w:t>
      </w:r>
      <w:r w:rsidR="00A7186A">
        <w:rPr>
          <w:rFonts w:ascii="Book Antiqua" w:hAnsi="Book Antiqua"/>
          <w:sz w:val="24"/>
          <w:szCs w:val="24"/>
        </w:rPr>
        <w:t>3</w:t>
      </w:r>
      <w:r w:rsidRPr="00447C44">
        <w:rPr>
          <w:rFonts w:ascii="Book Antiqua" w:hAnsi="Book Antiqua"/>
          <w:sz w:val="24"/>
          <w:szCs w:val="24"/>
        </w:rPr>
        <w:t xml:space="preserve">, Revised on </w:t>
      </w:r>
      <w:r w:rsidR="00A7186A">
        <w:rPr>
          <w:rFonts w:ascii="Book Antiqua" w:hAnsi="Book Antiqua"/>
          <w:sz w:val="24"/>
          <w:szCs w:val="24"/>
        </w:rPr>
        <w:t>22</w:t>
      </w:r>
      <w:r w:rsidRPr="00447C44">
        <w:rPr>
          <w:rFonts w:ascii="Book Antiqua" w:hAnsi="Book Antiqua"/>
          <w:sz w:val="24"/>
          <w:szCs w:val="24"/>
        </w:rPr>
        <w:t xml:space="preserve"> </w:t>
      </w:r>
      <w:r w:rsidR="00A7186A">
        <w:rPr>
          <w:rFonts w:ascii="Book Antiqua" w:hAnsi="Book Antiqua"/>
          <w:sz w:val="24"/>
          <w:szCs w:val="24"/>
        </w:rPr>
        <w:t>February</w:t>
      </w:r>
      <w:r w:rsidRPr="00447C44">
        <w:rPr>
          <w:rFonts w:ascii="Book Antiqua" w:hAnsi="Book Antiqua"/>
          <w:sz w:val="24"/>
          <w:szCs w:val="24"/>
        </w:rPr>
        <w:t xml:space="preserve"> 202</w:t>
      </w:r>
      <w:r w:rsidR="00A7186A">
        <w:rPr>
          <w:rFonts w:ascii="Book Antiqua" w:hAnsi="Book Antiqua"/>
          <w:sz w:val="24"/>
          <w:szCs w:val="24"/>
        </w:rPr>
        <w:t>3</w:t>
      </w:r>
    </w:p>
    <w:p w14:paraId="55E93C97" w14:textId="54B1146F" w:rsidR="00B159CC" w:rsidRPr="00447C44" w:rsidRDefault="00417BE1" w:rsidP="00EE5204">
      <w:pPr>
        <w:autoSpaceDE w:val="0"/>
        <w:autoSpaceDN w:val="0"/>
        <w:adjustRightInd w:val="0"/>
        <w:spacing w:after="0" w:line="240" w:lineRule="auto"/>
        <w:jc w:val="center"/>
        <w:rPr>
          <w:rFonts w:ascii="Book Antiqua" w:hAnsi="Book Antiqua"/>
          <w:sz w:val="24"/>
          <w:szCs w:val="24"/>
        </w:rPr>
      </w:pPr>
      <w:r w:rsidRPr="00447C44">
        <w:rPr>
          <w:rFonts w:ascii="Book Antiqua" w:hAnsi="Book Antiqua"/>
          <w:sz w:val="24"/>
          <w:szCs w:val="24"/>
        </w:rPr>
        <w:t xml:space="preserve">Published on </w:t>
      </w:r>
      <w:r w:rsidR="00A7186A">
        <w:rPr>
          <w:rFonts w:ascii="Book Antiqua" w:hAnsi="Book Antiqua"/>
          <w:sz w:val="24"/>
          <w:szCs w:val="24"/>
        </w:rPr>
        <w:t>30</w:t>
      </w:r>
      <w:r w:rsidRPr="00447C44">
        <w:rPr>
          <w:rFonts w:ascii="Book Antiqua" w:hAnsi="Book Antiqua"/>
          <w:sz w:val="24"/>
          <w:szCs w:val="24"/>
        </w:rPr>
        <w:t xml:space="preserve"> </w:t>
      </w:r>
      <w:r w:rsidR="00A7186A">
        <w:rPr>
          <w:rFonts w:ascii="Book Antiqua" w:hAnsi="Book Antiqua"/>
          <w:sz w:val="24"/>
          <w:szCs w:val="24"/>
        </w:rPr>
        <w:t>March</w:t>
      </w:r>
      <w:r w:rsidRPr="00447C44">
        <w:rPr>
          <w:rFonts w:ascii="Book Antiqua" w:hAnsi="Book Antiqua"/>
          <w:sz w:val="24"/>
          <w:szCs w:val="24"/>
        </w:rPr>
        <w:t xml:space="preserve"> 202</w:t>
      </w:r>
      <w:r w:rsidR="00606A55" w:rsidRPr="00447C44">
        <w:rPr>
          <w:rFonts w:ascii="Book Antiqua" w:hAnsi="Book Antiqua"/>
          <w:sz w:val="24"/>
          <w:szCs w:val="24"/>
        </w:rPr>
        <w:t>3</w:t>
      </w:r>
    </w:p>
    <w:p w14:paraId="24EC0854" w14:textId="77777777" w:rsidR="00B159CC" w:rsidRPr="00447C44" w:rsidRDefault="00B159CC" w:rsidP="00EE5204">
      <w:pPr>
        <w:autoSpaceDE w:val="0"/>
        <w:autoSpaceDN w:val="0"/>
        <w:adjustRightInd w:val="0"/>
        <w:spacing w:after="0" w:line="240" w:lineRule="auto"/>
        <w:jc w:val="both"/>
        <w:rPr>
          <w:rFonts w:ascii="Book Antiqua" w:hAnsi="Book Antiqua"/>
          <w:sz w:val="24"/>
          <w:szCs w:val="24"/>
        </w:rPr>
      </w:pPr>
    </w:p>
    <w:p w14:paraId="6DA34E2D" w14:textId="08B92C65" w:rsidR="00447C44" w:rsidRDefault="00931D18" w:rsidP="00EE5204">
      <w:pPr>
        <w:autoSpaceDE w:val="0"/>
        <w:autoSpaceDN w:val="0"/>
        <w:adjustRightInd w:val="0"/>
        <w:spacing w:after="0" w:line="240" w:lineRule="auto"/>
        <w:jc w:val="both"/>
        <w:rPr>
          <w:rFonts w:ascii="Book Antiqua" w:hAnsi="Book Antiqua"/>
          <w:sz w:val="24"/>
          <w:szCs w:val="24"/>
        </w:rPr>
      </w:pPr>
      <w:r w:rsidRPr="00447C44">
        <w:rPr>
          <w:rFonts w:ascii="Book Antiqua" w:hAnsi="Book Antiqua"/>
          <w:b/>
          <w:bCs/>
          <w:color w:val="000000"/>
          <w:sz w:val="24"/>
          <w:szCs w:val="24"/>
        </w:rPr>
        <w:t>Abstract</w:t>
      </w:r>
      <w:r w:rsidR="00606A55" w:rsidRPr="00447C44">
        <w:rPr>
          <w:rFonts w:ascii="Book Antiqua" w:hAnsi="Book Antiqua"/>
          <w:b/>
          <w:bCs/>
          <w:color w:val="000000"/>
          <w:sz w:val="24"/>
          <w:szCs w:val="24"/>
        </w:rPr>
        <w:t xml:space="preserve">: </w:t>
      </w:r>
      <w:r w:rsidR="00AA5C6F" w:rsidRPr="00AA5C6F">
        <w:rPr>
          <w:rFonts w:ascii="Book Antiqua" w:hAnsi="Book Antiqua"/>
          <w:sz w:val="24"/>
          <w:szCs w:val="24"/>
        </w:rPr>
        <w:t xml:space="preserve">The offline-to-online transformation of learning in the new normal era leaves complexity for English teachers. Hence, this qualitative study aimed to uncover the complexity of English online learning in terms of implementation, English teachers’ perspectives, technological tools, problems, causes of the problems, and related solutions. English teacher participants were observed and interviewed, and the data were </w:t>
      </w:r>
      <w:r w:rsidR="008A094B">
        <w:rPr>
          <w:rFonts w:ascii="Book Antiqua" w:hAnsi="Book Antiqua"/>
          <w:sz w:val="24"/>
          <w:szCs w:val="24"/>
        </w:rPr>
        <w:t>analyzed</w:t>
      </w:r>
      <w:r w:rsidR="00AA5C6F" w:rsidRPr="00AA5C6F">
        <w:rPr>
          <w:rFonts w:ascii="Book Antiqua" w:hAnsi="Book Antiqua"/>
          <w:sz w:val="24"/>
          <w:szCs w:val="24"/>
        </w:rPr>
        <w:t xml:space="preserve"> interactively. This study revealed that the English teachers executed online learning from planning, </w:t>
      </w:r>
      <w:r w:rsidR="008A094B">
        <w:rPr>
          <w:rFonts w:ascii="Book Antiqua" w:hAnsi="Book Antiqua"/>
          <w:sz w:val="24"/>
          <w:szCs w:val="24"/>
        </w:rPr>
        <w:t xml:space="preserve">and </w:t>
      </w:r>
      <w:r w:rsidR="00AA5C6F" w:rsidRPr="00AA5C6F">
        <w:rPr>
          <w:rFonts w:ascii="Book Antiqua" w:hAnsi="Book Antiqua"/>
          <w:sz w:val="24"/>
          <w:szCs w:val="24"/>
        </w:rPr>
        <w:t xml:space="preserve">implementation, to evaluation. They perceived English online learning as positive because of its convenience </w:t>
      </w:r>
      <w:r w:rsidR="008A094B">
        <w:rPr>
          <w:rFonts w:ascii="Book Antiqua" w:hAnsi="Book Antiqua"/>
          <w:sz w:val="24"/>
          <w:szCs w:val="24"/>
        </w:rPr>
        <w:t>during</w:t>
      </w:r>
      <w:r w:rsidR="00AA5C6F" w:rsidRPr="00AA5C6F">
        <w:rPr>
          <w:rFonts w:ascii="Book Antiqua" w:hAnsi="Book Antiqua"/>
          <w:sz w:val="24"/>
          <w:szCs w:val="24"/>
        </w:rPr>
        <w:t xml:space="preserve"> the condition of Covid-19 outbreak, but they also considered it negative due to their insufficient </w:t>
      </w:r>
      <w:r w:rsidR="008A094B">
        <w:rPr>
          <w:rFonts w:ascii="Book Antiqua" w:hAnsi="Book Antiqua"/>
          <w:sz w:val="24"/>
          <w:szCs w:val="24"/>
        </w:rPr>
        <w:t>technical</w:t>
      </w:r>
      <w:r w:rsidR="00AA5C6F" w:rsidRPr="00AA5C6F">
        <w:rPr>
          <w:rFonts w:ascii="Book Antiqua" w:hAnsi="Book Antiqua"/>
          <w:sz w:val="24"/>
          <w:szCs w:val="24"/>
        </w:rPr>
        <w:t xml:space="preserve"> knowledge and experiences. They utilized WhatsApp, email, Google </w:t>
      </w:r>
      <w:r w:rsidR="008A094B">
        <w:rPr>
          <w:rFonts w:ascii="Book Antiqua" w:hAnsi="Book Antiqua"/>
          <w:sz w:val="24"/>
          <w:szCs w:val="24"/>
        </w:rPr>
        <w:t>Forms</w:t>
      </w:r>
      <w:r w:rsidR="00AA5C6F" w:rsidRPr="00AA5C6F">
        <w:rPr>
          <w:rFonts w:ascii="Book Antiqua" w:hAnsi="Book Antiqua"/>
          <w:sz w:val="24"/>
          <w:szCs w:val="24"/>
        </w:rPr>
        <w:t xml:space="preserve">, zoom, Ruang Guru platform, and Instagram as the media. However, they had some problems, such as difficulty in delivering English materials online, difficulty in managing their online classes, and weak internet connections. These problems were caused by the lack of supporting facilities and technological </w:t>
      </w:r>
      <w:r w:rsidR="008A094B">
        <w:rPr>
          <w:rFonts w:ascii="Book Antiqua" w:hAnsi="Book Antiqua"/>
          <w:sz w:val="24"/>
          <w:szCs w:val="24"/>
        </w:rPr>
        <w:t>competencies</w:t>
      </w:r>
      <w:r w:rsidR="00AA5C6F" w:rsidRPr="00AA5C6F">
        <w:rPr>
          <w:rFonts w:ascii="Book Antiqua" w:hAnsi="Book Antiqua"/>
          <w:sz w:val="24"/>
          <w:szCs w:val="24"/>
        </w:rPr>
        <w:t>. As solutions, they dynamically chose ideal locations for learning with good internet connections, asked for help from fellow teachers, and metacognitively learned about learning technology from the Internet. Further studies are expected to involve more participants and be conducted with a mixed-method design.</w:t>
      </w:r>
    </w:p>
    <w:p w14:paraId="34F1B22F" w14:textId="77777777" w:rsidR="00447C44" w:rsidRDefault="00447C44" w:rsidP="00EE5204">
      <w:pPr>
        <w:autoSpaceDE w:val="0"/>
        <w:autoSpaceDN w:val="0"/>
        <w:adjustRightInd w:val="0"/>
        <w:spacing w:after="0" w:line="240" w:lineRule="auto"/>
        <w:jc w:val="both"/>
        <w:rPr>
          <w:rFonts w:ascii="Book Antiqua" w:hAnsi="Book Antiqua"/>
          <w:sz w:val="24"/>
          <w:szCs w:val="24"/>
        </w:rPr>
      </w:pPr>
    </w:p>
    <w:p w14:paraId="0FEAC205" w14:textId="5FFE5964" w:rsidR="00447C44" w:rsidRDefault="00931D18" w:rsidP="00EE5204">
      <w:pPr>
        <w:autoSpaceDE w:val="0"/>
        <w:autoSpaceDN w:val="0"/>
        <w:adjustRightInd w:val="0"/>
        <w:spacing w:after="0" w:line="240" w:lineRule="auto"/>
        <w:jc w:val="both"/>
        <w:rPr>
          <w:rFonts w:ascii="Book Antiqua" w:hAnsi="Book Antiqua"/>
          <w:spacing w:val="-2"/>
          <w:sz w:val="24"/>
          <w:szCs w:val="24"/>
        </w:rPr>
      </w:pPr>
      <w:r w:rsidRPr="00447C44">
        <w:rPr>
          <w:rFonts w:ascii="Book Antiqua" w:hAnsi="Book Antiqua"/>
          <w:b/>
          <w:bCs/>
          <w:color w:val="000000"/>
          <w:sz w:val="24"/>
          <w:szCs w:val="24"/>
        </w:rPr>
        <w:t xml:space="preserve">Keywords: </w:t>
      </w:r>
      <w:r w:rsidR="00AA5C6F" w:rsidRPr="00AA5C6F">
        <w:rPr>
          <w:rFonts w:ascii="Book Antiqua" w:hAnsi="Book Antiqua"/>
          <w:sz w:val="24"/>
          <w:szCs w:val="24"/>
        </w:rPr>
        <w:t>intercultural sensitivity; intercultural competence; multicultural education; prospective teachers of Indonesia</w:t>
      </w:r>
    </w:p>
    <w:p w14:paraId="1787A102" w14:textId="77777777" w:rsidR="00447C44" w:rsidRDefault="00447C44" w:rsidP="00EE5204">
      <w:pPr>
        <w:autoSpaceDE w:val="0"/>
        <w:autoSpaceDN w:val="0"/>
        <w:adjustRightInd w:val="0"/>
        <w:spacing w:after="0" w:line="240" w:lineRule="auto"/>
        <w:jc w:val="both"/>
        <w:rPr>
          <w:rFonts w:ascii="Book Antiqua" w:hAnsi="Book Antiqua"/>
          <w:sz w:val="24"/>
          <w:szCs w:val="24"/>
        </w:rPr>
      </w:pPr>
    </w:p>
    <w:p w14:paraId="20AF3F46" w14:textId="69AD263C" w:rsidR="00447C44" w:rsidRPr="00447C44" w:rsidRDefault="00931D18" w:rsidP="00EE5204">
      <w:pPr>
        <w:pStyle w:val="ListParagraph"/>
        <w:numPr>
          <w:ilvl w:val="0"/>
          <w:numId w:val="45"/>
        </w:numPr>
        <w:autoSpaceDE w:val="0"/>
        <w:autoSpaceDN w:val="0"/>
        <w:adjustRightInd w:val="0"/>
        <w:spacing w:after="0" w:line="240" w:lineRule="auto"/>
        <w:ind w:left="284" w:hanging="284"/>
        <w:jc w:val="both"/>
        <w:rPr>
          <w:rFonts w:ascii="Book Antiqua" w:hAnsi="Book Antiqua"/>
          <w:sz w:val="24"/>
          <w:szCs w:val="24"/>
        </w:rPr>
      </w:pPr>
      <w:r w:rsidRPr="00447C44">
        <w:rPr>
          <w:rFonts w:ascii="Book Antiqua" w:hAnsi="Book Antiqua"/>
          <w:b/>
          <w:bCs/>
          <w:color w:val="000000"/>
          <w:sz w:val="24"/>
          <w:szCs w:val="24"/>
          <w:lang w:val="id-ID"/>
        </w:rPr>
        <w:t>Introduction</w:t>
      </w:r>
    </w:p>
    <w:p w14:paraId="74BCC490" w14:textId="77777777" w:rsidR="00447C44" w:rsidRDefault="00447C44" w:rsidP="00EE5204">
      <w:pPr>
        <w:autoSpaceDE w:val="0"/>
        <w:autoSpaceDN w:val="0"/>
        <w:adjustRightInd w:val="0"/>
        <w:spacing w:after="0" w:line="240" w:lineRule="auto"/>
        <w:jc w:val="both"/>
        <w:rPr>
          <w:rFonts w:ascii="Book Antiqua" w:hAnsi="Book Antiqua"/>
          <w:sz w:val="24"/>
          <w:szCs w:val="24"/>
        </w:rPr>
      </w:pPr>
    </w:p>
    <w:p w14:paraId="0D529BD5" w14:textId="77777777" w:rsidR="002F2FFA" w:rsidRDefault="002F2FFA" w:rsidP="002F2FFA">
      <w:pPr>
        <w:spacing w:after="0" w:line="240" w:lineRule="auto"/>
        <w:jc w:val="both"/>
        <w:rPr>
          <w:rFonts w:ascii="Book Antiqua" w:hAnsi="Book Antiqua"/>
          <w:sz w:val="24"/>
          <w:szCs w:val="24"/>
        </w:rPr>
      </w:pPr>
      <w:r>
        <w:rPr>
          <w:rFonts w:asciiTheme="majorBidi" w:hAnsiTheme="majorBidi" w:cstheme="majorBidi"/>
        </w:rPr>
        <w:t xml:space="preserve">Sistem pendidikan yang kompleks khususnya </w:t>
      </w:r>
      <w:r w:rsidRPr="001B4A22">
        <w:rPr>
          <w:rFonts w:asciiTheme="majorBidi" w:hAnsiTheme="majorBidi" w:cstheme="majorBidi"/>
        </w:rPr>
        <w:t xml:space="preserve">di Indonesia menuntut </w:t>
      </w:r>
      <w:r>
        <w:rPr>
          <w:rFonts w:asciiTheme="majorBidi" w:hAnsiTheme="majorBidi" w:cstheme="majorBidi"/>
        </w:rPr>
        <w:t xml:space="preserve">setiap </w:t>
      </w:r>
      <w:r w:rsidRPr="001B4A22">
        <w:rPr>
          <w:rFonts w:asciiTheme="majorBidi" w:hAnsiTheme="majorBidi" w:cstheme="majorBidi"/>
        </w:rPr>
        <w:t xml:space="preserve">guru untuk tidak hanya mampu memposisikan diri sebagai </w:t>
      </w:r>
      <w:r>
        <w:rPr>
          <w:rFonts w:asciiTheme="majorBidi" w:hAnsiTheme="majorBidi" w:cstheme="majorBidi"/>
        </w:rPr>
        <w:t>pengajar</w:t>
      </w:r>
      <w:r w:rsidRPr="001B4A22">
        <w:rPr>
          <w:rFonts w:asciiTheme="majorBidi" w:hAnsiTheme="majorBidi" w:cstheme="majorBidi"/>
        </w:rPr>
        <w:t>, melainkan</w:t>
      </w:r>
      <w:r>
        <w:rPr>
          <w:rFonts w:asciiTheme="majorBidi" w:hAnsiTheme="majorBidi" w:cstheme="majorBidi"/>
        </w:rPr>
        <w:t xml:space="preserve"> dapat</w:t>
      </w:r>
      <w:r w:rsidRPr="001B4A22">
        <w:rPr>
          <w:rFonts w:asciiTheme="majorBidi" w:hAnsiTheme="majorBidi" w:cstheme="majorBidi"/>
        </w:rPr>
        <w:t xml:space="preserve"> menunjukkan </w:t>
      </w:r>
      <w:r>
        <w:rPr>
          <w:rFonts w:asciiTheme="majorBidi" w:hAnsiTheme="majorBidi" w:cstheme="majorBidi"/>
        </w:rPr>
        <w:t>kualitasnya</w:t>
      </w:r>
      <w:r w:rsidRPr="001B4A22">
        <w:rPr>
          <w:rFonts w:asciiTheme="majorBidi" w:hAnsiTheme="majorBidi" w:cstheme="majorBidi"/>
        </w:rPr>
        <w:t xml:space="preserve"> sebagai </w:t>
      </w:r>
      <w:r>
        <w:rPr>
          <w:rFonts w:asciiTheme="majorBidi" w:hAnsiTheme="majorBidi" w:cstheme="majorBidi"/>
        </w:rPr>
        <w:t>pendidik</w:t>
      </w:r>
      <w:r w:rsidRPr="001B4A22">
        <w:rPr>
          <w:rFonts w:asciiTheme="majorBidi" w:hAnsiTheme="majorBidi" w:cstheme="majorBidi"/>
        </w:rPr>
        <w:t xml:space="preserve"> yang </w:t>
      </w:r>
      <w:r>
        <w:rPr>
          <w:rFonts w:asciiTheme="majorBidi" w:hAnsiTheme="majorBidi" w:cstheme="majorBidi"/>
        </w:rPr>
        <w:t xml:space="preserve">senantiasa mencurahkan segenap kemampuan maupun energinya secara ikhlas </w:t>
      </w:r>
      <w:r w:rsidRPr="001B4A22">
        <w:rPr>
          <w:rFonts w:asciiTheme="majorBidi" w:hAnsiTheme="majorBidi" w:cstheme="majorBidi"/>
        </w:rPr>
        <w:t xml:space="preserve">untuk mendidik </w:t>
      </w:r>
      <w:r>
        <w:rPr>
          <w:rFonts w:asciiTheme="majorBidi" w:hAnsiTheme="majorBidi" w:cstheme="majorBidi"/>
        </w:rPr>
        <w:t>peserta</w:t>
      </w:r>
      <w:r w:rsidRPr="001B4A22">
        <w:rPr>
          <w:rFonts w:asciiTheme="majorBidi" w:hAnsiTheme="majorBidi" w:cstheme="majorBidi"/>
        </w:rPr>
        <w:t xml:space="preserve"> didiknya. </w:t>
      </w:r>
      <w:r>
        <w:rPr>
          <w:rFonts w:asciiTheme="majorBidi" w:hAnsiTheme="majorBidi" w:cstheme="majorBidi"/>
        </w:rPr>
        <w:t>Mengacu kepada hal tersebut, maka</w:t>
      </w:r>
      <w:r w:rsidRPr="001B4A22">
        <w:rPr>
          <w:rFonts w:asciiTheme="majorBidi" w:hAnsiTheme="majorBidi" w:cstheme="majorBidi"/>
        </w:rPr>
        <w:t xml:space="preserve"> pendidikan yang di</w:t>
      </w:r>
      <w:r>
        <w:rPr>
          <w:rFonts w:asciiTheme="majorBidi" w:hAnsiTheme="majorBidi" w:cstheme="majorBidi"/>
        </w:rPr>
        <w:t>dasari</w:t>
      </w:r>
      <w:r w:rsidRPr="001B4A22">
        <w:rPr>
          <w:rFonts w:asciiTheme="majorBidi" w:hAnsiTheme="majorBidi" w:cstheme="majorBidi"/>
        </w:rPr>
        <w:t xml:space="preserve"> </w:t>
      </w:r>
      <w:r>
        <w:rPr>
          <w:rFonts w:asciiTheme="majorBidi" w:hAnsiTheme="majorBidi" w:cstheme="majorBidi"/>
        </w:rPr>
        <w:t>dengan</w:t>
      </w:r>
      <w:r w:rsidRPr="001B4A22">
        <w:rPr>
          <w:rFonts w:asciiTheme="majorBidi" w:hAnsiTheme="majorBidi" w:cstheme="majorBidi"/>
        </w:rPr>
        <w:t xml:space="preserve"> kelembutan</w:t>
      </w:r>
      <w:r>
        <w:rPr>
          <w:rFonts w:asciiTheme="majorBidi" w:hAnsiTheme="majorBidi" w:cstheme="majorBidi"/>
        </w:rPr>
        <w:t xml:space="preserve"> akan</w:t>
      </w:r>
      <w:r w:rsidRPr="001B4A22">
        <w:rPr>
          <w:rFonts w:asciiTheme="majorBidi" w:hAnsiTheme="majorBidi" w:cstheme="majorBidi"/>
        </w:rPr>
        <w:t xml:space="preserve"> lebih mudah berbuah daripada pendidikan yang </w:t>
      </w:r>
      <w:r>
        <w:rPr>
          <w:rFonts w:asciiTheme="majorBidi" w:hAnsiTheme="majorBidi" w:cstheme="majorBidi"/>
        </w:rPr>
        <w:t>didasari</w:t>
      </w:r>
      <w:r w:rsidRPr="001B4A22">
        <w:rPr>
          <w:rFonts w:asciiTheme="majorBidi" w:hAnsiTheme="majorBidi" w:cstheme="majorBidi"/>
        </w:rPr>
        <w:t xml:space="preserve"> kekerasan </w:t>
      </w:r>
      <w:r>
        <w:rPr>
          <w:rFonts w:asciiTheme="majorBidi" w:hAnsiTheme="majorBidi" w:cstheme="majorBidi"/>
        </w:rPr>
        <w:t>maupun</w:t>
      </w:r>
      <w:r w:rsidRPr="001B4A22">
        <w:rPr>
          <w:rFonts w:asciiTheme="majorBidi" w:hAnsiTheme="majorBidi" w:cstheme="majorBidi"/>
        </w:rPr>
        <w:t xml:space="preserve"> intimidasi.</w:t>
      </w:r>
      <w:r w:rsidRPr="008F7CDC">
        <w:rPr>
          <w:rStyle w:val="FootnoteReference"/>
        </w:rPr>
        <w:footnoteReference w:id="1"/>
      </w:r>
    </w:p>
    <w:p w14:paraId="316F58BD" w14:textId="77777777" w:rsidR="002F2FFA" w:rsidRDefault="002F2FFA" w:rsidP="002F2FFA">
      <w:pPr>
        <w:spacing w:after="0" w:line="240" w:lineRule="auto"/>
        <w:jc w:val="both"/>
        <w:rPr>
          <w:rFonts w:ascii="Book Antiqua" w:hAnsi="Book Antiqua"/>
          <w:sz w:val="24"/>
          <w:szCs w:val="24"/>
        </w:rPr>
      </w:pPr>
    </w:p>
    <w:p w14:paraId="20D05275" w14:textId="77777777" w:rsidR="002F2FFA" w:rsidRDefault="002F2FFA" w:rsidP="002F2FFA">
      <w:pPr>
        <w:spacing w:after="0" w:line="240" w:lineRule="auto"/>
        <w:jc w:val="both"/>
        <w:rPr>
          <w:rFonts w:ascii="Book Antiqua" w:hAnsi="Book Antiqua"/>
          <w:sz w:val="24"/>
          <w:szCs w:val="24"/>
        </w:rPr>
      </w:pPr>
      <w:r w:rsidRPr="008C0F83">
        <w:rPr>
          <w:rFonts w:asciiTheme="majorBidi" w:hAnsiTheme="majorBidi" w:cstheme="majorBidi"/>
        </w:rPr>
        <w:t xml:space="preserve">Jika </w:t>
      </w:r>
      <w:r>
        <w:rPr>
          <w:rFonts w:asciiTheme="majorBidi" w:hAnsiTheme="majorBidi" w:cstheme="majorBidi"/>
        </w:rPr>
        <w:t>memperhatikan</w:t>
      </w:r>
      <w:r w:rsidRPr="008C0F83">
        <w:rPr>
          <w:rFonts w:asciiTheme="majorBidi" w:hAnsiTheme="majorBidi" w:cstheme="majorBidi"/>
        </w:rPr>
        <w:t xml:space="preserve"> </w:t>
      </w:r>
      <w:r>
        <w:rPr>
          <w:rFonts w:asciiTheme="majorBidi" w:hAnsiTheme="majorBidi" w:cstheme="majorBidi"/>
        </w:rPr>
        <w:t>situasi</w:t>
      </w:r>
      <w:r w:rsidRPr="008C0F83">
        <w:rPr>
          <w:rFonts w:asciiTheme="majorBidi" w:hAnsiTheme="majorBidi" w:cstheme="majorBidi"/>
        </w:rPr>
        <w:t xml:space="preserve"> saat ini, hal itu </w:t>
      </w:r>
      <w:r>
        <w:rPr>
          <w:rFonts w:asciiTheme="majorBidi" w:hAnsiTheme="majorBidi" w:cstheme="majorBidi"/>
        </w:rPr>
        <w:t>memperlihatkan</w:t>
      </w:r>
      <w:r w:rsidRPr="008C0F83">
        <w:rPr>
          <w:rFonts w:asciiTheme="majorBidi" w:hAnsiTheme="majorBidi" w:cstheme="majorBidi"/>
        </w:rPr>
        <w:t xml:space="preserve"> bahwa </w:t>
      </w:r>
      <w:r>
        <w:rPr>
          <w:rFonts w:asciiTheme="majorBidi" w:hAnsiTheme="majorBidi" w:cstheme="majorBidi"/>
        </w:rPr>
        <w:t>jagat</w:t>
      </w:r>
      <w:r w:rsidRPr="008C0F83">
        <w:rPr>
          <w:rFonts w:asciiTheme="majorBidi" w:hAnsiTheme="majorBidi" w:cstheme="majorBidi"/>
        </w:rPr>
        <w:t xml:space="preserve"> pendidikan di Indonesia sedang mengalami </w:t>
      </w:r>
      <w:r>
        <w:rPr>
          <w:rFonts w:asciiTheme="majorBidi" w:hAnsiTheme="majorBidi" w:cstheme="majorBidi"/>
        </w:rPr>
        <w:t>cobaan</w:t>
      </w:r>
      <w:r w:rsidRPr="008C0F83">
        <w:rPr>
          <w:rFonts w:asciiTheme="majorBidi" w:hAnsiTheme="majorBidi" w:cstheme="majorBidi"/>
        </w:rPr>
        <w:t xml:space="preserve"> dan </w:t>
      </w:r>
      <w:r>
        <w:rPr>
          <w:rFonts w:asciiTheme="majorBidi" w:hAnsiTheme="majorBidi" w:cstheme="majorBidi"/>
        </w:rPr>
        <w:t>konfrontasi</w:t>
      </w:r>
      <w:r w:rsidRPr="008C0F83">
        <w:rPr>
          <w:rFonts w:asciiTheme="majorBidi" w:hAnsiTheme="majorBidi" w:cstheme="majorBidi"/>
        </w:rPr>
        <w:t xml:space="preserve"> yang sangat serius, </w:t>
      </w:r>
      <w:r>
        <w:rPr>
          <w:rFonts w:asciiTheme="majorBidi" w:hAnsiTheme="majorBidi" w:cstheme="majorBidi"/>
        </w:rPr>
        <w:t>diantaranya</w:t>
      </w:r>
      <w:r w:rsidRPr="008C0F83">
        <w:rPr>
          <w:rFonts w:asciiTheme="majorBidi" w:hAnsiTheme="majorBidi" w:cstheme="majorBidi"/>
        </w:rPr>
        <w:t xml:space="preserve"> </w:t>
      </w:r>
      <w:r>
        <w:rPr>
          <w:rFonts w:asciiTheme="majorBidi" w:hAnsiTheme="majorBidi" w:cstheme="majorBidi"/>
        </w:rPr>
        <w:t>ialah</w:t>
      </w:r>
      <w:r w:rsidRPr="008C0F83">
        <w:rPr>
          <w:rFonts w:asciiTheme="majorBidi" w:hAnsiTheme="majorBidi" w:cstheme="majorBidi"/>
        </w:rPr>
        <w:t xml:space="preserve"> menurunnya </w:t>
      </w:r>
      <w:r>
        <w:rPr>
          <w:rFonts w:asciiTheme="majorBidi" w:hAnsiTheme="majorBidi" w:cstheme="majorBidi"/>
          <w:i/>
          <w:iCs/>
        </w:rPr>
        <w:t>values</w:t>
      </w:r>
      <w:r w:rsidRPr="008C0F83">
        <w:rPr>
          <w:rFonts w:asciiTheme="majorBidi" w:hAnsiTheme="majorBidi" w:cstheme="majorBidi"/>
        </w:rPr>
        <w:t xml:space="preserve"> karakter yang </w:t>
      </w:r>
      <w:r>
        <w:rPr>
          <w:rFonts w:asciiTheme="majorBidi" w:hAnsiTheme="majorBidi" w:cstheme="majorBidi"/>
        </w:rPr>
        <w:t>teridentifikasi melalui adanya</w:t>
      </w:r>
      <w:r w:rsidRPr="008C0F83">
        <w:rPr>
          <w:rFonts w:asciiTheme="majorBidi" w:hAnsiTheme="majorBidi" w:cstheme="majorBidi"/>
        </w:rPr>
        <w:t xml:space="preserve"> </w:t>
      </w:r>
      <w:r>
        <w:rPr>
          <w:rFonts w:asciiTheme="majorBidi" w:hAnsiTheme="majorBidi" w:cstheme="majorBidi"/>
        </w:rPr>
        <w:t>kebengisan</w:t>
      </w:r>
      <w:r w:rsidRPr="008C0F83">
        <w:rPr>
          <w:rFonts w:asciiTheme="majorBidi" w:hAnsiTheme="majorBidi" w:cstheme="majorBidi"/>
        </w:rPr>
        <w:t xml:space="preserve"> psikis atau moral</w:t>
      </w:r>
      <w:r>
        <w:rPr>
          <w:rFonts w:asciiTheme="majorBidi" w:hAnsiTheme="majorBidi" w:cstheme="majorBidi"/>
        </w:rPr>
        <w:t xml:space="preserve"> yang dilakukan oleh praktisi pendidikan itu sendiri</w:t>
      </w:r>
      <w:r w:rsidRPr="008C0F83">
        <w:rPr>
          <w:rFonts w:asciiTheme="majorBidi" w:hAnsiTheme="majorBidi" w:cstheme="majorBidi"/>
        </w:rPr>
        <w:t xml:space="preserve"> terhadap guru </w:t>
      </w:r>
      <w:r>
        <w:rPr>
          <w:rFonts w:asciiTheme="majorBidi" w:hAnsiTheme="majorBidi" w:cstheme="majorBidi"/>
        </w:rPr>
        <w:t>serta</w:t>
      </w:r>
      <w:r w:rsidRPr="008C0F83">
        <w:rPr>
          <w:rFonts w:asciiTheme="majorBidi" w:hAnsiTheme="majorBidi" w:cstheme="majorBidi"/>
        </w:rPr>
        <w:t xml:space="preserve"> siswa.</w:t>
      </w:r>
      <w:r>
        <w:rPr>
          <w:rFonts w:asciiTheme="majorBidi" w:hAnsiTheme="majorBidi" w:cstheme="majorBidi"/>
        </w:rPr>
        <w:t xml:space="preserve"> Menilik kepada data yang dipunyai oleh</w:t>
      </w:r>
      <w:r w:rsidRPr="00E525B3">
        <w:rPr>
          <w:rFonts w:asciiTheme="majorBidi" w:hAnsiTheme="majorBidi" w:cstheme="majorBidi"/>
        </w:rPr>
        <w:t xml:space="preserve"> </w:t>
      </w:r>
      <w:r>
        <w:rPr>
          <w:rFonts w:asciiTheme="majorBidi" w:hAnsiTheme="majorBidi" w:cstheme="majorBidi"/>
        </w:rPr>
        <w:t>“</w:t>
      </w:r>
      <w:r w:rsidRPr="00E525B3">
        <w:rPr>
          <w:rFonts w:asciiTheme="majorBidi" w:hAnsiTheme="majorBidi" w:cstheme="majorBidi"/>
        </w:rPr>
        <w:t>Komisi Perlindungan Anak Indonesia (KPAI)</w:t>
      </w:r>
      <w:r>
        <w:rPr>
          <w:rFonts w:asciiTheme="majorBidi" w:hAnsiTheme="majorBidi" w:cstheme="majorBidi"/>
        </w:rPr>
        <w:t>”</w:t>
      </w:r>
      <w:r w:rsidRPr="00E525B3">
        <w:rPr>
          <w:rFonts w:asciiTheme="majorBidi" w:hAnsiTheme="majorBidi" w:cstheme="majorBidi"/>
        </w:rPr>
        <w:t xml:space="preserve"> </w:t>
      </w:r>
      <w:r>
        <w:rPr>
          <w:rFonts w:asciiTheme="majorBidi" w:hAnsiTheme="majorBidi" w:cstheme="majorBidi"/>
        </w:rPr>
        <w:t>memperlihatkan</w:t>
      </w:r>
      <w:r w:rsidRPr="00E525B3">
        <w:rPr>
          <w:rFonts w:asciiTheme="majorBidi" w:hAnsiTheme="majorBidi" w:cstheme="majorBidi"/>
        </w:rPr>
        <w:t xml:space="preserve"> </w:t>
      </w:r>
      <w:r>
        <w:rPr>
          <w:rFonts w:asciiTheme="majorBidi" w:hAnsiTheme="majorBidi" w:cstheme="majorBidi"/>
        </w:rPr>
        <w:t>sejumlah</w:t>
      </w:r>
      <w:r w:rsidRPr="00476815">
        <w:rPr>
          <w:rFonts w:asciiTheme="majorBidi" w:hAnsiTheme="majorBidi" w:cstheme="majorBidi"/>
        </w:rPr>
        <w:t xml:space="preserve"> 2.982 </w:t>
      </w:r>
      <w:r>
        <w:rPr>
          <w:rFonts w:asciiTheme="majorBidi" w:hAnsiTheme="majorBidi" w:cstheme="majorBidi"/>
        </w:rPr>
        <w:t>problem khusus</w:t>
      </w:r>
      <w:r w:rsidRPr="00476815">
        <w:rPr>
          <w:rFonts w:asciiTheme="majorBidi" w:hAnsiTheme="majorBidi" w:cstheme="majorBidi"/>
        </w:rPr>
        <w:t xml:space="preserve"> </w:t>
      </w:r>
      <w:r>
        <w:rPr>
          <w:rFonts w:asciiTheme="majorBidi" w:hAnsiTheme="majorBidi" w:cstheme="majorBidi"/>
        </w:rPr>
        <w:t>perlindungan</w:t>
      </w:r>
      <w:r w:rsidRPr="00476815">
        <w:rPr>
          <w:rFonts w:asciiTheme="majorBidi" w:hAnsiTheme="majorBidi" w:cstheme="majorBidi"/>
        </w:rPr>
        <w:t xml:space="preserve"> anak</w:t>
      </w:r>
      <w:r>
        <w:rPr>
          <w:rFonts w:asciiTheme="majorBidi" w:hAnsiTheme="majorBidi" w:cstheme="majorBidi"/>
        </w:rPr>
        <w:t xml:space="preserve">. </w:t>
      </w:r>
      <w:r w:rsidRPr="008760DD">
        <w:rPr>
          <w:rFonts w:asciiTheme="majorBidi" w:hAnsiTheme="majorBidi" w:cstheme="majorBidi"/>
        </w:rPr>
        <w:t xml:space="preserve">Berdasarkan angka-angka tersebut, </w:t>
      </w:r>
      <w:r>
        <w:rPr>
          <w:rFonts w:asciiTheme="majorBidi" w:hAnsiTheme="majorBidi" w:cstheme="majorBidi"/>
        </w:rPr>
        <w:t>problem</w:t>
      </w:r>
      <w:r w:rsidRPr="008760DD">
        <w:rPr>
          <w:rFonts w:asciiTheme="majorBidi" w:hAnsiTheme="majorBidi" w:cstheme="majorBidi"/>
        </w:rPr>
        <w:t xml:space="preserve"> yang paling dominan (1.138) adalah anak-anak yang di</w:t>
      </w:r>
      <w:r>
        <w:rPr>
          <w:rFonts w:asciiTheme="majorBidi" w:hAnsiTheme="majorBidi" w:cstheme="majorBidi"/>
        </w:rPr>
        <w:t>berita</w:t>
      </w:r>
      <w:r w:rsidRPr="008760DD">
        <w:rPr>
          <w:rFonts w:asciiTheme="majorBidi" w:hAnsiTheme="majorBidi" w:cstheme="majorBidi"/>
        </w:rPr>
        <w:t xml:space="preserve">kan sebagai </w:t>
      </w:r>
      <w:r>
        <w:rPr>
          <w:rFonts w:asciiTheme="majorBidi" w:hAnsiTheme="majorBidi" w:cstheme="majorBidi"/>
        </w:rPr>
        <w:t>sasaran</w:t>
      </w:r>
      <w:r w:rsidRPr="008760DD">
        <w:rPr>
          <w:rFonts w:asciiTheme="majorBidi" w:hAnsiTheme="majorBidi" w:cstheme="majorBidi"/>
        </w:rPr>
        <w:t xml:space="preserve"> ke</w:t>
      </w:r>
      <w:r>
        <w:rPr>
          <w:rFonts w:asciiTheme="majorBidi" w:hAnsiTheme="majorBidi" w:cstheme="majorBidi"/>
        </w:rPr>
        <w:t>bengisan</w:t>
      </w:r>
      <w:r w:rsidRPr="008760DD">
        <w:rPr>
          <w:rFonts w:asciiTheme="majorBidi" w:hAnsiTheme="majorBidi" w:cstheme="majorBidi"/>
        </w:rPr>
        <w:t xml:space="preserve"> </w:t>
      </w:r>
      <w:r>
        <w:rPr>
          <w:rFonts w:asciiTheme="majorBidi" w:hAnsiTheme="majorBidi" w:cstheme="majorBidi"/>
        </w:rPr>
        <w:t>psikis muapun jasmani</w:t>
      </w:r>
      <w:r w:rsidRPr="008760DD">
        <w:rPr>
          <w:rFonts w:asciiTheme="majorBidi" w:hAnsiTheme="majorBidi" w:cstheme="majorBidi"/>
        </w:rPr>
        <w:t xml:space="preserve">. </w:t>
      </w:r>
      <w:r>
        <w:rPr>
          <w:rFonts w:asciiTheme="majorBidi" w:hAnsiTheme="majorBidi" w:cstheme="majorBidi"/>
        </w:rPr>
        <w:t>Problem</w:t>
      </w:r>
      <w:r w:rsidRPr="008760DD">
        <w:rPr>
          <w:rFonts w:asciiTheme="majorBidi" w:hAnsiTheme="majorBidi" w:cstheme="majorBidi"/>
        </w:rPr>
        <w:t xml:space="preserve"> kekerasan</w:t>
      </w:r>
      <w:r>
        <w:rPr>
          <w:rFonts w:asciiTheme="majorBidi" w:hAnsiTheme="majorBidi" w:cstheme="majorBidi"/>
        </w:rPr>
        <w:t xml:space="preserve"> psikis maupun</w:t>
      </w:r>
      <w:r w:rsidRPr="008760DD">
        <w:rPr>
          <w:rFonts w:asciiTheme="majorBidi" w:hAnsiTheme="majorBidi" w:cstheme="majorBidi"/>
        </w:rPr>
        <w:t xml:space="preserve"> </w:t>
      </w:r>
      <w:r>
        <w:rPr>
          <w:rFonts w:asciiTheme="majorBidi" w:hAnsiTheme="majorBidi" w:cstheme="majorBidi"/>
        </w:rPr>
        <w:t>jasmani</w:t>
      </w:r>
      <w:r w:rsidRPr="008760DD">
        <w:rPr>
          <w:rFonts w:asciiTheme="majorBidi" w:hAnsiTheme="majorBidi" w:cstheme="majorBidi"/>
        </w:rPr>
        <w:t xml:space="preserve"> meliputi 574 kasus, 515 </w:t>
      </w:r>
      <w:r>
        <w:rPr>
          <w:rFonts w:asciiTheme="majorBidi" w:hAnsiTheme="majorBidi" w:cstheme="majorBidi"/>
        </w:rPr>
        <w:t>problem</w:t>
      </w:r>
      <w:r w:rsidRPr="008760DD">
        <w:rPr>
          <w:rFonts w:asciiTheme="majorBidi" w:hAnsiTheme="majorBidi" w:cstheme="majorBidi"/>
        </w:rPr>
        <w:t xml:space="preserve"> kekerasan psikis, 35 </w:t>
      </w:r>
      <w:r>
        <w:rPr>
          <w:rFonts w:asciiTheme="majorBidi" w:hAnsiTheme="majorBidi" w:cstheme="majorBidi"/>
        </w:rPr>
        <w:t>problem</w:t>
      </w:r>
      <w:r w:rsidRPr="008760DD">
        <w:rPr>
          <w:rFonts w:asciiTheme="majorBidi" w:hAnsiTheme="majorBidi" w:cstheme="majorBidi"/>
        </w:rPr>
        <w:t xml:space="preserve"> pembunuhan dan 14 </w:t>
      </w:r>
      <w:r>
        <w:rPr>
          <w:rFonts w:asciiTheme="majorBidi" w:hAnsiTheme="majorBidi" w:cstheme="majorBidi"/>
        </w:rPr>
        <w:t>problem</w:t>
      </w:r>
      <w:r w:rsidRPr="008760DD">
        <w:rPr>
          <w:rFonts w:asciiTheme="majorBidi" w:hAnsiTheme="majorBidi" w:cstheme="majorBidi"/>
        </w:rPr>
        <w:t xml:space="preserve"> anak korban </w:t>
      </w:r>
      <w:r>
        <w:rPr>
          <w:rFonts w:asciiTheme="majorBidi" w:hAnsiTheme="majorBidi" w:cstheme="majorBidi"/>
        </w:rPr>
        <w:t>dari tawuran</w:t>
      </w:r>
      <w:r w:rsidRPr="008760DD">
        <w:rPr>
          <w:rFonts w:asciiTheme="majorBidi" w:hAnsiTheme="majorBidi" w:cstheme="majorBidi"/>
        </w:rPr>
        <w:t xml:space="preserve">. Pelaku yang </w:t>
      </w:r>
      <w:r>
        <w:rPr>
          <w:rFonts w:asciiTheme="majorBidi" w:hAnsiTheme="majorBidi" w:cstheme="majorBidi"/>
        </w:rPr>
        <w:t>melancarkan</w:t>
      </w:r>
      <w:r w:rsidRPr="008760DD">
        <w:rPr>
          <w:rFonts w:asciiTheme="majorBidi" w:hAnsiTheme="majorBidi" w:cstheme="majorBidi"/>
        </w:rPr>
        <w:t xml:space="preserve"> kekerasan</w:t>
      </w:r>
      <w:r>
        <w:rPr>
          <w:rFonts w:asciiTheme="majorBidi" w:hAnsiTheme="majorBidi" w:cstheme="majorBidi"/>
        </w:rPr>
        <w:t xml:space="preserve"> psikis maupun</w:t>
      </w:r>
      <w:r w:rsidRPr="008760DD">
        <w:rPr>
          <w:rFonts w:asciiTheme="majorBidi" w:hAnsiTheme="majorBidi" w:cstheme="majorBidi"/>
        </w:rPr>
        <w:t xml:space="preserve"> fisik umumnya adalah orang-orang yang </w:t>
      </w:r>
      <w:r>
        <w:rPr>
          <w:rFonts w:asciiTheme="majorBidi" w:hAnsiTheme="majorBidi" w:cstheme="majorBidi"/>
        </w:rPr>
        <w:t>diketahui</w:t>
      </w:r>
      <w:r w:rsidRPr="008760DD">
        <w:rPr>
          <w:rFonts w:asciiTheme="majorBidi" w:hAnsiTheme="majorBidi" w:cstheme="majorBidi"/>
        </w:rPr>
        <w:t xml:space="preserve"> korban, seperti </w:t>
      </w:r>
      <w:r>
        <w:rPr>
          <w:rFonts w:asciiTheme="majorBidi" w:hAnsiTheme="majorBidi" w:cstheme="majorBidi"/>
        </w:rPr>
        <w:t xml:space="preserve">orang tua, tetangga, </w:t>
      </w:r>
      <w:r w:rsidRPr="008760DD">
        <w:rPr>
          <w:rFonts w:asciiTheme="majorBidi" w:hAnsiTheme="majorBidi" w:cstheme="majorBidi"/>
        </w:rPr>
        <w:t>teman</w:t>
      </w:r>
      <w:r>
        <w:rPr>
          <w:rFonts w:asciiTheme="majorBidi" w:hAnsiTheme="majorBidi" w:cstheme="majorBidi"/>
        </w:rPr>
        <w:t xml:space="preserve"> sejawat</w:t>
      </w:r>
      <w:r w:rsidRPr="008760DD">
        <w:rPr>
          <w:rFonts w:asciiTheme="majorBidi" w:hAnsiTheme="majorBidi" w:cstheme="majorBidi"/>
        </w:rPr>
        <w:t xml:space="preserve">, </w:t>
      </w:r>
      <w:r>
        <w:rPr>
          <w:rFonts w:asciiTheme="majorBidi" w:hAnsiTheme="majorBidi" w:cstheme="majorBidi"/>
        </w:rPr>
        <w:t>bahkan</w:t>
      </w:r>
      <w:r w:rsidRPr="008760DD">
        <w:rPr>
          <w:rFonts w:asciiTheme="majorBidi" w:hAnsiTheme="majorBidi" w:cstheme="majorBidi"/>
        </w:rPr>
        <w:t xml:space="preserve"> guru.</w:t>
      </w:r>
      <w:r w:rsidRPr="008F7CDC">
        <w:rPr>
          <w:rStyle w:val="FootnoteReference"/>
        </w:rPr>
        <w:footnoteReference w:id="2"/>
      </w:r>
    </w:p>
    <w:p w14:paraId="30D376CE" w14:textId="77777777" w:rsidR="002F2FFA" w:rsidRDefault="002F2FFA" w:rsidP="002F2FFA">
      <w:pPr>
        <w:spacing w:after="0" w:line="240" w:lineRule="auto"/>
        <w:jc w:val="both"/>
        <w:rPr>
          <w:rFonts w:ascii="Book Antiqua" w:hAnsi="Book Antiqua"/>
          <w:sz w:val="24"/>
          <w:szCs w:val="24"/>
        </w:rPr>
      </w:pPr>
    </w:p>
    <w:p w14:paraId="5C141172" w14:textId="77777777" w:rsidR="002F2FFA" w:rsidRDefault="002F2FFA" w:rsidP="002F2FFA">
      <w:pPr>
        <w:spacing w:after="0" w:line="240" w:lineRule="auto"/>
        <w:jc w:val="both"/>
        <w:rPr>
          <w:rFonts w:ascii="Book Antiqua" w:hAnsi="Book Antiqua"/>
          <w:sz w:val="24"/>
          <w:szCs w:val="24"/>
        </w:rPr>
      </w:pPr>
      <w:r w:rsidRPr="00374F06">
        <w:rPr>
          <w:rFonts w:asciiTheme="majorBidi" w:hAnsiTheme="majorBidi" w:cstheme="majorBidi"/>
        </w:rPr>
        <w:t xml:space="preserve">Dampak </w:t>
      </w:r>
      <w:r>
        <w:rPr>
          <w:rFonts w:asciiTheme="majorBidi" w:hAnsiTheme="majorBidi" w:cstheme="majorBidi"/>
        </w:rPr>
        <w:t>konkret</w:t>
      </w:r>
      <w:r w:rsidRPr="00374F06">
        <w:rPr>
          <w:rFonts w:asciiTheme="majorBidi" w:hAnsiTheme="majorBidi" w:cstheme="majorBidi"/>
        </w:rPr>
        <w:t xml:space="preserve"> </w:t>
      </w:r>
      <w:r>
        <w:rPr>
          <w:rFonts w:asciiTheme="majorBidi" w:hAnsiTheme="majorBidi" w:cstheme="majorBidi"/>
        </w:rPr>
        <w:t xml:space="preserve">yang dirasakan </w:t>
      </w:r>
      <w:r w:rsidRPr="00374F06">
        <w:rPr>
          <w:rFonts w:asciiTheme="majorBidi" w:hAnsiTheme="majorBidi" w:cstheme="majorBidi"/>
        </w:rPr>
        <w:t xml:space="preserve">dari </w:t>
      </w:r>
      <w:r>
        <w:rPr>
          <w:rFonts w:asciiTheme="majorBidi" w:hAnsiTheme="majorBidi" w:cstheme="majorBidi"/>
        </w:rPr>
        <w:t>bahasan problem pada paragraf sebelumnya</w:t>
      </w:r>
      <w:r w:rsidRPr="00374F06">
        <w:rPr>
          <w:rFonts w:asciiTheme="majorBidi" w:hAnsiTheme="majorBidi" w:cstheme="majorBidi"/>
        </w:rPr>
        <w:t xml:space="preserve"> adalah </w:t>
      </w:r>
      <w:r>
        <w:rPr>
          <w:rFonts w:asciiTheme="majorBidi" w:hAnsiTheme="majorBidi" w:cstheme="majorBidi"/>
        </w:rPr>
        <w:t>merosotnya</w:t>
      </w:r>
      <w:r w:rsidRPr="00374F06">
        <w:rPr>
          <w:rFonts w:asciiTheme="majorBidi" w:hAnsiTheme="majorBidi" w:cstheme="majorBidi"/>
        </w:rPr>
        <w:t xml:space="preserve"> rasa </w:t>
      </w:r>
      <w:r>
        <w:rPr>
          <w:rFonts w:asciiTheme="majorBidi" w:hAnsiTheme="majorBidi" w:cstheme="majorBidi"/>
        </w:rPr>
        <w:t>hormat-meng</w:t>
      </w:r>
      <w:r w:rsidRPr="00374F06">
        <w:rPr>
          <w:rFonts w:asciiTheme="majorBidi" w:hAnsiTheme="majorBidi" w:cstheme="majorBidi"/>
        </w:rPr>
        <w:t>hormat</w:t>
      </w:r>
      <w:r>
        <w:rPr>
          <w:rFonts w:asciiTheme="majorBidi" w:hAnsiTheme="majorBidi" w:cstheme="majorBidi"/>
        </w:rPr>
        <w:t>i, harga-menghargai</w:t>
      </w:r>
      <w:r w:rsidRPr="00374F06">
        <w:rPr>
          <w:rFonts w:asciiTheme="majorBidi" w:hAnsiTheme="majorBidi" w:cstheme="majorBidi"/>
        </w:rPr>
        <w:t xml:space="preserve"> terhadap </w:t>
      </w:r>
      <w:r>
        <w:rPr>
          <w:rFonts w:asciiTheme="majorBidi" w:hAnsiTheme="majorBidi" w:cstheme="majorBidi"/>
        </w:rPr>
        <w:t>pribadi sendiri</w:t>
      </w:r>
      <w:r w:rsidRPr="00374F06">
        <w:rPr>
          <w:rFonts w:asciiTheme="majorBidi" w:hAnsiTheme="majorBidi" w:cstheme="majorBidi"/>
        </w:rPr>
        <w:t>,</w:t>
      </w:r>
      <w:r>
        <w:rPr>
          <w:rFonts w:asciiTheme="majorBidi" w:hAnsiTheme="majorBidi" w:cstheme="majorBidi"/>
        </w:rPr>
        <w:t xml:space="preserve"> guru,</w:t>
      </w:r>
      <w:r w:rsidRPr="00374F06">
        <w:rPr>
          <w:rFonts w:asciiTheme="majorBidi" w:hAnsiTheme="majorBidi" w:cstheme="majorBidi"/>
        </w:rPr>
        <w:t xml:space="preserve"> orang tua,</w:t>
      </w:r>
      <w:r>
        <w:rPr>
          <w:rFonts w:asciiTheme="majorBidi" w:hAnsiTheme="majorBidi" w:cstheme="majorBidi"/>
        </w:rPr>
        <w:t xml:space="preserve"> serta</w:t>
      </w:r>
      <w:r w:rsidRPr="00374F06">
        <w:rPr>
          <w:rFonts w:asciiTheme="majorBidi" w:hAnsiTheme="majorBidi" w:cstheme="majorBidi"/>
        </w:rPr>
        <w:t xml:space="preserve"> </w:t>
      </w:r>
      <w:r>
        <w:rPr>
          <w:rFonts w:asciiTheme="majorBidi" w:hAnsiTheme="majorBidi" w:cstheme="majorBidi"/>
        </w:rPr>
        <w:t>menghilangnya</w:t>
      </w:r>
      <w:r w:rsidRPr="00374F06">
        <w:rPr>
          <w:rFonts w:asciiTheme="majorBidi" w:hAnsiTheme="majorBidi" w:cstheme="majorBidi"/>
        </w:rPr>
        <w:t xml:space="preserve"> cinta </w:t>
      </w:r>
      <w:r>
        <w:rPr>
          <w:rFonts w:asciiTheme="majorBidi" w:hAnsiTheme="majorBidi" w:cstheme="majorBidi"/>
        </w:rPr>
        <w:t>terhadap</w:t>
      </w:r>
      <w:r w:rsidRPr="00374F06">
        <w:rPr>
          <w:rFonts w:asciiTheme="majorBidi" w:hAnsiTheme="majorBidi" w:cstheme="majorBidi"/>
        </w:rPr>
        <w:t xml:space="preserve"> orang lain </w:t>
      </w:r>
      <w:r>
        <w:rPr>
          <w:rFonts w:asciiTheme="majorBidi" w:hAnsiTheme="majorBidi" w:cstheme="majorBidi"/>
        </w:rPr>
        <w:t>serta</w:t>
      </w:r>
      <w:r w:rsidRPr="00374F06">
        <w:rPr>
          <w:rFonts w:asciiTheme="majorBidi" w:hAnsiTheme="majorBidi" w:cstheme="majorBidi"/>
        </w:rPr>
        <w:t xml:space="preserve"> </w:t>
      </w:r>
      <w:r>
        <w:rPr>
          <w:rFonts w:asciiTheme="majorBidi" w:hAnsiTheme="majorBidi" w:cstheme="majorBidi"/>
        </w:rPr>
        <w:t>lingkungan yang mengakibatkan</w:t>
      </w:r>
      <w:r w:rsidRPr="00374F06">
        <w:rPr>
          <w:rFonts w:asciiTheme="majorBidi" w:hAnsiTheme="majorBidi" w:cstheme="majorBidi"/>
        </w:rPr>
        <w:t xml:space="preserve"> hal-hal seperti itu </w:t>
      </w:r>
      <w:r>
        <w:rPr>
          <w:rFonts w:asciiTheme="majorBidi" w:hAnsiTheme="majorBidi" w:cstheme="majorBidi"/>
        </w:rPr>
        <w:t>bukan</w:t>
      </w:r>
      <w:r w:rsidRPr="00374F06">
        <w:rPr>
          <w:rFonts w:asciiTheme="majorBidi" w:hAnsiTheme="majorBidi" w:cstheme="majorBidi"/>
        </w:rPr>
        <w:t xml:space="preserve"> lagi dianggap sebagai</w:t>
      </w:r>
      <w:r>
        <w:rPr>
          <w:rFonts w:asciiTheme="majorBidi" w:hAnsiTheme="majorBidi" w:cstheme="majorBidi"/>
        </w:rPr>
        <w:t xml:space="preserve"> </w:t>
      </w:r>
      <w:r w:rsidRPr="00FA29A7">
        <w:rPr>
          <w:rFonts w:asciiTheme="majorBidi" w:hAnsiTheme="majorBidi" w:cstheme="majorBidi"/>
          <w:i/>
          <w:iCs/>
        </w:rPr>
        <w:t>values</w:t>
      </w:r>
      <w:r w:rsidRPr="00374F06">
        <w:rPr>
          <w:rFonts w:asciiTheme="majorBidi" w:hAnsiTheme="majorBidi" w:cstheme="majorBidi"/>
        </w:rPr>
        <w:t xml:space="preserve"> </w:t>
      </w:r>
      <w:r>
        <w:rPr>
          <w:rFonts w:asciiTheme="majorBidi" w:hAnsiTheme="majorBidi" w:cstheme="majorBidi"/>
        </w:rPr>
        <w:t>kebaikan maupun keabsahan</w:t>
      </w:r>
      <w:r w:rsidRPr="00374F06">
        <w:rPr>
          <w:rFonts w:asciiTheme="majorBidi" w:hAnsiTheme="majorBidi" w:cstheme="majorBidi"/>
        </w:rPr>
        <w:t xml:space="preserve"> dalam</w:t>
      </w:r>
      <w:r>
        <w:rPr>
          <w:rFonts w:asciiTheme="majorBidi" w:hAnsiTheme="majorBidi" w:cstheme="majorBidi"/>
        </w:rPr>
        <w:t xml:space="preserve"> menempuh</w:t>
      </w:r>
      <w:r w:rsidRPr="00374F06">
        <w:rPr>
          <w:rFonts w:asciiTheme="majorBidi" w:hAnsiTheme="majorBidi" w:cstheme="majorBidi"/>
        </w:rPr>
        <w:t xml:space="preserve"> </w:t>
      </w:r>
      <w:r>
        <w:rPr>
          <w:rFonts w:asciiTheme="majorBidi" w:hAnsiTheme="majorBidi" w:cstheme="majorBidi"/>
        </w:rPr>
        <w:t>aktivitas di jagat ini</w:t>
      </w:r>
      <w:r w:rsidRPr="00374F06">
        <w:rPr>
          <w:rFonts w:asciiTheme="majorBidi" w:hAnsiTheme="majorBidi" w:cstheme="majorBidi"/>
        </w:rPr>
        <w:t>.</w:t>
      </w:r>
      <w:r w:rsidRPr="008F7CDC">
        <w:rPr>
          <w:rStyle w:val="FootnoteReference"/>
        </w:rPr>
        <w:footnoteReference w:id="3"/>
      </w:r>
      <w:r w:rsidRPr="00E525B3">
        <w:rPr>
          <w:rFonts w:asciiTheme="majorBidi" w:hAnsiTheme="majorBidi" w:cstheme="majorBidi"/>
        </w:rPr>
        <w:t xml:space="preserve"> </w:t>
      </w:r>
      <w:r>
        <w:rPr>
          <w:rFonts w:asciiTheme="majorBidi" w:hAnsiTheme="majorBidi" w:cstheme="majorBidi"/>
        </w:rPr>
        <w:t xml:space="preserve">Selain itu, sedikit kebenaran tersebut </w:t>
      </w:r>
      <w:r w:rsidRPr="00470D8E">
        <w:rPr>
          <w:rFonts w:asciiTheme="majorBidi" w:hAnsiTheme="majorBidi" w:cstheme="majorBidi"/>
        </w:rPr>
        <w:t xml:space="preserve">menimbulkan pertanyaan, apa </w:t>
      </w:r>
      <w:r>
        <w:rPr>
          <w:rFonts w:asciiTheme="majorBidi" w:hAnsiTheme="majorBidi" w:cstheme="majorBidi"/>
        </w:rPr>
        <w:t xml:space="preserve">permasalahan </w:t>
      </w:r>
      <w:r w:rsidRPr="00470D8E">
        <w:rPr>
          <w:rFonts w:asciiTheme="majorBidi" w:hAnsiTheme="majorBidi" w:cstheme="majorBidi"/>
        </w:rPr>
        <w:t>yang</w:t>
      </w:r>
      <w:r>
        <w:rPr>
          <w:rFonts w:asciiTheme="majorBidi" w:hAnsiTheme="majorBidi" w:cstheme="majorBidi"/>
        </w:rPr>
        <w:t xml:space="preserve"> dihadapi oleh</w:t>
      </w:r>
      <w:r w:rsidRPr="00470D8E">
        <w:rPr>
          <w:rFonts w:asciiTheme="majorBidi" w:hAnsiTheme="majorBidi" w:cstheme="majorBidi"/>
        </w:rPr>
        <w:t xml:space="preserve"> </w:t>
      </w:r>
      <w:r>
        <w:rPr>
          <w:rFonts w:asciiTheme="majorBidi" w:hAnsiTheme="majorBidi" w:cstheme="majorBidi"/>
        </w:rPr>
        <w:t>jagat</w:t>
      </w:r>
      <w:r w:rsidRPr="00470D8E">
        <w:rPr>
          <w:rFonts w:asciiTheme="majorBidi" w:hAnsiTheme="majorBidi" w:cstheme="majorBidi"/>
        </w:rPr>
        <w:t xml:space="preserve"> pendidikan </w:t>
      </w:r>
      <w:r>
        <w:rPr>
          <w:rFonts w:asciiTheme="majorBidi" w:hAnsiTheme="majorBidi" w:cstheme="majorBidi"/>
        </w:rPr>
        <w:t>Indonesia</w:t>
      </w:r>
      <w:r w:rsidRPr="00470D8E">
        <w:rPr>
          <w:rFonts w:asciiTheme="majorBidi" w:hAnsiTheme="majorBidi" w:cstheme="majorBidi"/>
        </w:rPr>
        <w:t xml:space="preserve">? Jika </w:t>
      </w:r>
      <w:r>
        <w:rPr>
          <w:rFonts w:asciiTheme="majorBidi" w:hAnsiTheme="majorBidi" w:cstheme="majorBidi"/>
        </w:rPr>
        <w:t xml:space="preserve">problem tersebut </w:t>
      </w:r>
      <w:r w:rsidRPr="00470D8E">
        <w:rPr>
          <w:rFonts w:asciiTheme="majorBidi" w:hAnsiTheme="majorBidi" w:cstheme="majorBidi"/>
        </w:rPr>
        <w:t>dibiarkan</w:t>
      </w:r>
      <w:r>
        <w:rPr>
          <w:rFonts w:asciiTheme="majorBidi" w:hAnsiTheme="majorBidi" w:cstheme="majorBidi"/>
        </w:rPr>
        <w:t xml:space="preserve"> berlarut-larut</w:t>
      </w:r>
      <w:r w:rsidRPr="00470D8E">
        <w:rPr>
          <w:rFonts w:asciiTheme="majorBidi" w:hAnsiTheme="majorBidi" w:cstheme="majorBidi"/>
        </w:rPr>
        <w:t>,</w:t>
      </w:r>
      <w:r>
        <w:rPr>
          <w:rFonts w:asciiTheme="majorBidi" w:hAnsiTheme="majorBidi" w:cstheme="majorBidi"/>
        </w:rPr>
        <w:t xml:space="preserve"> maka pada akhirnya </w:t>
      </w:r>
      <w:r w:rsidRPr="00470D8E">
        <w:rPr>
          <w:rFonts w:asciiTheme="majorBidi" w:hAnsiTheme="majorBidi" w:cstheme="majorBidi"/>
        </w:rPr>
        <w:t xml:space="preserve">tidak </w:t>
      </w:r>
      <w:r>
        <w:rPr>
          <w:rFonts w:asciiTheme="majorBidi" w:hAnsiTheme="majorBidi" w:cstheme="majorBidi"/>
        </w:rPr>
        <w:t>akan terdapat tindakan</w:t>
      </w:r>
      <w:r w:rsidRPr="00470D8E">
        <w:rPr>
          <w:rFonts w:asciiTheme="majorBidi" w:hAnsiTheme="majorBidi" w:cstheme="majorBidi"/>
        </w:rPr>
        <w:t xml:space="preserve"> </w:t>
      </w:r>
      <w:r>
        <w:rPr>
          <w:rFonts w:asciiTheme="majorBidi" w:hAnsiTheme="majorBidi" w:cstheme="majorBidi"/>
        </w:rPr>
        <w:t>preventif</w:t>
      </w:r>
      <w:r w:rsidRPr="00470D8E">
        <w:rPr>
          <w:rFonts w:asciiTheme="majorBidi" w:hAnsiTheme="majorBidi" w:cstheme="majorBidi"/>
        </w:rPr>
        <w:t xml:space="preserve"> untuk </w:t>
      </w:r>
      <w:r>
        <w:rPr>
          <w:rFonts w:asciiTheme="majorBidi" w:hAnsiTheme="majorBidi" w:cstheme="majorBidi"/>
        </w:rPr>
        <w:t>menanggulanginya</w:t>
      </w:r>
      <w:r w:rsidRPr="00470D8E">
        <w:rPr>
          <w:rFonts w:asciiTheme="majorBidi" w:hAnsiTheme="majorBidi" w:cstheme="majorBidi"/>
        </w:rPr>
        <w:t xml:space="preserve"> sehingga </w:t>
      </w:r>
      <w:r>
        <w:rPr>
          <w:rFonts w:asciiTheme="majorBidi" w:hAnsiTheme="majorBidi" w:cstheme="majorBidi"/>
        </w:rPr>
        <w:t>negara</w:t>
      </w:r>
      <w:r w:rsidRPr="00470D8E">
        <w:rPr>
          <w:rFonts w:asciiTheme="majorBidi" w:hAnsiTheme="majorBidi" w:cstheme="majorBidi"/>
        </w:rPr>
        <w:t xml:space="preserve"> ini akan me</w:t>
      </w:r>
      <w:r>
        <w:rPr>
          <w:rFonts w:asciiTheme="majorBidi" w:hAnsiTheme="majorBidi" w:cstheme="majorBidi"/>
        </w:rPr>
        <w:t>ngalami kerugian</w:t>
      </w:r>
      <w:r w:rsidRPr="00470D8E">
        <w:rPr>
          <w:rFonts w:asciiTheme="majorBidi" w:hAnsiTheme="majorBidi" w:cstheme="majorBidi"/>
        </w:rPr>
        <w:t xml:space="preserve"> dan </w:t>
      </w:r>
      <w:r>
        <w:rPr>
          <w:rFonts w:asciiTheme="majorBidi" w:hAnsiTheme="majorBidi" w:cstheme="majorBidi"/>
        </w:rPr>
        <w:t>penderitaan</w:t>
      </w:r>
      <w:r w:rsidRPr="00470D8E">
        <w:rPr>
          <w:rFonts w:asciiTheme="majorBidi" w:hAnsiTheme="majorBidi" w:cstheme="majorBidi"/>
        </w:rPr>
        <w:t xml:space="preserve"> sebagai akibat dari meluasnya kekerasan di </w:t>
      </w:r>
      <w:r>
        <w:rPr>
          <w:rFonts w:asciiTheme="majorBidi" w:hAnsiTheme="majorBidi" w:cstheme="majorBidi"/>
        </w:rPr>
        <w:t>jagat</w:t>
      </w:r>
      <w:r w:rsidRPr="00470D8E">
        <w:rPr>
          <w:rFonts w:asciiTheme="majorBidi" w:hAnsiTheme="majorBidi" w:cstheme="majorBidi"/>
        </w:rPr>
        <w:t xml:space="preserve"> pendidikan.</w:t>
      </w:r>
    </w:p>
    <w:p w14:paraId="31FDF871" w14:textId="77777777" w:rsidR="002F2FFA" w:rsidRDefault="002F2FFA" w:rsidP="002F2FFA">
      <w:pPr>
        <w:spacing w:after="0" w:line="240" w:lineRule="auto"/>
        <w:jc w:val="both"/>
        <w:rPr>
          <w:rFonts w:ascii="Book Antiqua" w:hAnsi="Book Antiqua"/>
          <w:sz w:val="24"/>
          <w:szCs w:val="24"/>
        </w:rPr>
      </w:pPr>
    </w:p>
    <w:p w14:paraId="0A8A0909" w14:textId="77777777" w:rsidR="002F2FFA" w:rsidRDefault="002F2FFA" w:rsidP="002F2FFA">
      <w:pPr>
        <w:spacing w:after="0" w:line="240" w:lineRule="auto"/>
        <w:jc w:val="both"/>
        <w:rPr>
          <w:rFonts w:ascii="Book Antiqua" w:hAnsi="Book Antiqua"/>
          <w:sz w:val="24"/>
          <w:szCs w:val="24"/>
        </w:rPr>
      </w:pPr>
      <w:r>
        <w:rPr>
          <w:rFonts w:asciiTheme="majorBidi" w:hAnsiTheme="majorBidi" w:cstheme="majorBidi"/>
        </w:rPr>
        <w:t>Beragam</w:t>
      </w:r>
      <w:r w:rsidRPr="00E525B3">
        <w:rPr>
          <w:rFonts w:asciiTheme="majorBidi" w:hAnsiTheme="majorBidi" w:cstheme="majorBidi"/>
        </w:rPr>
        <w:t xml:space="preserve"> </w:t>
      </w:r>
      <w:r>
        <w:rPr>
          <w:rFonts w:asciiTheme="majorBidi" w:hAnsiTheme="majorBidi" w:cstheme="majorBidi"/>
        </w:rPr>
        <w:t>strategi</w:t>
      </w:r>
      <w:r w:rsidRPr="00E525B3">
        <w:rPr>
          <w:rFonts w:asciiTheme="majorBidi" w:hAnsiTheme="majorBidi" w:cstheme="majorBidi"/>
        </w:rPr>
        <w:t xml:space="preserve"> di</w:t>
      </w:r>
      <w:r>
        <w:rPr>
          <w:rFonts w:asciiTheme="majorBidi" w:hAnsiTheme="majorBidi" w:cstheme="majorBidi"/>
        </w:rPr>
        <w:t>tempuh</w:t>
      </w:r>
      <w:r w:rsidRPr="00E525B3">
        <w:rPr>
          <w:rFonts w:asciiTheme="majorBidi" w:hAnsiTheme="majorBidi" w:cstheme="majorBidi"/>
        </w:rPr>
        <w:t xml:space="preserve"> oleh pemerintah</w:t>
      </w:r>
      <w:r>
        <w:rPr>
          <w:rFonts w:asciiTheme="majorBidi" w:hAnsiTheme="majorBidi" w:cstheme="majorBidi"/>
        </w:rPr>
        <w:t xml:space="preserve"> diantaranya</w:t>
      </w:r>
      <w:r w:rsidRPr="00E525B3">
        <w:rPr>
          <w:rFonts w:asciiTheme="majorBidi" w:hAnsiTheme="majorBidi" w:cstheme="majorBidi"/>
        </w:rPr>
        <w:t xml:space="preserve"> dengan meluncurkan</w:t>
      </w:r>
      <w:r>
        <w:rPr>
          <w:rFonts w:asciiTheme="majorBidi" w:hAnsiTheme="majorBidi" w:cstheme="majorBidi"/>
        </w:rPr>
        <w:t xml:space="preserve"> proyek Profil Pelajar Pancasila (PPP) dalam penguatan karakter. Profil Pelajar Pancasila diartikan sebagai </w:t>
      </w:r>
      <w:r w:rsidRPr="00A66E30">
        <w:rPr>
          <w:rFonts w:asciiTheme="majorBidi" w:hAnsiTheme="majorBidi" w:cstheme="majorBidi"/>
        </w:rPr>
        <w:t>gambaran yang ingin dituju mengenai karakter dan kemampuan pelajar Indonesia</w:t>
      </w:r>
      <w:r>
        <w:rPr>
          <w:rFonts w:asciiTheme="majorBidi" w:hAnsiTheme="majorBidi" w:cstheme="majorBidi"/>
        </w:rPr>
        <w:t>.</w:t>
      </w:r>
      <w:r>
        <w:rPr>
          <w:rStyle w:val="FootnoteReference"/>
          <w:rFonts w:asciiTheme="majorBidi" w:hAnsiTheme="majorBidi" w:cstheme="majorBidi"/>
        </w:rPr>
        <w:footnoteReference w:id="4"/>
      </w:r>
      <w:r w:rsidRPr="00A66E30">
        <w:rPr>
          <w:rFonts w:asciiTheme="majorBidi" w:hAnsiTheme="majorBidi" w:cstheme="majorBidi"/>
        </w:rPr>
        <w:t xml:space="preserve"> </w:t>
      </w:r>
      <w:r>
        <w:rPr>
          <w:rFonts w:asciiTheme="majorBidi" w:hAnsiTheme="majorBidi" w:cstheme="majorBidi"/>
        </w:rPr>
        <w:t>Penguatan karakter melalui proyek Profil Pelajar Pancasila telah mulai diimplementasikan dalam dunia pendidikan Indonesia, khususnya di Bengkulu.</w:t>
      </w:r>
      <w:r>
        <w:rPr>
          <w:rStyle w:val="FootnoteReference"/>
          <w:rFonts w:asciiTheme="majorBidi" w:hAnsiTheme="majorBidi" w:cstheme="majorBidi"/>
        </w:rPr>
        <w:footnoteReference w:id="5"/>
      </w:r>
      <w:r>
        <w:rPr>
          <w:rFonts w:asciiTheme="majorBidi" w:hAnsiTheme="majorBidi" w:cstheme="majorBidi"/>
        </w:rPr>
        <w:t xml:space="preserve"> </w:t>
      </w:r>
      <w:r>
        <w:t>Rosado menyatakan bahwa terdapat tiga level yang harus diperhatikan dalam implementasi strategi, yaitu kebijakan, program, dan praktik.</w:t>
      </w:r>
      <w:r>
        <w:rPr>
          <w:rStyle w:val="FootnoteReference"/>
        </w:rPr>
        <w:footnoteReference w:id="6"/>
      </w:r>
    </w:p>
    <w:p w14:paraId="6C22F1C5" w14:textId="77777777" w:rsidR="002F2FFA" w:rsidRDefault="002F2FFA" w:rsidP="002F2FFA">
      <w:pPr>
        <w:spacing w:after="0" w:line="240" w:lineRule="auto"/>
        <w:jc w:val="both"/>
        <w:rPr>
          <w:rFonts w:ascii="Book Antiqua" w:hAnsi="Book Antiqua"/>
          <w:sz w:val="24"/>
          <w:szCs w:val="24"/>
        </w:rPr>
      </w:pPr>
    </w:p>
    <w:p w14:paraId="16577B60" w14:textId="77777777" w:rsidR="00FD7984" w:rsidRDefault="002F2FFA" w:rsidP="00FD7984">
      <w:pPr>
        <w:spacing w:after="0" w:line="240" w:lineRule="auto"/>
        <w:jc w:val="both"/>
      </w:pPr>
      <w:r>
        <w:t>Berdasarkan hal tersebut, maka peneliti memandang perlu dilakukannya penelitian terhadap implementasi proyek Profil Pelajar Pancasila dalam Penguatan Karakter di Bengkulu. Peneliti memiliki ketertarikan terhadap m</w:t>
      </w:r>
      <w:r w:rsidRPr="00636D5D">
        <w:t>asalah tersebut</w:t>
      </w:r>
      <w:r>
        <w:t xml:space="preserve"> sehingga memandang perlu untuk menjadikannya suatu penelitian yang berfokus pada</w:t>
      </w:r>
      <w:r w:rsidRPr="00636D5D">
        <w:t xml:space="preserve"> “</w:t>
      </w:r>
      <w:r>
        <w:t>strategi Penguatan Karakter melalui Profil Pelajar Pancasila di Bengkulu</w:t>
      </w:r>
      <w:r w:rsidRPr="00636D5D">
        <w:t>”</w:t>
      </w:r>
      <w:r>
        <w:t>.</w:t>
      </w:r>
    </w:p>
    <w:p w14:paraId="61FB399A" w14:textId="77777777" w:rsidR="00FD7984" w:rsidRDefault="00FD7984" w:rsidP="00FD7984">
      <w:pPr>
        <w:spacing w:after="0" w:line="240" w:lineRule="auto"/>
        <w:jc w:val="both"/>
      </w:pPr>
    </w:p>
    <w:p w14:paraId="689A3681" w14:textId="3524DB3B" w:rsidR="00A27BFD" w:rsidRPr="00FD7984" w:rsidRDefault="00A27BFD" w:rsidP="00FD7984">
      <w:pPr>
        <w:spacing w:after="0" w:line="240" w:lineRule="auto"/>
        <w:jc w:val="both"/>
      </w:pPr>
      <w:r>
        <w:lastRenderedPageBreak/>
        <w:t>Berdasarkan fokus penelitian di atas, maka yang menjadi sub fokus dalam kegiatan penelitian ini, yaitu:</w:t>
      </w:r>
      <w:r w:rsidR="00DC35D1">
        <w:rPr>
          <w:bCs/>
        </w:rPr>
        <w:t xml:space="preserve"> 1) </w:t>
      </w:r>
      <w:r w:rsidRPr="00DC35D1">
        <w:rPr>
          <w:bCs/>
        </w:rPr>
        <w:t>Bagaimana kebijakan implementasi profil pelajar pancasila dalam penguatan karakter?</w:t>
      </w:r>
      <w:r w:rsidR="00DC35D1">
        <w:rPr>
          <w:bCs/>
        </w:rPr>
        <w:t xml:space="preserve">; 2) </w:t>
      </w:r>
      <w:r w:rsidRPr="00DC35D1">
        <w:rPr>
          <w:bCs/>
        </w:rPr>
        <w:t>Bagaimana program implementasi profil pelajar pancasila dalam penguatan karakter?</w:t>
      </w:r>
      <w:r w:rsidR="00DC35D1">
        <w:rPr>
          <w:bCs/>
        </w:rPr>
        <w:t xml:space="preserve">; dan </w:t>
      </w:r>
      <w:r w:rsidRPr="00DC35D1">
        <w:rPr>
          <w:bCs/>
        </w:rPr>
        <w:t>Bagaimana praktik implementasi profil pelajar pancasila dalam penguatan karakter?</w:t>
      </w:r>
      <w:r w:rsidR="00A045E4">
        <w:rPr>
          <w:bCs/>
        </w:rPr>
        <w:t xml:space="preserve"> </w:t>
      </w:r>
      <w:r>
        <w:t xml:space="preserve">Tujuan penelitian ini secara umum untuk mengungkap </w:t>
      </w:r>
      <w:r w:rsidRPr="00A045E4">
        <w:rPr>
          <w:bCs/>
        </w:rPr>
        <w:t>strategi penguatan karakter melalui proyek Profil Pelajar Pancasila</w:t>
      </w:r>
      <w:r>
        <w:t>. Berdasarkan tujuan umum tersebut, dapat dirincikan tujuan khusus dari penelitian ini, yaitu:</w:t>
      </w:r>
      <w:r w:rsidR="00A045E4">
        <w:rPr>
          <w:bCs/>
        </w:rPr>
        <w:t xml:space="preserve"> 1) </w:t>
      </w:r>
      <w:r>
        <w:t xml:space="preserve">Untuk menelusuri lebih spesifik </w:t>
      </w:r>
      <w:r w:rsidRPr="00A045E4">
        <w:rPr>
          <w:bCs/>
        </w:rPr>
        <w:t>kebijakan implementasi profil pelajar pancasila dalam penguatan karakter</w:t>
      </w:r>
      <w:r w:rsidR="00A045E4">
        <w:rPr>
          <w:bCs/>
        </w:rPr>
        <w:t xml:space="preserve">; 2) </w:t>
      </w:r>
      <w:r>
        <w:t>Untuk menelusuri lebih spesifik</w:t>
      </w:r>
      <w:r w:rsidRPr="00A045E4">
        <w:rPr>
          <w:bCs/>
        </w:rPr>
        <w:t xml:space="preserve"> program implementasi profil pelajar pancasila dalam penguatan karakter</w:t>
      </w:r>
      <w:r w:rsidR="00A045E4">
        <w:rPr>
          <w:bCs/>
        </w:rPr>
        <w:t xml:space="preserve">; dan 3) </w:t>
      </w:r>
      <w:r>
        <w:t>Untuk menelusuri lebih spesifik</w:t>
      </w:r>
      <w:r w:rsidRPr="00A045E4">
        <w:rPr>
          <w:bCs/>
        </w:rPr>
        <w:t xml:space="preserve"> praktik implementasi profil pelajar pancasila dalam penguatan karakter.</w:t>
      </w:r>
    </w:p>
    <w:p w14:paraId="0B344565" w14:textId="77777777" w:rsidR="00A27BFD" w:rsidRDefault="00A27BFD" w:rsidP="002F2FFA">
      <w:pPr>
        <w:spacing w:after="0" w:line="240" w:lineRule="auto"/>
        <w:jc w:val="both"/>
        <w:rPr>
          <w:rFonts w:ascii="Book Antiqua" w:hAnsi="Book Antiqua"/>
          <w:sz w:val="24"/>
          <w:szCs w:val="24"/>
        </w:rPr>
      </w:pPr>
    </w:p>
    <w:p w14:paraId="37856E9F" w14:textId="77777777" w:rsidR="00EE5204" w:rsidRPr="00A4683C" w:rsidRDefault="00EE5204" w:rsidP="00EE5204">
      <w:pPr>
        <w:spacing w:after="0" w:line="240" w:lineRule="auto"/>
        <w:jc w:val="both"/>
        <w:rPr>
          <w:rFonts w:ascii="Book Antiqua" w:hAnsi="Book Antiqua"/>
          <w:sz w:val="24"/>
          <w:szCs w:val="24"/>
        </w:rPr>
      </w:pPr>
    </w:p>
    <w:p w14:paraId="03ECEB4C" w14:textId="645BF070" w:rsidR="00447C44" w:rsidRPr="00447C44" w:rsidRDefault="005E5E22" w:rsidP="00EE5204">
      <w:pPr>
        <w:pStyle w:val="ListParagraph"/>
        <w:numPr>
          <w:ilvl w:val="0"/>
          <w:numId w:val="45"/>
        </w:numPr>
        <w:autoSpaceDE w:val="0"/>
        <w:autoSpaceDN w:val="0"/>
        <w:adjustRightInd w:val="0"/>
        <w:spacing w:after="0" w:line="240" w:lineRule="auto"/>
        <w:ind w:left="284" w:hanging="284"/>
        <w:jc w:val="both"/>
        <w:rPr>
          <w:rFonts w:ascii="Book Antiqua" w:hAnsi="Book Antiqua"/>
          <w:sz w:val="24"/>
          <w:szCs w:val="24"/>
        </w:rPr>
      </w:pPr>
      <w:r w:rsidRPr="00447C44">
        <w:rPr>
          <w:rFonts w:ascii="Book Antiqua" w:hAnsi="Book Antiqua"/>
          <w:b/>
          <w:bCs/>
          <w:sz w:val="24"/>
          <w:szCs w:val="24"/>
        </w:rPr>
        <w:t>Literature Review</w:t>
      </w:r>
    </w:p>
    <w:p w14:paraId="58D52623" w14:textId="77777777" w:rsidR="00447C44" w:rsidRDefault="00447C44" w:rsidP="00EE5204">
      <w:pPr>
        <w:autoSpaceDE w:val="0"/>
        <w:autoSpaceDN w:val="0"/>
        <w:adjustRightInd w:val="0"/>
        <w:spacing w:after="0" w:line="240" w:lineRule="auto"/>
        <w:jc w:val="both"/>
        <w:rPr>
          <w:rFonts w:ascii="Book Antiqua" w:hAnsi="Book Antiqua"/>
          <w:sz w:val="24"/>
          <w:szCs w:val="24"/>
        </w:rPr>
      </w:pPr>
    </w:p>
    <w:p w14:paraId="6BFADA96" w14:textId="6849C0A8" w:rsidR="00D96014" w:rsidRDefault="008E7C44" w:rsidP="00EE5204">
      <w:pPr>
        <w:spacing w:after="0" w:line="240" w:lineRule="auto"/>
        <w:jc w:val="both"/>
        <w:rPr>
          <w:rFonts w:ascii="Book Antiqua" w:hAnsi="Book Antiqua"/>
          <w:sz w:val="24"/>
          <w:szCs w:val="24"/>
        </w:rPr>
      </w:pPr>
      <w:r>
        <w:rPr>
          <w:rFonts w:ascii="Book Antiqua" w:hAnsi="Book Antiqua"/>
          <w:i/>
          <w:iCs/>
          <w:sz w:val="24"/>
          <w:szCs w:val="24"/>
        </w:rPr>
        <w:t>Konsep Karakter</w:t>
      </w:r>
      <w:r w:rsidR="00D96014" w:rsidRPr="00A4683C">
        <w:rPr>
          <w:rFonts w:ascii="Book Antiqua" w:hAnsi="Book Antiqua"/>
          <w:sz w:val="24"/>
          <w:szCs w:val="24"/>
        </w:rPr>
        <w:t xml:space="preserve"> </w:t>
      </w:r>
    </w:p>
    <w:p w14:paraId="6209F306" w14:textId="77777777" w:rsidR="00EE5204" w:rsidRPr="00A4683C" w:rsidRDefault="00EE5204" w:rsidP="00EE5204">
      <w:pPr>
        <w:spacing w:after="0" w:line="240" w:lineRule="auto"/>
        <w:jc w:val="both"/>
        <w:rPr>
          <w:rFonts w:ascii="Book Antiqua" w:hAnsi="Book Antiqua"/>
          <w:sz w:val="24"/>
          <w:szCs w:val="24"/>
        </w:rPr>
      </w:pPr>
    </w:p>
    <w:p w14:paraId="130031E1" w14:textId="77777777" w:rsidR="008E7C44" w:rsidRDefault="008E7C44" w:rsidP="008E7C44">
      <w:pPr>
        <w:autoSpaceDE w:val="0"/>
        <w:autoSpaceDN w:val="0"/>
        <w:adjustRightInd w:val="0"/>
        <w:spacing w:after="0" w:line="240" w:lineRule="auto"/>
        <w:jc w:val="both"/>
        <w:rPr>
          <w:rFonts w:ascii="Book Antiqua" w:hAnsi="Book Antiqua"/>
          <w:sz w:val="24"/>
          <w:szCs w:val="24"/>
        </w:rPr>
      </w:pPr>
      <w:r w:rsidRPr="008E7C44">
        <w:rPr>
          <w:rFonts w:ascii="Book Antiqua" w:hAnsi="Book Antiqua"/>
          <w:sz w:val="24"/>
          <w:szCs w:val="24"/>
        </w:rPr>
        <w:t xml:space="preserve">Secara etimologis, kata karakter (Inggris: </w:t>
      </w:r>
      <w:r w:rsidRPr="008E7C44">
        <w:rPr>
          <w:rFonts w:ascii="Book Antiqua" w:hAnsi="Book Antiqua"/>
          <w:i/>
          <w:iCs/>
          <w:sz w:val="24"/>
          <w:szCs w:val="24"/>
        </w:rPr>
        <w:t>character</w:t>
      </w:r>
      <w:r w:rsidRPr="008E7C44">
        <w:rPr>
          <w:rFonts w:ascii="Book Antiqua" w:hAnsi="Book Antiqua"/>
          <w:sz w:val="24"/>
          <w:szCs w:val="24"/>
        </w:rPr>
        <w:t>) berasal dari bahasa Yunani (</w:t>
      </w:r>
      <w:r w:rsidRPr="008E7C44">
        <w:rPr>
          <w:rFonts w:ascii="Book Antiqua" w:hAnsi="Book Antiqua"/>
          <w:i/>
          <w:iCs/>
          <w:sz w:val="24"/>
          <w:szCs w:val="24"/>
        </w:rPr>
        <w:t>Greek</w:t>
      </w:r>
      <w:r w:rsidRPr="008E7C44">
        <w:rPr>
          <w:rFonts w:ascii="Book Antiqua" w:hAnsi="Book Antiqua"/>
          <w:sz w:val="24"/>
          <w:szCs w:val="24"/>
        </w:rPr>
        <w:t xml:space="preserve">), yaitu </w:t>
      </w:r>
      <w:r w:rsidRPr="008E7C44">
        <w:rPr>
          <w:rFonts w:ascii="Book Antiqua" w:hAnsi="Book Antiqua"/>
          <w:i/>
          <w:iCs/>
          <w:sz w:val="24"/>
          <w:szCs w:val="24"/>
        </w:rPr>
        <w:t>charassein</w:t>
      </w:r>
      <w:r w:rsidRPr="008E7C44">
        <w:rPr>
          <w:rFonts w:ascii="Book Antiqua" w:hAnsi="Book Antiqua"/>
          <w:sz w:val="24"/>
          <w:szCs w:val="24"/>
        </w:rPr>
        <w:t xml:space="preserve"> yang berarti “</w:t>
      </w:r>
      <w:r w:rsidRPr="008E7C44">
        <w:rPr>
          <w:rFonts w:ascii="Book Antiqua" w:hAnsi="Book Antiqua"/>
          <w:i/>
          <w:iCs/>
          <w:sz w:val="24"/>
          <w:szCs w:val="24"/>
        </w:rPr>
        <w:t>to engrave</w:t>
      </w:r>
      <w:r w:rsidRPr="008E7C44">
        <w:rPr>
          <w:rFonts w:ascii="Book Antiqua" w:hAnsi="Book Antiqua"/>
          <w:sz w:val="24"/>
          <w:szCs w:val="24"/>
        </w:rPr>
        <w:t>”.</w:t>
      </w:r>
      <w:r w:rsidRPr="008E7C44">
        <w:rPr>
          <w:rFonts w:ascii="Book Antiqua" w:hAnsi="Book Antiqua"/>
          <w:sz w:val="24"/>
          <w:szCs w:val="24"/>
          <w:vertAlign w:val="superscript"/>
        </w:rPr>
        <w:footnoteReference w:id="7"/>
      </w:r>
      <w:r w:rsidRPr="008E7C44">
        <w:rPr>
          <w:rFonts w:ascii="Book Antiqua" w:hAnsi="Book Antiqua"/>
          <w:sz w:val="24"/>
          <w:szCs w:val="24"/>
        </w:rPr>
        <w:t xml:space="preserve"> Kata “</w:t>
      </w:r>
      <w:r w:rsidRPr="008E7C44">
        <w:rPr>
          <w:rFonts w:ascii="Book Antiqua" w:hAnsi="Book Antiqua"/>
          <w:i/>
          <w:iCs/>
          <w:sz w:val="24"/>
          <w:szCs w:val="24"/>
        </w:rPr>
        <w:t>to engrave</w:t>
      </w:r>
      <w:r w:rsidRPr="008E7C44">
        <w:rPr>
          <w:rFonts w:ascii="Book Antiqua" w:hAnsi="Book Antiqua"/>
          <w:sz w:val="24"/>
          <w:szCs w:val="24"/>
        </w:rPr>
        <w:t>” bisa diterjemahkan mengukir, melukis, memahatkan, atau menggoreskan.</w:t>
      </w:r>
      <w:r w:rsidRPr="008E7C44">
        <w:rPr>
          <w:rFonts w:ascii="Book Antiqua" w:hAnsi="Book Antiqua"/>
          <w:sz w:val="24"/>
          <w:szCs w:val="24"/>
          <w:vertAlign w:val="superscript"/>
        </w:rPr>
        <w:footnoteReference w:id="8"/>
      </w:r>
      <w:r w:rsidRPr="008E7C44">
        <w:rPr>
          <w:rFonts w:ascii="Book Antiqua" w:hAnsi="Book Antiqua"/>
          <w:sz w:val="24"/>
          <w:szCs w:val="24"/>
        </w:rPr>
        <w:t xml:space="preserve"> Dalam Kamus Bahasa Indonesia kata “karakter” diartikan dengan tabiat, sifat-sifat kejiwaan, akhlak atau budi pekerti yang membedakan seseorang dengan yang lain, dan watak.  Karakter juga bisa berarti huruf, angka, ruang, simbul khusus yang dapat dimunculkan pada layar dengan papan ketik.</w:t>
      </w:r>
      <w:r w:rsidRPr="008E7C44">
        <w:rPr>
          <w:rFonts w:ascii="Book Antiqua" w:hAnsi="Book Antiqua"/>
          <w:sz w:val="24"/>
          <w:szCs w:val="24"/>
          <w:vertAlign w:val="superscript"/>
        </w:rPr>
        <w:footnoteReference w:id="9"/>
      </w:r>
      <w:r w:rsidRPr="008E7C44">
        <w:rPr>
          <w:rFonts w:ascii="Book Antiqua" w:hAnsi="Book Antiqua"/>
          <w:sz w:val="24"/>
          <w:szCs w:val="24"/>
        </w:rPr>
        <w:t xml:space="preserve"> Orang berkarakter berarti orang yang berkepribadian, berperilaku, bersifat, bertabiat, atau berwatak. Dengan makna seperti ini berarti karakter identik dengan kepribadian atau akhlak. Kepribadian merupakan ciri atau karakteristik atau sifat khas dari diri seseorang yang bersumber dari bentukan-bentukan yang diterima dari lingkungan, misalnya keluarga pada masa kecil, dan juga bawaan sejak lahir.</w:t>
      </w:r>
      <w:r w:rsidRPr="008E7C44">
        <w:rPr>
          <w:rFonts w:ascii="Book Antiqua" w:hAnsi="Book Antiqua"/>
          <w:sz w:val="24"/>
          <w:szCs w:val="24"/>
          <w:vertAlign w:val="superscript"/>
        </w:rPr>
        <w:footnoteReference w:id="10"/>
      </w:r>
    </w:p>
    <w:p w14:paraId="7E553A12" w14:textId="77777777" w:rsidR="008E7C44" w:rsidRDefault="008E7C44" w:rsidP="008E7C44">
      <w:pPr>
        <w:autoSpaceDE w:val="0"/>
        <w:autoSpaceDN w:val="0"/>
        <w:adjustRightInd w:val="0"/>
        <w:spacing w:after="0" w:line="240" w:lineRule="auto"/>
        <w:jc w:val="both"/>
        <w:rPr>
          <w:rFonts w:ascii="Book Antiqua" w:hAnsi="Book Antiqua"/>
          <w:sz w:val="24"/>
          <w:szCs w:val="24"/>
        </w:rPr>
      </w:pPr>
    </w:p>
    <w:p w14:paraId="69E46A15" w14:textId="77777777" w:rsidR="008E7C44" w:rsidRDefault="008E7C44" w:rsidP="008E7C44">
      <w:pPr>
        <w:autoSpaceDE w:val="0"/>
        <w:autoSpaceDN w:val="0"/>
        <w:adjustRightInd w:val="0"/>
        <w:spacing w:after="0" w:line="240" w:lineRule="auto"/>
        <w:jc w:val="both"/>
        <w:rPr>
          <w:rFonts w:ascii="Book Antiqua" w:hAnsi="Book Antiqua"/>
          <w:sz w:val="24"/>
          <w:szCs w:val="24"/>
        </w:rPr>
      </w:pPr>
      <w:r w:rsidRPr="008E7C44">
        <w:rPr>
          <w:rFonts w:ascii="Book Antiqua" w:hAnsi="Book Antiqua"/>
          <w:sz w:val="24"/>
          <w:szCs w:val="24"/>
        </w:rPr>
        <w:t>Secara terminologis, makna karakter dikemukakan oleh Thomas Lickona. Menurutnya karakter adalah “</w:t>
      </w:r>
      <w:r w:rsidRPr="008E7C44">
        <w:rPr>
          <w:rFonts w:ascii="Book Antiqua" w:hAnsi="Book Antiqua"/>
          <w:i/>
          <w:iCs/>
          <w:sz w:val="24"/>
          <w:szCs w:val="24"/>
        </w:rPr>
        <w:t>A reliable inner disposition to respond to situations in a morally good way</w:t>
      </w:r>
      <w:r w:rsidRPr="008E7C44">
        <w:rPr>
          <w:rFonts w:ascii="Book Antiqua" w:hAnsi="Book Antiqua"/>
          <w:sz w:val="24"/>
          <w:szCs w:val="24"/>
        </w:rPr>
        <w:t>”. Selanjutnya Lickona menambahkan, “</w:t>
      </w:r>
      <w:r w:rsidRPr="008E7C44">
        <w:rPr>
          <w:rFonts w:ascii="Book Antiqua" w:hAnsi="Book Antiqua"/>
          <w:i/>
          <w:iCs/>
          <w:sz w:val="24"/>
          <w:szCs w:val="24"/>
        </w:rPr>
        <w:t>Character so conceived has three interrelated parts: moral knowing, moral feeling, and moral behavior</w:t>
      </w:r>
      <w:r w:rsidRPr="008E7C44">
        <w:rPr>
          <w:rFonts w:ascii="Book Antiqua" w:hAnsi="Book Antiqua"/>
          <w:sz w:val="24"/>
          <w:szCs w:val="24"/>
        </w:rPr>
        <w:t>”. Menurut Lickona, karakter mulia (</w:t>
      </w:r>
      <w:r w:rsidRPr="008E7C44">
        <w:rPr>
          <w:rFonts w:ascii="Book Antiqua" w:hAnsi="Book Antiqua"/>
          <w:i/>
          <w:iCs/>
          <w:sz w:val="24"/>
          <w:szCs w:val="24"/>
        </w:rPr>
        <w:t>good character</w:t>
      </w:r>
      <w:r w:rsidRPr="008E7C44">
        <w:rPr>
          <w:rFonts w:ascii="Book Antiqua" w:hAnsi="Book Antiqua"/>
          <w:sz w:val="24"/>
          <w:szCs w:val="24"/>
        </w:rPr>
        <w:t xml:space="preserve">) meliputi pengetahuan tentang kebaikan, lalu menimbulkan komitmen (niat) terhadap kebaikan, dan akhirnya benar-benar melakukan kebaikan. Dengan kata lain, karakter mengacu kepada serangkaian </w:t>
      </w:r>
      <w:r w:rsidRPr="008E7C44">
        <w:rPr>
          <w:rFonts w:ascii="Book Antiqua" w:hAnsi="Book Antiqua"/>
          <w:sz w:val="24"/>
          <w:szCs w:val="24"/>
        </w:rPr>
        <w:lastRenderedPageBreak/>
        <w:t>pengetahuan (</w:t>
      </w:r>
      <w:r w:rsidRPr="008E7C44">
        <w:rPr>
          <w:rFonts w:ascii="Book Antiqua" w:hAnsi="Book Antiqua"/>
          <w:i/>
          <w:iCs/>
          <w:sz w:val="24"/>
          <w:szCs w:val="24"/>
        </w:rPr>
        <w:t>cognitives</w:t>
      </w:r>
      <w:r w:rsidRPr="008E7C44">
        <w:rPr>
          <w:rFonts w:ascii="Book Antiqua" w:hAnsi="Book Antiqua"/>
          <w:sz w:val="24"/>
          <w:szCs w:val="24"/>
        </w:rPr>
        <w:t>), sikap (</w:t>
      </w:r>
      <w:r w:rsidRPr="008E7C44">
        <w:rPr>
          <w:rFonts w:ascii="Book Antiqua" w:hAnsi="Book Antiqua"/>
          <w:i/>
          <w:iCs/>
          <w:sz w:val="24"/>
          <w:szCs w:val="24"/>
        </w:rPr>
        <w:t>attitudes</w:t>
      </w:r>
      <w:r w:rsidRPr="008E7C44">
        <w:rPr>
          <w:rFonts w:ascii="Book Antiqua" w:hAnsi="Book Antiqua"/>
          <w:sz w:val="24"/>
          <w:szCs w:val="24"/>
        </w:rPr>
        <w:t>), dan motivasi (</w:t>
      </w:r>
      <w:r w:rsidRPr="008E7C44">
        <w:rPr>
          <w:rFonts w:ascii="Book Antiqua" w:hAnsi="Book Antiqua"/>
          <w:i/>
          <w:iCs/>
          <w:sz w:val="24"/>
          <w:szCs w:val="24"/>
        </w:rPr>
        <w:t>motivations</w:t>
      </w:r>
      <w:r w:rsidRPr="008E7C44">
        <w:rPr>
          <w:rFonts w:ascii="Book Antiqua" w:hAnsi="Book Antiqua"/>
          <w:sz w:val="24"/>
          <w:szCs w:val="24"/>
        </w:rPr>
        <w:t>), serta perilaku (</w:t>
      </w:r>
      <w:r w:rsidRPr="008E7C44">
        <w:rPr>
          <w:rFonts w:ascii="Book Antiqua" w:hAnsi="Book Antiqua"/>
          <w:i/>
          <w:iCs/>
          <w:sz w:val="24"/>
          <w:szCs w:val="24"/>
        </w:rPr>
        <w:t>behaviors</w:t>
      </w:r>
      <w:r w:rsidRPr="008E7C44">
        <w:rPr>
          <w:rFonts w:ascii="Book Antiqua" w:hAnsi="Book Antiqua"/>
          <w:sz w:val="24"/>
          <w:szCs w:val="24"/>
        </w:rPr>
        <w:t>) dan keterampilan (</w:t>
      </w:r>
      <w:r w:rsidRPr="008E7C44">
        <w:rPr>
          <w:rFonts w:ascii="Book Antiqua" w:hAnsi="Book Antiqua"/>
          <w:i/>
          <w:iCs/>
          <w:sz w:val="24"/>
          <w:szCs w:val="24"/>
        </w:rPr>
        <w:t>skills</w:t>
      </w:r>
      <w:r w:rsidRPr="008E7C44">
        <w:rPr>
          <w:rFonts w:ascii="Book Antiqua" w:hAnsi="Book Antiqua"/>
          <w:sz w:val="24"/>
          <w:szCs w:val="24"/>
        </w:rPr>
        <w:t>).</w:t>
      </w:r>
      <w:r w:rsidRPr="008E7C44">
        <w:rPr>
          <w:rFonts w:ascii="Book Antiqua" w:hAnsi="Book Antiqua"/>
          <w:sz w:val="24"/>
          <w:szCs w:val="24"/>
          <w:vertAlign w:val="superscript"/>
        </w:rPr>
        <w:footnoteReference w:id="11"/>
      </w:r>
    </w:p>
    <w:p w14:paraId="3249A63E" w14:textId="77777777" w:rsidR="008E7C44" w:rsidRDefault="008E7C44" w:rsidP="008E7C44">
      <w:pPr>
        <w:autoSpaceDE w:val="0"/>
        <w:autoSpaceDN w:val="0"/>
        <w:adjustRightInd w:val="0"/>
        <w:spacing w:after="0" w:line="240" w:lineRule="auto"/>
        <w:jc w:val="both"/>
        <w:rPr>
          <w:rFonts w:ascii="Book Antiqua" w:hAnsi="Book Antiqua"/>
          <w:sz w:val="24"/>
          <w:szCs w:val="24"/>
        </w:rPr>
      </w:pPr>
    </w:p>
    <w:p w14:paraId="3E9F4FF7" w14:textId="7AC6A8E0" w:rsidR="00447C44" w:rsidRDefault="008E7C44" w:rsidP="008E7C44">
      <w:pPr>
        <w:autoSpaceDE w:val="0"/>
        <w:autoSpaceDN w:val="0"/>
        <w:adjustRightInd w:val="0"/>
        <w:spacing w:after="0" w:line="240" w:lineRule="auto"/>
        <w:jc w:val="both"/>
        <w:rPr>
          <w:rFonts w:ascii="Book Antiqua" w:hAnsi="Book Antiqua"/>
          <w:sz w:val="24"/>
          <w:szCs w:val="24"/>
        </w:rPr>
      </w:pPr>
      <w:r w:rsidRPr="008E7C44">
        <w:rPr>
          <w:rFonts w:ascii="Book Antiqua" w:hAnsi="Book Antiqua"/>
          <w:sz w:val="24"/>
          <w:szCs w:val="24"/>
        </w:rPr>
        <w:t>Karakter tidak bisa diwariskan, tidak bisa dibeli dan tidak bisa ditukar, sehingga karakter harus dibangun dan dikembangkan. Namun proses pengembangan karakter sendiri tidak dapat dilakukan secara cepat dan segera (instan), tetapi harus melewati suatu proses yang panjang, cermat, dan sistematis. Berdasarkan perspektif yang berkembang dalam sejarah pemikiran manusia, pendidikan karakter harus dilakukan berdasarkan tahap-tahap perkembangan anak sejak usia dini sampai dewasa.</w:t>
      </w:r>
      <w:r w:rsidRPr="008E7C44">
        <w:rPr>
          <w:rFonts w:ascii="Book Antiqua" w:hAnsi="Book Antiqua"/>
          <w:sz w:val="24"/>
          <w:szCs w:val="24"/>
          <w:vertAlign w:val="superscript"/>
        </w:rPr>
        <w:footnoteReference w:id="12"/>
      </w:r>
    </w:p>
    <w:p w14:paraId="6DE84D99" w14:textId="77777777" w:rsidR="008E7C44" w:rsidRDefault="008E7C44" w:rsidP="008E7C44">
      <w:pPr>
        <w:autoSpaceDE w:val="0"/>
        <w:autoSpaceDN w:val="0"/>
        <w:adjustRightInd w:val="0"/>
        <w:spacing w:after="0" w:line="240" w:lineRule="auto"/>
        <w:jc w:val="both"/>
        <w:rPr>
          <w:rFonts w:ascii="Book Antiqua" w:hAnsi="Book Antiqua"/>
          <w:sz w:val="24"/>
          <w:szCs w:val="24"/>
        </w:rPr>
      </w:pPr>
    </w:p>
    <w:p w14:paraId="5A847639" w14:textId="24012A88" w:rsidR="004B72D9" w:rsidRDefault="004B72D9" w:rsidP="008E7C44">
      <w:pPr>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Konsep Profil Pelajar Pancasila</w:t>
      </w:r>
    </w:p>
    <w:p w14:paraId="58055787" w14:textId="77777777" w:rsidR="004B72D9" w:rsidRDefault="004B72D9" w:rsidP="008E7C44">
      <w:pPr>
        <w:autoSpaceDE w:val="0"/>
        <w:autoSpaceDN w:val="0"/>
        <w:adjustRightInd w:val="0"/>
        <w:spacing w:after="0" w:line="240" w:lineRule="auto"/>
        <w:jc w:val="both"/>
        <w:rPr>
          <w:rFonts w:ascii="Book Antiqua" w:hAnsi="Book Antiqua"/>
          <w:sz w:val="24"/>
          <w:szCs w:val="24"/>
        </w:rPr>
      </w:pPr>
    </w:p>
    <w:p w14:paraId="588860E4" w14:textId="7FAEC40E" w:rsidR="004B72D9" w:rsidRDefault="00F72A3E" w:rsidP="008E7C44">
      <w:pPr>
        <w:autoSpaceDE w:val="0"/>
        <w:autoSpaceDN w:val="0"/>
        <w:adjustRightInd w:val="0"/>
        <w:spacing w:after="0" w:line="240" w:lineRule="auto"/>
        <w:jc w:val="both"/>
      </w:pPr>
      <w:r>
        <w:t>Profil Pelajar Pancasila merupakan “sejumlah karakter dan kompetensi yang diharapkan untuk diraih oleh peserta didik, yang didasarkan pada nilai-nilai luhur Pancasila”. Profil Pelajar Pancasila adalah Standar Kompetensi Lulusan yang dirumuskan secara terpadu dalam bentuk deskripsi, terdiri dari 6 kompetensi menjadi ciri-ciri profil pelajar Pancasila. “Pertama, Beriman, bertakwa kepada Tuhan YME, dan berakhlak mulia. Pelajar Pancasila mengimani dan mengamalkan nilai dan ajaran agama/kepercayaannya. Hal ini diwujudkan dalam akhlak yang baik pada diri sendiri, sesama manusia, alam, dan negara Indonesia (nasionalisme). Kedua, Berkebinekaan global. Pelajar Pancasila mengenal dan mencintai budaya dan negaranya (nasionalisme), menghargai budaya lain, serta mampu berkomunikasi dan berinteraksi antar budaya. Mereka juga melakukan refleksi terhadap pengalaman kebinekaannya, sehingga dapat menyelaraskan perbedaan budaya untuk mewujudkan masyarakat inklusif, adil, dan berkelanjutan”. 16</w:t>
      </w:r>
    </w:p>
    <w:p w14:paraId="1E10ECCB" w14:textId="77777777" w:rsidR="00F72A3E" w:rsidRDefault="00F72A3E" w:rsidP="008E7C44">
      <w:pPr>
        <w:autoSpaceDE w:val="0"/>
        <w:autoSpaceDN w:val="0"/>
        <w:adjustRightInd w:val="0"/>
        <w:spacing w:after="0" w:line="240" w:lineRule="auto"/>
        <w:jc w:val="both"/>
      </w:pPr>
    </w:p>
    <w:p w14:paraId="0D800FA6" w14:textId="62BC1BF1" w:rsidR="00F72A3E" w:rsidRDefault="00F72A3E" w:rsidP="008E7C44">
      <w:pPr>
        <w:autoSpaceDE w:val="0"/>
        <w:autoSpaceDN w:val="0"/>
        <w:adjustRightInd w:val="0"/>
        <w:spacing w:after="0" w:line="240" w:lineRule="auto"/>
        <w:jc w:val="both"/>
      </w:pPr>
      <w:r>
        <w:t>Ketiga, “Mandiri. Pelajar Pancasila memiliki pemahaman terhadap diri dan situasi yang dihadapi, serta regulasi diri untuk mencapai tujuan dan meningkatkan kualitas hidupnya. Keempat, Bergotong royong. Pelajar Pancasila melakukan kolaborasi yang dibangun atas dasar kemanusiaan dan kepedulian kepada bangsa dan negara, sehingga dapat berbagi kepada sesama. Kelima, Bernalar kritis. Pelajar Pancasila yang bernalar kritis menganalisa dan mengevaluasi semua informasi maupun gagasan yang diperoleh dengan baik. Mereka juga mampu mengevaluasi dan merefleksi penalaran dan pemikirannya sendiri. Keenam, Kreatif. Pelajar Pancasila yang kreatif adalah pelajar yang bisa menghasilkan gagasan, karya, dan tindakan yang orisinal. Mereka juga memiliki keluwesan berpikir dalam mencari alternatif solusi permasalahan”. 17</w:t>
      </w:r>
    </w:p>
    <w:p w14:paraId="59925B98" w14:textId="77777777" w:rsidR="00F72A3E" w:rsidRDefault="00F72A3E" w:rsidP="008E7C44">
      <w:pPr>
        <w:autoSpaceDE w:val="0"/>
        <w:autoSpaceDN w:val="0"/>
        <w:adjustRightInd w:val="0"/>
        <w:spacing w:after="0" w:line="240" w:lineRule="auto"/>
        <w:jc w:val="both"/>
      </w:pPr>
    </w:p>
    <w:p w14:paraId="0B20D188" w14:textId="3E717793" w:rsidR="00F72A3E" w:rsidRDefault="00F72A3E" w:rsidP="008E7C44">
      <w:pPr>
        <w:autoSpaceDE w:val="0"/>
        <w:autoSpaceDN w:val="0"/>
        <w:adjustRightInd w:val="0"/>
        <w:spacing w:after="0" w:line="240" w:lineRule="auto"/>
        <w:jc w:val="both"/>
      </w:pPr>
      <w:r>
        <w:t xml:space="preserve">Profil Pelajar Pancasila menjabarkan tujuan pendidikan nasional secara lebih rinci terkait dengan cita-cita, visi misi, dan tujuan pendidikan ke peserta didik dan seluruh komponen satuan pendidikan. “Profil pelajar Pancasila memberikan gambaran yang ingin dituju mengenai karakter dan kemampuan pelajar Indonesia. Segala pembelajaran program dan kegiatan di satuan pendidikan bertujuan akhir ke profil pelajar Indonesia. Sehingga pendidik dan pelajar mengetahui apa harapan negara terhadap hasil pendidikan dan berusaha mewujudkannya bersama-sama. Pembelajaran di kelas setiap mata pelajaran program dan kegiatan di sekolah diharapkan mendukung ketercapaian profil pelajar Pancasila dengan memasukkannya dalam pembelajaran. Hal ini juga akan diperkuat dengan </w:t>
      </w:r>
      <w:r>
        <w:lastRenderedPageBreak/>
        <w:t>pembelajaran berbasis proyek dengan tema yang mendukung perkembangan kompetensi dan karakter yang dituju”. 18</w:t>
      </w:r>
    </w:p>
    <w:p w14:paraId="79AE9D6E" w14:textId="77777777" w:rsidR="00F72A3E" w:rsidRDefault="00F72A3E" w:rsidP="008E7C44">
      <w:pPr>
        <w:autoSpaceDE w:val="0"/>
        <w:autoSpaceDN w:val="0"/>
        <w:adjustRightInd w:val="0"/>
        <w:spacing w:after="0" w:line="240" w:lineRule="auto"/>
        <w:jc w:val="both"/>
      </w:pPr>
    </w:p>
    <w:p w14:paraId="6CDFE63E" w14:textId="77777777" w:rsidR="00F72A3E" w:rsidRDefault="00F72A3E" w:rsidP="008E7C44">
      <w:pPr>
        <w:autoSpaceDE w:val="0"/>
        <w:autoSpaceDN w:val="0"/>
        <w:adjustRightInd w:val="0"/>
        <w:spacing w:after="0" w:line="240" w:lineRule="auto"/>
        <w:jc w:val="both"/>
      </w:pPr>
    </w:p>
    <w:p w14:paraId="2241DBA1" w14:textId="77777777" w:rsidR="00F72A3E" w:rsidRPr="008E7C44" w:rsidRDefault="00F72A3E" w:rsidP="008E7C44">
      <w:pPr>
        <w:autoSpaceDE w:val="0"/>
        <w:autoSpaceDN w:val="0"/>
        <w:adjustRightInd w:val="0"/>
        <w:spacing w:after="0" w:line="240" w:lineRule="auto"/>
        <w:jc w:val="both"/>
        <w:rPr>
          <w:rFonts w:ascii="Book Antiqua" w:hAnsi="Book Antiqua"/>
          <w:sz w:val="24"/>
          <w:szCs w:val="24"/>
        </w:rPr>
      </w:pPr>
    </w:p>
    <w:p w14:paraId="3D451A6C" w14:textId="2E7EEE0C" w:rsidR="00447C44" w:rsidRPr="00447C44" w:rsidRDefault="00617B4E" w:rsidP="00EE5204">
      <w:pPr>
        <w:pStyle w:val="ListParagraph"/>
        <w:numPr>
          <w:ilvl w:val="0"/>
          <w:numId w:val="45"/>
        </w:numPr>
        <w:autoSpaceDE w:val="0"/>
        <w:autoSpaceDN w:val="0"/>
        <w:adjustRightInd w:val="0"/>
        <w:spacing w:after="0" w:line="240" w:lineRule="auto"/>
        <w:ind w:left="284" w:hanging="284"/>
        <w:jc w:val="both"/>
        <w:rPr>
          <w:rFonts w:ascii="Book Antiqua" w:hAnsi="Book Antiqua"/>
          <w:sz w:val="24"/>
          <w:szCs w:val="24"/>
        </w:rPr>
      </w:pPr>
      <w:r w:rsidRPr="00447C44">
        <w:rPr>
          <w:rFonts w:ascii="Book Antiqua" w:eastAsiaTheme="minorHAnsi" w:hAnsi="Book Antiqua" w:cstheme="majorBidi"/>
          <w:b/>
          <w:bCs/>
          <w:sz w:val="24"/>
          <w:szCs w:val="24"/>
        </w:rPr>
        <w:t>Methods</w:t>
      </w:r>
    </w:p>
    <w:p w14:paraId="4620DF35" w14:textId="77777777" w:rsidR="00447C44" w:rsidRDefault="00447C44" w:rsidP="00EE5204">
      <w:pPr>
        <w:autoSpaceDE w:val="0"/>
        <w:autoSpaceDN w:val="0"/>
        <w:adjustRightInd w:val="0"/>
        <w:spacing w:after="0" w:line="240" w:lineRule="auto"/>
        <w:jc w:val="both"/>
        <w:rPr>
          <w:rFonts w:ascii="Book Antiqua" w:hAnsi="Book Antiqua"/>
          <w:sz w:val="24"/>
          <w:szCs w:val="24"/>
        </w:rPr>
      </w:pPr>
    </w:p>
    <w:p w14:paraId="4077B66C" w14:textId="301C0C23" w:rsidR="009B4E3E" w:rsidRDefault="009B4E3E" w:rsidP="00EE5204">
      <w:pPr>
        <w:spacing w:after="0" w:line="240" w:lineRule="auto"/>
        <w:jc w:val="both"/>
        <w:rPr>
          <w:rFonts w:ascii="Book Antiqua" w:hAnsi="Book Antiqua"/>
          <w:sz w:val="24"/>
          <w:szCs w:val="24"/>
        </w:rPr>
      </w:pPr>
      <w:r w:rsidRPr="004041F0">
        <w:rPr>
          <w:rFonts w:ascii="Book Antiqua" w:hAnsi="Book Antiqua"/>
          <w:sz w:val="24"/>
          <w:szCs w:val="24"/>
        </w:rPr>
        <w:t>This study adopted a constructivist paradigm to work on the research data inductively</w:t>
      </w:r>
      <w:r w:rsidR="00FB1146">
        <w:rPr>
          <w:rFonts w:ascii="Book Antiqua" w:hAnsi="Book Antiqua"/>
          <w:sz w:val="24"/>
          <w:szCs w:val="24"/>
        </w:rPr>
        <w:t xml:space="preserve"> </w:t>
      </w:r>
      <w:r w:rsidR="00FB1146">
        <w:rPr>
          <w:rFonts w:ascii="Book Antiqua" w:hAnsi="Book Antiqua"/>
          <w:sz w:val="24"/>
          <w:szCs w:val="24"/>
        </w:rPr>
        <w:fldChar w:fldCharType="begin" w:fldLock="1"/>
      </w:r>
      <w:r w:rsidR="00665500">
        <w:rPr>
          <w:rFonts w:ascii="Book Antiqua" w:hAnsi="Book Antiqua"/>
          <w:sz w:val="24"/>
          <w:szCs w:val="24"/>
        </w:rPr>
        <w:instrText>ADDIN CSL_CITATION {"citationItems":[{"id":"ITEM-1","itemData":{"author":[{"dropping-particle":"","family":"Creswell","given":"J. W.","non-dropping-particle":"","parse-names":false,"suffix":""},{"dropping-particle":"","family":"Poth","given":"C. N.","non-dropping-particle":"","parse-names":false,"suffix":""}],"id":"ITEM-1","issued":{"date-parts":[["2018"]]},"publisher":"Sage Publicatons Inc.","publisher-place":"Thousand Oaks","title":"Qualitative inquiry &amp; research design: Choosing among five approaches 4th edition","type":"book"},"uris":["http://www.mendeley.com/documents/?uuid=5e6446c7-e1b5-318e-ab3b-96a2775aa2a0"]}],"mendeley":{"formattedCitation":"(Creswell &amp; Poth, 2018)","plainTextFormattedCitation":"(Creswell &amp; Poth, 2018)","previouslyFormattedCitation":"(Creswell &amp; Poth, 2018)"},"properties":{"noteIndex":0},"schema":"https://github.com/citation-style-language/schema/raw/master/csl-citation.json"}</w:instrText>
      </w:r>
      <w:r w:rsidR="00FB1146">
        <w:rPr>
          <w:rFonts w:ascii="Book Antiqua" w:hAnsi="Book Antiqua"/>
          <w:sz w:val="24"/>
          <w:szCs w:val="24"/>
        </w:rPr>
        <w:fldChar w:fldCharType="separate"/>
      </w:r>
      <w:r w:rsidR="00FB1146" w:rsidRPr="00FB1146">
        <w:rPr>
          <w:rFonts w:ascii="Book Antiqua" w:hAnsi="Book Antiqua"/>
          <w:noProof/>
          <w:sz w:val="24"/>
          <w:szCs w:val="24"/>
        </w:rPr>
        <w:t>(Creswell &amp; Poth, 2018)</w:t>
      </w:r>
      <w:r w:rsidR="00FB1146">
        <w:rPr>
          <w:rFonts w:ascii="Book Antiqua" w:hAnsi="Book Antiqua"/>
          <w:sz w:val="24"/>
          <w:szCs w:val="24"/>
        </w:rPr>
        <w:fldChar w:fldCharType="end"/>
      </w:r>
      <w:r w:rsidR="00FB1146">
        <w:rPr>
          <w:rFonts w:ascii="Book Antiqua" w:hAnsi="Book Antiqua"/>
          <w:sz w:val="24"/>
          <w:szCs w:val="24"/>
        </w:rPr>
        <w:t xml:space="preserve">. </w:t>
      </w:r>
      <w:r w:rsidRPr="004041F0">
        <w:rPr>
          <w:rFonts w:ascii="Book Antiqua" w:hAnsi="Book Antiqua"/>
          <w:sz w:val="24"/>
          <w:szCs w:val="24"/>
        </w:rPr>
        <w:t>Drawing upon the foregoing paradigm. This study deployed a descriptive qualitative method</w:t>
      </w:r>
      <w:r w:rsidR="00665500">
        <w:rPr>
          <w:rFonts w:ascii="Book Antiqua" w:hAnsi="Book Antiqua"/>
          <w:sz w:val="24"/>
          <w:szCs w:val="24"/>
        </w:rPr>
        <w:t xml:space="preserve"> </w:t>
      </w:r>
      <w:r w:rsidR="00665500">
        <w:rPr>
          <w:rFonts w:ascii="Book Antiqua" w:hAnsi="Book Antiqua"/>
          <w:sz w:val="24"/>
          <w:szCs w:val="24"/>
        </w:rPr>
        <w:fldChar w:fldCharType="begin" w:fldLock="1"/>
      </w:r>
      <w:r w:rsidR="00D148B7">
        <w:rPr>
          <w:rFonts w:ascii="Book Antiqua" w:hAnsi="Book Antiqua"/>
          <w:sz w:val="24"/>
          <w:szCs w:val="24"/>
        </w:rPr>
        <w:instrText>ADDIN CSL_CITATION {"citationItems":[{"id":"ITEM-1","itemData":{"author":[{"dropping-particle":"","family":"Ary","given":"D.","non-dropping-particle":"","parse-names":false,"suffix":""},{"dropping-particle":"","family":"Jacobs","given":"L. C.","non-dropping-particle":"","parse-names":false,"suffix":""},{"dropping-particle":"","family":"Sorensen","given":"C.","non-dropping-particle":"","parse-names":false,"suffix":""}],"id":"ITEM-1","issued":{"date-parts":[["2010"]]},"publisher":"Cengage Learning","publisher-place":"Wadsworth","title":" Introduction to Research in Education","type":"book"},"uris":["http://www.mendeley.com/documents/?uuid=b1e7f111-5551-36c5-8d9b-611175693dde"]}],"mendeley":{"formattedCitation":"(Ary et al., 2010)","plainTextFormattedCitation":"(Ary et al., 2010)","previouslyFormattedCitation":"(Ary et al., 2010)"},"properties":{"noteIndex":0},"schema":"https://github.com/citation-style-language/schema/raw/master/csl-citation.json"}</w:instrText>
      </w:r>
      <w:r w:rsidR="00665500">
        <w:rPr>
          <w:rFonts w:ascii="Book Antiqua" w:hAnsi="Book Antiqua"/>
          <w:sz w:val="24"/>
          <w:szCs w:val="24"/>
        </w:rPr>
        <w:fldChar w:fldCharType="separate"/>
      </w:r>
      <w:r w:rsidR="00665500" w:rsidRPr="00665500">
        <w:rPr>
          <w:rFonts w:ascii="Book Antiqua" w:hAnsi="Book Antiqua"/>
          <w:noProof/>
          <w:sz w:val="24"/>
          <w:szCs w:val="24"/>
        </w:rPr>
        <w:t>(Ary et al., 2010)</w:t>
      </w:r>
      <w:r w:rsidR="00665500">
        <w:rPr>
          <w:rFonts w:ascii="Book Antiqua" w:hAnsi="Book Antiqua"/>
          <w:sz w:val="24"/>
          <w:szCs w:val="24"/>
        </w:rPr>
        <w:fldChar w:fldCharType="end"/>
      </w:r>
      <w:r w:rsidR="00665500">
        <w:rPr>
          <w:rFonts w:ascii="Book Antiqua" w:hAnsi="Book Antiqua"/>
          <w:sz w:val="24"/>
          <w:szCs w:val="24"/>
        </w:rPr>
        <w:t xml:space="preserve"> </w:t>
      </w:r>
      <w:r w:rsidRPr="004041F0">
        <w:rPr>
          <w:rFonts w:ascii="Book Antiqua" w:hAnsi="Book Antiqua"/>
          <w:sz w:val="24"/>
          <w:szCs w:val="24"/>
        </w:rPr>
        <w:t xml:space="preserve">to delve into six domains of inquiry, namely the implementation of English online learning, English teachers’ perspectives on online learning, technological tools used in English online learning, the problems of English online learning faced by the teachers, the causes of English teachers’ problems of online learning, and the teachers’ solutions to the problems they faced. </w:t>
      </w:r>
    </w:p>
    <w:p w14:paraId="1F918F77" w14:textId="77777777" w:rsidR="00EE5204" w:rsidRPr="004041F0" w:rsidRDefault="00EE5204" w:rsidP="00EE5204">
      <w:pPr>
        <w:spacing w:after="0" w:line="240" w:lineRule="auto"/>
        <w:jc w:val="both"/>
        <w:rPr>
          <w:rFonts w:ascii="Book Antiqua" w:hAnsi="Book Antiqua"/>
          <w:sz w:val="24"/>
          <w:szCs w:val="24"/>
        </w:rPr>
      </w:pPr>
    </w:p>
    <w:p w14:paraId="4B9E23DA" w14:textId="77777777" w:rsidR="009B4E3E" w:rsidRDefault="009B4E3E" w:rsidP="00EE5204">
      <w:pPr>
        <w:spacing w:after="0" w:line="240" w:lineRule="auto"/>
        <w:jc w:val="both"/>
        <w:rPr>
          <w:rFonts w:ascii="Book Antiqua" w:hAnsi="Book Antiqua"/>
          <w:sz w:val="24"/>
          <w:szCs w:val="24"/>
        </w:rPr>
      </w:pPr>
      <w:r w:rsidRPr="004041F0">
        <w:rPr>
          <w:rFonts w:ascii="Book Antiqua" w:hAnsi="Book Antiqua"/>
          <w:i/>
          <w:iCs/>
          <w:sz w:val="24"/>
          <w:szCs w:val="24"/>
        </w:rPr>
        <w:t>Participants and techniques of data collection</w:t>
      </w:r>
      <w:r w:rsidRPr="004041F0">
        <w:rPr>
          <w:rFonts w:ascii="Book Antiqua" w:hAnsi="Book Antiqua"/>
          <w:sz w:val="24"/>
          <w:szCs w:val="24"/>
        </w:rPr>
        <w:t xml:space="preserve"> </w:t>
      </w:r>
    </w:p>
    <w:p w14:paraId="71CF57F2" w14:textId="77777777" w:rsidR="00EE5204" w:rsidRPr="004041F0" w:rsidRDefault="00EE5204" w:rsidP="00EE5204">
      <w:pPr>
        <w:spacing w:after="0" w:line="240" w:lineRule="auto"/>
        <w:jc w:val="both"/>
        <w:rPr>
          <w:rFonts w:ascii="Book Antiqua" w:hAnsi="Book Antiqua"/>
          <w:sz w:val="24"/>
          <w:szCs w:val="24"/>
        </w:rPr>
      </w:pPr>
    </w:p>
    <w:p w14:paraId="0CD23B23" w14:textId="153A0F8E" w:rsidR="009B4E3E" w:rsidRDefault="009B4E3E" w:rsidP="00EE5204">
      <w:pPr>
        <w:spacing w:after="0" w:line="240" w:lineRule="auto"/>
        <w:jc w:val="both"/>
        <w:rPr>
          <w:rFonts w:ascii="Book Antiqua" w:hAnsi="Book Antiqua"/>
          <w:sz w:val="24"/>
          <w:szCs w:val="24"/>
        </w:rPr>
      </w:pPr>
      <w:r w:rsidRPr="004041F0">
        <w:rPr>
          <w:rFonts w:ascii="Book Antiqua" w:hAnsi="Book Antiqua"/>
          <w:sz w:val="24"/>
          <w:szCs w:val="24"/>
        </w:rPr>
        <w:t xml:space="preserve">Two English teachers at a school in Bengkulu province of Indonesia, who taught in different classes, were recruited as the participants </w:t>
      </w:r>
      <w:r w:rsidR="009D1A76">
        <w:rPr>
          <w:rFonts w:ascii="Book Antiqua" w:hAnsi="Book Antiqua"/>
          <w:sz w:val="24"/>
          <w:szCs w:val="24"/>
        </w:rPr>
        <w:t xml:space="preserve">in </w:t>
      </w:r>
      <w:r w:rsidRPr="004041F0">
        <w:rPr>
          <w:rFonts w:ascii="Book Antiqua" w:hAnsi="Book Antiqua"/>
          <w:sz w:val="24"/>
          <w:szCs w:val="24"/>
        </w:rPr>
        <w:t xml:space="preserve">this study. They were involved in this study using a purposive sampling technique. There were a couple of criteria assigned to be yardsticks beyond the selection of the participants. First, the two teachers </w:t>
      </w:r>
      <w:r w:rsidR="00EF6447">
        <w:rPr>
          <w:rFonts w:ascii="Book Antiqua" w:hAnsi="Book Antiqua"/>
          <w:sz w:val="24"/>
          <w:szCs w:val="24"/>
        </w:rPr>
        <w:t>have experienced</w:t>
      </w:r>
      <w:r w:rsidRPr="004041F0">
        <w:rPr>
          <w:rFonts w:ascii="Book Antiqua" w:hAnsi="Book Antiqua"/>
          <w:sz w:val="24"/>
          <w:szCs w:val="24"/>
        </w:rPr>
        <w:t xml:space="preserve"> English teachers viewed from their years of teaching that exceeded 7 years. Second, they actively taught English using technology at their own </w:t>
      </w:r>
      <w:r w:rsidR="00EF6447">
        <w:rPr>
          <w:rFonts w:ascii="Book Antiqua" w:hAnsi="Book Antiqua"/>
          <w:sz w:val="24"/>
          <w:szCs w:val="24"/>
        </w:rPr>
        <w:t>pace</w:t>
      </w:r>
      <w:r w:rsidRPr="004041F0">
        <w:rPr>
          <w:rFonts w:ascii="Book Antiqua" w:hAnsi="Book Antiqua"/>
          <w:sz w:val="24"/>
          <w:szCs w:val="24"/>
        </w:rPr>
        <w:t xml:space="preserve"> in the normal era situation. The forgoing fact could be proof that they were the appropriate individuals to share the data expected by this study. Third, they deliberately agreed to participate in this research as the participants. </w:t>
      </w:r>
    </w:p>
    <w:p w14:paraId="206F1DC1" w14:textId="77777777" w:rsidR="00EE5204" w:rsidRPr="004041F0" w:rsidRDefault="00EE5204" w:rsidP="00EE5204">
      <w:pPr>
        <w:spacing w:after="0" w:line="240" w:lineRule="auto"/>
        <w:jc w:val="both"/>
        <w:rPr>
          <w:rFonts w:ascii="Book Antiqua" w:hAnsi="Book Antiqua"/>
          <w:sz w:val="24"/>
          <w:szCs w:val="24"/>
        </w:rPr>
      </w:pPr>
    </w:p>
    <w:p w14:paraId="7833787D" w14:textId="77777777" w:rsidR="009B4E3E" w:rsidRDefault="009B4E3E"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data on the implementation of English online learning held by the two English teachers were gathered using observations. As the foregoing, the researcher joined their online English classes to observe any details related to the process of English online learning. Subsequently, the researcher conducted semi-structured interviews with the two English teachers to elicit their perspectives on English online learning, the technological tools they used while online learning, the problems encountered while online learning, the causes of such problems, and solutions to such problems. </w:t>
      </w:r>
    </w:p>
    <w:p w14:paraId="4B070911" w14:textId="77777777" w:rsidR="00EE5204" w:rsidRPr="004041F0" w:rsidRDefault="00EE5204" w:rsidP="00EE5204">
      <w:pPr>
        <w:spacing w:after="0" w:line="240" w:lineRule="auto"/>
        <w:jc w:val="both"/>
        <w:rPr>
          <w:rFonts w:ascii="Book Antiqua" w:hAnsi="Book Antiqua"/>
          <w:sz w:val="24"/>
          <w:szCs w:val="24"/>
        </w:rPr>
      </w:pPr>
    </w:p>
    <w:p w14:paraId="69A25E40" w14:textId="77777777" w:rsidR="009B4E3E" w:rsidRDefault="009B4E3E" w:rsidP="00EE5204">
      <w:pPr>
        <w:spacing w:after="0" w:line="240" w:lineRule="auto"/>
        <w:jc w:val="both"/>
        <w:rPr>
          <w:rFonts w:ascii="Book Antiqua" w:hAnsi="Book Antiqua"/>
          <w:sz w:val="24"/>
          <w:szCs w:val="24"/>
        </w:rPr>
      </w:pPr>
      <w:r w:rsidRPr="004041F0">
        <w:rPr>
          <w:rFonts w:ascii="Book Antiqua" w:hAnsi="Book Antiqua"/>
          <w:i/>
          <w:iCs/>
          <w:sz w:val="24"/>
          <w:szCs w:val="24"/>
        </w:rPr>
        <w:t>Technique of data analysis</w:t>
      </w:r>
      <w:r w:rsidRPr="004041F0">
        <w:rPr>
          <w:rFonts w:ascii="Book Antiqua" w:hAnsi="Book Antiqua"/>
          <w:sz w:val="24"/>
          <w:szCs w:val="24"/>
        </w:rPr>
        <w:t xml:space="preserve"> </w:t>
      </w:r>
    </w:p>
    <w:p w14:paraId="0CC049ED" w14:textId="77777777" w:rsidR="00EE5204" w:rsidRPr="004041F0" w:rsidRDefault="00EE5204" w:rsidP="00EE5204">
      <w:pPr>
        <w:spacing w:after="0" w:line="240" w:lineRule="auto"/>
        <w:jc w:val="both"/>
        <w:rPr>
          <w:rFonts w:ascii="Book Antiqua" w:hAnsi="Book Antiqua"/>
          <w:sz w:val="24"/>
          <w:szCs w:val="24"/>
        </w:rPr>
      </w:pPr>
    </w:p>
    <w:p w14:paraId="1506AD6C" w14:textId="6F8518D1" w:rsidR="009B4E3E" w:rsidRPr="004041F0" w:rsidRDefault="009B4E3E"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data of this study were </w:t>
      </w:r>
      <w:r w:rsidR="00771DFE">
        <w:rPr>
          <w:rFonts w:ascii="Book Antiqua" w:hAnsi="Book Antiqua"/>
          <w:sz w:val="24"/>
          <w:szCs w:val="24"/>
        </w:rPr>
        <w:t>analyzed</w:t>
      </w:r>
      <w:r w:rsidRPr="004041F0">
        <w:rPr>
          <w:rFonts w:ascii="Book Antiqua" w:hAnsi="Book Antiqua"/>
          <w:sz w:val="24"/>
          <w:szCs w:val="24"/>
        </w:rPr>
        <w:t xml:space="preserve"> using an interactive model as recommended by </w:t>
      </w:r>
      <w:r w:rsidR="00D148B7">
        <w:rPr>
          <w:rFonts w:ascii="Book Antiqua" w:hAnsi="Book Antiqua"/>
          <w:sz w:val="24"/>
          <w:szCs w:val="24"/>
        </w:rPr>
        <w:fldChar w:fldCharType="begin" w:fldLock="1"/>
      </w:r>
      <w:r w:rsidR="00E03305">
        <w:rPr>
          <w:rFonts w:ascii="Book Antiqua" w:hAnsi="Book Antiqua"/>
          <w:sz w:val="24"/>
          <w:szCs w:val="24"/>
        </w:rPr>
        <w:instrText>ADDIN CSL_CITATION {"citationItems":[{"id":"ITEM-1","itemData":{"author":[{"dropping-particle":"","family":"Miles","given":"M. B.","non-dropping-particle":"","parse-names":false,"suffix":""},{"dropping-particle":"","family":"Huberman","given":"A. M.","non-dropping-particle":"","parse-names":false,"suffix":""},{"dropping-particle":"","family":"Saldana","given":"J.","non-dropping-particle":"","parse-names":false,"suffix":""}],"id":"ITEM-1","issued":{"date-parts":[["2014"]]},"publisher":"SAGE Publications, Inc.","title":"Qualitative data analysis: A methods sourcebook","type":"book"},"uris":["http://www.mendeley.com/documents/?uuid=ffaf1b04-efb6-3542-85b5-d7d3e454c249"]}],"mendeley":{"formattedCitation":"(Miles et al., 2014)","manualFormatting":"Miles et al. (2014)","plainTextFormattedCitation":"(Miles et al., 2014)","previouslyFormattedCitation":"(Miles et al., 2014)"},"properties":{"noteIndex":0},"schema":"https://github.com/citation-style-language/schema/raw/master/csl-citation.json"}</w:instrText>
      </w:r>
      <w:r w:rsidR="00D148B7">
        <w:rPr>
          <w:rFonts w:ascii="Book Antiqua" w:hAnsi="Book Antiqua"/>
          <w:sz w:val="24"/>
          <w:szCs w:val="24"/>
        </w:rPr>
        <w:fldChar w:fldCharType="separate"/>
      </w:r>
      <w:r w:rsidR="00D148B7" w:rsidRPr="00D148B7">
        <w:rPr>
          <w:rFonts w:ascii="Book Antiqua" w:hAnsi="Book Antiqua"/>
          <w:noProof/>
          <w:sz w:val="24"/>
          <w:szCs w:val="24"/>
        </w:rPr>
        <w:t xml:space="preserve">Miles et al. </w:t>
      </w:r>
      <w:r w:rsidR="00D148B7">
        <w:rPr>
          <w:rFonts w:ascii="Book Antiqua" w:hAnsi="Book Antiqua"/>
          <w:noProof/>
          <w:sz w:val="24"/>
          <w:szCs w:val="24"/>
        </w:rPr>
        <w:t>(</w:t>
      </w:r>
      <w:r w:rsidR="00D148B7" w:rsidRPr="00D148B7">
        <w:rPr>
          <w:rFonts w:ascii="Book Antiqua" w:hAnsi="Book Antiqua"/>
          <w:noProof/>
          <w:sz w:val="24"/>
          <w:szCs w:val="24"/>
        </w:rPr>
        <w:t>2014)</w:t>
      </w:r>
      <w:r w:rsidR="00D148B7">
        <w:rPr>
          <w:rFonts w:ascii="Book Antiqua" w:hAnsi="Book Antiqua"/>
          <w:sz w:val="24"/>
          <w:szCs w:val="24"/>
        </w:rPr>
        <w:fldChar w:fldCharType="end"/>
      </w:r>
      <w:r w:rsidR="00D148B7">
        <w:rPr>
          <w:rFonts w:ascii="Book Antiqua" w:hAnsi="Book Antiqua"/>
          <w:sz w:val="24"/>
          <w:szCs w:val="24"/>
        </w:rPr>
        <w:t xml:space="preserve">. </w:t>
      </w:r>
      <w:r w:rsidRPr="004041F0">
        <w:rPr>
          <w:rFonts w:ascii="Book Antiqua" w:hAnsi="Book Antiqua"/>
          <w:sz w:val="24"/>
          <w:szCs w:val="24"/>
        </w:rPr>
        <w:t xml:space="preserve">The interactive model had four components: data gathering, data condensation, data presentation, and data conclusion. In terms of data gathering, as previously stated, observations and interviews were used. In terms of data condensation, all obtained data were classified according to emergent themes. These themes were coded based on the data flow. The categorized data and coded themes </w:t>
      </w:r>
      <w:r w:rsidRPr="004041F0">
        <w:rPr>
          <w:rFonts w:ascii="Book Antiqua" w:hAnsi="Book Antiqua"/>
          <w:sz w:val="24"/>
          <w:szCs w:val="24"/>
        </w:rPr>
        <w:lastRenderedPageBreak/>
        <w:t xml:space="preserve">were thoroughly </w:t>
      </w:r>
      <w:r w:rsidR="00771DFE">
        <w:rPr>
          <w:rFonts w:ascii="Book Antiqua" w:hAnsi="Book Antiqua"/>
          <w:sz w:val="24"/>
          <w:szCs w:val="24"/>
        </w:rPr>
        <w:t>learned</w:t>
      </w:r>
      <w:r w:rsidRPr="004041F0">
        <w:rPr>
          <w:rFonts w:ascii="Book Antiqua" w:hAnsi="Book Antiqua"/>
          <w:sz w:val="24"/>
          <w:szCs w:val="24"/>
        </w:rPr>
        <w:t xml:space="preserve">, and data patterns were formed. In terms of data presentation, tables, explanations, transcripts, and theoretical and argumentative debate were used. In terms of data conclusion, the overall data that had been provided and discussed were then concluded in a thorough and representative manner. </w:t>
      </w:r>
    </w:p>
    <w:p w14:paraId="315EB4AC" w14:textId="77777777" w:rsidR="00447C44" w:rsidRDefault="00447C44" w:rsidP="00EE5204">
      <w:pPr>
        <w:autoSpaceDE w:val="0"/>
        <w:autoSpaceDN w:val="0"/>
        <w:adjustRightInd w:val="0"/>
        <w:spacing w:after="0" w:line="240" w:lineRule="auto"/>
        <w:jc w:val="both"/>
        <w:rPr>
          <w:rFonts w:ascii="Book Antiqua" w:hAnsi="Book Antiqua"/>
          <w:b/>
          <w:bCs/>
          <w:color w:val="000000"/>
          <w:sz w:val="24"/>
          <w:szCs w:val="24"/>
          <w:lang w:val="id-ID"/>
        </w:rPr>
      </w:pPr>
    </w:p>
    <w:p w14:paraId="425D2D48" w14:textId="435381EA" w:rsidR="00447C44" w:rsidRPr="00447C44" w:rsidRDefault="00671184" w:rsidP="00EE5204">
      <w:pPr>
        <w:pStyle w:val="ListParagraph"/>
        <w:numPr>
          <w:ilvl w:val="0"/>
          <w:numId w:val="45"/>
        </w:numPr>
        <w:autoSpaceDE w:val="0"/>
        <w:autoSpaceDN w:val="0"/>
        <w:adjustRightInd w:val="0"/>
        <w:spacing w:after="0" w:line="240" w:lineRule="auto"/>
        <w:ind w:left="284" w:hanging="284"/>
        <w:jc w:val="both"/>
        <w:rPr>
          <w:rFonts w:ascii="Book Antiqua" w:hAnsi="Book Antiqua"/>
          <w:sz w:val="24"/>
          <w:szCs w:val="24"/>
        </w:rPr>
      </w:pPr>
      <w:r w:rsidRPr="00447C44">
        <w:rPr>
          <w:rFonts w:ascii="Book Antiqua" w:hAnsi="Book Antiqua"/>
          <w:b/>
          <w:bCs/>
          <w:color w:val="000000"/>
          <w:sz w:val="24"/>
          <w:szCs w:val="24"/>
          <w:lang w:val="id-ID"/>
        </w:rPr>
        <w:t>Results</w:t>
      </w:r>
      <w:r w:rsidRPr="00447C44">
        <w:rPr>
          <w:rFonts w:ascii="Book Antiqua" w:hAnsi="Book Antiqua"/>
          <w:b/>
          <w:bCs/>
          <w:color w:val="000000"/>
          <w:sz w:val="24"/>
          <w:szCs w:val="24"/>
        </w:rPr>
        <w:t xml:space="preserve"> and Discussion</w:t>
      </w:r>
    </w:p>
    <w:p w14:paraId="6D25F6C3" w14:textId="77777777" w:rsidR="00447C44" w:rsidRDefault="00447C44" w:rsidP="00EE5204">
      <w:pPr>
        <w:autoSpaceDE w:val="0"/>
        <w:autoSpaceDN w:val="0"/>
        <w:adjustRightInd w:val="0"/>
        <w:spacing w:after="0" w:line="240" w:lineRule="auto"/>
        <w:jc w:val="both"/>
        <w:rPr>
          <w:rFonts w:ascii="Book Antiqua" w:hAnsi="Book Antiqua"/>
          <w:sz w:val="24"/>
          <w:szCs w:val="24"/>
        </w:rPr>
      </w:pPr>
    </w:p>
    <w:p w14:paraId="0EA0F9FD" w14:textId="77777777"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findings are presented according to six areas of inquiry. The aforesaid specific areas comprise the implementation of English online learning, English teachers’ perspectives on online learning, technological tools used for online English learning, problems faced by English teachers during English online learning, the causes of the aforementioned problems, and the English teachers’ efforts to solve the problems. </w:t>
      </w:r>
    </w:p>
    <w:p w14:paraId="1510B52C" w14:textId="77777777" w:rsidR="00EE5204" w:rsidRPr="004041F0" w:rsidRDefault="00EE5204" w:rsidP="00EE5204">
      <w:pPr>
        <w:spacing w:after="0" w:line="240" w:lineRule="auto"/>
        <w:jc w:val="both"/>
        <w:rPr>
          <w:rFonts w:ascii="Book Antiqua" w:hAnsi="Book Antiqua"/>
          <w:sz w:val="24"/>
          <w:szCs w:val="24"/>
        </w:rPr>
      </w:pPr>
    </w:p>
    <w:p w14:paraId="50A31B3A" w14:textId="77777777" w:rsidR="004D71DD" w:rsidRDefault="004D71DD" w:rsidP="00EE5204">
      <w:pPr>
        <w:spacing w:after="0" w:line="240" w:lineRule="auto"/>
        <w:jc w:val="both"/>
        <w:rPr>
          <w:rFonts w:ascii="Book Antiqua" w:hAnsi="Book Antiqua"/>
          <w:i/>
          <w:iCs/>
          <w:sz w:val="24"/>
          <w:szCs w:val="24"/>
        </w:rPr>
      </w:pPr>
      <w:r w:rsidRPr="004041F0">
        <w:rPr>
          <w:rFonts w:ascii="Book Antiqua" w:hAnsi="Book Antiqua"/>
          <w:i/>
          <w:iCs/>
          <w:sz w:val="24"/>
          <w:szCs w:val="24"/>
        </w:rPr>
        <w:t xml:space="preserve">The Implementation of English online learning  </w:t>
      </w:r>
    </w:p>
    <w:p w14:paraId="37B74B6A" w14:textId="77777777" w:rsidR="00EE5204" w:rsidRPr="004041F0" w:rsidRDefault="00EE5204" w:rsidP="00EE5204">
      <w:pPr>
        <w:spacing w:after="0" w:line="240" w:lineRule="auto"/>
        <w:jc w:val="both"/>
        <w:rPr>
          <w:rFonts w:ascii="Book Antiqua" w:hAnsi="Book Antiqua"/>
          <w:sz w:val="24"/>
          <w:szCs w:val="24"/>
        </w:rPr>
      </w:pPr>
    </w:p>
    <w:p w14:paraId="1C586261" w14:textId="77777777"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Observations were made to collect data on the implementation of English online learning by two English instructor participants. The researcher made observations by joining the English online learning processes from July 22</w:t>
      </w:r>
      <w:r w:rsidRPr="004041F0">
        <w:rPr>
          <w:rFonts w:ascii="Book Antiqua" w:hAnsi="Book Antiqua"/>
          <w:sz w:val="16"/>
          <w:szCs w:val="16"/>
          <w:vertAlign w:val="superscript"/>
        </w:rPr>
        <w:t>nd</w:t>
      </w:r>
      <w:r w:rsidRPr="004041F0">
        <w:rPr>
          <w:rFonts w:ascii="Book Antiqua" w:hAnsi="Book Antiqua"/>
          <w:sz w:val="24"/>
          <w:szCs w:val="24"/>
        </w:rPr>
        <w:t xml:space="preserve"> to 28</w:t>
      </w:r>
      <w:r w:rsidRPr="004041F0">
        <w:rPr>
          <w:rFonts w:ascii="Book Antiqua" w:hAnsi="Book Antiqua"/>
          <w:sz w:val="16"/>
          <w:szCs w:val="16"/>
          <w:vertAlign w:val="superscript"/>
        </w:rPr>
        <w:t>th</w:t>
      </w:r>
      <w:r w:rsidRPr="004041F0">
        <w:rPr>
          <w:rFonts w:ascii="Book Antiqua" w:hAnsi="Book Antiqua"/>
          <w:sz w:val="24"/>
          <w:szCs w:val="24"/>
        </w:rPr>
        <w:t xml:space="preserve">, 2021. There were three domains observed, namely learning planning, learning processes, and learning assessments. </w:t>
      </w:r>
    </w:p>
    <w:p w14:paraId="3AF2A296" w14:textId="77777777" w:rsidR="00EE5204" w:rsidRPr="004041F0" w:rsidRDefault="00EE5204" w:rsidP="00EE5204">
      <w:pPr>
        <w:spacing w:after="0" w:line="240" w:lineRule="auto"/>
        <w:jc w:val="both"/>
        <w:rPr>
          <w:rFonts w:ascii="Book Antiqua" w:hAnsi="Book Antiqua"/>
          <w:sz w:val="24"/>
          <w:szCs w:val="24"/>
        </w:rPr>
      </w:pPr>
    </w:p>
    <w:p w14:paraId="05C2E2B5" w14:textId="34DE49B2"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Before beginning the online learning process, the two English instructors carried out the planning, implementation, and assessment phases based on their observations in the field. </w:t>
      </w:r>
      <w:r w:rsidR="006B1718" w:rsidRPr="006B1718">
        <w:rPr>
          <w:rFonts w:ascii="Book Antiqua" w:hAnsi="Book Antiqua"/>
          <w:sz w:val="24"/>
          <w:szCs w:val="24"/>
        </w:rPr>
        <w:t>During the preparation stage, both teachers prepared the curriculum, lesson plans, and other supporting materials, such as cell phones with stable internet connections</w:t>
      </w:r>
      <w:r w:rsidRPr="004041F0">
        <w:rPr>
          <w:rFonts w:ascii="Book Antiqua" w:hAnsi="Book Antiqua"/>
          <w:sz w:val="24"/>
          <w:szCs w:val="24"/>
        </w:rPr>
        <w:t xml:space="preserve">. The lesson plans made by the teachers were in accordance with the curriculum officially applied by the school, namely the 2013 curriculum. According to the observations, the two English teachers employed online lesson plans in accordance with the Ministry of Education and Culture's circular letter No. 14 of 2019 to carry out online learning procedures. </w:t>
      </w:r>
    </w:p>
    <w:p w14:paraId="7E991801" w14:textId="77777777" w:rsidR="00EE5204" w:rsidRPr="004041F0" w:rsidRDefault="00EE5204" w:rsidP="00EE5204">
      <w:pPr>
        <w:spacing w:after="0" w:line="240" w:lineRule="auto"/>
        <w:jc w:val="both"/>
        <w:rPr>
          <w:rFonts w:ascii="Book Antiqua" w:hAnsi="Book Antiqua"/>
          <w:sz w:val="24"/>
          <w:szCs w:val="24"/>
        </w:rPr>
      </w:pPr>
    </w:p>
    <w:p w14:paraId="207FE776" w14:textId="774C6DA0"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researcher then observed any details of the online learning processes. The data demonstrated that both English teachers used technology as the communication and learning media. They mostly utilized WhatsApp groups. They started learning processes at 08.00 am. They started learning by greetings students. Before giving the materials </w:t>
      </w:r>
      <w:r w:rsidR="006B1718">
        <w:rPr>
          <w:rFonts w:ascii="Book Antiqua" w:hAnsi="Book Antiqua"/>
          <w:sz w:val="24"/>
          <w:szCs w:val="24"/>
        </w:rPr>
        <w:t>for</w:t>
      </w:r>
      <w:r w:rsidRPr="004041F0">
        <w:rPr>
          <w:rFonts w:ascii="Book Antiqua" w:hAnsi="Book Antiqua"/>
          <w:sz w:val="24"/>
          <w:szCs w:val="24"/>
        </w:rPr>
        <w:t xml:space="preserve"> online English learning, both teachers took time to check their students’ </w:t>
      </w:r>
      <w:r w:rsidR="006B1718">
        <w:rPr>
          <w:rFonts w:ascii="Book Antiqua" w:hAnsi="Book Antiqua"/>
          <w:sz w:val="24"/>
          <w:szCs w:val="24"/>
        </w:rPr>
        <w:t>presence</w:t>
      </w:r>
      <w:r w:rsidRPr="004041F0">
        <w:rPr>
          <w:rFonts w:ascii="Book Antiqua" w:hAnsi="Book Antiqua"/>
          <w:sz w:val="24"/>
          <w:szCs w:val="24"/>
        </w:rPr>
        <w:t xml:space="preserve">. Each English teacher had his own way of checking students’ </w:t>
      </w:r>
      <w:r w:rsidR="006B1718">
        <w:rPr>
          <w:rFonts w:ascii="Book Antiqua" w:hAnsi="Book Antiqua"/>
          <w:sz w:val="24"/>
          <w:szCs w:val="24"/>
        </w:rPr>
        <w:t>attendance</w:t>
      </w:r>
      <w:r w:rsidRPr="004041F0">
        <w:rPr>
          <w:rFonts w:ascii="Book Antiqua" w:hAnsi="Book Antiqua"/>
          <w:sz w:val="24"/>
          <w:szCs w:val="24"/>
        </w:rPr>
        <w:t xml:space="preserve">. English teacher 1 made use of </w:t>
      </w:r>
      <w:r w:rsidR="006B1718">
        <w:rPr>
          <w:rFonts w:ascii="Book Antiqua" w:hAnsi="Book Antiqua"/>
          <w:sz w:val="24"/>
          <w:szCs w:val="24"/>
        </w:rPr>
        <w:t xml:space="preserve">the </w:t>
      </w:r>
      <w:r w:rsidRPr="004041F0">
        <w:rPr>
          <w:rFonts w:ascii="Book Antiqua" w:hAnsi="Book Antiqua"/>
          <w:sz w:val="24"/>
          <w:szCs w:val="24"/>
        </w:rPr>
        <w:t xml:space="preserve">Ruang Guru platform, while English teacher 2 did it using learning groups on WhatsApp. In terms of delivering English materials to students, both English teachers used different teaching methods. English teacher 1 conducted learning with the assignment method, in which some assignments were sent through the Ruang Guru platform and WhatsApp groups. The media he used subsumed online books, videos, and pictures. At the evaluation stage, English teacher </w:t>
      </w:r>
      <w:r w:rsidRPr="004041F0">
        <w:rPr>
          <w:rFonts w:ascii="Book Antiqua" w:hAnsi="Book Antiqua"/>
          <w:sz w:val="24"/>
          <w:szCs w:val="24"/>
        </w:rPr>
        <w:lastRenderedPageBreak/>
        <w:t>1 directed students to collect their assignments given through the Ruang Guru platform and WhatsApp groups.</w:t>
      </w:r>
    </w:p>
    <w:p w14:paraId="34FDEF14" w14:textId="77777777" w:rsidR="00EE5204" w:rsidRPr="004041F0" w:rsidRDefault="00EE5204" w:rsidP="00EE5204">
      <w:pPr>
        <w:spacing w:after="0" w:line="240" w:lineRule="auto"/>
        <w:jc w:val="both"/>
        <w:rPr>
          <w:rFonts w:ascii="Book Antiqua" w:hAnsi="Book Antiqua"/>
          <w:sz w:val="24"/>
          <w:szCs w:val="24"/>
        </w:rPr>
      </w:pPr>
    </w:p>
    <w:p w14:paraId="65DF6C10" w14:textId="5DD669A8"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In the meantime, English teacher 2 used an online method, so that the learning process could run according to the learning objectives, while the media used by the teacher was in the form of </w:t>
      </w:r>
      <w:r w:rsidR="006B1718">
        <w:rPr>
          <w:rFonts w:ascii="Book Antiqua" w:hAnsi="Book Antiqua"/>
          <w:sz w:val="24"/>
          <w:szCs w:val="24"/>
        </w:rPr>
        <w:t>audio</w:t>
      </w:r>
      <w:r w:rsidRPr="004041F0">
        <w:rPr>
          <w:rFonts w:ascii="Book Antiqua" w:hAnsi="Book Antiqua"/>
          <w:sz w:val="24"/>
          <w:szCs w:val="24"/>
        </w:rPr>
        <w:t xml:space="preserve"> to make it easier to explain the materials, electronic books in the form of PDF files, and pictures to clarify learning materials. At the evaluation stage, English teacher 2 used two evaluation methods. First, the teacher sent a Google link </w:t>
      </w:r>
      <w:r w:rsidR="006B1718">
        <w:rPr>
          <w:rFonts w:ascii="Book Antiqua" w:hAnsi="Book Antiqua"/>
          <w:sz w:val="24"/>
          <w:szCs w:val="24"/>
        </w:rPr>
        <w:t>that</w:t>
      </w:r>
      <w:r w:rsidRPr="004041F0">
        <w:rPr>
          <w:rFonts w:ascii="Book Antiqua" w:hAnsi="Book Antiqua"/>
          <w:sz w:val="24"/>
          <w:szCs w:val="24"/>
        </w:rPr>
        <w:t xml:space="preserve"> contained questions about students' understanding of the given materials.</w:t>
      </w:r>
      <w:r w:rsidR="00EE5204">
        <w:rPr>
          <w:rFonts w:ascii="Book Antiqua" w:hAnsi="Book Antiqua"/>
          <w:sz w:val="24"/>
          <w:szCs w:val="24"/>
        </w:rPr>
        <w:t xml:space="preserve"> </w:t>
      </w:r>
      <w:r w:rsidRPr="004041F0">
        <w:rPr>
          <w:rFonts w:ascii="Book Antiqua" w:hAnsi="Book Antiqua"/>
          <w:sz w:val="24"/>
          <w:szCs w:val="24"/>
        </w:rPr>
        <w:t xml:space="preserve">Second, the teacher used Instagram as a social media application to distribute quizzes about the learned materials. Such quizzes were discussed in class groups, and some added values were granted to those who answered the quiz questions correctly. </w:t>
      </w:r>
    </w:p>
    <w:p w14:paraId="30637367" w14:textId="77777777" w:rsidR="00EE5204" w:rsidRPr="004041F0" w:rsidRDefault="00EE5204" w:rsidP="00EE5204">
      <w:pPr>
        <w:spacing w:after="0" w:line="240" w:lineRule="auto"/>
        <w:jc w:val="both"/>
        <w:rPr>
          <w:rFonts w:ascii="Book Antiqua" w:hAnsi="Book Antiqua"/>
          <w:sz w:val="24"/>
          <w:szCs w:val="24"/>
        </w:rPr>
      </w:pPr>
    </w:p>
    <w:p w14:paraId="4741859E" w14:textId="77777777" w:rsidR="004D71DD" w:rsidRPr="004041F0" w:rsidRDefault="004D71DD" w:rsidP="00EE5204">
      <w:pPr>
        <w:spacing w:after="0" w:line="240" w:lineRule="auto"/>
        <w:jc w:val="both"/>
        <w:rPr>
          <w:rFonts w:ascii="Book Antiqua" w:hAnsi="Book Antiqua"/>
          <w:sz w:val="24"/>
          <w:szCs w:val="24"/>
        </w:rPr>
      </w:pPr>
      <w:r w:rsidRPr="004041F0">
        <w:rPr>
          <w:rFonts w:ascii="Book Antiqua" w:hAnsi="Book Antiqua"/>
          <w:i/>
          <w:iCs/>
          <w:sz w:val="24"/>
          <w:szCs w:val="24"/>
        </w:rPr>
        <w:t>English teachers’ perspectives on online learning</w:t>
      </w:r>
      <w:r w:rsidRPr="004041F0">
        <w:rPr>
          <w:rFonts w:ascii="Book Antiqua" w:hAnsi="Book Antiqua"/>
          <w:sz w:val="24"/>
          <w:szCs w:val="24"/>
        </w:rPr>
        <w:t xml:space="preserve"> </w:t>
      </w:r>
    </w:p>
    <w:p w14:paraId="6E974679" w14:textId="77777777" w:rsidR="00EE5204" w:rsidRDefault="00EE5204" w:rsidP="00EE5204">
      <w:pPr>
        <w:spacing w:after="0" w:line="240" w:lineRule="auto"/>
        <w:jc w:val="both"/>
        <w:rPr>
          <w:rFonts w:ascii="Book Antiqua" w:hAnsi="Book Antiqua"/>
          <w:sz w:val="24"/>
          <w:szCs w:val="24"/>
        </w:rPr>
      </w:pPr>
    </w:p>
    <w:p w14:paraId="37AFD624" w14:textId="3C777808" w:rsidR="004D71DD" w:rsidRPr="004041F0"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data on English teachers’ perspectives on online learning were gathered from interviews. </w:t>
      </w:r>
      <w:r w:rsidR="006B1718">
        <w:rPr>
          <w:rFonts w:ascii="Book Antiqua" w:hAnsi="Book Antiqua"/>
          <w:sz w:val="24"/>
          <w:szCs w:val="24"/>
        </w:rPr>
        <w:t>In</w:t>
      </w:r>
      <w:r w:rsidRPr="004041F0">
        <w:rPr>
          <w:rFonts w:ascii="Book Antiqua" w:hAnsi="Book Antiqua"/>
          <w:sz w:val="24"/>
          <w:szCs w:val="24"/>
        </w:rPr>
        <w:t xml:space="preserve"> the same range as observations, the interviews took place from July 22</w:t>
      </w:r>
      <w:r w:rsidRPr="004041F0">
        <w:rPr>
          <w:rFonts w:ascii="Book Antiqua" w:hAnsi="Book Antiqua"/>
          <w:sz w:val="16"/>
          <w:szCs w:val="16"/>
          <w:vertAlign w:val="superscript"/>
        </w:rPr>
        <w:t>nd</w:t>
      </w:r>
      <w:r w:rsidRPr="004041F0">
        <w:rPr>
          <w:rFonts w:ascii="Book Antiqua" w:hAnsi="Book Antiqua"/>
          <w:sz w:val="24"/>
          <w:szCs w:val="24"/>
        </w:rPr>
        <w:t xml:space="preserve"> to 28</w:t>
      </w:r>
      <w:r w:rsidRPr="004041F0">
        <w:rPr>
          <w:rFonts w:ascii="Book Antiqua" w:hAnsi="Book Antiqua"/>
          <w:sz w:val="16"/>
          <w:szCs w:val="16"/>
          <w:vertAlign w:val="superscript"/>
        </w:rPr>
        <w:t>th</w:t>
      </w:r>
      <w:r w:rsidRPr="004041F0">
        <w:rPr>
          <w:rFonts w:ascii="Book Antiqua" w:hAnsi="Book Antiqua"/>
          <w:sz w:val="24"/>
          <w:szCs w:val="24"/>
        </w:rPr>
        <w:t xml:space="preserve">, 2021. </w:t>
      </w:r>
    </w:p>
    <w:p w14:paraId="3C2BB125" w14:textId="77777777" w:rsidR="00EE5204" w:rsidRDefault="00EE5204" w:rsidP="00EE5204">
      <w:pPr>
        <w:spacing w:after="0" w:line="240" w:lineRule="auto"/>
        <w:jc w:val="both"/>
        <w:rPr>
          <w:rFonts w:ascii="Book Antiqua" w:hAnsi="Book Antiqua"/>
          <w:sz w:val="24"/>
          <w:szCs w:val="24"/>
        </w:rPr>
      </w:pPr>
    </w:p>
    <w:p w14:paraId="6FB6F173" w14:textId="73379CFF"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English teacher 1 perceived that online learning was very helpful in the new normal era since it was a very good alternative in the midst of restricted face-to-face learning. He believed that English instructors needed to be more active and innovative in controlling learning in order to sustain students' excitement for studying. English teacher 2 stated that with the expansion of COVID-19, online learning and the usage of technology might be a beneficial way. Also, online learning could be a solution to lead English teachers to be more familiar with modern technologies in carrying out English teaching and learning processes. </w:t>
      </w:r>
    </w:p>
    <w:p w14:paraId="00C9369C" w14:textId="77777777" w:rsidR="00EE5204" w:rsidRPr="004041F0" w:rsidRDefault="00EE5204" w:rsidP="00EE5204">
      <w:pPr>
        <w:spacing w:after="0" w:line="240" w:lineRule="auto"/>
        <w:jc w:val="both"/>
        <w:rPr>
          <w:rFonts w:ascii="Book Antiqua" w:hAnsi="Book Antiqua"/>
          <w:sz w:val="24"/>
          <w:szCs w:val="24"/>
        </w:rPr>
      </w:pPr>
    </w:p>
    <w:p w14:paraId="5859C8D4" w14:textId="77777777" w:rsidR="004D71DD" w:rsidRDefault="004D71DD" w:rsidP="00EE5204">
      <w:pPr>
        <w:spacing w:after="0" w:line="240" w:lineRule="auto"/>
        <w:jc w:val="both"/>
        <w:rPr>
          <w:rFonts w:ascii="Book Antiqua" w:hAnsi="Book Antiqua"/>
          <w:sz w:val="24"/>
          <w:szCs w:val="24"/>
        </w:rPr>
      </w:pPr>
      <w:r w:rsidRPr="004041F0">
        <w:rPr>
          <w:rFonts w:ascii="Book Antiqua" w:hAnsi="Book Antiqua"/>
          <w:i/>
          <w:iCs/>
          <w:sz w:val="24"/>
          <w:szCs w:val="24"/>
        </w:rPr>
        <w:t>Technological tools used for online learning</w:t>
      </w:r>
      <w:r w:rsidRPr="004041F0">
        <w:rPr>
          <w:rFonts w:ascii="Book Antiqua" w:hAnsi="Book Antiqua"/>
          <w:sz w:val="24"/>
          <w:szCs w:val="24"/>
        </w:rPr>
        <w:t xml:space="preserve"> </w:t>
      </w:r>
    </w:p>
    <w:p w14:paraId="48A5BA77" w14:textId="77777777" w:rsidR="00EE5204" w:rsidRPr="004041F0" w:rsidRDefault="00EE5204" w:rsidP="00EE5204">
      <w:pPr>
        <w:spacing w:after="0" w:line="240" w:lineRule="auto"/>
        <w:jc w:val="both"/>
        <w:rPr>
          <w:rFonts w:ascii="Book Antiqua" w:hAnsi="Book Antiqua"/>
          <w:sz w:val="24"/>
          <w:szCs w:val="24"/>
        </w:rPr>
      </w:pPr>
    </w:p>
    <w:p w14:paraId="077A5731" w14:textId="18EF541B"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Similarly, data on technical instruments used for online learning were gathered via interviews. The interviews were conducted between July 22nd and July 28th, 2021. </w:t>
      </w:r>
    </w:p>
    <w:p w14:paraId="5D03FE3C" w14:textId="77777777" w:rsidR="00EE5204" w:rsidRPr="004041F0" w:rsidRDefault="00EE5204" w:rsidP="00EE5204">
      <w:pPr>
        <w:spacing w:after="0" w:line="240" w:lineRule="auto"/>
        <w:jc w:val="both"/>
        <w:rPr>
          <w:rFonts w:ascii="Book Antiqua" w:hAnsi="Book Antiqua"/>
          <w:sz w:val="24"/>
          <w:szCs w:val="24"/>
        </w:rPr>
      </w:pPr>
    </w:p>
    <w:p w14:paraId="7B6FB509" w14:textId="7D3D2473"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English teacher 1 used several types of technology, such as WhatsApp, email, google forms, and zoom. However, for the sake of learning, teacher 1 often used WhatsApp and Ruang Guru applications because, apart from being easy to use, such applications were easily accessible and could be used anywhere by students. In a slightly similar fashion, English teacher 2 used the WhatsApp application to conduct learning discussions. Besides, he made use of another application to collect assignments and support learning, such as Google </w:t>
      </w:r>
      <w:r w:rsidR="006B1718">
        <w:rPr>
          <w:rFonts w:ascii="Book Antiqua" w:hAnsi="Book Antiqua"/>
          <w:sz w:val="24"/>
          <w:szCs w:val="24"/>
        </w:rPr>
        <w:t>Forms</w:t>
      </w:r>
      <w:r w:rsidRPr="004041F0">
        <w:rPr>
          <w:rFonts w:ascii="Book Antiqua" w:hAnsi="Book Antiqua"/>
          <w:sz w:val="24"/>
          <w:szCs w:val="24"/>
        </w:rPr>
        <w:t xml:space="preserve">. English teacher 2 also deployed Instagram to evaluate English online learning. </w:t>
      </w:r>
    </w:p>
    <w:p w14:paraId="4856CCFB" w14:textId="77777777" w:rsidR="00EE5204" w:rsidRPr="004041F0" w:rsidRDefault="00EE5204" w:rsidP="00EE5204">
      <w:pPr>
        <w:spacing w:after="0" w:line="240" w:lineRule="auto"/>
        <w:jc w:val="both"/>
        <w:rPr>
          <w:rFonts w:ascii="Book Antiqua" w:hAnsi="Book Antiqua"/>
          <w:sz w:val="24"/>
          <w:szCs w:val="24"/>
        </w:rPr>
      </w:pPr>
    </w:p>
    <w:p w14:paraId="078109FE" w14:textId="6AB804D2" w:rsidR="004D71DD" w:rsidRDefault="004D71DD" w:rsidP="00EE5204">
      <w:pPr>
        <w:spacing w:after="0" w:line="240" w:lineRule="auto"/>
        <w:jc w:val="both"/>
        <w:rPr>
          <w:rFonts w:ascii="Book Antiqua" w:hAnsi="Book Antiqua"/>
          <w:i/>
          <w:iCs/>
          <w:sz w:val="24"/>
          <w:szCs w:val="24"/>
        </w:rPr>
      </w:pPr>
      <w:r w:rsidRPr="004041F0">
        <w:rPr>
          <w:rFonts w:ascii="Book Antiqua" w:hAnsi="Book Antiqua"/>
          <w:i/>
          <w:iCs/>
          <w:sz w:val="24"/>
          <w:szCs w:val="24"/>
        </w:rPr>
        <w:t xml:space="preserve">English teachers’ problems </w:t>
      </w:r>
      <w:r w:rsidR="006B1718">
        <w:rPr>
          <w:rFonts w:ascii="Book Antiqua" w:hAnsi="Book Antiqua"/>
          <w:i/>
          <w:iCs/>
          <w:sz w:val="24"/>
          <w:szCs w:val="24"/>
        </w:rPr>
        <w:t>with</w:t>
      </w:r>
      <w:r w:rsidRPr="004041F0">
        <w:rPr>
          <w:rFonts w:ascii="Book Antiqua" w:hAnsi="Book Antiqua"/>
          <w:i/>
          <w:iCs/>
          <w:sz w:val="24"/>
          <w:szCs w:val="24"/>
        </w:rPr>
        <w:t xml:space="preserve"> online learning</w:t>
      </w:r>
    </w:p>
    <w:p w14:paraId="0D790E3F" w14:textId="77777777" w:rsidR="00EE5204" w:rsidRPr="004041F0" w:rsidRDefault="00EE5204" w:rsidP="00EE5204">
      <w:pPr>
        <w:spacing w:after="0" w:line="240" w:lineRule="auto"/>
        <w:jc w:val="both"/>
        <w:rPr>
          <w:rFonts w:ascii="Book Antiqua" w:hAnsi="Book Antiqua"/>
          <w:sz w:val="24"/>
          <w:szCs w:val="24"/>
        </w:rPr>
      </w:pPr>
    </w:p>
    <w:p w14:paraId="7C690227" w14:textId="1F8F8297"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data on English teachers' problems </w:t>
      </w:r>
      <w:r w:rsidR="006B1718">
        <w:rPr>
          <w:rFonts w:ascii="Book Antiqua" w:hAnsi="Book Antiqua"/>
          <w:sz w:val="24"/>
          <w:szCs w:val="24"/>
        </w:rPr>
        <w:t>with</w:t>
      </w:r>
      <w:r w:rsidRPr="004041F0">
        <w:rPr>
          <w:rFonts w:ascii="Book Antiqua" w:hAnsi="Book Antiqua"/>
          <w:sz w:val="24"/>
          <w:szCs w:val="24"/>
        </w:rPr>
        <w:t xml:space="preserve"> online learning, aligned with the preceding data, were collected using interviews. The interviews were conducted from July 22</w:t>
      </w:r>
      <w:r w:rsidRPr="004041F0">
        <w:rPr>
          <w:rFonts w:ascii="Book Antiqua" w:hAnsi="Book Antiqua"/>
          <w:sz w:val="16"/>
          <w:szCs w:val="16"/>
          <w:vertAlign w:val="superscript"/>
        </w:rPr>
        <w:t>nd</w:t>
      </w:r>
      <w:r w:rsidRPr="004041F0">
        <w:rPr>
          <w:rFonts w:ascii="Book Antiqua" w:hAnsi="Book Antiqua"/>
          <w:sz w:val="24"/>
          <w:szCs w:val="24"/>
        </w:rPr>
        <w:t xml:space="preserve"> to 28</w:t>
      </w:r>
      <w:r w:rsidRPr="004041F0">
        <w:rPr>
          <w:rFonts w:ascii="Book Antiqua" w:hAnsi="Book Antiqua"/>
          <w:sz w:val="16"/>
          <w:szCs w:val="16"/>
          <w:vertAlign w:val="superscript"/>
        </w:rPr>
        <w:t>th</w:t>
      </w:r>
      <w:r w:rsidRPr="004041F0">
        <w:rPr>
          <w:rFonts w:ascii="Book Antiqua" w:hAnsi="Book Antiqua"/>
          <w:sz w:val="24"/>
          <w:szCs w:val="24"/>
        </w:rPr>
        <w:t>, 2021. In this discourse</w:t>
      </w:r>
      <w:r w:rsidR="00EE5204">
        <w:rPr>
          <w:rFonts w:ascii="Book Antiqua" w:hAnsi="Book Antiqua"/>
          <w:sz w:val="24"/>
          <w:szCs w:val="24"/>
        </w:rPr>
        <w:t>.</w:t>
      </w:r>
    </w:p>
    <w:p w14:paraId="71443F90" w14:textId="77777777" w:rsidR="00EE5204" w:rsidRPr="004041F0" w:rsidRDefault="00EE5204" w:rsidP="00EE5204">
      <w:pPr>
        <w:spacing w:after="0" w:line="240" w:lineRule="auto"/>
        <w:jc w:val="both"/>
        <w:rPr>
          <w:rFonts w:ascii="Book Antiqua" w:hAnsi="Book Antiqua"/>
          <w:sz w:val="24"/>
          <w:szCs w:val="24"/>
        </w:rPr>
      </w:pPr>
    </w:p>
    <w:p w14:paraId="63848ACD" w14:textId="62475B57"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English teacher 1 experienced a couple of obstacles during online learning, ranging from the process of delivering material, managing classes, </w:t>
      </w:r>
      <w:r w:rsidR="006B1718">
        <w:rPr>
          <w:rFonts w:ascii="Book Antiqua" w:hAnsi="Book Antiqua"/>
          <w:sz w:val="24"/>
          <w:szCs w:val="24"/>
        </w:rPr>
        <w:t xml:space="preserve">and </w:t>
      </w:r>
      <w:r w:rsidRPr="004041F0">
        <w:rPr>
          <w:rFonts w:ascii="Book Antiqua" w:hAnsi="Book Antiqua"/>
          <w:sz w:val="24"/>
          <w:szCs w:val="24"/>
        </w:rPr>
        <w:t>inadequate internet networks, to electricity that often turned off suddenly when carrying out English learning processes</w:t>
      </w:r>
      <w:r w:rsidRPr="004041F0">
        <w:rPr>
          <w:rFonts w:ascii="Book Antiqua" w:hAnsi="Book Antiqua"/>
          <w:i/>
          <w:iCs/>
          <w:sz w:val="24"/>
          <w:szCs w:val="24"/>
        </w:rPr>
        <w:t>.</w:t>
      </w:r>
      <w:r w:rsidRPr="004041F0">
        <w:rPr>
          <w:rFonts w:ascii="Book Antiqua" w:hAnsi="Book Antiqua"/>
          <w:sz w:val="24"/>
          <w:szCs w:val="24"/>
        </w:rPr>
        <w:t xml:space="preserve"> Subsequently, English teacher 2 experienced problems such as difficulty in coordinating students properly, weak networks, and limited internet data. Such problems, in many ways, hindered the fluidity of English online learning he held. </w:t>
      </w:r>
    </w:p>
    <w:p w14:paraId="0B413080" w14:textId="77777777" w:rsidR="00EE5204" w:rsidRPr="004041F0" w:rsidRDefault="00EE5204" w:rsidP="00EE5204">
      <w:pPr>
        <w:spacing w:after="0" w:line="240" w:lineRule="auto"/>
        <w:jc w:val="both"/>
        <w:rPr>
          <w:rFonts w:ascii="Book Antiqua" w:hAnsi="Book Antiqua"/>
          <w:sz w:val="24"/>
          <w:szCs w:val="24"/>
        </w:rPr>
      </w:pPr>
    </w:p>
    <w:p w14:paraId="6ECDC565" w14:textId="77777777" w:rsidR="004D71DD" w:rsidRDefault="004D71DD" w:rsidP="00EE5204">
      <w:pPr>
        <w:spacing w:after="0" w:line="240" w:lineRule="auto"/>
        <w:jc w:val="both"/>
        <w:rPr>
          <w:rFonts w:ascii="Book Antiqua" w:hAnsi="Book Antiqua"/>
          <w:sz w:val="24"/>
          <w:szCs w:val="24"/>
        </w:rPr>
      </w:pPr>
      <w:r w:rsidRPr="004041F0">
        <w:rPr>
          <w:rFonts w:ascii="Book Antiqua" w:hAnsi="Book Antiqua"/>
          <w:i/>
          <w:iCs/>
          <w:sz w:val="24"/>
          <w:szCs w:val="24"/>
        </w:rPr>
        <w:t>The causes of English teachers’ online learning problems</w:t>
      </w:r>
      <w:r w:rsidRPr="004041F0">
        <w:rPr>
          <w:rFonts w:ascii="Book Antiqua" w:hAnsi="Book Antiqua"/>
          <w:sz w:val="24"/>
          <w:szCs w:val="24"/>
        </w:rPr>
        <w:t xml:space="preserve"> </w:t>
      </w:r>
    </w:p>
    <w:p w14:paraId="7752FAEC" w14:textId="77777777" w:rsidR="00EE5204" w:rsidRPr="004041F0" w:rsidRDefault="00EE5204" w:rsidP="00EE5204">
      <w:pPr>
        <w:spacing w:after="0" w:line="240" w:lineRule="auto"/>
        <w:jc w:val="both"/>
        <w:rPr>
          <w:rFonts w:ascii="Book Antiqua" w:hAnsi="Book Antiqua"/>
          <w:sz w:val="24"/>
          <w:szCs w:val="24"/>
        </w:rPr>
      </w:pPr>
    </w:p>
    <w:p w14:paraId="671A953F" w14:textId="1F68FD0B"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The data on the causes of English teachers' online learning problems, in the same way as the preceding data, were obtained from interviews. The interviews were conducted from July 22</w:t>
      </w:r>
      <w:r w:rsidRPr="004041F0">
        <w:rPr>
          <w:rFonts w:ascii="Book Antiqua" w:hAnsi="Book Antiqua"/>
          <w:sz w:val="16"/>
          <w:szCs w:val="16"/>
          <w:vertAlign w:val="superscript"/>
        </w:rPr>
        <w:t>nd</w:t>
      </w:r>
      <w:r w:rsidRPr="004041F0">
        <w:rPr>
          <w:rFonts w:ascii="Book Antiqua" w:hAnsi="Book Antiqua"/>
          <w:sz w:val="24"/>
          <w:szCs w:val="24"/>
        </w:rPr>
        <w:t xml:space="preserve"> to 28</w:t>
      </w:r>
      <w:r w:rsidRPr="004041F0">
        <w:rPr>
          <w:rFonts w:ascii="Book Antiqua" w:hAnsi="Book Antiqua"/>
          <w:sz w:val="16"/>
          <w:szCs w:val="16"/>
          <w:vertAlign w:val="superscript"/>
        </w:rPr>
        <w:t>th</w:t>
      </w:r>
      <w:r w:rsidRPr="004041F0">
        <w:rPr>
          <w:rFonts w:ascii="Book Antiqua" w:hAnsi="Book Antiqua"/>
          <w:sz w:val="24"/>
          <w:szCs w:val="24"/>
        </w:rPr>
        <w:t>, 2021. In this discourse</w:t>
      </w:r>
      <w:r w:rsidR="00EE5204">
        <w:rPr>
          <w:rFonts w:ascii="Book Antiqua" w:hAnsi="Book Antiqua"/>
          <w:sz w:val="24"/>
          <w:szCs w:val="24"/>
        </w:rPr>
        <w:t>.</w:t>
      </w:r>
    </w:p>
    <w:p w14:paraId="039CE146" w14:textId="77777777" w:rsidR="00EE5204" w:rsidRPr="004041F0" w:rsidRDefault="00EE5204" w:rsidP="00EE5204">
      <w:pPr>
        <w:spacing w:after="0" w:line="240" w:lineRule="auto"/>
        <w:jc w:val="both"/>
        <w:rPr>
          <w:rFonts w:ascii="Book Antiqua" w:hAnsi="Book Antiqua"/>
          <w:sz w:val="24"/>
          <w:szCs w:val="24"/>
        </w:rPr>
      </w:pPr>
    </w:p>
    <w:p w14:paraId="434C0AC8" w14:textId="77777777" w:rsidR="00EE5204" w:rsidRDefault="00EE5204"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There </w:t>
      </w:r>
      <w:r w:rsidR="004D71DD" w:rsidRPr="004041F0">
        <w:rPr>
          <w:rFonts w:ascii="Book Antiqua" w:hAnsi="Book Antiqua"/>
          <w:sz w:val="24"/>
          <w:szCs w:val="24"/>
        </w:rPr>
        <w:t>were several factors that caused problems faced by English teacher 1 during online learning. For example, when using the application of Ruang Guru, the causes of problems were oriented towards the lack of internet signal or network. Furthermore, the capacity of media used such as computers or laptops was inadequate. English teacher 1 also acknowledged that he lacked technological knowledge which to a great extent hindered the fluidity of English online learning processes. Resting upon the above data, English teacher 2 demonstrated some causes of his online learning problems. One factor of his problems was the lack of network. Oftentimes, the students shared their internet data to be used by many devices, so the fluidity of internet connection was problematic. Also, a weak network made it difficult for English teacher 2 to send learning materials.</w:t>
      </w:r>
    </w:p>
    <w:p w14:paraId="01DC7EE9" w14:textId="4D6C0015" w:rsidR="004D71DD" w:rsidRPr="004041F0"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 </w:t>
      </w:r>
    </w:p>
    <w:p w14:paraId="02FD6F24" w14:textId="77777777" w:rsidR="004D71DD" w:rsidRDefault="004D71DD" w:rsidP="00EE5204">
      <w:pPr>
        <w:spacing w:after="0" w:line="240" w:lineRule="auto"/>
        <w:jc w:val="both"/>
        <w:rPr>
          <w:rFonts w:ascii="Book Antiqua" w:hAnsi="Book Antiqua"/>
          <w:sz w:val="24"/>
          <w:szCs w:val="24"/>
        </w:rPr>
      </w:pPr>
      <w:r w:rsidRPr="004041F0">
        <w:rPr>
          <w:rFonts w:ascii="Book Antiqua" w:hAnsi="Book Antiqua"/>
          <w:i/>
          <w:iCs/>
          <w:sz w:val="24"/>
          <w:szCs w:val="24"/>
        </w:rPr>
        <w:t>English teachers’ solutions to handle their online learning problems</w:t>
      </w:r>
      <w:r w:rsidRPr="004041F0">
        <w:rPr>
          <w:rFonts w:ascii="Book Antiqua" w:hAnsi="Book Antiqua"/>
          <w:sz w:val="24"/>
          <w:szCs w:val="24"/>
        </w:rPr>
        <w:t xml:space="preserve"> </w:t>
      </w:r>
    </w:p>
    <w:p w14:paraId="462C2F95" w14:textId="77777777" w:rsidR="00EE5204" w:rsidRPr="004041F0" w:rsidRDefault="00EE5204" w:rsidP="00EE5204">
      <w:pPr>
        <w:spacing w:after="0" w:line="240" w:lineRule="auto"/>
        <w:jc w:val="both"/>
        <w:rPr>
          <w:rFonts w:ascii="Book Antiqua" w:hAnsi="Book Antiqua"/>
          <w:sz w:val="24"/>
          <w:szCs w:val="24"/>
        </w:rPr>
      </w:pPr>
    </w:p>
    <w:p w14:paraId="4F9D57ED" w14:textId="282A4790"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The data on English teachers’ solutions to handle their online learning problems were also garnered from interviews. The interviews were conducted from July 22</w:t>
      </w:r>
      <w:r w:rsidRPr="004041F0">
        <w:rPr>
          <w:rFonts w:ascii="Book Antiqua" w:hAnsi="Book Antiqua"/>
          <w:sz w:val="16"/>
          <w:szCs w:val="16"/>
          <w:vertAlign w:val="superscript"/>
        </w:rPr>
        <w:t>nd</w:t>
      </w:r>
      <w:r w:rsidRPr="004041F0">
        <w:rPr>
          <w:rFonts w:ascii="Book Antiqua" w:hAnsi="Book Antiqua"/>
          <w:sz w:val="24"/>
          <w:szCs w:val="24"/>
        </w:rPr>
        <w:t xml:space="preserve"> to 28</w:t>
      </w:r>
      <w:r w:rsidRPr="004041F0">
        <w:rPr>
          <w:rFonts w:ascii="Book Antiqua" w:hAnsi="Book Antiqua"/>
          <w:sz w:val="16"/>
          <w:szCs w:val="16"/>
          <w:vertAlign w:val="superscript"/>
        </w:rPr>
        <w:t>th</w:t>
      </w:r>
      <w:r w:rsidRPr="004041F0">
        <w:rPr>
          <w:rFonts w:ascii="Book Antiqua" w:hAnsi="Book Antiqua"/>
          <w:sz w:val="24"/>
          <w:szCs w:val="24"/>
        </w:rPr>
        <w:t xml:space="preserve">, 2021. </w:t>
      </w:r>
    </w:p>
    <w:p w14:paraId="4A350DF8" w14:textId="77777777" w:rsidR="00EE5204" w:rsidRPr="004041F0" w:rsidRDefault="00EE5204" w:rsidP="00EE5204">
      <w:pPr>
        <w:spacing w:after="0" w:line="240" w:lineRule="auto"/>
        <w:jc w:val="both"/>
        <w:rPr>
          <w:rFonts w:ascii="Book Antiqua" w:hAnsi="Book Antiqua"/>
          <w:sz w:val="24"/>
          <w:szCs w:val="24"/>
        </w:rPr>
      </w:pPr>
    </w:p>
    <w:p w14:paraId="6242F123" w14:textId="7065D25C"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English teacher 1 experienced several problems in using technology such as weak internet access, and the teacher had inadequate knowledge of using online learning applications. To cope with the foregoing, the teacher had his own solution. Related to the first problem, the lack of internet access, the teacher searched for a place where the internet network was </w:t>
      </w:r>
      <w:r w:rsidR="00BF4316">
        <w:rPr>
          <w:rFonts w:ascii="Book Antiqua" w:hAnsi="Book Antiqua"/>
          <w:sz w:val="24"/>
          <w:szCs w:val="24"/>
        </w:rPr>
        <w:t>supported</w:t>
      </w:r>
      <w:r w:rsidRPr="004041F0">
        <w:rPr>
          <w:rFonts w:ascii="Book Antiqua" w:hAnsi="Book Antiqua"/>
          <w:sz w:val="24"/>
          <w:szCs w:val="24"/>
        </w:rPr>
        <w:t xml:space="preserve">. Associated with English teacher 1's problem of unpreparedness for using the learning media, he did not hesitate to have his fellow </w:t>
      </w:r>
      <w:r w:rsidRPr="004041F0">
        <w:rPr>
          <w:rFonts w:ascii="Book Antiqua" w:hAnsi="Book Antiqua"/>
          <w:sz w:val="24"/>
          <w:szCs w:val="24"/>
        </w:rPr>
        <w:lastRenderedPageBreak/>
        <w:t xml:space="preserve">teachers assist him in operating the media. English teacher 1 also used Google and YouTube to find ways to use the learning media. </w:t>
      </w:r>
    </w:p>
    <w:p w14:paraId="062DA442" w14:textId="77777777" w:rsidR="00EE5204" w:rsidRPr="004041F0" w:rsidRDefault="00EE5204" w:rsidP="00EE5204">
      <w:pPr>
        <w:spacing w:after="0" w:line="240" w:lineRule="auto"/>
        <w:jc w:val="both"/>
        <w:rPr>
          <w:rFonts w:ascii="Book Antiqua" w:hAnsi="Book Antiqua"/>
          <w:sz w:val="24"/>
          <w:szCs w:val="24"/>
        </w:rPr>
      </w:pPr>
    </w:p>
    <w:p w14:paraId="1DFC2183" w14:textId="77777777" w:rsidR="00EE5204"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English teacher 2 also had his own strategies to cope with his online learning problems. With respect to the problem of poor internet </w:t>
      </w:r>
      <w:r w:rsidR="00BF4316">
        <w:rPr>
          <w:rFonts w:ascii="Book Antiqua" w:hAnsi="Book Antiqua"/>
          <w:sz w:val="24"/>
          <w:szCs w:val="24"/>
        </w:rPr>
        <w:t>networks</w:t>
      </w:r>
      <w:r w:rsidRPr="004041F0">
        <w:rPr>
          <w:rFonts w:ascii="Book Antiqua" w:hAnsi="Book Antiqua"/>
          <w:sz w:val="24"/>
          <w:szCs w:val="24"/>
        </w:rPr>
        <w:t xml:space="preserve">, the teacher used two sources of internet, namely </w:t>
      </w:r>
      <w:r w:rsidR="00BF4316">
        <w:rPr>
          <w:rFonts w:ascii="Book Antiqua" w:hAnsi="Book Antiqua"/>
          <w:sz w:val="24"/>
          <w:szCs w:val="24"/>
        </w:rPr>
        <w:t>Wi-Fi</w:t>
      </w:r>
      <w:r w:rsidRPr="004041F0">
        <w:rPr>
          <w:rFonts w:ascii="Book Antiqua" w:hAnsi="Book Antiqua"/>
          <w:sz w:val="24"/>
          <w:szCs w:val="24"/>
        </w:rPr>
        <w:t xml:space="preserve"> and cellular networks, so he had another alternative in case one of the internet sources was troublesome. In terms of the problem of using learning technological media, the English teacher 2 metacognitively learned to find the solutions from YouTube. </w:t>
      </w:r>
    </w:p>
    <w:p w14:paraId="11999E06" w14:textId="77777777" w:rsidR="00EE5204" w:rsidRDefault="00EE5204" w:rsidP="00EE5204">
      <w:pPr>
        <w:spacing w:after="0" w:line="240" w:lineRule="auto"/>
        <w:jc w:val="both"/>
        <w:rPr>
          <w:rFonts w:ascii="Book Antiqua" w:hAnsi="Book Antiqua"/>
          <w:sz w:val="24"/>
          <w:szCs w:val="24"/>
        </w:rPr>
      </w:pPr>
    </w:p>
    <w:p w14:paraId="05C33C18" w14:textId="6C9E57C2" w:rsidR="004D71DD" w:rsidRDefault="004D71DD" w:rsidP="00EE5204">
      <w:pPr>
        <w:spacing w:after="0" w:line="240" w:lineRule="auto"/>
        <w:jc w:val="both"/>
        <w:rPr>
          <w:rFonts w:ascii="Book Antiqua" w:hAnsi="Book Antiqua"/>
          <w:b/>
          <w:bCs/>
          <w:kern w:val="36"/>
          <w:sz w:val="24"/>
          <w:szCs w:val="24"/>
        </w:rPr>
      </w:pPr>
      <w:r w:rsidRPr="00BF4316">
        <w:rPr>
          <w:rFonts w:ascii="Book Antiqua" w:hAnsi="Book Antiqua"/>
          <w:b/>
          <w:bCs/>
          <w:kern w:val="36"/>
          <w:sz w:val="24"/>
          <w:szCs w:val="24"/>
        </w:rPr>
        <w:t xml:space="preserve">Discussion </w:t>
      </w:r>
    </w:p>
    <w:p w14:paraId="1012AD16" w14:textId="77777777" w:rsidR="00EE5204" w:rsidRPr="00BF4316" w:rsidRDefault="00EE5204" w:rsidP="00EE5204">
      <w:pPr>
        <w:spacing w:after="0" w:line="240" w:lineRule="auto"/>
        <w:jc w:val="both"/>
        <w:rPr>
          <w:rFonts w:ascii="Book Antiqua" w:hAnsi="Book Antiqua"/>
          <w:b/>
          <w:bCs/>
          <w:kern w:val="36"/>
          <w:sz w:val="24"/>
          <w:szCs w:val="24"/>
        </w:rPr>
      </w:pPr>
    </w:p>
    <w:p w14:paraId="2DE50A56" w14:textId="17EFC658"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present qualitative study worked on six domains of inquiry which subsume the implementation of English online learning, English teachers’ perspectives on English online learning, technological tools used for English online learning, English teachers’ problems </w:t>
      </w:r>
      <w:r w:rsidR="00186105">
        <w:rPr>
          <w:rFonts w:ascii="Book Antiqua" w:hAnsi="Book Antiqua"/>
          <w:sz w:val="24"/>
          <w:szCs w:val="24"/>
        </w:rPr>
        <w:t>with</w:t>
      </w:r>
      <w:r w:rsidRPr="004041F0">
        <w:rPr>
          <w:rFonts w:ascii="Book Antiqua" w:hAnsi="Book Antiqua"/>
          <w:sz w:val="24"/>
          <w:szCs w:val="24"/>
        </w:rPr>
        <w:t xml:space="preserve"> English online learning, the causes of English online learning problems, and the solutions to English online learning problems. </w:t>
      </w:r>
    </w:p>
    <w:p w14:paraId="4DB4E80A" w14:textId="77777777" w:rsidR="00EE5204" w:rsidRPr="004041F0" w:rsidRDefault="00EE5204" w:rsidP="00EE5204">
      <w:pPr>
        <w:spacing w:after="0" w:line="240" w:lineRule="auto"/>
        <w:jc w:val="both"/>
        <w:rPr>
          <w:rFonts w:ascii="Book Antiqua" w:hAnsi="Book Antiqua"/>
          <w:sz w:val="24"/>
          <w:szCs w:val="24"/>
        </w:rPr>
      </w:pPr>
    </w:p>
    <w:p w14:paraId="78737FDB" w14:textId="6D199A15" w:rsidR="00740A9E"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first finding of this study represented the implementation of English online learning. In this discourse, this study revealed that both English teacher participants executed three domains of English online learning, namely planning, implementation, and evaluation. Teachers produced syllabi, lesson plans, and learning resources, such as cell phones with reliable internet connections, during the preparation stage. Both English teachers rested the syllabi upon the official national curriculum called 2013 curriculum. </w:t>
      </w:r>
      <w:r w:rsidR="00186105">
        <w:rPr>
          <w:rFonts w:ascii="Book Antiqua" w:hAnsi="Book Antiqua"/>
          <w:sz w:val="24"/>
          <w:szCs w:val="24"/>
        </w:rPr>
        <w:t>During</w:t>
      </w:r>
      <w:r w:rsidRPr="004041F0">
        <w:rPr>
          <w:rFonts w:ascii="Book Antiqua" w:hAnsi="Book Antiqua"/>
          <w:sz w:val="24"/>
          <w:szCs w:val="24"/>
        </w:rPr>
        <w:t xml:space="preserve"> the stages of implementation and evaluation, to control students’ online learning activities and to deliver English learning materials, the English teachers relied on online </w:t>
      </w:r>
      <w:r w:rsidR="00186105">
        <w:rPr>
          <w:rFonts w:ascii="Book Antiqua" w:hAnsi="Book Antiqua"/>
          <w:sz w:val="24"/>
          <w:szCs w:val="24"/>
        </w:rPr>
        <w:t>learning</w:t>
      </w:r>
      <w:r w:rsidRPr="004041F0">
        <w:rPr>
          <w:rFonts w:ascii="Book Antiqua" w:hAnsi="Book Antiqua"/>
          <w:sz w:val="24"/>
          <w:szCs w:val="24"/>
        </w:rPr>
        <w:t xml:space="preserve"> applications or media, such as WhatsApp, Ruang Guru Platform, Google </w:t>
      </w:r>
      <w:r w:rsidR="00186105">
        <w:rPr>
          <w:rFonts w:ascii="Book Antiqua" w:hAnsi="Book Antiqua"/>
          <w:sz w:val="24"/>
          <w:szCs w:val="24"/>
        </w:rPr>
        <w:t>Link</w:t>
      </w:r>
      <w:r w:rsidRPr="004041F0">
        <w:rPr>
          <w:rFonts w:ascii="Book Antiqua" w:hAnsi="Book Antiqua"/>
          <w:sz w:val="24"/>
          <w:szCs w:val="24"/>
        </w:rPr>
        <w:t xml:space="preserve">, and Instagram. By making use of the foregoing media, English teachers could be more creative in providing materials in many formats, such as online books, videos, pictures, and quizzes. Previous studies have emphasized the usefulness of using </w:t>
      </w:r>
      <w:r w:rsidR="00186105">
        <w:rPr>
          <w:rFonts w:ascii="Book Antiqua" w:hAnsi="Book Antiqua"/>
          <w:sz w:val="24"/>
          <w:szCs w:val="24"/>
        </w:rPr>
        <w:t>various</w:t>
      </w:r>
      <w:r w:rsidRPr="004041F0">
        <w:rPr>
          <w:rFonts w:ascii="Book Antiqua" w:hAnsi="Book Antiqua"/>
          <w:sz w:val="24"/>
          <w:szCs w:val="24"/>
        </w:rPr>
        <w:t xml:space="preserve"> practical media to support online learning. For example, </w:t>
      </w:r>
      <w:r w:rsidR="00E03305">
        <w:rPr>
          <w:rFonts w:ascii="Book Antiqua" w:hAnsi="Book Antiqua"/>
          <w:sz w:val="24"/>
          <w:szCs w:val="24"/>
        </w:rPr>
        <w:fldChar w:fldCharType="begin" w:fldLock="1"/>
      </w:r>
      <w:r w:rsidR="00A91076">
        <w:rPr>
          <w:rFonts w:ascii="Book Antiqua" w:hAnsi="Book Antiqua"/>
          <w:sz w:val="24"/>
          <w:szCs w:val="24"/>
        </w:rPr>
        <w:instrText>ADDIN CSL_CITATION {"citationItems":[{"id":"ITEM-1","itemData":{"DOI":"10.1108/PRR-08-2020-0026","ISSN":"2399-1747","author":[{"dropping-particle":"","family":"Almekhlafy","given":"Sultan Saleh Ahmed","non-dropping-particle":"","parse-names":false,"suffix":""}],"container-title":"PSU Research Review","id":"ITEM-1","issue":"1","issued":{"date-parts":[["2020","11","2"]]},"page":"16-32","title":"Online learning of English language courses via blackboard at Saudi universities in the era of COVID-19: perception and use","type":"article-journal","volume":"5"},"uris":["http://www.mendeley.com/documents/?uuid=812f3180-50dd-342f-a60d-b7b989e6f290"]}],"mendeley":{"formattedCitation":"(Almekhlafy, 2020)","manualFormatting":"Almekhlafy (2020)","plainTextFormattedCitation":"(Almekhlafy, 2020)","previouslyFormattedCitation":"(Almekhlafy, 2020)"},"properties":{"noteIndex":0},"schema":"https://github.com/citation-style-language/schema/raw/master/csl-citation.json"}</w:instrText>
      </w:r>
      <w:r w:rsidR="00E03305">
        <w:rPr>
          <w:rFonts w:ascii="Book Antiqua" w:hAnsi="Book Antiqua"/>
          <w:sz w:val="24"/>
          <w:szCs w:val="24"/>
        </w:rPr>
        <w:fldChar w:fldCharType="separate"/>
      </w:r>
      <w:r w:rsidR="00E03305" w:rsidRPr="00E03305">
        <w:rPr>
          <w:rFonts w:ascii="Book Antiqua" w:hAnsi="Book Antiqua"/>
          <w:noProof/>
          <w:sz w:val="24"/>
          <w:szCs w:val="24"/>
        </w:rPr>
        <w:t xml:space="preserve">Almekhlafy </w:t>
      </w:r>
      <w:r w:rsidR="00E03305">
        <w:rPr>
          <w:rFonts w:ascii="Book Antiqua" w:hAnsi="Book Antiqua"/>
          <w:noProof/>
          <w:sz w:val="24"/>
          <w:szCs w:val="24"/>
        </w:rPr>
        <w:t>(</w:t>
      </w:r>
      <w:r w:rsidR="00E03305" w:rsidRPr="00E03305">
        <w:rPr>
          <w:rFonts w:ascii="Book Antiqua" w:hAnsi="Book Antiqua"/>
          <w:noProof/>
          <w:sz w:val="24"/>
          <w:szCs w:val="24"/>
        </w:rPr>
        <w:t>2020)</w:t>
      </w:r>
      <w:r w:rsidR="00E03305">
        <w:rPr>
          <w:rFonts w:ascii="Book Antiqua" w:hAnsi="Book Antiqua"/>
          <w:sz w:val="24"/>
          <w:szCs w:val="24"/>
        </w:rPr>
        <w:fldChar w:fldCharType="end"/>
      </w:r>
      <w:r w:rsidRPr="004041F0">
        <w:rPr>
          <w:rFonts w:ascii="Book Antiqua" w:hAnsi="Book Antiqua"/>
          <w:sz w:val="24"/>
          <w:szCs w:val="24"/>
        </w:rPr>
        <w:t xml:space="preserve"> anticipated the Covid-19 outbreak by holding English online learning using a management system called Blackboard application. The use of Blackboard application not only led to effective learning but also received positive perceptions from students. </w:t>
      </w:r>
      <w:r w:rsidR="00A91076">
        <w:rPr>
          <w:rFonts w:ascii="Book Antiqua" w:hAnsi="Book Antiqua"/>
          <w:sz w:val="24"/>
          <w:szCs w:val="24"/>
        </w:rPr>
        <w:fldChar w:fldCharType="begin" w:fldLock="1"/>
      </w:r>
      <w:r w:rsidR="007F5696">
        <w:rPr>
          <w:rFonts w:ascii="Book Antiqua" w:hAnsi="Book Antiqua"/>
          <w:sz w:val="24"/>
          <w:szCs w:val="24"/>
        </w:rPr>
        <w:instrText>ADDIN CSL_CITATION {"citationItems":[{"id":"ITEM-1","itemData":{"DOI":"10.36941/jesr-2021-0111","ISSN":"2240-0524","abstract":"&lt;p&gt;As for a recent learning platform as synchronous online learning through Microsoft Teams (MS Teams) in Academic English course based on particular three learning domains, very few previous studies were conducted and explored in Thailand and Asia. Due to the unending epidemic of COVID-19, the pedagogy in EFL context at every level of educational institutes has to be shifted to an online approach that has never been implemented in Rajamangala University of Technology Lanna Tak (RMUTL Tak), Thailand. The current study has mainly addressed the research gap by determining underlying cognitive, affective, and behavioral aspects in synchronous online learning. Therefore, this paper aimed to investigate perceptions and difficulties of synchronous learning in Academic English course through MS Teams. Academic English skills are not only acquired during the early years of Thai educational system but also at tertiary level. RMUTL Tak has currently provided an Academic English course as a mandatory subject that every undergraduate student has to pass this course before graduation. Promoting synchronous learning to Academic English course allows students have greater learning motivation. In the study, two hundred and fifty four undergraduate students studied in three faculties comprising Business Administration and Liberal Arts, Engineering, and Sciences and Agricultural Technology at RMUTL Tak. They were all enrolling in an Academic English course in the first semester, academic year 2020. Additionally, an online questionnaire including twenty one items and one open-ended question was employed in the study. All obtained data was analyzed quantitatively and qualitatively. The findings revealed that most of the participants have positively perceived synchronous learning as their fruitful online platform. Nonetheless, it was found that poor internet signal was considered as a dominant factor preventing them from learning online.   Received: 8 March 2021 / Accepted: 2 August 2021 / Published: 5 September 2021&lt;/p&gt;","author":[{"dropping-particle":"","family":"Wichanpricha","given":"Thitirat","non-dropping-particle":"","parse-names":false,"suffix":""}],"container-title":"Journal of Educational and Social Research","id":"ITEM-1","issue":"5","issued":{"date-parts":[["2021","9","5"]]},"page":"123","title":"Synchronous Online Learning through Microsoft Teams at Tertiary Level: Academic English Course","type":"article-journal","volume":"11"},"uris":["http://www.mendeley.com/documents/?uuid=1d40c909-aa8c-3397-9d2b-4b8a6a603fe0"]}],"mendeley":{"formattedCitation":"(Wichanpricha, 2021)","manualFormatting":"Wichanpricha (2021)","plainTextFormattedCitation":"(Wichanpricha, 2021)","previouslyFormattedCitation":"(Wichanpricha, 2021)"},"properties":{"noteIndex":0},"schema":"https://github.com/citation-style-language/schema/raw/master/csl-citation.json"}</w:instrText>
      </w:r>
      <w:r w:rsidR="00A91076">
        <w:rPr>
          <w:rFonts w:ascii="Book Antiqua" w:hAnsi="Book Antiqua"/>
          <w:sz w:val="24"/>
          <w:szCs w:val="24"/>
        </w:rPr>
        <w:fldChar w:fldCharType="separate"/>
      </w:r>
      <w:r w:rsidR="00A91076" w:rsidRPr="00A91076">
        <w:rPr>
          <w:rFonts w:ascii="Book Antiqua" w:hAnsi="Book Antiqua"/>
          <w:noProof/>
          <w:sz w:val="24"/>
          <w:szCs w:val="24"/>
        </w:rPr>
        <w:t xml:space="preserve">Wichanpricha </w:t>
      </w:r>
      <w:r w:rsidR="00A91076">
        <w:rPr>
          <w:rFonts w:ascii="Book Antiqua" w:hAnsi="Book Antiqua"/>
          <w:noProof/>
          <w:sz w:val="24"/>
          <w:szCs w:val="24"/>
        </w:rPr>
        <w:t>(</w:t>
      </w:r>
      <w:r w:rsidR="00A91076" w:rsidRPr="00A91076">
        <w:rPr>
          <w:rFonts w:ascii="Book Antiqua" w:hAnsi="Book Antiqua"/>
          <w:noProof/>
          <w:sz w:val="24"/>
          <w:szCs w:val="24"/>
        </w:rPr>
        <w:t>2021)</w:t>
      </w:r>
      <w:r w:rsidR="00A91076">
        <w:rPr>
          <w:rFonts w:ascii="Book Antiqua" w:hAnsi="Book Antiqua"/>
          <w:sz w:val="24"/>
          <w:szCs w:val="24"/>
        </w:rPr>
        <w:fldChar w:fldCharType="end"/>
      </w:r>
      <w:r w:rsidR="00A91076">
        <w:rPr>
          <w:rFonts w:ascii="Book Antiqua" w:hAnsi="Book Antiqua"/>
          <w:sz w:val="24"/>
          <w:szCs w:val="24"/>
        </w:rPr>
        <w:t xml:space="preserve">, </w:t>
      </w:r>
      <w:r w:rsidRPr="004041F0">
        <w:rPr>
          <w:rFonts w:ascii="Book Antiqua" w:hAnsi="Book Antiqua"/>
          <w:sz w:val="24"/>
          <w:szCs w:val="24"/>
        </w:rPr>
        <w:t xml:space="preserve">demonstrated the usefulness of media to support English online learning by utilizing synchronous learning through Microsoft </w:t>
      </w:r>
      <w:r w:rsidR="00186105">
        <w:rPr>
          <w:rFonts w:ascii="Book Antiqua" w:hAnsi="Book Antiqua"/>
          <w:sz w:val="24"/>
          <w:szCs w:val="24"/>
        </w:rPr>
        <w:t>Teams</w:t>
      </w:r>
      <w:r w:rsidRPr="004041F0">
        <w:rPr>
          <w:rFonts w:ascii="Book Antiqua" w:hAnsi="Book Antiqua"/>
          <w:sz w:val="24"/>
          <w:szCs w:val="24"/>
        </w:rPr>
        <w:t>. Principally, the more qualified the online learning media are, the better online learning is perceived by students</w:t>
      </w:r>
      <w:r w:rsidR="007F5696">
        <w:rPr>
          <w:rFonts w:ascii="Book Antiqua" w:hAnsi="Book Antiqua"/>
          <w:sz w:val="24"/>
          <w:szCs w:val="24"/>
        </w:rPr>
        <w:t xml:space="preserve"> </w:t>
      </w:r>
      <w:r w:rsidR="007F5696">
        <w:rPr>
          <w:rFonts w:ascii="Book Antiqua" w:hAnsi="Book Antiqua"/>
          <w:sz w:val="24"/>
          <w:szCs w:val="24"/>
        </w:rPr>
        <w:fldChar w:fldCharType="begin" w:fldLock="1"/>
      </w:r>
      <w:r w:rsidR="00595947">
        <w:rPr>
          <w:rFonts w:ascii="Book Antiqua" w:hAnsi="Book Antiqua"/>
          <w:sz w:val="24"/>
          <w:szCs w:val="24"/>
        </w:rPr>
        <w:instrText>ADDIN CSL_CITATION {"citationItems":[{"id":"ITEM-1","itemData":{"DOI":"10.1109/ICIMTech.2017.8273551","ISBN":"978-1-5386-2930-7","author":[{"dropping-particle":"","family":"Christian","given":"Tjie Lianawati","non-dropping-particle":"","parse-names":false,"suffix":""},{"dropping-particle":"","family":"Jaya","given":"Dennis","non-dropping-particle":"","parse-names":false,"suffix":""},{"dropping-particle":"","family":"Rulyna","given":"","non-dropping-particle":"","parse-names":false,"suffix":""}],"container-title":"2017 International Conference on Information Management and Technology (ICIMTech)","id":"ITEM-1","issued":{"date-parts":[["2017","11"]]},"page":"278-283","publisher":"IEEE","title":"Impact of English online learning website quality to user satisfaction in Jakarta","type":"paper-conference"},"uris":["http://www.mendeley.com/documents/?uuid=8a9c0e32-6eb8-3f2f-9fea-51fbf824352f"]}],"mendeley":{"formattedCitation":"(Christian et al., 2017)","plainTextFormattedCitation":"(Christian et al., 2017)","previouslyFormattedCitation":"(Christian et al., 2017)"},"properties":{"noteIndex":0},"schema":"https://github.com/citation-style-language/schema/raw/master/csl-citation.json"}</w:instrText>
      </w:r>
      <w:r w:rsidR="007F5696">
        <w:rPr>
          <w:rFonts w:ascii="Book Antiqua" w:hAnsi="Book Antiqua"/>
          <w:sz w:val="24"/>
          <w:szCs w:val="24"/>
        </w:rPr>
        <w:fldChar w:fldCharType="separate"/>
      </w:r>
      <w:r w:rsidR="007F5696" w:rsidRPr="007F5696">
        <w:rPr>
          <w:rFonts w:ascii="Book Antiqua" w:hAnsi="Book Antiqua"/>
          <w:noProof/>
          <w:sz w:val="24"/>
          <w:szCs w:val="24"/>
        </w:rPr>
        <w:t>(Christian et al., 2017)</w:t>
      </w:r>
      <w:r w:rsidR="007F5696">
        <w:rPr>
          <w:rFonts w:ascii="Book Antiqua" w:hAnsi="Book Antiqua"/>
          <w:sz w:val="24"/>
          <w:szCs w:val="24"/>
        </w:rPr>
        <w:fldChar w:fldCharType="end"/>
      </w:r>
      <w:r w:rsidR="007F5696">
        <w:rPr>
          <w:rFonts w:ascii="Book Antiqua" w:hAnsi="Book Antiqua"/>
          <w:sz w:val="24"/>
          <w:szCs w:val="24"/>
        </w:rPr>
        <w:t xml:space="preserve">. </w:t>
      </w:r>
      <w:r w:rsidRPr="004041F0">
        <w:rPr>
          <w:rFonts w:ascii="Book Antiqua" w:hAnsi="Book Antiqua"/>
          <w:sz w:val="24"/>
          <w:szCs w:val="24"/>
        </w:rPr>
        <w:t xml:space="preserve">Another study, such as one conducted by </w:t>
      </w:r>
      <w:r w:rsidR="00595947">
        <w:rPr>
          <w:rFonts w:ascii="Book Antiqua" w:hAnsi="Book Antiqua"/>
          <w:sz w:val="24"/>
          <w:szCs w:val="24"/>
        </w:rPr>
        <w:fldChar w:fldCharType="begin" w:fldLock="1"/>
      </w:r>
      <w:r w:rsidR="00740A9E">
        <w:rPr>
          <w:rFonts w:ascii="Book Antiqua" w:hAnsi="Book Antiqua"/>
          <w:sz w:val="24"/>
          <w:szCs w:val="24"/>
        </w:rPr>
        <w:instrText>ADDIN CSL_CITATION {"citationItems":[{"id":"ITEM-1","itemData":{"DOI":"10.3991/ijet.v13i03.8399","ISSN":"1863-0383","abstract":"&lt;p&gt;Today, with the rapid development of the information age, the education reform tends to be internationalized. The tertiary-level EFL education in colleges and universities has also changed its original model with focuses on cultivating gen-eral-purpose linguistic skills to one on students' English for Academic Purpose (EAP). EAP English instruction has been vigorously popularized in research-based universities. To achieve the informationized and standardized management for EAP English instruction work in the universities, in this paper, we design and develop a EAP English online learning system with B / S as the system develop-ment framework by which the system's overall functions are designed. MySQL is chosen as a database development tool used to implement the main object mod-ule, while JSP technology is used to support the cross-platform mechanism in order to access to diversified data sources. It is proved by the test on system op-eration that this system features operability, easy to use and maintain, and enables to meet the needs of university students for EAP English learning and teaching management, improves the students’ EAP English learning model and efficiency.&lt;/p&gt;","author":[{"dropping-particle":"","family":"Gong","given":"Yan","non-dropping-particle":"","parse-names":false,"suffix":""}],"container-title":"International Journal of Emerging Technologies in Learning (iJET)","id":"ITEM-1","issue":"03","issued":{"date-parts":[["2018","3","5"]]},"page":"141","title":"Design and Implementation of English for Academic Purpose Online Learning System Based on Browser/Server Framework","type":"article-journal","volume":"13"},"uris":["http://www.mendeley.com/documents/?uuid=92eff59e-9104-3eb8-940c-6767553395f9"]}],"mendeley":{"formattedCitation":"(Gong, 2018)","manualFormatting":"Gong (2018)","plainTextFormattedCitation":"(Gong, 2018)","previouslyFormattedCitation":"(Gong, 2018)"},"properties":{"noteIndex":0},"schema":"https://github.com/citation-style-language/schema/raw/master/csl-citation.json"}</w:instrText>
      </w:r>
      <w:r w:rsidR="00595947">
        <w:rPr>
          <w:rFonts w:ascii="Book Antiqua" w:hAnsi="Book Antiqua"/>
          <w:sz w:val="24"/>
          <w:szCs w:val="24"/>
        </w:rPr>
        <w:fldChar w:fldCharType="separate"/>
      </w:r>
      <w:r w:rsidR="00595947" w:rsidRPr="00595947">
        <w:rPr>
          <w:rFonts w:ascii="Book Antiqua" w:hAnsi="Book Antiqua"/>
          <w:noProof/>
          <w:sz w:val="24"/>
          <w:szCs w:val="24"/>
        </w:rPr>
        <w:t xml:space="preserve">Gong </w:t>
      </w:r>
      <w:r w:rsidR="00595947">
        <w:rPr>
          <w:rFonts w:ascii="Book Antiqua" w:hAnsi="Book Antiqua"/>
          <w:noProof/>
          <w:sz w:val="24"/>
          <w:szCs w:val="24"/>
        </w:rPr>
        <w:t>(</w:t>
      </w:r>
      <w:r w:rsidR="00595947" w:rsidRPr="00595947">
        <w:rPr>
          <w:rFonts w:ascii="Book Antiqua" w:hAnsi="Book Antiqua"/>
          <w:noProof/>
          <w:sz w:val="24"/>
          <w:szCs w:val="24"/>
        </w:rPr>
        <w:t>2018)</w:t>
      </w:r>
      <w:r w:rsidR="00595947">
        <w:rPr>
          <w:rFonts w:ascii="Book Antiqua" w:hAnsi="Book Antiqua"/>
          <w:sz w:val="24"/>
          <w:szCs w:val="24"/>
        </w:rPr>
        <w:fldChar w:fldCharType="end"/>
      </w:r>
      <w:r w:rsidRPr="004041F0">
        <w:rPr>
          <w:rFonts w:ascii="Book Antiqua" w:hAnsi="Book Antiqua"/>
          <w:sz w:val="24"/>
          <w:szCs w:val="24"/>
        </w:rPr>
        <w:t xml:space="preserve"> in the field of English for academic </w:t>
      </w:r>
      <w:r w:rsidR="00186105">
        <w:rPr>
          <w:rFonts w:ascii="Book Antiqua" w:hAnsi="Book Antiqua"/>
          <w:sz w:val="24"/>
          <w:szCs w:val="24"/>
        </w:rPr>
        <w:t>purposes</w:t>
      </w:r>
      <w:r w:rsidRPr="004041F0">
        <w:rPr>
          <w:rFonts w:ascii="Book Antiqua" w:hAnsi="Book Antiqua"/>
          <w:sz w:val="24"/>
          <w:szCs w:val="24"/>
        </w:rPr>
        <w:t xml:space="preserve">, exhibited the importance of media for online learning so his study made an effort to design and implement an online learning platform grounded in the browser/server framework. A similar study on general English learning has also been conducted by </w:t>
      </w:r>
      <w:r w:rsidR="00221491">
        <w:rPr>
          <w:rFonts w:ascii="Book Antiqua" w:hAnsi="Book Antiqua"/>
          <w:sz w:val="24"/>
          <w:szCs w:val="24"/>
        </w:rPr>
        <w:lastRenderedPageBreak/>
        <w:fldChar w:fldCharType="begin" w:fldLock="1"/>
      </w:r>
      <w:r w:rsidR="00526850">
        <w:rPr>
          <w:rFonts w:ascii="Book Antiqua" w:hAnsi="Book Antiqua"/>
          <w:sz w:val="24"/>
          <w:szCs w:val="24"/>
        </w:rPr>
        <w:instrText>ADDIN CSL_CITATION {"citationItems":[{"id":"ITEM-1","itemData":{"DOI":"10.3991/ijet.v13i03.8395","ISSN":"1863-0383","abstract":"&lt;p&gt;In order to realize the information management of college English learning, im-prove the management efficiency of college English teaching, and reform the tra-ditional applied teaching mode, this paper proposed to design a college English online learning system, which uses Browser/Server (B/S) as the architecture, JSP technology as the programing language, and MySQL database technology as the data storage and management database. Then, this paper fully analyzed the re-quirements of network English teaching and management and the demands of system users. On this basis, functional module, database design and overall sys-tem architecture were designed, with the relevant interface displayed. The design and implementation of the system can improve the efficiency and quality of Eng-lish teaching and effectively advance the teaching level of college English, which can be applied into extensive fields.&lt;/p&gt;","author":[{"dropping-particle":"","family":"Mao","given":"Lidan","non-dropping-particle":"","parse-names":false,"suffix":""}],"container-title":"International Journal of Emerging Technologies in Learning (iJET)","id":"ITEM-1","issue":"03","issued":{"date-parts":[["2018","3","5"]]},"page":"129","title":"Application of Browser/Server Architecture in College English Online Learning System Design","type":"article-journal","volume":"13"},"uris":["http://www.mendeley.com/documents/?uuid=ff7b6136-ac00-34c1-9584-967b2ccc0837"]}],"mendeley":{"formattedCitation":"(Mao, 2018)","plainTextFormattedCitation":"(Mao, 2018)","previouslyFormattedCitation":"(Mao, 2018)"},"properties":{"noteIndex":0},"schema":"https://github.com/citation-style-language/schema/raw/master/csl-citation.json"}</w:instrText>
      </w:r>
      <w:r w:rsidR="00221491">
        <w:rPr>
          <w:rFonts w:ascii="Book Antiqua" w:hAnsi="Book Antiqua"/>
          <w:sz w:val="24"/>
          <w:szCs w:val="24"/>
        </w:rPr>
        <w:fldChar w:fldCharType="separate"/>
      </w:r>
      <w:r w:rsidR="00221491" w:rsidRPr="00221491">
        <w:rPr>
          <w:rFonts w:ascii="Book Antiqua" w:hAnsi="Book Antiqua"/>
          <w:noProof/>
          <w:sz w:val="24"/>
          <w:szCs w:val="24"/>
        </w:rPr>
        <w:t>(Mao, 2018)</w:t>
      </w:r>
      <w:r w:rsidR="00221491">
        <w:rPr>
          <w:rFonts w:ascii="Book Antiqua" w:hAnsi="Book Antiqua"/>
          <w:sz w:val="24"/>
          <w:szCs w:val="24"/>
        </w:rPr>
        <w:fldChar w:fldCharType="end"/>
      </w:r>
      <w:r w:rsidR="00221491">
        <w:rPr>
          <w:rFonts w:ascii="Book Antiqua" w:hAnsi="Book Antiqua"/>
          <w:sz w:val="24"/>
          <w:szCs w:val="24"/>
        </w:rPr>
        <w:t xml:space="preserve">. </w:t>
      </w:r>
      <w:r w:rsidRPr="004041F0">
        <w:rPr>
          <w:rFonts w:ascii="Book Antiqua" w:hAnsi="Book Antiqua"/>
          <w:sz w:val="24"/>
          <w:szCs w:val="24"/>
        </w:rPr>
        <w:t xml:space="preserve">A variety of online learning media, if used in a </w:t>
      </w:r>
      <w:r w:rsidR="00186105">
        <w:rPr>
          <w:rFonts w:ascii="Book Antiqua" w:hAnsi="Book Antiqua"/>
          <w:sz w:val="24"/>
          <w:szCs w:val="24"/>
        </w:rPr>
        <w:t>good</w:t>
      </w:r>
      <w:r w:rsidRPr="004041F0">
        <w:rPr>
          <w:rFonts w:ascii="Book Antiqua" w:hAnsi="Book Antiqua"/>
          <w:sz w:val="24"/>
          <w:szCs w:val="24"/>
        </w:rPr>
        <w:t xml:space="preserve"> fashion, will help teachers manage learning processes effectively</w:t>
      </w:r>
      <w:r w:rsidR="00740A9E">
        <w:rPr>
          <w:rFonts w:ascii="Book Antiqua" w:hAnsi="Book Antiqua"/>
          <w:sz w:val="24"/>
          <w:szCs w:val="24"/>
        </w:rPr>
        <w:t xml:space="preserve"> </w:t>
      </w:r>
      <w:r w:rsidR="00740A9E">
        <w:rPr>
          <w:rFonts w:ascii="Book Antiqua" w:hAnsi="Book Antiqua"/>
          <w:sz w:val="24"/>
          <w:szCs w:val="24"/>
        </w:rPr>
        <w:fldChar w:fldCharType="begin" w:fldLock="1"/>
      </w:r>
      <w:r w:rsidR="00221491">
        <w:rPr>
          <w:rFonts w:ascii="Book Antiqua" w:hAnsi="Book Antiqua"/>
          <w:sz w:val="24"/>
          <w:szCs w:val="24"/>
        </w:rPr>
        <w:instrText>ADDIN CSL_CITATION {"citationItems":[{"id":"ITEM-1","itemData":{"DOI":"10.1080/09588221.2018.1540434","ISSN":"0958-8221","author":[{"dropping-particle":"","family":"Huang","given":"Qiang","non-dropping-particle":"","parse-names":false,"suffix":""}],"container-title":"Computer Assisted Language Learning","id":"ITEM-1","issue":"3","issued":{"date-parts":[["2019","3","4"]]},"page":"190-209","title":"Comparing teacher’s roles of F2f learning and online learning in a blended English course","type":"article-journal","volume":"32"},"uris":["http://www.mendeley.com/documents/?uuid=afc5ebf6-e702-3fd4-af2a-88ed8609a26a"]}],"mendeley":{"formattedCitation":"(Huang, 2019)","plainTextFormattedCitation":"(Huang, 2019)","previouslyFormattedCitation":"(Huang, 2019)"},"properties":{"noteIndex":0},"schema":"https://github.com/citation-style-language/schema/raw/master/csl-citation.json"}</w:instrText>
      </w:r>
      <w:r w:rsidR="00740A9E">
        <w:rPr>
          <w:rFonts w:ascii="Book Antiqua" w:hAnsi="Book Antiqua"/>
          <w:sz w:val="24"/>
          <w:szCs w:val="24"/>
        </w:rPr>
        <w:fldChar w:fldCharType="separate"/>
      </w:r>
      <w:r w:rsidR="00740A9E" w:rsidRPr="00740A9E">
        <w:rPr>
          <w:rFonts w:ascii="Book Antiqua" w:hAnsi="Book Antiqua"/>
          <w:noProof/>
          <w:sz w:val="24"/>
          <w:szCs w:val="24"/>
        </w:rPr>
        <w:t>(Huang, 2019)</w:t>
      </w:r>
      <w:r w:rsidR="00740A9E">
        <w:rPr>
          <w:rFonts w:ascii="Book Antiqua" w:hAnsi="Book Antiqua"/>
          <w:sz w:val="24"/>
          <w:szCs w:val="24"/>
        </w:rPr>
        <w:fldChar w:fldCharType="end"/>
      </w:r>
      <w:r w:rsidR="00740A9E">
        <w:rPr>
          <w:rFonts w:ascii="Book Antiqua" w:hAnsi="Book Antiqua"/>
          <w:sz w:val="24"/>
          <w:szCs w:val="24"/>
        </w:rPr>
        <w:t>.</w:t>
      </w:r>
    </w:p>
    <w:p w14:paraId="393403C5" w14:textId="77777777" w:rsidR="00EE5204" w:rsidRDefault="00EE5204" w:rsidP="00EE5204">
      <w:pPr>
        <w:spacing w:after="0" w:line="240" w:lineRule="auto"/>
        <w:jc w:val="both"/>
        <w:rPr>
          <w:rFonts w:ascii="Book Antiqua" w:hAnsi="Book Antiqua"/>
          <w:sz w:val="24"/>
          <w:szCs w:val="24"/>
        </w:rPr>
      </w:pPr>
    </w:p>
    <w:p w14:paraId="57FCF05C" w14:textId="02F4CF73"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second finding of this study concerned English teachers’ perspectives on online learning. In this discourse, the present study demonstrated both positive and negative teachers’ perspectives on English online learning. Positively, the English teachers took </w:t>
      </w:r>
      <w:r w:rsidR="00186105">
        <w:rPr>
          <w:rFonts w:ascii="Book Antiqua" w:hAnsi="Book Antiqua"/>
          <w:sz w:val="24"/>
          <w:szCs w:val="24"/>
        </w:rPr>
        <w:t xml:space="preserve">into </w:t>
      </w:r>
      <w:r w:rsidRPr="004041F0">
        <w:rPr>
          <w:rFonts w:ascii="Book Antiqua" w:hAnsi="Book Antiqua"/>
          <w:sz w:val="24"/>
          <w:szCs w:val="24"/>
        </w:rPr>
        <w:t>account that online learning was the best choice and an effective teaching mode to cope with the Covid-19 outbreak. Nonetheless, negatively, the English teachers perceived that not all devices of online learning could be utilized and implemented smoothly due to the teachers’ technological knowledge and experiences. Besides being a considerable alternative, previous studies have demonstrated varied benefits of online learning. An experimental study carried out by</w:t>
      </w:r>
      <w:r w:rsidR="00526850">
        <w:rPr>
          <w:rFonts w:ascii="Book Antiqua" w:hAnsi="Book Antiqua"/>
          <w:sz w:val="24"/>
          <w:szCs w:val="24"/>
        </w:rPr>
        <w:t xml:space="preserve"> </w:t>
      </w:r>
      <w:r w:rsidR="00526850">
        <w:rPr>
          <w:rFonts w:ascii="Book Antiqua" w:hAnsi="Book Antiqua"/>
          <w:sz w:val="24"/>
          <w:szCs w:val="24"/>
        </w:rPr>
        <w:fldChar w:fldCharType="begin" w:fldLock="1"/>
      </w:r>
      <w:r w:rsidR="00526850">
        <w:rPr>
          <w:rFonts w:ascii="Book Antiqua" w:hAnsi="Book Antiqua"/>
          <w:sz w:val="24"/>
          <w:szCs w:val="24"/>
        </w:rPr>
        <w:instrText>ADDIN CSL_CITATION {"citationItems":[{"id":"ITEM-1","itemData":{"DOI":"10.1504/IJCEELL.2021.111835","ISSN":"1560-4624","author":[{"dropping-particle":"","family":"Wang","given":"Yuanyuan","non-dropping-particle":"","parse-names":false,"suffix":""},{"dropping-particle":"","family":"Wang","given":"Mingqi","non-dropping-particle":"","parse-names":false,"suffix":""}],"container-title":"International Journal of Continuing Engineering Education and Life-Long Learning","id":"ITEM-1","issue":"1","issued":{"date-parts":[["2021"]]},"page":"1","title":"Data acquisition model for online learning activity in distance English teaching based on xAPI","type":"article-journal","volume":"31"},"uris":["http://www.mendeley.com/documents/?uuid=7f86a28f-702d-302f-b98f-fa91f0c1bd9b"]}],"mendeley":{"formattedCitation":"(Wang &amp; Wang, 2021)","manualFormatting":"Wang &amp; Wang (2021)","plainTextFormattedCitation":"(Wang &amp; Wang, 2021)","previouslyFormattedCitation":"(Wang &amp; Wang, 2021)"},"properties":{"noteIndex":0},"schema":"https://github.com/citation-style-language/schema/raw/master/csl-citation.json"}</w:instrText>
      </w:r>
      <w:r w:rsidR="00526850">
        <w:rPr>
          <w:rFonts w:ascii="Book Antiqua" w:hAnsi="Book Antiqua"/>
          <w:sz w:val="24"/>
          <w:szCs w:val="24"/>
        </w:rPr>
        <w:fldChar w:fldCharType="separate"/>
      </w:r>
      <w:r w:rsidR="00526850" w:rsidRPr="00526850">
        <w:rPr>
          <w:rFonts w:ascii="Book Antiqua" w:hAnsi="Book Antiqua"/>
          <w:noProof/>
          <w:sz w:val="24"/>
          <w:szCs w:val="24"/>
        </w:rPr>
        <w:t xml:space="preserve">Wang &amp; Wang </w:t>
      </w:r>
      <w:r w:rsidR="00526850">
        <w:rPr>
          <w:rFonts w:ascii="Book Antiqua" w:hAnsi="Book Antiqua"/>
          <w:noProof/>
          <w:sz w:val="24"/>
          <w:szCs w:val="24"/>
        </w:rPr>
        <w:t>(</w:t>
      </w:r>
      <w:r w:rsidR="00526850" w:rsidRPr="00526850">
        <w:rPr>
          <w:rFonts w:ascii="Book Antiqua" w:hAnsi="Book Antiqua"/>
          <w:noProof/>
          <w:sz w:val="24"/>
          <w:szCs w:val="24"/>
        </w:rPr>
        <w:t>2021)</w:t>
      </w:r>
      <w:r w:rsidR="00526850">
        <w:rPr>
          <w:rFonts w:ascii="Book Antiqua" w:hAnsi="Book Antiqua"/>
          <w:sz w:val="24"/>
          <w:szCs w:val="24"/>
        </w:rPr>
        <w:fldChar w:fldCharType="end"/>
      </w:r>
      <w:r w:rsidRPr="004041F0">
        <w:rPr>
          <w:rFonts w:ascii="Book Antiqua" w:hAnsi="Book Antiqua"/>
          <w:sz w:val="24"/>
          <w:szCs w:val="24"/>
        </w:rPr>
        <w:t xml:space="preserve"> worked on English online learning by using a platform based on xAPI. The foregoing study proved that such online learning increased students’ learning results in terms of high recall and precision. </w:t>
      </w:r>
      <w:r w:rsidR="00526850">
        <w:rPr>
          <w:rFonts w:ascii="Book Antiqua" w:hAnsi="Book Antiqua"/>
          <w:sz w:val="24"/>
          <w:szCs w:val="24"/>
        </w:rPr>
        <w:fldChar w:fldCharType="begin" w:fldLock="1"/>
      </w:r>
      <w:r w:rsidR="005369C3">
        <w:rPr>
          <w:rFonts w:ascii="Book Antiqua" w:hAnsi="Book Antiqua"/>
          <w:sz w:val="24"/>
          <w:szCs w:val="24"/>
        </w:rPr>
        <w:instrText>ADDIN CSL_CITATION {"citationItems":[{"id":"ITEM-1","itemData":{"DOI":"10.3991/ijim.v14i08.13185","ISSN":"1865-7923","abstract":"&lt;p&gt;&amp;lt;p class=\"0abstract\"&amp;gt;Due to the rise of the digital era, various industries demand employees with a proficient communicative English skills, but many are still not up to par with the demands. One solution for this is to provide communicative English trainings for employees, especially support staffs, yet face-to-face trainings have many limitations, which can be overcome through mobile learning. Due to the fact that mobile learning can be accessed anytime and anywhere by anyone, the Massive Online Open Courses (MOOC) is one of the platforms that can be used to curb the issue. This paper aimed to identify the perceptions of support staffs towards using ‘ìSPEAK: English for the Workplace’ in MOOC. A total of 30 respondents were selected through purposive sampling and a survey through a 4-point Likert scale questionnaire was given out. The main findings showed that overall, the support staffs have a positive attitude towards using ìSPEAK. Nevertheless, half of them were unsure of the reliability of the sources available in the course. However, the findings of this study implied that ìSPEAK could be one of the training alternatives for support staffs to improve and increase their communicative ability. Future research can look into designing and developing various modules of communicative English in various mobile learning platforms, which could cater to different levels of proficiency of learners.&amp;lt;/p&amp;gt;&lt;/p&gt;","author":[{"dropping-particle":"","family":"Rafiq","given":"K. R. M.","non-dropping-particle":"","parse-names":false,"suffix":""},{"dropping-particle":"","family":"Hashim","given":"Harwati","non-dropping-particle":"","parse-names":false,"suffix":""},{"dropping-particle":"","family":"Md Yunus","given":"Melor","non-dropping-particle":"","parse-names":false,"suffix":""},{"dropping-particle":"","family":"Norman","given":"Helmi","non-dropping-particle":"","parse-names":false,"suffix":""}],"container-title":"International Journal of Interactive Mobile Technologies (iJIM)","id":"ITEM-1","issue":"08","issued":{"date-parts":[["2020","5","20"]]},"page":"19","title":"ìSPEAK: Using Mobile-Based Online Learning Course to Learn ‘English for the Workplace’","type":"article-journal","volume":"14"},"uris":["http://www.mendeley.com/documents/?uuid=000248f8-6bf9-30cd-9748-ed9bf21f5322"]}],"mendeley":{"formattedCitation":"(Rafiq et al., 2020)","manualFormatting":"Rafiq et al. (2020)","plainTextFormattedCitation":"(Rafiq et al., 2020)","previouslyFormattedCitation":"(Rafiq et al., 2020)"},"properties":{"noteIndex":0},"schema":"https://github.com/citation-style-language/schema/raw/master/csl-citation.json"}</w:instrText>
      </w:r>
      <w:r w:rsidR="00526850">
        <w:rPr>
          <w:rFonts w:ascii="Book Antiqua" w:hAnsi="Book Antiqua"/>
          <w:sz w:val="24"/>
          <w:szCs w:val="24"/>
        </w:rPr>
        <w:fldChar w:fldCharType="separate"/>
      </w:r>
      <w:r w:rsidR="00526850" w:rsidRPr="00526850">
        <w:rPr>
          <w:rFonts w:ascii="Book Antiqua" w:hAnsi="Book Antiqua"/>
          <w:noProof/>
          <w:sz w:val="24"/>
          <w:szCs w:val="24"/>
        </w:rPr>
        <w:t xml:space="preserve">Rafiq et al. </w:t>
      </w:r>
      <w:r w:rsidR="00526850">
        <w:rPr>
          <w:rFonts w:ascii="Book Antiqua" w:hAnsi="Book Antiqua"/>
          <w:noProof/>
          <w:sz w:val="24"/>
          <w:szCs w:val="24"/>
        </w:rPr>
        <w:t>(</w:t>
      </w:r>
      <w:r w:rsidR="00526850" w:rsidRPr="00526850">
        <w:rPr>
          <w:rFonts w:ascii="Book Antiqua" w:hAnsi="Book Antiqua"/>
          <w:noProof/>
          <w:sz w:val="24"/>
          <w:szCs w:val="24"/>
        </w:rPr>
        <w:t>2020)</w:t>
      </w:r>
      <w:r w:rsidR="00526850">
        <w:rPr>
          <w:rFonts w:ascii="Book Antiqua" w:hAnsi="Book Antiqua"/>
          <w:sz w:val="24"/>
          <w:szCs w:val="24"/>
        </w:rPr>
        <w:fldChar w:fldCharType="end"/>
      </w:r>
      <w:r w:rsidRPr="004041F0">
        <w:rPr>
          <w:rFonts w:ascii="Book Antiqua" w:hAnsi="Book Antiqua"/>
          <w:sz w:val="24"/>
          <w:szCs w:val="24"/>
        </w:rPr>
        <w:t xml:space="preserve"> examined the merit of English online learning using a mobile application known as ìSPEAK. Their study revealed that ìSPEAK application could pave the way for helping learners improve their English communicative abilities. Also, </w:t>
      </w:r>
      <w:r w:rsidR="005369C3">
        <w:rPr>
          <w:rFonts w:ascii="Book Antiqua" w:hAnsi="Book Antiqua"/>
          <w:sz w:val="24"/>
          <w:szCs w:val="24"/>
        </w:rPr>
        <w:fldChar w:fldCharType="begin" w:fldLock="1"/>
      </w:r>
      <w:r w:rsidR="00CA7103">
        <w:rPr>
          <w:rFonts w:ascii="Book Antiqua" w:hAnsi="Book Antiqua"/>
          <w:sz w:val="24"/>
          <w:szCs w:val="24"/>
        </w:rPr>
        <w:instrText>ADDIN CSL_CITATION {"citationItems":[{"id":"ITEM-1","itemData":{"DOI":"10.1080/2331186X.2018.1523514","ISSN":"2331-186X","author":[{"dropping-particle":"","family":"Kurucova","given":"Zuzana","non-dropping-particle":"","parse-names":false,"suffix":""},{"dropping-particle":"","family":"Medová","given":"Janka","non-dropping-particle":"","parse-names":false,"suffix":""},{"dropping-particle":"","family":"Tirpakova","given":"Anna","non-dropping-particle":"","parse-names":false,"suffix":""}],"container-title":"Cogent Education","id":"ITEM-1","issue":"1","issued":{"date-parts":[["2018","1","1"]]},"page":"1523514","title":"The effect of different online education modes on the English language learning of media studies students","type":"article-journal","volume":"5"},"uris":["http://www.mendeley.com/documents/?uuid=ea0a686a-f477-39c7-a4fe-c00429c97971"]}],"mendeley":{"formattedCitation":"(Kurucova et al., 2018)","manualFormatting":"Kurucova et al. (2018)","plainTextFormattedCitation":"(Kurucova et al., 2018)","previouslyFormattedCitation":"(Kurucova et al., 2018)"},"properties":{"noteIndex":0},"schema":"https://github.com/citation-style-language/schema/raw/master/csl-citation.json"}</w:instrText>
      </w:r>
      <w:r w:rsidR="005369C3">
        <w:rPr>
          <w:rFonts w:ascii="Book Antiqua" w:hAnsi="Book Antiqua"/>
          <w:sz w:val="24"/>
          <w:szCs w:val="24"/>
        </w:rPr>
        <w:fldChar w:fldCharType="separate"/>
      </w:r>
      <w:r w:rsidR="005369C3" w:rsidRPr="005369C3">
        <w:rPr>
          <w:rFonts w:ascii="Book Antiqua" w:hAnsi="Book Antiqua"/>
          <w:noProof/>
          <w:sz w:val="24"/>
          <w:szCs w:val="24"/>
        </w:rPr>
        <w:t xml:space="preserve">Kurucova et al. </w:t>
      </w:r>
      <w:r w:rsidR="005369C3">
        <w:rPr>
          <w:rFonts w:ascii="Book Antiqua" w:hAnsi="Book Antiqua"/>
          <w:noProof/>
          <w:sz w:val="24"/>
          <w:szCs w:val="24"/>
        </w:rPr>
        <w:t>(</w:t>
      </w:r>
      <w:r w:rsidR="005369C3" w:rsidRPr="005369C3">
        <w:rPr>
          <w:rFonts w:ascii="Book Antiqua" w:hAnsi="Book Antiqua"/>
          <w:noProof/>
          <w:sz w:val="24"/>
          <w:szCs w:val="24"/>
        </w:rPr>
        <w:t>2018)</w:t>
      </w:r>
      <w:r w:rsidR="005369C3">
        <w:rPr>
          <w:rFonts w:ascii="Book Antiqua" w:hAnsi="Book Antiqua"/>
          <w:sz w:val="24"/>
          <w:szCs w:val="24"/>
        </w:rPr>
        <w:fldChar w:fldCharType="end"/>
      </w:r>
      <w:r w:rsidRPr="004041F0">
        <w:rPr>
          <w:rFonts w:ascii="Book Antiqua" w:hAnsi="Book Antiqua"/>
          <w:sz w:val="24"/>
          <w:szCs w:val="24"/>
        </w:rPr>
        <w:t xml:space="preserve"> highlighted that English online learning could help students improve their English </w:t>
      </w:r>
      <w:r w:rsidR="00186105">
        <w:rPr>
          <w:rFonts w:ascii="Book Antiqua" w:hAnsi="Book Antiqua"/>
          <w:sz w:val="24"/>
          <w:szCs w:val="24"/>
        </w:rPr>
        <w:t>vocabulary</w:t>
      </w:r>
      <w:r w:rsidRPr="004041F0">
        <w:rPr>
          <w:rFonts w:ascii="Book Antiqua" w:hAnsi="Book Antiqua"/>
          <w:sz w:val="24"/>
          <w:szCs w:val="24"/>
        </w:rPr>
        <w:t xml:space="preserve"> better. In respect of The English teacher participants’ negative perspectives on online learning, which were oriented </w:t>
      </w:r>
      <w:r w:rsidR="00FE7290">
        <w:rPr>
          <w:rFonts w:ascii="Book Antiqua" w:hAnsi="Book Antiqua"/>
          <w:sz w:val="24"/>
          <w:szCs w:val="24"/>
        </w:rPr>
        <w:t>toward</w:t>
      </w:r>
      <w:r w:rsidRPr="004041F0">
        <w:rPr>
          <w:rFonts w:ascii="Book Antiqua" w:hAnsi="Book Antiqua"/>
          <w:sz w:val="24"/>
          <w:szCs w:val="24"/>
        </w:rPr>
        <w:t xml:space="preserve"> insufficient </w:t>
      </w:r>
      <w:r w:rsidR="00FE7290">
        <w:rPr>
          <w:rFonts w:ascii="Book Antiqua" w:hAnsi="Book Antiqua"/>
          <w:sz w:val="24"/>
          <w:szCs w:val="24"/>
        </w:rPr>
        <w:t>technical</w:t>
      </w:r>
      <w:r w:rsidRPr="004041F0">
        <w:rPr>
          <w:rFonts w:ascii="Book Antiqua" w:hAnsi="Book Antiqua"/>
          <w:sz w:val="24"/>
          <w:szCs w:val="24"/>
        </w:rPr>
        <w:t xml:space="preserve"> knowledge and experiences, prior studies have suggested that the teachers are given specific training</w:t>
      </w:r>
      <w:r w:rsidR="00CA7103">
        <w:rPr>
          <w:rFonts w:ascii="Book Antiqua" w:hAnsi="Book Antiqua"/>
          <w:sz w:val="24"/>
          <w:szCs w:val="24"/>
        </w:rPr>
        <w:t xml:space="preserve"> </w:t>
      </w:r>
      <w:r w:rsidR="00CA7103">
        <w:rPr>
          <w:rFonts w:ascii="Book Antiqua" w:hAnsi="Book Antiqua"/>
          <w:sz w:val="24"/>
          <w:szCs w:val="24"/>
        </w:rPr>
        <w:fldChar w:fldCharType="begin" w:fldLock="1"/>
      </w:r>
      <w:r w:rsidR="008375D1">
        <w:rPr>
          <w:rFonts w:ascii="Book Antiqua" w:hAnsi="Book Antiqua"/>
          <w:sz w:val="24"/>
          <w:szCs w:val="24"/>
        </w:rPr>
        <w:instrText>ADDIN CSL_CITATION {"citationItems":[{"id":"ITEM-1","itemData":{"DOI":"doi.org/10.1080/07380569.2018.1463033","abstract":"This study aimed to develop, validate, and trial a rubric for evaluating the cloud-based learning designs (CBLD) that were developed by teachers using virtual learning environments. The rubric was developed using the technological pedagogical content knowledge (TPACK) framework, with rubric development including content and expert validation of its items and levels. The rubric was revised based on various types of input including content validity and expert review. After many iterations of rubric implementation using two raters, the final version of the rubric was found to be reliable with high and substantial inter-rater reliability. This study provides a methodological contribution by developing and validating a rubric for teachers' cloud-based learning designs. It also provides a useful tool for evaluating the quality of teachers' CBLD, and assessing training needs.","author":[{"dropping-particle":"","family":"Al-Harthi","given":"A. S. A.","non-dropping-particle":"","parse-names":false,"suffix":""},{"dropping-particle":"","family":"Campbell","given":"C.","non-dropping-particle":"","parse-names":false,"suffix":""},{"dropping-particle":"","family":"Karimi","given":"A.","non-dropping-particle":"","parse-names":false,"suffix":""}],"container-title":"Computers in the Schools","id":"ITEM-1","issue":"2","issued":{"date-parts":[["2018"]]},"page":"134-151","title":"Teachers’ Cloud-Based Learning Designs: The Development of a Guiding Rubric Using the TPACK Framework","type":"article-journal","volume":"35"},"uris":["http://www.mendeley.com/documents/?uuid=31de5d38-6166-4bf6-97b7-6b6db6cb7998"]},{"id":"ITEM-2","itemData":{"DOI":"10.1080/02619768.2013.801073","ISSN":"0261-9768","author":[{"dropping-particle":"","family":"Rienties","given":"Bart","non-dropping-particle":"","parse-names":false,"suffix":""},{"dropping-particle":"","family":"Brouwer","given":"Natasa","non-dropping-particle":"","parse-names":false,"suffix":""},{"dropping-particle":"","family":"Bohle Carbonell","given":"Katerina","non-dropping-particle":"","parse-names":false,"suffix":""},{"dropping-particle":"","family":"Townsend","given":"Danielle","non-dropping-particle":"","parse-names":false,"suffix":""},{"dropping-particle":"","family":"Rozendal","given":"Anne-Petra","non-dropping-particle":"","parse-names":false,"suffix":""},{"dropping-particle":"","family":"Loo","given":"Janneke","non-dropping-particle":"van der","parse-names":false,"suffix":""},{"dropping-particle":"","family":"Dekker","given":"Peter","non-dropping-particle":"","parse-names":false,"suffix":""},{"dropping-particle":"","family":"Lygo-Baker","given":"Simon","non-dropping-particle":"","parse-names":false,"suffix":""}],"container-title":"European Journal of Teacher Education","id":"ITEM-2","issue":"4","issued":{"date-parts":[["2013","11"]]},"page":"480-495","title":"Online training of TPACK skills of higher education scholars: a cross-institutional impact study","type":"article-journal","volume":"36"},"uris":["http://www.mendeley.com/documents/?uuid=74c19217-b983-3ace-87d3-b35f0fd17e04"]}],"mendeley":{"formattedCitation":"(Al-Harthi et al., 2018; Rienties et al., 2013)","plainTextFormattedCitation":"(Al-Harthi et al., 2018; Rienties et al., 2013)","previouslyFormattedCitation":"(Al-Harthi et al., 2018; Rienties et al., 2013)"},"properties":{"noteIndex":0},"schema":"https://github.com/citation-style-language/schema/raw/master/csl-citation.json"}</w:instrText>
      </w:r>
      <w:r w:rsidR="00CA7103">
        <w:rPr>
          <w:rFonts w:ascii="Book Antiqua" w:hAnsi="Book Antiqua"/>
          <w:sz w:val="24"/>
          <w:szCs w:val="24"/>
        </w:rPr>
        <w:fldChar w:fldCharType="separate"/>
      </w:r>
      <w:r w:rsidR="00CA7103" w:rsidRPr="00CA7103">
        <w:rPr>
          <w:rFonts w:ascii="Book Antiqua" w:hAnsi="Book Antiqua"/>
          <w:noProof/>
          <w:sz w:val="24"/>
          <w:szCs w:val="24"/>
        </w:rPr>
        <w:t>(Al-Harthi et al., 2018; Rienties et al., 2013)</w:t>
      </w:r>
      <w:r w:rsidR="00CA7103">
        <w:rPr>
          <w:rFonts w:ascii="Book Antiqua" w:hAnsi="Book Antiqua"/>
          <w:sz w:val="24"/>
          <w:szCs w:val="24"/>
        </w:rPr>
        <w:fldChar w:fldCharType="end"/>
      </w:r>
      <w:r w:rsidR="00CA7103">
        <w:rPr>
          <w:rFonts w:ascii="Book Antiqua" w:hAnsi="Book Antiqua"/>
          <w:sz w:val="24"/>
          <w:szCs w:val="24"/>
        </w:rPr>
        <w:t>.</w:t>
      </w:r>
    </w:p>
    <w:p w14:paraId="50018CF4" w14:textId="77777777" w:rsidR="00EE5204" w:rsidRPr="004041F0" w:rsidRDefault="00EE5204" w:rsidP="00EE5204">
      <w:pPr>
        <w:spacing w:after="0" w:line="240" w:lineRule="auto"/>
        <w:jc w:val="both"/>
        <w:rPr>
          <w:rFonts w:ascii="Book Antiqua" w:hAnsi="Book Antiqua"/>
          <w:sz w:val="24"/>
          <w:szCs w:val="24"/>
        </w:rPr>
      </w:pPr>
    </w:p>
    <w:p w14:paraId="1D9DCF11" w14:textId="11009F61"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third finding of this study was central to the technological tools used for English online learning. The data showed that the two English teachers utilized various technological tools in support of </w:t>
      </w:r>
      <w:r w:rsidR="00FE7290">
        <w:rPr>
          <w:rFonts w:ascii="Book Antiqua" w:hAnsi="Book Antiqua"/>
          <w:sz w:val="24"/>
          <w:szCs w:val="24"/>
        </w:rPr>
        <w:t xml:space="preserve">the </w:t>
      </w:r>
      <w:r w:rsidRPr="004041F0">
        <w:rPr>
          <w:rFonts w:ascii="Book Antiqua" w:hAnsi="Book Antiqua"/>
          <w:sz w:val="24"/>
          <w:szCs w:val="24"/>
        </w:rPr>
        <w:t xml:space="preserve">online learning processes they held. Such technological tools comprised WhatsApp, email, Google </w:t>
      </w:r>
      <w:r w:rsidR="005D67D0">
        <w:rPr>
          <w:rFonts w:ascii="Book Antiqua" w:hAnsi="Book Antiqua"/>
          <w:sz w:val="24"/>
          <w:szCs w:val="24"/>
        </w:rPr>
        <w:t>Forms</w:t>
      </w:r>
      <w:r w:rsidRPr="004041F0">
        <w:rPr>
          <w:rFonts w:ascii="Book Antiqua" w:hAnsi="Book Antiqua"/>
          <w:sz w:val="24"/>
          <w:szCs w:val="24"/>
        </w:rPr>
        <w:t xml:space="preserve">, zoom, Ruang Guru platform, and Instagram. The two English teachers seemed to merely use the existing technological tools. They had not been able to design new technological tools which could </w:t>
      </w:r>
      <w:r w:rsidR="005D67D0">
        <w:rPr>
          <w:rFonts w:ascii="Book Antiqua" w:hAnsi="Book Antiqua"/>
          <w:sz w:val="24"/>
          <w:szCs w:val="24"/>
        </w:rPr>
        <w:t>fulfill</w:t>
      </w:r>
      <w:r w:rsidRPr="004041F0">
        <w:rPr>
          <w:rFonts w:ascii="Book Antiqua" w:hAnsi="Book Antiqua"/>
          <w:sz w:val="24"/>
          <w:szCs w:val="24"/>
        </w:rPr>
        <w:t xml:space="preserve"> the context and needs of their students. However, the English teachers had made efforts to make the best, according to their capabilities, to have students get actively and persistently engaged </w:t>
      </w:r>
      <w:r w:rsidR="005D67D0">
        <w:rPr>
          <w:rFonts w:ascii="Book Antiqua" w:hAnsi="Book Antiqua"/>
          <w:sz w:val="24"/>
          <w:szCs w:val="24"/>
        </w:rPr>
        <w:t>in</w:t>
      </w:r>
      <w:r w:rsidRPr="004041F0">
        <w:rPr>
          <w:rFonts w:ascii="Book Antiqua" w:hAnsi="Book Antiqua"/>
          <w:sz w:val="24"/>
          <w:szCs w:val="24"/>
        </w:rPr>
        <w:t xml:space="preserve"> English online learning processes. Different from other studies, several previous studies have demonstrated educator researchers’ creativity in a way that they designed their own versions of online learning technological tools. For instance, </w:t>
      </w:r>
      <w:r w:rsidR="008375D1">
        <w:rPr>
          <w:rFonts w:ascii="Book Antiqua" w:hAnsi="Book Antiqua"/>
          <w:sz w:val="24"/>
          <w:szCs w:val="24"/>
        </w:rPr>
        <w:fldChar w:fldCharType="begin" w:fldLock="1"/>
      </w:r>
      <w:r w:rsidR="00E52410">
        <w:rPr>
          <w:rFonts w:ascii="Book Antiqua" w:hAnsi="Book Antiqua"/>
          <w:sz w:val="24"/>
          <w:szCs w:val="24"/>
        </w:rPr>
        <w:instrText>ADDIN CSL_CITATION {"citationItems":[{"id":"ITEM-1","itemData":{"DOI":"10.3991/ijet.v13i03.8395","ISSN":"1863-0383","abstract":"&lt;p&gt;In order to realize the information management of college English learning, im-prove the management efficiency of college English teaching, and reform the tra-ditional applied teaching mode, this paper proposed to design a college English online learning system, which uses Browser/Server (B/S) as the architecture, JSP technology as the programing language, and MySQL database technology as the data storage and management database. Then, this paper fully analyzed the re-quirements of network English teaching and management and the demands of system users. On this basis, functional module, database design and overall sys-tem architecture were designed, with the relevant interface displayed. The design and implementation of the system can improve the efficiency and quality of Eng-lish teaching and effectively advance the teaching level of college English, which can be applied into extensive fields.&lt;/p&gt;","author":[{"dropping-particle":"","family":"Mao","given":"Lidan","non-dropping-particle":"","parse-names":false,"suffix":""}],"container-title":"International Journal of Emerging Technologies in Learning (iJET)","id":"ITEM-1","issue":"03","issued":{"date-parts":[["2018","3","5"]]},"page":"129","title":"Application of Browser/Server Architecture in College English Online Learning System Design","type":"article-journal","volume":"13"},"uris":["http://www.mendeley.com/documents/?uuid=ff7b6136-ac00-34c1-9584-967b2ccc0837"]}],"mendeley":{"formattedCitation":"(Mao, 2018)","plainTextFormattedCitation":"(Mao, 2018)","previouslyFormattedCitation":"(Mao, 2018)"},"properties":{"noteIndex":0},"schema":"https://github.com/citation-style-language/schema/raw/master/csl-citation.json"}</w:instrText>
      </w:r>
      <w:r w:rsidR="008375D1">
        <w:rPr>
          <w:rFonts w:ascii="Book Antiqua" w:hAnsi="Book Antiqua"/>
          <w:sz w:val="24"/>
          <w:szCs w:val="24"/>
        </w:rPr>
        <w:fldChar w:fldCharType="separate"/>
      </w:r>
      <w:r w:rsidR="008375D1" w:rsidRPr="008375D1">
        <w:rPr>
          <w:rFonts w:ascii="Book Antiqua" w:hAnsi="Book Antiqua"/>
          <w:noProof/>
          <w:sz w:val="24"/>
          <w:szCs w:val="24"/>
        </w:rPr>
        <w:t>(Mao, 2018)</w:t>
      </w:r>
      <w:r w:rsidR="008375D1">
        <w:rPr>
          <w:rFonts w:ascii="Book Antiqua" w:hAnsi="Book Antiqua"/>
          <w:sz w:val="24"/>
          <w:szCs w:val="24"/>
        </w:rPr>
        <w:fldChar w:fldCharType="end"/>
      </w:r>
      <w:r w:rsidRPr="004041F0">
        <w:rPr>
          <w:rFonts w:ascii="Book Antiqua" w:hAnsi="Book Antiqua"/>
          <w:sz w:val="24"/>
          <w:szCs w:val="24"/>
        </w:rPr>
        <w:t xml:space="preserve"> investigated the use of Browser/Server (B/S) architecture, JSP technology as the programming language, and MySQL database technology as the data storage and administration database in the construction of a collegiate English online learning system. His research revealed that system design and execution may improve the efficacy and quality of English education. In addition, the design and implementation of the system effectively raise the level of college English </w:t>
      </w:r>
      <w:r w:rsidR="005D67D0">
        <w:rPr>
          <w:rFonts w:ascii="Book Antiqua" w:hAnsi="Book Antiqua"/>
          <w:sz w:val="24"/>
          <w:szCs w:val="24"/>
        </w:rPr>
        <w:t>instruction</w:t>
      </w:r>
      <w:r w:rsidRPr="004041F0">
        <w:rPr>
          <w:rFonts w:ascii="Book Antiqua" w:hAnsi="Book Antiqua"/>
          <w:sz w:val="24"/>
          <w:szCs w:val="24"/>
        </w:rPr>
        <w:t xml:space="preserve">. </w:t>
      </w:r>
      <w:r w:rsidR="00E52410">
        <w:rPr>
          <w:rFonts w:ascii="Book Antiqua" w:hAnsi="Book Antiqua"/>
          <w:sz w:val="24"/>
          <w:szCs w:val="24"/>
        </w:rPr>
        <w:fldChar w:fldCharType="begin" w:fldLock="1"/>
      </w:r>
      <w:r w:rsidR="000700AD">
        <w:rPr>
          <w:rFonts w:ascii="Book Antiqua" w:hAnsi="Book Antiqua"/>
          <w:sz w:val="24"/>
          <w:szCs w:val="24"/>
        </w:rPr>
        <w:instrText>ADDIN CSL_CITATION {"citationItems":[{"id":"ITEM-1","itemData":{"DOI":"10.1080/03043797.2015.1056104","ISSN":"0304-3797","author":[{"dropping-particle":"","family":"Kunioshi","given":"Nílson","non-dropping-particle":"","parse-names":false,"suffix":""},{"dropping-particle":"","family":"Noguchi","given":"Judy","non-dropping-particle":"","parse-names":false,"suffix":""},{"dropping-particle":"","family":"Tojo","given":"Kazuko","non-dropping-particle":"","parse-names":false,"suffix":""},{"dropping-particle":"","family":"Hayashi","given":"Hiroko","non-dropping-particle":"","parse-names":false,"suffix":""}],"container-title":"European Journal of Engineering Education","id":"ITEM-1","issue":"3","issued":{"date-parts":[["2016","5","3"]]},"page":"293-303","title":"Supporting English-medium pedagogy through an online corpus of science and engineering lectures","type":"article-journal","volume":"41"},"uris":["http://www.mendeley.com/documents/?uuid=c4ab0119-d902-36c5-afe1-a3a876702115"]}],"mendeley":{"formattedCitation":"(Kunioshi et al., 2016)","manualFormatting":"Kunioshi et al. (2016)","plainTextFormattedCitation":"(Kunioshi et al., 2016)","previouslyFormattedCitation":"(Kunioshi et al., 2016)"},"properties":{"noteIndex":0},"schema":"https://github.com/citation-style-language/schema/raw/master/csl-citation.json"}</w:instrText>
      </w:r>
      <w:r w:rsidR="00E52410">
        <w:rPr>
          <w:rFonts w:ascii="Book Antiqua" w:hAnsi="Book Antiqua"/>
          <w:sz w:val="24"/>
          <w:szCs w:val="24"/>
        </w:rPr>
        <w:fldChar w:fldCharType="separate"/>
      </w:r>
      <w:r w:rsidR="00E52410" w:rsidRPr="00E52410">
        <w:rPr>
          <w:rFonts w:ascii="Book Antiqua" w:hAnsi="Book Antiqua"/>
          <w:noProof/>
          <w:sz w:val="24"/>
          <w:szCs w:val="24"/>
        </w:rPr>
        <w:t xml:space="preserve">Kunioshi et al. </w:t>
      </w:r>
      <w:r w:rsidR="00E52410">
        <w:rPr>
          <w:rFonts w:ascii="Book Antiqua" w:hAnsi="Book Antiqua"/>
          <w:noProof/>
          <w:sz w:val="24"/>
          <w:szCs w:val="24"/>
        </w:rPr>
        <w:t>(</w:t>
      </w:r>
      <w:r w:rsidR="00E52410" w:rsidRPr="00E52410">
        <w:rPr>
          <w:rFonts w:ascii="Book Antiqua" w:hAnsi="Book Antiqua"/>
          <w:noProof/>
          <w:sz w:val="24"/>
          <w:szCs w:val="24"/>
        </w:rPr>
        <w:t>2016)</w:t>
      </w:r>
      <w:r w:rsidR="00E52410">
        <w:rPr>
          <w:rFonts w:ascii="Book Antiqua" w:hAnsi="Book Antiqua"/>
          <w:sz w:val="24"/>
          <w:szCs w:val="24"/>
        </w:rPr>
        <w:fldChar w:fldCharType="end"/>
      </w:r>
      <w:r w:rsidRPr="004041F0">
        <w:rPr>
          <w:rFonts w:ascii="Book Antiqua" w:hAnsi="Book Antiqua"/>
          <w:sz w:val="24"/>
          <w:szCs w:val="24"/>
        </w:rPr>
        <w:t xml:space="preserve"> conducted a study to help college learners </w:t>
      </w:r>
      <w:r w:rsidR="00FE7290">
        <w:rPr>
          <w:rFonts w:ascii="Book Antiqua" w:hAnsi="Book Antiqua"/>
          <w:sz w:val="24"/>
          <w:szCs w:val="24"/>
        </w:rPr>
        <w:t xml:space="preserve">who </w:t>
      </w:r>
      <w:r w:rsidRPr="004041F0">
        <w:rPr>
          <w:rFonts w:ascii="Book Antiqua" w:hAnsi="Book Antiqua"/>
          <w:sz w:val="24"/>
          <w:szCs w:val="24"/>
        </w:rPr>
        <w:t xml:space="preserve">majored in science and engineering learned their subjects </w:t>
      </w:r>
      <w:r w:rsidRPr="004041F0">
        <w:rPr>
          <w:rFonts w:ascii="Book Antiqua" w:hAnsi="Book Antiqua"/>
          <w:sz w:val="24"/>
          <w:szCs w:val="24"/>
        </w:rPr>
        <w:lastRenderedPageBreak/>
        <w:t xml:space="preserve">by using English as the medium of </w:t>
      </w:r>
      <w:r w:rsidR="00FE7290">
        <w:rPr>
          <w:rFonts w:ascii="Book Antiqua" w:hAnsi="Book Antiqua"/>
          <w:sz w:val="24"/>
          <w:szCs w:val="24"/>
        </w:rPr>
        <w:t>instruction</w:t>
      </w:r>
      <w:r w:rsidRPr="004041F0">
        <w:rPr>
          <w:rFonts w:ascii="Book Antiqua" w:hAnsi="Book Antiqua"/>
          <w:sz w:val="24"/>
          <w:szCs w:val="24"/>
        </w:rPr>
        <w:t xml:space="preserve">. Because the subjects their participants learned were already difficult and complex, let alone if delivered using English as the participants’ </w:t>
      </w:r>
      <w:r w:rsidR="00FE7290">
        <w:rPr>
          <w:rFonts w:ascii="Book Antiqua" w:hAnsi="Book Antiqua"/>
          <w:sz w:val="24"/>
          <w:szCs w:val="24"/>
        </w:rPr>
        <w:t>other</w:t>
      </w:r>
      <w:r w:rsidRPr="004041F0">
        <w:rPr>
          <w:rFonts w:ascii="Book Antiqua" w:hAnsi="Book Antiqua"/>
          <w:sz w:val="24"/>
          <w:szCs w:val="24"/>
        </w:rPr>
        <w:t xml:space="preserve"> language, their study made an effort to design the online corpus of academic lectures (OnCAL). Such online corpus effectively contributed to helping learners learn their subjects. Grounded in the context of the present study, if only the two English teachers could design their own versions of technological tools, there would be a bigger possibility that English online learning became more enthusiastic than how it had been.</w:t>
      </w:r>
    </w:p>
    <w:p w14:paraId="3CA39FDF" w14:textId="77777777" w:rsidR="00EE5204" w:rsidRPr="004041F0" w:rsidRDefault="00EE5204" w:rsidP="00EE5204">
      <w:pPr>
        <w:spacing w:after="0" w:line="240" w:lineRule="auto"/>
        <w:jc w:val="both"/>
        <w:rPr>
          <w:rFonts w:ascii="Book Antiqua" w:hAnsi="Book Antiqua"/>
          <w:sz w:val="24"/>
          <w:szCs w:val="24"/>
        </w:rPr>
      </w:pPr>
    </w:p>
    <w:p w14:paraId="4A1D8A41" w14:textId="6C390633"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fourth finding of this study addressed the problems faced by English teachers during the implementation of online learning. The first problem pertained to an issue that the English teachers, in certain conditions, found it difficult to deliver English materials online. This condition might relate to insufficient interactivity of the media used by the teachers. Substantially, English is an interactive skill whose learning process demands the stages of active engagement and making </w:t>
      </w:r>
      <w:r w:rsidR="005D67D0">
        <w:rPr>
          <w:rFonts w:ascii="Book Antiqua" w:hAnsi="Book Antiqua"/>
          <w:sz w:val="24"/>
          <w:szCs w:val="24"/>
        </w:rPr>
        <w:t>connections</w:t>
      </w:r>
      <w:r w:rsidRPr="004041F0">
        <w:rPr>
          <w:rFonts w:ascii="Book Antiqua" w:hAnsi="Book Antiqua"/>
          <w:sz w:val="24"/>
          <w:szCs w:val="24"/>
        </w:rPr>
        <w:t xml:space="preserve"> among students</w:t>
      </w:r>
      <w:r w:rsidR="000700AD">
        <w:rPr>
          <w:rFonts w:ascii="Book Antiqua" w:hAnsi="Book Antiqua"/>
          <w:sz w:val="24"/>
          <w:szCs w:val="24"/>
        </w:rPr>
        <w:t xml:space="preserve"> </w:t>
      </w:r>
      <w:r w:rsidR="000700AD">
        <w:rPr>
          <w:rFonts w:ascii="Book Antiqua" w:hAnsi="Book Antiqua"/>
          <w:sz w:val="24"/>
          <w:szCs w:val="24"/>
        </w:rPr>
        <w:fldChar w:fldCharType="begin" w:fldLock="1"/>
      </w:r>
      <w:r w:rsidR="00054137">
        <w:rPr>
          <w:rFonts w:ascii="Book Antiqua" w:hAnsi="Book Antiqua"/>
          <w:sz w:val="24"/>
          <w:szCs w:val="24"/>
        </w:rPr>
        <w:instrText>ADDIN CSL_CITATION {"citationItems":[{"id":"ITEM-1","itemData":{"DOI":"10.1017/S0261444817000027","ISSN":"0261-4448","abstract":"&lt;p&gt;East and Southeast Asia represents a linguistically and culturally diverse region. For example, more than 700 languages are spoken in Indonesia alone. It is against this backdrop of diversity that the ten countries that comprise Association of South East Asian Nations (ASEAN) have recently signed the ASEAN Charter which, while calling for respect for the region's languages, cultures and religions also officially nominates English as ASEAN's working language. In this article, we examine the language education policies of the region and consider the implications of these policies for the maintenance of linguistic and cultural diversity on the one hand and the promotion of English and the respective national languages on the other. As ASEAN is closely connected to the three major countries of China, Japan and South Korea, as indicated by the ‘ASEAN + 3’ forum, we also include these countries here. We stress that, as space forbids an in-depth treatment of the language education policies of each of the 13 countries, we have chosen to describe and discuss in some depth the policies of 5 countries (China, Indonesia, Japan, the Philippines and Vietnam), as these provide a cross-section of language policy contexts and approaches in the region. We add brief notes on the policies of the remaining countries.&lt;/p&gt;","author":[{"dropping-particle":"","family":"Kirkpatrick","given":"Andy","non-dropping-particle":"","parse-names":false,"suffix":""},{"dropping-particle":"","family":"Liddicoat","given":"Anthony J.","non-dropping-particle":"","parse-names":false,"suffix":""}],"container-title":"Language Teaching","id":"ITEM-1","issue":"2","issued":{"date-parts":[["2017","4","14"]]},"page":"155-188","title":"Language education policy and practice in East and Southeast Asia","type":"article-journal","volume":"50"},"uris":["http://www.mendeley.com/documents/?uuid=588723f1-8421-3a12-a2c5-db7039d013f6"]},{"id":"ITEM-2","itemData":{"DOI":"10.1002/9781118482070","ISBN":"9781118482070","author":[{"dropping-particle":"","family":"Liddicoat","given":"Anthony J.","non-dropping-particle":"","parse-names":false,"suffix":""},{"dropping-particle":"","family":"Scarino","given":"Angela","non-dropping-particle":"","parse-names":false,"suffix":""}],"id":"ITEM-2","issued":{"date-parts":[["2013","4","15"]]},"publisher":"Blackwell Publishing Ltd","publisher-place":"Oxford","title":"Intercultural Language Teaching and Learning","type":"book"},"uris":["http://www.mendeley.com/documents/?uuid=fac3469f-c7ae-3ecb-b82b-4b70fe73a0be"]}],"mendeley":{"formattedCitation":"(Kirkpatrick &amp; Liddicoat, 2017; Liddicoat &amp; Scarino, 2013)","plainTextFormattedCitation":"(Kirkpatrick &amp; Liddicoat, 2017; Liddicoat &amp; Scarino, 2013)","previouslyFormattedCitation":"(Kirkpatrick &amp; Liddicoat, 2017; Liddicoat &amp; Scarino, 2013)"},"properties":{"noteIndex":0},"schema":"https://github.com/citation-style-language/schema/raw/master/csl-citation.json"}</w:instrText>
      </w:r>
      <w:r w:rsidR="000700AD">
        <w:rPr>
          <w:rFonts w:ascii="Book Antiqua" w:hAnsi="Book Antiqua"/>
          <w:sz w:val="24"/>
          <w:szCs w:val="24"/>
        </w:rPr>
        <w:fldChar w:fldCharType="separate"/>
      </w:r>
      <w:r w:rsidR="000700AD" w:rsidRPr="000700AD">
        <w:rPr>
          <w:rFonts w:ascii="Book Antiqua" w:hAnsi="Book Antiqua"/>
          <w:noProof/>
          <w:sz w:val="24"/>
          <w:szCs w:val="24"/>
        </w:rPr>
        <w:t>(Kirkpatrick &amp; Liddicoat, 2017; Liddicoat &amp; Scarino, 2013)</w:t>
      </w:r>
      <w:r w:rsidR="000700AD">
        <w:rPr>
          <w:rFonts w:ascii="Book Antiqua" w:hAnsi="Book Antiqua"/>
          <w:sz w:val="24"/>
          <w:szCs w:val="24"/>
        </w:rPr>
        <w:fldChar w:fldCharType="end"/>
      </w:r>
      <w:r w:rsidR="000700AD">
        <w:rPr>
          <w:rFonts w:ascii="Book Antiqua" w:hAnsi="Book Antiqua"/>
          <w:sz w:val="24"/>
          <w:szCs w:val="24"/>
        </w:rPr>
        <w:t xml:space="preserve">. </w:t>
      </w:r>
      <w:r w:rsidRPr="004041F0">
        <w:rPr>
          <w:rFonts w:ascii="Book Antiqua" w:hAnsi="Book Antiqua"/>
          <w:sz w:val="24"/>
          <w:szCs w:val="24"/>
        </w:rPr>
        <w:t xml:space="preserve">The second problem was reflected </w:t>
      </w:r>
      <w:r w:rsidR="005D67D0">
        <w:rPr>
          <w:rFonts w:ascii="Book Antiqua" w:hAnsi="Book Antiqua"/>
          <w:sz w:val="24"/>
          <w:szCs w:val="24"/>
        </w:rPr>
        <w:t>in</w:t>
      </w:r>
      <w:r w:rsidRPr="004041F0">
        <w:rPr>
          <w:rFonts w:ascii="Book Antiqua" w:hAnsi="Book Antiqua"/>
          <w:sz w:val="24"/>
          <w:szCs w:val="24"/>
        </w:rPr>
        <w:t xml:space="preserve"> the case that the English teachers found it difficult to manage their classes online. Online learning management calls for teachers’ adequate technological </w:t>
      </w:r>
      <w:r w:rsidR="005D67D0">
        <w:rPr>
          <w:rFonts w:ascii="Book Antiqua" w:hAnsi="Book Antiqua"/>
          <w:sz w:val="24"/>
          <w:szCs w:val="24"/>
        </w:rPr>
        <w:t>competencies</w:t>
      </w:r>
      <w:r w:rsidR="00054137">
        <w:rPr>
          <w:rFonts w:ascii="Book Antiqua" w:hAnsi="Book Antiqua"/>
          <w:sz w:val="24"/>
          <w:szCs w:val="24"/>
        </w:rPr>
        <w:t xml:space="preserve"> </w:t>
      </w:r>
      <w:r w:rsidR="00054137">
        <w:rPr>
          <w:rFonts w:ascii="Book Antiqua" w:hAnsi="Book Antiqua"/>
          <w:sz w:val="24"/>
          <w:szCs w:val="24"/>
        </w:rPr>
        <w:fldChar w:fldCharType="begin" w:fldLock="1"/>
      </w:r>
      <w:r w:rsidR="001C5CBB">
        <w:rPr>
          <w:rFonts w:ascii="Book Antiqua" w:hAnsi="Book Antiqua"/>
          <w:sz w:val="24"/>
          <w:szCs w:val="24"/>
        </w:rPr>
        <w:instrText>ADDIN CSL_CITATION {"citationItems":[{"id":"ITEM-1","itemData":{"DOI":"10.1080/10494820.2018.1552872","ISSN":"1049-4820","author":[{"dropping-particle":"","family":"Xu","given":"Xiaoshu","non-dropping-particle":"","parse-names":false,"suffix":""},{"dropping-particle":"","family":"Chan","given":"Fai Man","non-dropping-particle":"","parse-names":false,"suffix":""},{"dropping-particle":"","family":"Yilin","given":"Sun","non-dropping-particle":"","parse-names":false,"suffix":""}],"container-title":"Interactive Learning Environments","id":"ITEM-1","issue":"6","issued":{"date-parts":[["2020","8","17"]]},"page":"779-794","title":"Personal learning environment: an experience with ESP teacher training","type":"article-journal","volume":"28"},"uris":["http://www.mendeley.com/documents/?uuid=8f06bc8e-554a-3de6-92ea-85fd061aeb1a"]}],"mendeley":{"formattedCitation":"(Xu et al., 2020)","plainTextFormattedCitation":"(Xu et al., 2020)","previouslyFormattedCitation":"(Xu et al., 2020)"},"properties":{"noteIndex":0},"schema":"https://github.com/citation-style-language/schema/raw/master/csl-citation.json"}</w:instrText>
      </w:r>
      <w:r w:rsidR="00054137">
        <w:rPr>
          <w:rFonts w:ascii="Book Antiqua" w:hAnsi="Book Antiqua"/>
          <w:sz w:val="24"/>
          <w:szCs w:val="24"/>
        </w:rPr>
        <w:fldChar w:fldCharType="separate"/>
      </w:r>
      <w:r w:rsidR="00054137" w:rsidRPr="00054137">
        <w:rPr>
          <w:rFonts w:ascii="Book Antiqua" w:hAnsi="Book Antiqua"/>
          <w:noProof/>
          <w:sz w:val="24"/>
          <w:szCs w:val="24"/>
        </w:rPr>
        <w:t>(Xu et al., 2020)</w:t>
      </w:r>
      <w:r w:rsidR="00054137">
        <w:rPr>
          <w:rFonts w:ascii="Book Antiqua" w:hAnsi="Book Antiqua"/>
          <w:sz w:val="24"/>
          <w:szCs w:val="24"/>
        </w:rPr>
        <w:fldChar w:fldCharType="end"/>
      </w:r>
      <w:r w:rsidR="00054137">
        <w:rPr>
          <w:rFonts w:ascii="Book Antiqua" w:hAnsi="Book Antiqua"/>
          <w:sz w:val="24"/>
          <w:szCs w:val="24"/>
        </w:rPr>
        <w:t xml:space="preserve">. </w:t>
      </w:r>
      <w:r w:rsidRPr="004041F0">
        <w:rPr>
          <w:rFonts w:ascii="Book Antiqua" w:hAnsi="Book Antiqua"/>
          <w:sz w:val="24"/>
          <w:szCs w:val="24"/>
        </w:rPr>
        <w:t xml:space="preserve">Technological </w:t>
      </w:r>
      <w:r w:rsidR="005D67D0">
        <w:rPr>
          <w:rFonts w:ascii="Book Antiqua" w:hAnsi="Book Antiqua"/>
          <w:sz w:val="24"/>
          <w:szCs w:val="24"/>
        </w:rPr>
        <w:t>competencies</w:t>
      </w:r>
      <w:r w:rsidRPr="004041F0">
        <w:rPr>
          <w:rFonts w:ascii="Book Antiqua" w:hAnsi="Book Antiqua"/>
          <w:sz w:val="24"/>
          <w:szCs w:val="24"/>
        </w:rPr>
        <w:t xml:space="preserve"> cannot exist by nature, but such </w:t>
      </w:r>
      <w:r w:rsidR="005D67D0">
        <w:rPr>
          <w:rFonts w:ascii="Book Antiqua" w:hAnsi="Book Antiqua"/>
          <w:sz w:val="24"/>
          <w:szCs w:val="24"/>
        </w:rPr>
        <w:t>competencies</w:t>
      </w:r>
      <w:r w:rsidRPr="004041F0">
        <w:rPr>
          <w:rFonts w:ascii="Book Antiqua" w:hAnsi="Book Antiqua"/>
          <w:sz w:val="24"/>
          <w:szCs w:val="24"/>
        </w:rPr>
        <w:t xml:space="preserve"> have to be deliberately learned and practiced, or the teachers have to receive adequate training related to technological </w:t>
      </w:r>
      <w:r w:rsidR="005D67D0">
        <w:rPr>
          <w:rFonts w:ascii="Book Antiqua" w:hAnsi="Book Antiqua"/>
          <w:sz w:val="24"/>
          <w:szCs w:val="24"/>
        </w:rPr>
        <w:t>competencies</w:t>
      </w:r>
      <w:r w:rsidR="001C5CBB">
        <w:rPr>
          <w:rFonts w:ascii="Book Antiqua" w:hAnsi="Book Antiqua"/>
          <w:sz w:val="24"/>
          <w:szCs w:val="24"/>
        </w:rPr>
        <w:t xml:space="preserve"> </w:t>
      </w:r>
      <w:r w:rsidR="001C5CBB">
        <w:rPr>
          <w:rFonts w:ascii="Book Antiqua" w:hAnsi="Book Antiqua"/>
          <w:sz w:val="24"/>
          <w:szCs w:val="24"/>
        </w:rPr>
        <w:fldChar w:fldCharType="begin" w:fldLock="1"/>
      </w:r>
      <w:r w:rsidR="00171552">
        <w:rPr>
          <w:rFonts w:ascii="Book Antiqua" w:hAnsi="Book Antiqua"/>
          <w:sz w:val="24"/>
          <w:szCs w:val="24"/>
        </w:rPr>
        <w:instrText>ADDIN CSL_CITATION {"citationItems":[{"id":"ITEM-1","itemData":{"DOI":"doi.org/10.1080/07380569.2018.1463033","abstract":"This study aimed to develop, validate, and trial a rubric for evaluating the cloud-based learning designs (CBLD) that were developed by teachers using virtual learning environments. The rubric was developed using the technological pedagogical content knowledge (TPACK) framework, with rubric development including content and expert validation of its items and levels. The rubric was revised based on various types of input including content validity and expert review. After many iterations of rubric implementation using two raters, the final version of the rubric was found to be reliable with high and substantial inter-rater reliability. This study provides a methodological contribution by developing and validating a rubric for teachers' cloud-based learning designs. It also provides a useful tool for evaluating the quality of teachers' CBLD, and assessing training needs.","author":[{"dropping-particle":"","family":"Al-Harthi","given":"A. S. A.","non-dropping-particle":"","parse-names":false,"suffix":""},{"dropping-particle":"","family":"Campbell","given":"C.","non-dropping-particle":"","parse-names":false,"suffix":""},{"dropping-particle":"","family":"Karimi","given":"A.","non-dropping-particle":"","parse-names":false,"suffix":""}],"container-title":"Computers in the Schools","id":"ITEM-1","issue":"2","issued":{"date-parts":[["2018"]]},"page":"134-151","title":"Teachers’ Cloud-Based Learning Designs: The Development of a Guiding Rubric Using the TPACK Framework","type":"article-journal","volume":"35"},"uris":["http://www.mendeley.com/documents/?uuid=31de5d38-6166-4bf6-97b7-6b6db6cb7998"]},{"id":"ITEM-2","itemData":{"DOI":"10.1080/09523987.2019.1614246","ISSN":"0952-3987","author":[{"dropping-particle":"","family":"Eichelberger","given":"Ariana","non-dropping-particle":"","parse-names":false,"suffix":""},{"dropping-particle":"","family":"Leong","given":"Peter","non-dropping-particle":"","parse-names":false,"suffix":""}],"container-title":"Educational Media International","id":"ITEM-2","issue":"2","issued":{"date-parts":[["2019","4","3"]]},"page":"116-133","title":"Using TPACK as a framework to study the influence of college faculty’s beliefs on online teaching","type":"article-journal","volume":"56"},"uris":["http://www.mendeley.com/documents/?uuid=f7fa85b7-dbb5-3c83-8eed-4666b36852ca"]}],"mendeley":{"formattedCitation":"(Al-Harthi et al., 2018; Eichelberger &amp; Leong, 2019)","plainTextFormattedCitation":"(Al-Harthi et al., 2018; Eichelberger &amp; Leong, 2019)","previouslyFormattedCitation":"(Al-Harthi et al., 2018; Eichelberger &amp; Leong, 2019)"},"properties":{"noteIndex":0},"schema":"https://github.com/citation-style-language/schema/raw/master/csl-citation.json"}</w:instrText>
      </w:r>
      <w:r w:rsidR="001C5CBB">
        <w:rPr>
          <w:rFonts w:ascii="Book Antiqua" w:hAnsi="Book Antiqua"/>
          <w:sz w:val="24"/>
          <w:szCs w:val="24"/>
        </w:rPr>
        <w:fldChar w:fldCharType="separate"/>
      </w:r>
      <w:r w:rsidR="001C5CBB" w:rsidRPr="001C5CBB">
        <w:rPr>
          <w:rFonts w:ascii="Book Antiqua" w:hAnsi="Book Antiqua"/>
          <w:noProof/>
          <w:sz w:val="24"/>
          <w:szCs w:val="24"/>
        </w:rPr>
        <w:t>(Al-Harthi et al., 2018; Eichelberger &amp; Leong, 2019)</w:t>
      </w:r>
      <w:r w:rsidR="001C5CBB">
        <w:rPr>
          <w:rFonts w:ascii="Book Antiqua" w:hAnsi="Book Antiqua"/>
          <w:sz w:val="24"/>
          <w:szCs w:val="24"/>
        </w:rPr>
        <w:fldChar w:fldCharType="end"/>
      </w:r>
      <w:r w:rsidR="001C5CBB">
        <w:rPr>
          <w:rFonts w:ascii="Book Antiqua" w:hAnsi="Book Antiqua"/>
          <w:sz w:val="24"/>
          <w:szCs w:val="24"/>
        </w:rPr>
        <w:t xml:space="preserve">. </w:t>
      </w:r>
      <w:r w:rsidRPr="004041F0">
        <w:rPr>
          <w:rFonts w:ascii="Book Antiqua" w:hAnsi="Book Antiqua"/>
          <w:sz w:val="24"/>
          <w:szCs w:val="24"/>
        </w:rPr>
        <w:t xml:space="preserve">A previous study conducted by </w:t>
      </w:r>
      <w:r w:rsidR="00171552">
        <w:rPr>
          <w:rFonts w:ascii="Book Antiqua" w:hAnsi="Book Antiqua"/>
          <w:sz w:val="24"/>
          <w:szCs w:val="24"/>
        </w:rPr>
        <w:fldChar w:fldCharType="begin" w:fldLock="1"/>
      </w:r>
      <w:r w:rsidR="00171552">
        <w:rPr>
          <w:rFonts w:ascii="Book Antiqua" w:hAnsi="Book Antiqua"/>
          <w:sz w:val="24"/>
          <w:szCs w:val="24"/>
        </w:rPr>
        <w:instrText>ADDIN CSL_CITATION {"citationItems":[{"id":"ITEM-1","itemData":{"DOI":"10.1080/09588221.2018.1540434","ISSN":"0958-8221","author":[{"dropping-particle":"","family":"Huang","given":"Qiang","non-dropping-particle":"","parse-names":false,"suffix":""}],"container-title":"Computer Assisted Language Learning","id":"ITEM-1","issue":"3","issued":{"date-parts":[["2019","3","4"]]},"page":"190-209","title":"Comparing teacher’s roles of F2f learning and online learning in a blended English course","type":"article-journal","volume":"32"},"uris":["http://www.mendeley.com/documents/?uuid=afc5ebf6-e702-3fd4-af2a-88ed8609a26a"]}],"mendeley":{"formattedCitation":"(Huang, 2019)","manualFormatting":"Huang (2019)","plainTextFormattedCitation":"(Huang, 2019)","previouslyFormattedCitation":"(Huang, 2019)"},"properties":{"noteIndex":0},"schema":"https://github.com/citation-style-language/schema/raw/master/csl-citation.json"}</w:instrText>
      </w:r>
      <w:r w:rsidR="00171552">
        <w:rPr>
          <w:rFonts w:ascii="Book Antiqua" w:hAnsi="Book Antiqua"/>
          <w:sz w:val="24"/>
          <w:szCs w:val="24"/>
        </w:rPr>
        <w:fldChar w:fldCharType="separate"/>
      </w:r>
      <w:r w:rsidR="00171552" w:rsidRPr="00171552">
        <w:rPr>
          <w:rFonts w:ascii="Book Antiqua" w:hAnsi="Book Antiqua"/>
          <w:noProof/>
          <w:sz w:val="24"/>
          <w:szCs w:val="24"/>
        </w:rPr>
        <w:t xml:space="preserve">Huang </w:t>
      </w:r>
      <w:r w:rsidR="00171552">
        <w:rPr>
          <w:rFonts w:ascii="Book Antiqua" w:hAnsi="Book Antiqua"/>
          <w:noProof/>
          <w:sz w:val="24"/>
          <w:szCs w:val="24"/>
        </w:rPr>
        <w:t>(</w:t>
      </w:r>
      <w:r w:rsidR="00171552" w:rsidRPr="00171552">
        <w:rPr>
          <w:rFonts w:ascii="Book Antiqua" w:hAnsi="Book Antiqua"/>
          <w:noProof/>
          <w:sz w:val="24"/>
          <w:szCs w:val="24"/>
        </w:rPr>
        <w:t>2019)</w:t>
      </w:r>
      <w:r w:rsidR="00171552">
        <w:rPr>
          <w:rFonts w:ascii="Book Antiqua" w:hAnsi="Book Antiqua"/>
          <w:sz w:val="24"/>
          <w:szCs w:val="24"/>
        </w:rPr>
        <w:fldChar w:fldCharType="end"/>
      </w:r>
      <w:r w:rsidRPr="004041F0">
        <w:rPr>
          <w:rFonts w:ascii="Book Antiqua" w:hAnsi="Book Antiqua"/>
          <w:sz w:val="24"/>
          <w:szCs w:val="24"/>
        </w:rPr>
        <w:t xml:space="preserve"> has proven that online learning if held by a teacher who has sufficient knowledge and </w:t>
      </w:r>
      <w:r w:rsidR="005D67D0">
        <w:rPr>
          <w:rFonts w:ascii="Book Antiqua" w:hAnsi="Book Antiqua"/>
          <w:sz w:val="24"/>
          <w:szCs w:val="24"/>
        </w:rPr>
        <w:t>competencies</w:t>
      </w:r>
      <w:r w:rsidRPr="004041F0">
        <w:rPr>
          <w:rFonts w:ascii="Book Antiqua" w:hAnsi="Book Antiqua"/>
          <w:sz w:val="24"/>
          <w:szCs w:val="24"/>
        </w:rPr>
        <w:t xml:space="preserve"> of technology, can lead to better learning management. Such a study is even contrary to the current finding. The third problem was depicted in an issue that </w:t>
      </w:r>
      <w:r w:rsidR="005D67D0">
        <w:rPr>
          <w:rFonts w:ascii="Book Antiqua" w:hAnsi="Book Antiqua"/>
          <w:sz w:val="24"/>
          <w:szCs w:val="24"/>
        </w:rPr>
        <w:t>weak</w:t>
      </w:r>
      <w:r w:rsidRPr="004041F0">
        <w:rPr>
          <w:rFonts w:ascii="Book Antiqua" w:hAnsi="Book Antiqua"/>
          <w:sz w:val="24"/>
          <w:szCs w:val="24"/>
        </w:rPr>
        <w:t xml:space="preserve"> internet connections highly frequently hindered the fluidity of English online learning. This is not something new in the context of online learning in Indonesia. Prior studies in Indonesia have confirmed the foregoing issue in which the fluidity of online learning most often gets stuck due to weak internet connections</w:t>
      </w:r>
      <w:r w:rsidR="00171552">
        <w:rPr>
          <w:rFonts w:ascii="Book Antiqua" w:hAnsi="Book Antiqua"/>
          <w:sz w:val="24"/>
          <w:szCs w:val="24"/>
        </w:rPr>
        <w:t xml:space="preserve"> </w:t>
      </w:r>
      <w:r w:rsidR="00171552">
        <w:rPr>
          <w:rFonts w:ascii="Book Antiqua" w:hAnsi="Book Antiqua"/>
          <w:sz w:val="24"/>
          <w:szCs w:val="24"/>
        </w:rPr>
        <w:fldChar w:fldCharType="begin" w:fldLock="1"/>
      </w:r>
      <w:r w:rsidR="00BD775D">
        <w:rPr>
          <w:rFonts w:ascii="Book Antiqua" w:hAnsi="Book Antiqua"/>
          <w:sz w:val="24"/>
          <w:szCs w:val="24"/>
        </w:rPr>
        <w:instrText>ADDIN CSL_CITATION {"citationItems":[{"id":"ITEM-1","itemData":{"author":[{"dropping-particle":"","family":"Efriana","given":"L.","non-dropping-particle":"","parse-names":false,"suffix":""}],"container-title":"Journal of English Language Teaching and Literature","id":"ITEM-1","issue":"1","issued":{"date-parts":[["2021"]]},"page":"38-47","title":"Problems of online learning during covid-19 pandemic in EFL classroom and the solution","type":"article-journal","volume":"2"},"uris":["http://www.mendeley.com/documents/?uuid=4c991c7c-f1a5-3e96-b2fa-dcc8d4ed4b11"]},{"id":"ITEM-2","itemData":{"DOI":"10.31838/ijpr/2020.12.02.430","ISSN":"09752366","author":[{"dropping-particle":"","family":"Pramana","given":"C.","non-dropping-particle":"","parse-names":false,"suffix":""},{"dropping-particle":"","family":"Susanti","given":"R.","non-dropping-particle":"","parse-names":false,"suffix":""},{"dropping-particle":"","family":"Violinda","given":"Q.","non-dropping-particle":"","parse-names":false,"suffix":""},{"dropping-particle":"","family":"Yoteni","given":"F.","non-dropping-particle":"","parse-names":false,"suffix":""},{"dropping-particle":"","family":"Rusdiana","given":"E.","non-dropping-particle":"","parse-names":false,"suffix":""},{"dropping-particle":"","family":"Prihanto","given":"Y. J. N.","non-dropping-particle":"","parse-names":false,"suffix":""},{"dropping-particle":"","family":"Purwoko","given":"R. Y.","non-dropping-particle":"","parse-names":false,"suffix":""},{"dropping-particle":"","family":"Rahmah","given":"N.","non-dropping-particle":"","parse-names":false,"suffix":""},{"dropping-particle":"","family":"Hasnawati","given":"H.","non-dropping-particle":"","parse-names":false,"suffix":""},{"dropping-particle":"","family":"Fakhrurrazi","given":"F.","non-dropping-particle":"","parse-names":false,"suffix":""},{"dropping-particle":"","family":"Yendri","given":"O.","non-dropping-particle":"","parse-names":false,"suffix":""},{"dropping-particle":"","family":"Arkiang","given":"F.","non-dropping-particle":"","parse-names":false,"suffix":""},{"dropping-particle":"","family":"Purwahida","given":"R.","non-dropping-particle":"","parse-names":false,"suffix":""},{"dropping-particle":"","family":"Haimah. H.","given":"","non-dropping-particle":"","parse-names":false,"suffix":""}],"container-title":"International Journal of Pharmaceutical Research","id":"ITEM-2","issue":"02","issued":{"date-parts":[["2021","2","2"]]},"title":"Virtual Learning During The COVID-19 Pandemic, A Disruptive Technology In Higher Education In Indonesia","type":"article-journal","volume":"12"},"uris":["http://www.mendeley.com/documents/?uuid=99d254f1-8a33-33c9-b234-ba01e0326c73"]},{"id":"ITEM-3","itemData":{"DOI":"10.11591/ijere.v10i1.21036","ISSN":"2620-5440","abstract":"&lt;p&gt;&amp;lt;span&amp;gt;This study aimed to map and tests the factors that influence online learning success in the COVID-19 era in Islamic Religious Higher Education in the West Papua region. Factors to be analyzed are student characteristics, internal motivation, instructor characteristics, quality of institutions and services, infrastructure and system quality, quality of courses and information, online learning environment. The sample size obtained from the Slovin formula was 302 students. Data collected through surveys by distributing questionnaires. Analysis of the regression model used to carry out data analysis. The results showed that the seven factors tested influenced online learning success in the COVID-19 era, with varying significance. Infrastructure and system quality are the most dominant influences (94.2%), while institutions' variety and services have no significant impact (6.3%). The conclusion is that the seven factors can be used to determine the success of online learning in the COVID-19 era in Islamic Religious Higher Education in the West Papua region.&amp;lt;/span&amp;gt;&lt;/p&gt;","author":[{"dropping-particle":"","family":"Yudiawan","given":"Agus","non-dropping-particle":"","parse-names":false,"suffix":""},{"dropping-particle":"","family":"Sunarso","given":"Budi","non-dropping-particle":"","parse-names":false,"suffix":""},{"dropping-particle":"","family":"Suharmoko","given":"Suharmoko","non-dropping-particle":"","parse-names":false,"suffix":""},{"dropping-particle":"","family":"Sari","given":"Fatma","non-dropping-particle":"","parse-names":false,"suffix":""},{"dropping-particle":"","family":"Ahmadi","given":"Ahmadi","non-dropping-particle":"","parse-names":false,"suffix":""}],"container-title":"International Journal of Evaluation and Research in Education (IJERE)","id":"ITEM-3","issue":"1","issued":{"date-parts":[["2021","3","1"]]},"page":"193","title":"Successful online learning factors in COVID-19 era: Study of Islamic higher education in West Papua, Indonesia","type":"article-journal","volume":"10"},"uris":["http://www.mendeley.com/documents/?uuid=450311a8-5dd7-3d06-b32f-770ea46c356d"]}],"mendeley":{"formattedCitation":"(Efriana, 2021; Pramana et al., 2021; Yudiawan et al., 2021)","plainTextFormattedCitation":"(Efriana, 2021; Pramana et al., 2021; Yudiawan et al., 2021)","previouslyFormattedCitation":"(Efriana, 2021; Pramana et al., 2021; Yudiawan et al., 2021)"},"properties":{"noteIndex":0},"schema":"https://github.com/citation-style-language/schema/raw/master/csl-citation.json"}</w:instrText>
      </w:r>
      <w:r w:rsidR="00171552">
        <w:rPr>
          <w:rFonts w:ascii="Book Antiqua" w:hAnsi="Book Antiqua"/>
          <w:sz w:val="24"/>
          <w:szCs w:val="24"/>
        </w:rPr>
        <w:fldChar w:fldCharType="separate"/>
      </w:r>
      <w:r w:rsidR="00171552" w:rsidRPr="00171552">
        <w:rPr>
          <w:rFonts w:ascii="Book Antiqua" w:hAnsi="Book Antiqua"/>
          <w:noProof/>
          <w:sz w:val="24"/>
          <w:szCs w:val="24"/>
        </w:rPr>
        <w:t>(Efriana, 2021; Pramana et al., 2021; Yudiawan et al., 2021)</w:t>
      </w:r>
      <w:r w:rsidR="00171552">
        <w:rPr>
          <w:rFonts w:ascii="Book Antiqua" w:hAnsi="Book Antiqua"/>
          <w:sz w:val="24"/>
          <w:szCs w:val="24"/>
        </w:rPr>
        <w:fldChar w:fldCharType="end"/>
      </w:r>
      <w:r w:rsidR="00171552">
        <w:rPr>
          <w:rFonts w:ascii="Book Antiqua" w:hAnsi="Book Antiqua"/>
          <w:sz w:val="24"/>
          <w:szCs w:val="24"/>
        </w:rPr>
        <w:t>.</w:t>
      </w:r>
    </w:p>
    <w:p w14:paraId="0D008F72" w14:textId="77777777" w:rsidR="00EE5204" w:rsidRPr="004041F0" w:rsidRDefault="00EE5204" w:rsidP="00EE5204">
      <w:pPr>
        <w:spacing w:after="0" w:line="240" w:lineRule="auto"/>
        <w:jc w:val="both"/>
        <w:rPr>
          <w:rFonts w:ascii="Book Antiqua" w:hAnsi="Book Antiqua"/>
          <w:sz w:val="24"/>
          <w:szCs w:val="24"/>
        </w:rPr>
      </w:pPr>
    </w:p>
    <w:p w14:paraId="6A4DB99A" w14:textId="41CDE544" w:rsidR="004D71DD"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fifth data of this study concentrated on the causes of English online learning problems. The two English teachers echoed some factors which could be codified into two domains, namely the lack of supporting facilities and inadequate technological </w:t>
      </w:r>
      <w:r w:rsidR="00F47DFC">
        <w:rPr>
          <w:rFonts w:ascii="Book Antiqua" w:hAnsi="Book Antiqua"/>
          <w:sz w:val="24"/>
          <w:szCs w:val="24"/>
        </w:rPr>
        <w:t>competencies</w:t>
      </w:r>
      <w:r w:rsidRPr="004041F0">
        <w:rPr>
          <w:rFonts w:ascii="Book Antiqua" w:hAnsi="Book Antiqua"/>
          <w:sz w:val="24"/>
          <w:szCs w:val="24"/>
        </w:rPr>
        <w:t xml:space="preserve"> of the teachers. The aforementioned domains seem to have been the generalizable cores of problems in the discourse of online learning in Indonesia. A previous study conducted by</w:t>
      </w:r>
      <w:r w:rsidR="00BD775D">
        <w:rPr>
          <w:rFonts w:ascii="Book Antiqua" w:hAnsi="Book Antiqua"/>
          <w:sz w:val="24"/>
          <w:szCs w:val="24"/>
        </w:rPr>
        <w:t xml:space="preserve"> </w:t>
      </w:r>
      <w:r w:rsidR="00BD775D">
        <w:rPr>
          <w:rFonts w:ascii="Book Antiqua" w:hAnsi="Book Antiqua"/>
          <w:sz w:val="24"/>
          <w:szCs w:val="24"/>
        </w:rPr>
        <w:fldChar w:fldCharType="begin" w:fldLock="1"/>
      </w:r>
      <w:r w:rsidR="00BD775D">
        <w:rPr>
          <w:rFonts w:ascii="Book Antiqua" w:hAnsi="Book Antiqua"/>
          <w:sz w:val="24"/>
          <w:szCs w:val="24"/>
        </w:rPr>
        <w:instrText>ADDIN CSL_CITATION {"citationItems":[{"id":"ITEM-1","itemData":{"DOI":"10.31838/ijpr/2020.12.02.430","ISSN":"09752366","author":[{"dropping-particle":"","family":"Pramana","given":"C.","non-dropping-particle":"","parse-names":false,"suffix":""},{"dropping-particle":"","family":"Susanti","given":"R.","non-dropping-particle":"","parse-names":false,"suffix":""},{"dropping-particle":"","family":"Violinda","given":"Q.","non-dropping-particle":"","parse-names":false,"suffix":""},{"dropping-particle":"","family":"Yoteni","given":"F.","non-dropping-particle":"","parse-names":false,"suffix":""},{"dropping-particle":"","family":"Rusdiana","given":"E.","non-dropping-particle":"","parse-names":false,"suffix":""},{"dropping-particle":"","family":"Prihanto","given":"Y. J. N.","non-dropping-particle":"","parse-names":false,"suffix":""},{"dropping-particle":"","family":"Purwoko","given":"R. Y.","non-dropping-particle":"","parse-names":false,"suffix":""},{"dropping-particle":"","family":"Rahmah","given":"N.","non-dropping-particle":"","parse-names":false,"suffix":""},{"dropping-particle":"","family":"Hasnawati","given":"H.","non-dropping-particle":"","parse-names":false,"suffix":""},{"dropping-particle":"","family":"Fakhrurrazi","given":"F.","non-dropping-particle":"","parse-names":false,"suffix":""},{"dropping-particle":"","family":"Yendri","given":"O.","non-dropping-particle":"","parse-names":false,"suffix":""},{"dropping-particle":"","family":"Arkiang","given":"F.","non-dropping-particle":"","parse-names":false,"suffix":""},{"dropping-particle":"","family":"Purwahida","given":"R.","non-dropping-particle":"","parse-names":false,"suffix":""},{"dropping-particle":"","family":"Haimah. H.","given":"","non-dropping-particle":"","parse-names":false,"suffix":""}],"container-title":"International Journal of Pharmaceutical Research","id":"ITEM-1","issue":"02","issued":{"date-parts":[["2021","2","2"]]},"title":"Virtual Learning During The COVID-19 Pandemic, A Disruptive Technology In Higher Education In Indonesia","type":"article-journal","volume":"12"},"uris":["http://www.mendeley.com/documents/?uuid=99d254f1-8a33-33c9-b234-ba01e0326c73"]}],"mendeley":{"formattedCitation":"(Pramana et al., 2021)","manualFormatting":"Pramana et al. (2021)","plainTextFormattedCitation":"(Pramana et al., 2021)","previouslyFormattedCitation":"(Pramana et al., 2021)"},"properties":{"noteIndex":0},"schema":"https://github.com/citation-style-language/schema/raw/master/csl-citation.json"}</w:instrText>
      </w:r>
      <w:r w:rsidR="00BD775D">
        <w:rPr>
          <w:rFonts w:ascii="Book Antiqua" w:hAnsi="Book Antiqua"/>
          <w:sz w:val="24"/>
          <w:szCs w:val="24"/>
        </w:rPr>
        <w:fldChar w:fldCharType="separate"/>
      </w:r>
      <w:r w:rsidR="00BD775D" w:rsidRPr="00BD775D">
        <w:rPr>
          <w:rFonts w:ascii="Book Antiqua" w:hAnsi="Book Antiqua"/>
          <w:noProof/>
          <w:sz w:val="24"/>
          <w:szCs w:val="24"/>
        </w:rPr>
        <w:t xml:space="preserve">Pramana et al. </w:t>
      </w:r>
      <w:r w:rsidR="00BD775D">
        <w:rPr>
          <w:rFonts w:ascii="Book Antiqua" w:hAnsi="Book Antiqua"/>
          <w:noProof/>
          <w:sz w:val="24"/>
          <w:szCs w:val="24"/>
        </w:rPr>
        <w:t>(</w:t>
      </w:r>
      <w:r w:rsidR="00BD775D" w:rsidRPr="00BD775D">
        <w:rPr>
          <w:rFonts w:ascii="Book Antiqua" w:hAnsi="Book Antiqua"/>
          <w:noProof/>
          <w:sz w:val="24"/>
          <w:szCs w:val="24"/>
        </w:rPr>
        <w:t>2021)</w:t>
      </w:r>
      <w:r w:rsidR="00BD775D">
        <w:rPr>
          <w:rFonts w:ascii="Book Antiqua" w:hAnsi="Book Antiqua"/>
          <w:sz w:val="24"/>
          <w:szCs w:val="24"/>
        </w:rPr>
        <w:fldChar w:fldCharType="end"/>
      </w:r>
      <w:r w:rsidRPr="004041F0">
        <w:rPr>
          <w:rFonts w:ascii="Book Antiqua" w:hAnsi="Book Antiqua"/>
          <w:sz w:val="24"/>
          <w:szCs w:val="24"/>
        </w:rPr>
        <w:t xml:space="preserve"> in the context of online learning in Indonesia underlined that their teacher participants </w:t>
      </w:r>
      <w:r w:rsidR="00F47DFC">
        <w:rPr>
          <w:rFonts w:ascii="Book Antiqua" w:hAnsi="Book Antiqua"/>
          <w:sz w:val="24"/>
          <w:szCs w:val="24"/>
        </w:rPr>
        <w:t xml:space="preserve">were </w:t>
      </w:r>
      <w:r w:rsidRPr="004041F0">
        <w:rPr>
          <w:rFonts w:ascii="Book Antiqua" w:hAnsi="Book Antiqua"/>
          <w:sz w:val="24"/>
          <w:szCs w:val="24"/>
        </w:rPr>
        <w:t xml:space="preserve">inclined to merely count on the use of WhatsApp </w:t>
      </w:r>
      <w:r w:rsidR="00F47DFC">
        <w:rPr>
          <w:rFonts w:ascii="Book Antiqua" w:hAnsi="Book Antiqua"/>
          <w:sz w:val="24"/>
          <w:szCs w:val="24"/>
        </w:rPr>
        <w:t>applications</w:t>
      </w:r>
      <w:r w:rsidRPr="004041F0">
        <w:rPr>
          <w:rFonts w:ascii="Book Antiqua" w:hAnsi="Book Antiqua"/>
          <w:sz w:val="24"/>
          <w:szCs w:val="24"/>
        </w:rPr>
        <w:t xml:space="preserve"> to hold online learning. This definitely represents a picture of teachers’ insufficient technological </w:t>
      </w:r>
      <w:r w:rsidR="00F47DFC">
        <w:rPr>
          <w:rFonts w:ascii="Book Antiqua" w:hAnsi="Book Antiqua"/>
          <w:sz w:val="24"/>
          <w:szCs w:val="24"/>
        </w:rPr>
        <w:t>competencies</w:t>
      </w:r>
      <w:r w:rsidRPr="004041F0">
        <w:rPr>
          <w:rFonts w:ascii="Book Antiqua" w:hAnsi="Book Antiqua"/>
          <w:sz w:val="24"/>
          <w:szCs w:val="24"/>
        </w:rPr>
        <w:t xml:space="preserve"> because there are numerous technological tools that can be utilized and developed instead of merely using one social media to mediate the continuity of online learning. Their study also demonstrated another core of </w:t>
      </w:r>
      <w:r w:rsidR="00F47DFC">
        <w:rPr>
          <w:rFonts w:ascii="Book Antiqua" w:hAnsi="Book Antiqua"/>
          <w:sz w:val="24"/>
          <w:szCs w:val="24"/>
        </w:rPr>
        <w:t xml:space="preserve">the </w:t>
      </w:r>
      <w:r w:rsidRPr="004041F0">
        <w:rPr>
          <w:rFonts w:ascii="Book Antiqua" w:hAnsi="Book Antiqua"/>
          <w:sz w:val="24"/>
          <w:szCs w:val="24"/>
        </w:rPr>
        <w:t xml:space="preserve">online learning problem which was associated with </w:t>
      </w:r>
      <w:r w:rsidRPr="004041F0">
        <w:rPr>
          <w:rFonts w:ascii="Book Antiqua" w:hAnsi="Book Antiqua"/>
          <w:sz w:val="24"/>
          <w:szCs w:val="24"/>
        </w:rPr>
        <w:lastRenderedPageBreak/>
        <w:t xml:space="preserve">unstable internet signals. This obviously depicts a lack of facilities to support online learning. Other studies executed by </w:t>
      </w:r>
      <w:r w:rsidR="00BD775D">
        <w:rPr>
          <w:rFonts w:ascii="Book Antiqua" w:hAnsi="Book Antiqua"/>
          <w:sz w:val="24"/>
          <w:szCs w:val="24"/>
        </w:rPr>
        <w:fldChar w:fldCharType="begin" w:fldLock="1"/>
      </w:r>
      <w:r w:rsidR="00BD775D">
        <w:rPr>
          <w:rFonts w:ascii="Book Antiqua" w:hAnsi="Book Antiqua"/>
          <w:sz w:val="24"/>
          <w:szCs w:val="24"/>
        </w:rPr>
        <w:instrText>ADDIN CSL_CITATION {"citationItems":[{"id":"ITEM-1","itemData":{"author":[{"dropping-particle":"","family":"Efriana","given":"L.","non-dropping-particle":"","parse-names":false,"suffix":""}],"container-title":"Journal of English Language Teaching and Literature","id":"ITEM-1","issue":"1","issued":{"date-parts":[["2021"]]},"page":"38-47","title":"Problems of online learning during covid-19 pandemic in EFL classroom and the solution","type":"article-journal","volume":"2"},"uris":["http://www.mendeley.com/documents/?uuid=4c991c7c-f1a5-3e96-b2fa-dcc8d4ed4b11"]}],"mendeley":{"formattedCitation":"(Efriana, 2021)","manualFormatting":"Efriana (2021)","plainTextFormattedCitation":"(Efriana, 2021)","previouslyFormattedCitation":"(Efriana, 2021)"},"properties":{"noteIndex":0},"schema":"https://github.com/citation-style-language/schema/raw/master/csl-citation.json"}</w:instrText>
      </w:r>
      <w:r w:rsidR="00BD775D">
        <w:rPr>
          <w:rFonts w:ascii="Book Antiqua" w:hAnsi="Book Antiqua"/>
          <w:sz w:val="24"/>
          <w:szCs w:val="24"/>
        </w:rPr>
        <w:fldChar w:fldCharType="separate"/>
      </w:r>
      <w:r w:rsidR="00BD775D" w:rsidRPr="00BD775D">
        <w:rPr>
          <w:rFonts w:ascii="Book Antiqua" w:hAnsi="Book Antiqua"/>
          <w:noProof/>
          <w:sz w:val="24"/>
          <w:szCs w:val="24"/>
        </w:rPr>
        <w:t xml:space="preserve">Efriana </w:t>
      </w:r>
      <w:r w:rsidR="00BD775D">
        <w:rPr>
          <w:rFonts w:ascii="Book Antiqua" w:hAnsi="Book Antiqua"/>
          <w:noProof/>
          <w:sz w:val="24"/>
          <w:szCs w:val="24"/>
        </w:rPr>
        <w:t>(</w:t>
      </w:r>
      <w:r w:rsidR="00BD775D" w:rsidRPr="00BD775D">
        <w:rPr>
          <w:rFonts w:ascii="Book Antiqua" w:hAnsi="Book Antiqua"/>
          <w:noProof/>
          <w:sz w:val="24"/>
          <w:szCs w:val="24"/>
        </w:rPr>
        <w:t>2021)</w:t>
      </w:r>
      <w:r w:rsidR="00BD775D">
        <w:rPr>
          <w:rFonts w:ascii="Book Antiqua" w:hAnsi="Book Antiqua"/>
          <w:sz w:val="24"/>
          <w:szCs w:val="24"/>
        </w:rPr>
        <w:fldChar w:fldCharType="end"/>
      </w:r>
      <w:r w:rsidRPr="004041F0">
        <w:rPr>
          <w:rFonts w:ascii="Book Antiqua" w:hAnsi="Book Antiqua"/>
          <w:sz w:val="24"/>
          <w:szCs w:val="24"/>
        </w:rPr>
        <w:t xml:space="preserve"> and </w:t>
      </w:r>
      <w:r w:rsidR="00BD775D">
        <w:rPr>
          <w:rFonts w:ascii="Book Antiqua" w:hAnsi="Book Antiqua"/>
          <w:sz w:val="24"/>
          <w:szCs w:val="24"/>
        </w:rPr>
        <w:fldChar w:fldCharType="begin" w:fldLock="1"/>
      </w:r>
      <w:r w:rsidR="00BD775D">
        <w:rPr>
          <w:rFonts w:ascii="Book Antiqua" w:hAnsi="Book Antiqua"/>
          <w:sz w:val="24"/>
          <w:szCs w:val="24"/>
        </w:rPr>
        <w:instrText>ADDIN CSL_CITATION {"citationItems":[{"id":"ITEM-1","itemData":{"DOI":"10.11591/ijere.v10i1.21036","ISSN":"2620-5440","abstract":"&lt;p&gt;&amp;lt;span&amp;gt;This study aimed to map and tests the factors that influence online learning success in the COVID-19 era in Islamic Religious Higher Education in the West Papua region. Factors to be analyzed are student characteristics, internal motivation, instructor characteristics, quality of institutions and services, infrastructure and system quality, quality of courses and information, online learning environment. The sample size obtained from the Slovin formula was 302 students. Data collected through surveys by distributing questionnaires. Analysis of the regression model used to carry out data analysis. The results showed that the seven factors tested influenced online learning success in the COVID-19 era, with varying significance. Infrastructure and system quality are the most dominant influences (94.2%), while institutions' variety and services have no significant impact (6.3%). The conclusion is that the seven factors can be used to determine the success of online learning in the COVID-19 era in Islamic Religious Higher Education in the West Papua region.&amp;lt;/span&amp;gt;&lt;/p&gt;","author":[{"dropping-particle":"","family":"Yudiawan","given":"Agus","non-dropping-particle":"","parse-names":false,"suffix":""},{"dropping-particle":"","family":"Sunarso","given":"Budi","non-dropping-particle":"","parse-names":false,"suffix":""},{"dropping-particle":"","family":"Suharmoko","given":"Suharmoko","non-dropping-particle":"","parse-names":false,"suffix":""},{"dropping-particle":"","family":"Sari","given":"Fatma","non-dropping-particle":"","parse-names":false,"suffix":""},{"dropping-particle":"","family":"Ahmadi","given":"Ahmadi","non-dropping-particle":"","parse-names":false,"suffix":""}],"container-title":"International Journal of Evaluation and Research in Education (IJERE)","id":"ITEM-1","issue":"1","issued":{"date-parts":[["2021","3","1"]]},"page":"193","title":"Successful online learning factors in COVID-19 era: Study of Islamic higher education in West Papua, Indonesia","type":"article-journal","volume":"10"},"uris":["http://www.mendeley.com/documents/?uuid=450311a8-5dd7-3d06-b32f-770ea46c356d"]}],"mendeley":{"formattedCitation":"(Yudiawan et al., 2021)","manualFormatting":"Yudiawan et al. (2021)","plainTextFormattedCitation":"(Yudiawan et al., 2021)","previouslyFormattedCitation":"(Yudiawan et al., 2021)"},"properties":{"noteIndex":0},"schema":"https://github.com/citation-style-language/schema/raw/master/csl-citation.json"}</w:instrText>
      </w:r>
      <w:r w:rsidR="00BD775D">
        <w:rPr>
          <w:rFonts w:ascii="Book Antiqua" w:hAnsi="Book Antiqua"/>
          <w:sz w:val="24"/>
          <w:szCs w:val="24"/>
        </w:rPr>
        <w:fldChar w:fldCharType="separate"/>
      </w:r>
      <w:r w:rsidR="00BD775D" w:rsidRPr="00BD775D">
        <w:rPr>
          <w:rFonts w:ascii="Book Antiqua" w:hAnsi="Book Antiqua"/>
          <w:noProof/>
          <w:sz w:val="24"/>
          <w:szCs w:val="24"/>
        </w:rPr>
        <w:t xml:space="preserve">Yudiawan et al. </w:t>
      </w:r>
      <w:r w:rsidR="00BD775D">
        <w:rPr>
          <w:rFonts w:ascii="Book Antiqua" w:hAnsi="Book Antiqua"/>
          <w:noProof/>
          <w:sz w:val="24"/>
          <w:szCs w:val="24"/>
        </w:rPr>
        <w:t>(</w:t>
      </w:r>
      <w:r w:rsidR="00BD775D" w:rsidRPr="00BD775D">
        <w:rPr>
          <w:rFonts w:ascii="Book Antiqua" w:hAnsi="Book Antiqua"/>
          <w:noProof/>
          <w:sz w:val="24"/>
          <w:szCs w:val="24"/>
        </w:rPr>
        <w:t>2021)</w:t>
      </w:r>
      <w:r w:rsidR="00BD775D">
        <w:rPr>
          <w:rFonts w:ascii="Book Antiqua" w:hAnsi="Book Antiqua"/>
          <w:sz w:val="24"/>
          <w:szCs w:val="24"/>
        </w:rPr>
        <w:fldChar w:fldCharType="end"/>
      </w:r>
      <w:r w:rsidRPr="004041F0">
        <w:rPr>
          <w:rFonts w:ascii="Book Antiqua" w:hAnsi="Book Antiqua"/>
          <w:sz w:val="24"/>
          <w:szCs w:val="24"/>
        </w:rPr>
        <w:t xml:space="preserve"> echoed similar data as </w:t>
      </w:r>
      <w:r w:rsidR="00BD775D">
        <w:rPr>
          <w:rFonts w:ascii="Book Antiqua" w:hAnsi="Book Antiqua"/>
          <w:sz w:val="24"/>
          <w:szCs w:val="24"/>
        </w:rPr>
        <w:fldChar w:fldCharType="begin" w:fldLock="1"/>
      </w:r>
      <w:r w:rsidR="0012050D">
        <w:rPr>
          <w:rFonts w:ascii="Book Antiqua" w:hAnsi="Book Antiqua"/>
          <w:sz w:val="24"/>
          <w:szCs w:val="24"/>
        </w:rPr>
        <w:instrText>ADDIN CSL_CITATION {"citationItems":[{"id":"ITEM-1","itemData":{"DOI":"10.31838/ijpr/2020.12.02.430","ISSN":"09752366","author":[{"dropping-particle":"","family":"Pramana","given":"C.","non-dropping-particle":"","parse-names":false,"suffix":""},{"dropping-particle":"","family":"Susanti","given":"R.","non-dropping-particle":"","parse-names":false,"suffix":""},{"dropping-particle":"","family":"Violinda","given":"Q.","non-dropping-particle":"","parse-names":false,"suffix":""},{"dropping-particle":"","family":"Yoteni","given":"F.","non-dropping-particle":"","parse-names":false,"suffix":""},{"dropping-particle":"","family":"Rusdiana","given":"E.","non-dropping-particle":"","parse-names":false,"suffix":""},{"dropping-particle":"","family":"Prihanto","given":"Y. J. N.","non-dropping-particle":"","parse-names":false,"suffix":""},{"dropping-particle":"","family":"Purwoko","given":"R. Y.","non-dropping-particle":"","parse-names":false,"suffix":""},{"dropping-particle":"","family":"Rahmah","given":"N.","non-dropping-particle":"","parse-names":false,"suffix":""},{"dropping-particle":"","family":"Hasnawati","given":"H.","non-dropping-particle":"","parse-names":false,"suffix":""},{"dropping-particle":"","family":"Fakhrurrazi","given":"F.","non-dropping-particle":"","parse-names":false,"suffix":""},{"dropping-particle":"","family":"Yendri","given":"O.","non-dropping-particle":"","parse-names":false,"suffix":""},{"dropping-particle":"","family":"Arkiang","given":"F.","non-dropping-particle":"","parse-names":false,"suffix":""},{"dropping-particle":"","family":"Purwahida","given":"R.","non-dropping-particle":"","parse-names":false,"suffix":""},{"dropping-particle":"","family":"Haimah. H.","given":"","non-dropping-particle":"","parse-names":false,"suffix":""}],"container-title":"International Journal of Pharmaceutical Research","id":"ITEM-1","issue":"02","issued":{"date-parts":[["2021","2","2"]]},"title":"Virtual Learning During The COVID-19 Pandemic, A Disruptive Technology In Higher Education In Indonesia","type":"article-journal","volume":"12"},"uris":["http://www.mendeley.com/documents/?uuid=99d254f1-8a33-33c9-b234-ba01e0326c73"]}],"mendeley":{"formattedCitation":"(Pramana et al., 2021)","manualFormatting":"Pramana et al. (2021)","plainTextFormattedCitation":"(Pramana et al., 2021)","previouslyFormattedCitation":"(Pramana et al., 2021)"},"properties":{"noteIndex":0},"schema":"https://github.com/citation-style-language/schema/raw/master/csl-citation.json"}</w:instrText>
      </w:r>
      <w:r w:rsidR="00BD775D">
        <w:rPr>
          <w:rFonts w:ascii="Book Antiqua" w:hAnsi="Book Antiqua"/>
          <w:sz w:val="24"/>
          <w:szCs w:val="24"/>
        </w:rPr>
        <w:fldChar w:fldCharType="separate"/>
      </w:r>
      <w:r w:rsidR="00BD775D" w:rsidRPr="00BD775D">
        <w:rPr>
          <w:rFonts w:ascii="Book Antiqua" w:hAnsi="Book Antiqua"/>
          <w:noProof/>
          <w:sz w:val="24"/>
          <w:szCs w:val="24"/>
        </w:rPr>
        <w:t xml:space="preserve">Pramana et al. </w:t>
      </w:r>
      <w:r w:rsidR="00BD775D">
        <w:rPr>
          <w:rFonts w:ascii="Book Antiqua" w:hAnsi="Book Antiqua"/>
          <w:noProof/>
          <w:sz w:val="24"/>
          <w:szCs w:val="24"/>
        </w:rPr>
        <w:t>(</w:t>
      </w:r>
      <w:r w:rsidR="00BD775D" w:rsidRPr="00BD775D">
        <w:rPr>
          <w:rFonts w:ascii="Book Antiqua" w:hAnsi="Book Antiqua"/>
          <w:noProof/>
          <w:sz w:val="24"/>
          <w:szCs w:val="24"/>
        </w:rPr>
        <w:t>2021)</w:t>
      </w:r>
      <w:r w:rsidR="00BD775D">
        <w:rPr>
          <w:rFonts w:ascii="Book Antiqua" w:hAnsi="Book Antiqua"/>
          <w:sz w:val="24"/>
          <w:szCs w:val="24"/>
        </w:rPr>
        <w:fldChar w:fldCharType="end"/>
      </w:r>
      <w:r w:rsidRPr="004041F0">
        <w:rPr>
          <w:rFonts w:ascii="Book Antiqua" w:hAnsi="Book Antiqua"/>
          <w:sz w:val="24"/>
          <w:szCs w:val="24"/>
        </w:rPr>
        <w:t xml:space="preserve"> study portrayed. </w:t>
      </w:r>
    </w:p>
    <w:p w14:paraId="3379EB8F" w14:textId="77777777" w:rsidR="00EE5204" w:rsidRPr="004041F0" w:rsidRDefault="00EE5204" w:rsidP="00EE5204">
      <w:pPr>
        <w:spacing w:after="0" w:line="240" w:lineRule="auto"/>
        <w:jc w:val="both"/>
        <w:rPr>
          <w:rFonts w:ascii="Book Antiqua" w:hAnsi="Book Antiqua"/>
          <w:sz w:val="24"/>
          <w:szCs w:val="24"/>
        </w:rPr>
      </w:pPr>
    </w:p>
    <w:p w14:paraId="42D6288E" w14:textId="3030E7A0" w:rsidR="004D71DD" w:rsidRPr="004041F0"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sixth data of this study discussed the solutions to English online learning problems. The data indicated that the English teachers strived to be more dynamic to suffice an ideal location for learning with good internet connections, asked for help from other knowledgeable and </w:t>
      </w:r>
      <w:r w:rsidR="00F47DFC">
        <w:rPr>
          <w:rFonts w:ascii="Book Antiqua" w:hAnsi="Book Antiqua"/>
          <w:sz w:val="24"/>
          <w:szCs w:val="24"/>
        </w:rPr>
        <w:t>skillful</w:t>
      </w:r>
      <w:r w:rsidRPr="004041F0">
        <w:rPr>
          <w:rFonts w:ascii="Book Antiqua" w:hAnsi="Book Antiqua"/>
          <w:sz w:val="24"/>
          <w:szCs w:val="24"/>
        </w:rPr>
        <w:t xml:space="preserve"> colleagues to receive guidance </w:t>
      </w:r>
      <w:r w:rsidR="00F47DFC">
        <w:rPr>
          <w:rFonts w:ascii="Book Antiqua" w:hAnsi="Book Antiqua"/>
          <w:sz w:val="24"/>
          <w:szCs w:val="24"/>
        </w:rPr>
        <w:t>on</w:t>
      </w:r>
      <w:r w:rsidRPr="004041F0">
        <w:rPr>
          <w:rFonts w:ascii="Book Antiqua" w:hAnsi="Book Antiqua"/>
          <w:sz w:val="24"/>
          <w:szCs w:val="24"/>
        </w:rPr>
        <w:t xml:space="preserve"> using technological tools, metacognitively learned some tutorials about the use of technological tools for learning from Google and YouTube, and prepared alternative sources of internet. The English teachers’ solutions seem to be contextual and individual-oriented. Other studies have offered some generalizable solutions to online learning problems in a way that designs online learning systems for use across contexts. For instance, </w:t>
      </w:r>
      <w:r w:rsidR="0012050D">
        <w:rPr>
          <w:rFonts w:ascii="Book Antiqua" w:hAnsi="Book Antiqua"/>
          <w:sz w:val="24"/>
          <w:szCs w:val="24"/>
        </w:rPr>
        <w:fldChar w:fldCharType="begin" w:fldLock="1"/>
      </w:r>
      <w:r w:rsidR="0012050D">
        <w:rPr>
          <w:rFonts w:ascii="Book Antiqua" w:hAnsi="Book Antiqua"/>
          <w:sz w:val="24"/>
          <w:szCs w:val="24"/>
        </w:rPr>
        <w:instrText>ADDIN CSL_CITATION {"citationItems":[{"id":"ITEM-1","itemData":{"DOI":"10.1088/1742-6596/1987/1/012006","ISSN":"1742-6588","abstract":"&lt;p&gt;The Covid-19 pandemic has affected various aspects of life, one of which is education. In some certain areas, at this time the government has issued an interim policy that education provider institutions such as college, schools and its kind to conduct learning activities from home. The existence of this policy makes a change in learning patterns that are usually face-to-face to being forced to apply distance learning methods (online learnings). The limited internet quota, space and time during online learning, as well as different levels of understanding of each student make teaching methods with question and answer also hampered. The solution to that problem, we propose online learning media using Telegram Chatbot. The purpose of this research is to make the Telegram Chatbot as an online learning media with case studies of programming courses, so that be expected students can get learning with the way questions and answers about programming that can be accessed anytime and anywhere, without having to always tied to the educator. The Telegram Chatbot development method using the Prototype Method which is divided into three main stages, which are (1) system requirements analysis, (2) system design and development, and (3) evaluation. The result of our propose development can be an alternative as media learning.&lt;/p&gt;","author":[{"dropping-particle":"","family":"Ardimansyah","given":"M I","non-dropping-particle":"","parse-names":false,"suffix":""},{"dropping-particle":"","family":"Widianto","given":"M H","non-dropping-particle":"","parse-names":false,"suffix":""}],"container-title":"Journal of Physics: Conference Series","id":"ITEM-1","issue":"1","issued":{"date-parts":[["2021","7","1"]]},"page":"012006","title":"Development of online learning media based on Telegram Chatbot (Case studies: Programming courses)","type":"article-journal","volume":"1987"},"uris":["http://www.mendeley.com/documents/?uuid=2ed31c05-2f89-3101-9650-9510d730ff82"]}],"mendeley":{"formattedCitation":"(Ardimansyah &amp; Widianto, 2021)","manualFormatting":"Ardimansyah &amp; Widianto (2021)","plainTextFormattedCitation":"(Ardimansyah &amp; Widianto, 2021)","previouslyFormattedCitation":"(Ardimansyah &amp; Widianto, 2021)"},"properties":{"noteIndex":0},"schema":"https://github.com/citation-style-language/schema/raw/master/csl-citation.json"}</w:instrText>
      </w:r>
      <w:r w:rsidR="0012050D">
        <w:rPr>
          <w:rFonts w:ascii="Book Antiqua" w:hAnsi="Book Antiqua"/>
          <w:sz w:val="24"/>
          <w:szCs w:val="24"/>
        </w:rPr>
        <w:fldChar w:fldCharType="separate"/>
      </w:r>
      <w:r w:rsidR="0012050D" w:rsidRPr="0012050D">
        <w:rPr>
          <w:rFonts w:ascii="Book Antiqua" w:hAnsi="Book Antiqua"/>
          <w:noProof/>
          <w:sz w:val="24"/>
          <w:szCs w:val="24"/>
        </w:rPr>
        <w:t xml:space="preserve">Ardimansyah &amp; Widianto </w:t>
      </w:r>
      <w:r w:rsidR="0012050D">
        <w:rPr>
          <w:rFonts w:ascii="Book Antiqua" w:hAnsi="Book Antiqua"/>
          <w:noProof/>
          <w:sz w:val="24"/>
          <w:szCs w:val="24"/>
        </w:rPr>
        <w:t>(</w:t>
      </w:r>
      <w:r w:rsidR="0012050D" w:rsidRPr="0012050D">
        <w:rPr>
          <w:rFonts w:ascii="Book Antiqua" w:hAnsi="Book Antiqua"/>
          <w:noProof/>
          <w:sz w:val="24"/>
          <w:szCs w:val="24"/>
        </w:rPr>
        <w:t>2021)</w:t>
      </w:r>
      <w:r w:rsidR="0012050D">
        <w:rPr>
          <w:rFonts w:ascii="Book Antiqua" w:hAnsi="Book Antiqua"/>
          <w:sz w:val="24"/>
          <w:szCs w:val="24"/>
        </w:rPr>
        <w:fldChar w:fldCharType="end"/>
      </w:r>
      <w:r w:rsidRPr="004041F0">
        <w:rPr>
          <w:rFonts w:ascii="Book Antiqua" w:hAnsi="Book Antiqua"/>
          <w:sz w:val="24"/>
          <w:szCs w:val="24"/>
        </w:rPr>
        <w:t xml:space="preserve"> designed an online learning media on the basis of </w:t>
      </w:r>
      <w:r w:rsidR="00F47DFC">
        <w:rPr>
          <w:rFonts w:ascii="Book Antiqua" w:hAnsi="Book Antiqua"/>
          <w:sz w:val="24"/>
          <w:szCs w:val="24"/>
        </w:rPr>
        <w:t xml:space="preserve">a </w:t>
      </w:r>
      <w:r w:rsidRPr="004041F0">
        <w:rPr>
          <w:rFonts w:ascii="Book Antiqua" w:hAnsi="Book Antiqua"/>
          <w:sz w:val="24"/>
          <w:szCs w:val="24"/>
        </w:rPr>
        <w:t xml:space="preserve">Telegram chatbot. In response to the Covid-19 pandemic, </w:t>
      </w:r>
      <w:r w:rsidR="0012050D">
        <w:rPr>
          <w:rFonts w:ascii="Book Antiqua" w:hAnsi="Book Antiqua"/>
          <w:sz w:val="24"/>
          <w:szCs w:val="24"/>
        </w:rPr>
        <w:fldChar w:fldCharType="begin" w:fldLock="1"/>
      </w:r>
      <w:r w:rsidR="00E97FD8">
        <w:rPr>
          <w:rFonts w:ascii="Book Antiqua" w:hAnsi="Book Antiqua"/>
          <w:sz w:val="24"/>
          <w:szCs w:val="24"/>
        </w:rPr>
        <w:instrText>ADDIN CSL_CITATION {"citationItems":[{"id":"ITEM-1","itemData":{"DOI":"10.12973/eu-jer.10.1.393","ISSN":"21658714","abstract":"&lt;p&gt;&amp;lt;p style=\"text-align:justify\"&amp;gt;Because of the Coronavirus Disease 2019 (COVID-19) outbreak, most universities were forced to choose Online Distance Learning (ODL). The study aimed to examine the response of university students to the new situation. A questionnaire was sent to the entire university student population. Based on responses from 606 students, it was revealed that use of all applications in ODL increased. However, only the use of MS Teams increased significantly, while the use of the other applications (email, Moodle, e-textbooks) increased in a range of low to medium in terms of effect sizes, and even nonsignificant for applications such as Padlet and Kahoot. Based on the replies of 414 respondents, a Model of Forced Distance Online Learning Preferences (MoFDOLP) based on Structural Equation Modeling was developed. With a chosen combination of predictors, we succeeded in predicting 95% of variance for Satisfaction, more than 50% for Continuance Preferences variance in MS Teams applications, and nearly 20% in the case of e-materials. Among hypothesized constructs, only Attitudes are a strong predictor of Satisfaction, while Organizational Support, Perceived Ease of Use and Learner Attitude toward Online Learning are not. Satisfaction is a good predictor of Continuance Preferences to use Information Technology after the lockdown ended.&amp;lt;/p&amp;gt;&lt;/p&gt;","author":[{"dropping-particle":"","family":"Ploj-Virtič","given":"Mateja","non-dropping-particle":"","parse-names":false,"suffix":""},{"dropping-particle":"","family":"Dolenc","given":"Kosta","non-dropping-particle":"","parse-names":false,"suffix":""},{"dropping-particle":"","family":"Šorgo","given":"Andrej","non-dropping-particle":"","parse-names":false,"suffix":""}],"container-title":"European Journal of Educational Research","id":"ITEM-1","issue":"1","issued":{"date-parts":[["2021","1","15"]]},"page":"393-411","title":"Changes in Online Distance Learning Behaviour of University Students during the Coronavirus Disease 2019 Outbreak, and development of the Model of Forced Distance Online Learning Preferences","type":"article-journal","volume":"10"},"uris":["http://www.mendeley.com/documents/?uuid=b6a1829f-c931-3aab-a378-92298af40884"]}],"mendeley":{"formattedCitation":"(Ploj-Virtič et al., 2021)","manualFormatting":"Ploj-Virtič et al. (2021)","plainTextFormattedCitation":"(Ploj-Virtič et al., 2021)","previouslyFormattedCitation":"(Ploj-Virtič et al., 2021)"},"properties":{"noteIndex":0},"schema":"https://github.com/citation-style-language/schema/raw/master/csl-citation.json"}</w:instrText>
      </w:r>
      <w:r w:rsidR="0012050D">
        <w:rPr>
          <w:rFonts w:ascii="Book Antiqua" w:hAnsi="Book Antiqua"/>
          <w:sz w:val="24"/>
          <w:szCs w:val="24"/>
        </w:rPr>
        <w:fldChar w:fldCharType="separate"/>
      </w:r>
      <w:r w:rsidR="0012050D" w:rsidRPr="0012050D">
        <w:rPr>
          <w:rFonts w:ascii="Book Antiqua" w:hAnsi="Book Antiqua"/>
          <w:noProof/>
          <w:sz w:val="24"/>
          <w:szCs w:val="24"/>
        </w:rPr>
        <w:t xml:space="preserve">Ploj-Virtič et al. </w:t>
      </w:r>
      <w:r w:rsidR="0012050D">
        <w:rPr>
          <w:rFonts w:ascii="Book Antiqua" w:hAnsi="Book Antiqua"/>
          <w:noProof/>
          <w:sz w:val="24"/>
          <w:szCs w:val="24"/>
        </w:rPr>
        <w:t>(</w:t>
      </w:r>
      <w:r w:rsidR="0012050D" w:rsidRPr="0012050D">
        <w:rPr>
          <w:rFonts w:ascii="Book Antiqua" w:hAnsi="Book Antiqua"/>
          <w:noProof/>
          <w:sz w:val="24"/>
          <w:szCs w:val="24"/>
        </w:rPr>
        <w:t>2021)</w:t>
      </w:r>
      <w:r w:rsidR="0012050D">
        <w:rPr>
          <w:rFonts w:ascii="Book Antiqua" w:hAnsi="Book Antiqua"/>
          <w:sz w:val="24"/>
          <w:szCs w:val="24"/>
        </w:rPr>
        <w:fldChar w:fldCharType="end"/>
      </w:r>
      <w:r w:rsidRPr="004041F0">
        <w:rPr>
          <w:rFonts w:ascii="Book Antiqua" w:hAnsi="Book Antiqua"/>
          <w:sz w:val="24"/>
          <w:szCs w:val="24"/>
        </w:rPr>
        <w:t xml:space="preserve"> in their study sought to develop an online learning model named Forced Distance Online Learning Preferences. This model was proposed to </w:t>
      </w:r>
      <w:r w:rsidR="005D67D0">
        <w:rPr>
          <w:rFonts w:ascii="Book Antiqua" w:hAnsi="Book Antiqua"/>
          <w:sz w:val="24"/>
          <w:szCs w:val="24"/>
        </w:rPr>
        <w:t>fulfill</w:t>
      </w:r>
      <w:r w:rsidRPr="004041F0">
        <w:rPr>
          <w:rFonts w:ascii="Book Antiqua" w:hAnsi="Book Antiqua"/>
          <w:sz w:val="24"/>
          <w:szCs w:val="24"/>
        </w:rPr>
        <w:t xml:space="preserve"> the context of students in Slovenia. Another study executed by</w:t>
      </w:r>
      <w:r w:rsidR="00E97FD8">
        <w:rPr>
          <w:rFonts w:ascii="Book Antiqua" w:hAnsi="Book Antiqua"/>
          <w:sz w:val="24"/>
          <w:szCs w:val="24"/>
        </w:rPr>
        <w:t xml:space="preserve"> </w:t>
      </w:r>
      <w:r w:rsidR="00E97FD8">
        <w:rPr>
          <w:rFonts w:ascii="Book Antiqua" w:hAnsi="Book Antiqua"/>
          <w:sz w:val="24"/>
          <w:szCs w:val="24"/>
        </w:rPr>
        <w:fldChar w:fldCharType="begin" w:fldLock="1"/>
      </w:r>
      <w:r w:rsidR="00544B0D">
        <w:rPr>
          <w:rFonts w:ascii="Book Antiqua" w:hAnsi="Book Antiqua"/>
          <w:sz w:val="24"/>
          <w:szCs w:val="24"/>
        </w:rPr>
        <w:instrText>ADDIN CSL_CITATION {"citationItems":[{"id":"ITEM-1","itemData":{"DOI":"10.28945/4573","ISSN":"1547-9714","abstract":"&lt;p&gt;Aim/Purpose: Our research aims to explore which design elements and aspects of online learning environments are relevant for teachers when introduced to educational innovations such as flipped learning and, thereby, to enable facilitating the dissemination of these innovations. Background: Integrating educational innovations from academic discourses or professional teacher development into teachers’ classroom practices is challenging. Sustaining and reinforcing their effects on professional development is also difficult especially because of the lack of continuous support and inspiration for long term pedagogical changes. Online learning environments could facilitate such assistance, inspiration, and assist in developing supportive teacher communities. The current coronavirus pandemic and the associated homeschooling illustrate that supportive off- and online teacher communities and mutual support and inspiration of teachers will become increasingly significant, especially in virtual learning environments. Methodology: To discover key elements and aspects of such learning environments, an online learning environment for flipped mathematics education was developed, and its application was investigated following design-based research principles. Contribution: In this paper, specifications of design elements and aspects of our online learning environments for teachers embedded into flipped education and other educational innovations will be introduced. Findings: The evaluation of the research data using grounded theory principles indicated that if online learning environments was to promote flipped approaches in mathematics education for teachers in our study the following categories were essential: (a) teachers want to be able to make decisions concerning online learning, (b) online learning environments should illustrate advantages of approaches/technologies as well as their practical relevance, (c) online learning environments should not lead to additional work for teachers, and (d) privacy and security of online learning environments. Recommendations for Practitioners: Following results of our study, teachers should be provided with a variety of high-quality learning materials and opportunities for teachers to share their own learning materials through online learning environments in professional teacher development. However, when providing a variety of learning materials, course leaders should ensure not to overburden participants of professional t…","author":[{"dropping-particle":"","family":"Weinhandl","given":"Robert","non-dropping-particle":"","parse-names":false,"suffix":""},{"dropping-particle":"","family":"Lavicza","given":"Zsolt","non-dropping-particle":"","parse-names":false,"suffix":""},{"dropping-particle":"","family":"Houghton","given":"Tony","non-dropping-particle":"","parse-names":false,"suffix":""}],"container-title":"Journal of Information Technology Education: Research","id":"ITEM-1","issued":{"date-parts":[["2020"]]},"page":"315-337","title":"Designing Online Learning Environments for Flipped Approaches in Professional Mathematics Teacher Development","type":"article-journal","volume":"19"},"uris":["http://www.mendeley.com/documents/?uuid=9e0f26c5-095d-3c05-ab08-3292df1e81aa"]}],"mendeley":{"formattedCitation":"(Weinhandl et al., 2020)","manualFormatting":"Weinhandl et al. (2020)","plainTextFormattedCitation":"(Weinhandl et al., 2020)","previouslyFormattedCitation":"(Weinhandl et al., 2020)"},"properties":{"noteIndex":0},"schema":"https://github.com/citation-style-language/schema/raw/master/csl-citation.json"}</w:instrText>
      </w:r>
      <w:r w:rsidR="00E97FD8">
        <w:rPr>
          <w:rFonts w:ascii="Book Antiqua" w:hAnsi="Book Antiqua"/>
          <w:sz w:val="24"/>
          <w:szCs w:val="24"/>
        </w:rPr>
        <w:fldChar w:fldCharType="separate"/>
      </w:r>
      <w:r w:rsidR="00E97FD8" w:rsidRPr="00E97FD8">
        <w:rPr>
          <w:rFonts w:ascii="Book Antiqua" w:hAnsi="Book Antiqua"/>
          <w:noProof/>
          <w:sz w:val="24"/>
          <w:szCs w:val="24"/>
        </w:rPr>
        <w:t xml:space="preserve">Weinhandl et al. </w:t>
      </w:r>
      <w:r w:rsidR="00E97FD8">
        <w:rPr>
          <w:rFonts w:ascii="Book Antiqua" w:hAnsi="Book Antiqua"/>
          <w:noProof/>
          <w:sz w:val="24"/>
          <w:szCs w:val="24"/>
        </w:rPr>
        <w:t>(</w:t>
      </w:r>
      <w:r w:rsidR="00E97FD8" w:rsidRPr="00E97FD8">
        <w:rPr>
          <w:rFonts w:ascii="Book Antiqua" w:hAnsi="Book Antiqua"/>
          <w:noProof/>
          <w:sz w:val="24"/>
          <w:szCs w:val="24"/>
        </w:rPr>
        <w:t>2020)</w:t>
      </w:r>
      <w:r w:rsidR="00E97FD8">
        <w:rPr>
          <w:rFonts w:ascii="Book Antiqua" w:hAnsi="Book Antiqua"/>
          <w:sz w:val="24"/>
          <w:szCs w:val="24"/>
        </w:rPr>
        <w:fldChar w:fldCharType="end"/>
      </w:r>
      <w:r w:rsidRPr="004041F0">
        <w:rPr>
          <w:rFonts w:ascii="Book Antiqua" w:hAnsi="Book Antiqua"/>
          <w:sz w:val="24"/>
          <w:szCs w:val="24"/>
        </w:rPr>
        <w:t xml:space="preserve"> worked on </w:t>
      </w:r>
      <w:r w:rsidR="005D67D0">
        <w:rPr>
          <w:rFonts w:ascii="Book Antiqua" w:hAnsi="Book Antiqua"/>
          <w:sz w:val="24"/>
          <w:szCs w:val="24"/>
        </w:rPr>
        <w:t>the design</w:t>
      </w:r>
      <w:r w:rsidRPr="004041F0">
        <w:rPr>
          <w:rFonts w:ascii="Book Antiqua" w:hAnsi="Book Antiqua"/>
          <w:sz w:val="24"/>
          <w:szCs w:val="24"/>
        </w:rPr>
        <w:t xml:space="preserve"> of online learning environments according to flipped learning. This design was intended to help teachers become more innovative in teaching online. </w:t>
      </w:r>
    </w:p>
    <w:p w14:paraId="2CDEA0BC" w14:textId="2271A6AD" w:rsidR="004D71DD" w:rsidRPr="004041F0" w:rsidRDefault="004D71DD" w:rsidP="00EE5204">
      <w:pPr>
        <w:spacing w:after="0" w:line="240" w:lineRule="auto"/>
        <w:jc w:val="both"/>
        <w:rPr>
          <w:rFonts w:ascii="Book Antiqua" w:hAnsi="Book Antiqua"/>
          <w:sz w:val="24"/>
          <w:szCs w:val="24"/>
        </w:rPr>
      </w:pPr>
      <w:r w:rsidRPr="004041F0">
        <w:rPr>
          <w:rFonts w:ascii="Book Antiqua" w:hAnsi="Book Antiqua"/>
          <w:sz w:val="24"/>
          <w:szCs w:val="24"/>
        </w:rPr>
        <w:t xml:space="preserve">The whole data of this study implied that the complexity of online English learning came to </w:t>
      </w:r>
      <w:r w:rsidR="00F47DFC">
        <w:rPr>
          <w:rFonts w:ascii="Book Antiqua" w:hAnsi="Book Antiqua"/>
          <w:sz w:val="24"/>
          <w:szCs w:val="24"/>
        </w:rPr>
        <w:t xml:space="preserve">be </w:t>
      </w:r>
      <w:r w:rsidRPr="004041F0">
        <w:rPr>
          <w:rFonts w:ascii="Book Antiqua" w:hAnsi="Book Antiqua"/>
          <w:sz w:val="24"/>
          <w:szCs w:val="24"/>
        </w:rPr>
        <w:t xml:space="preserve">the main </w:t>
      </w:r>
      <w:r w:rsidR="00F47DFC">
        <w:rPr>
          <w:rFonts w:ascii="Book Antiqua" w:hAnsi="Book Antiqua"/>
          <w:sz w:val="24"/>
          <w:szCs w:val="24"/>
        </w:rPr>
        <w:t>problem</w:t>
      </w:r>
      <w:r w:rsidRPr="004041F0">
        <w:rPr>
          <w:rFonts w:ascii="Book Antiqua" w:hAnsi="Book Antiqua"/>
          <w:sz w:val="24"/>
          <w:szCs w:val="24"/>
        </w:rPr>
        <w:t xml:space="preserve"> faced by English teachers. Such problems were central two the aspects of inadequate technological facilities and teachers’ technological </w:t>
      </w:r>
      <w:r w:rsidR="005D67D0">
        <w:rPr>
          <w:rFonts w:ascii="Book Antiqua" w:hAnsi="Book Antiqua"/>
          <w:sz w:val="24"/>
          <w:szCs w:val="24"/>
        </w:rPr>
        <w:t>competencies</w:t>
      </w:r>
      <w:r w:rsidRPr="004041F0">
        <w:rPr>
          <w:rFonts w:ascii="Book Antiqua" w:hAnsi="Book Antiqua"/>
          <w:sz w:val="24"/>
          <w:szCs w:val="24"/>
        </w:rPr>
        <w:t xml:space="preserve">. If the school where the English teachers taught had provided them with adequate facilities for ideal implementations of English online learning, such as strong and unlimited internet bandwidth for both teachers and students, good mobile devices and computers, and the availability of </w:t>
      </w:r>
      <w:r w:rsidR="00F47DFC">
        <w:rPr>
          <w:rFonts w:ascii="Book Antiqua" w:hAnsi="Book Antiqua"/>
          <w:sz w:val="24"/>
          <w:szCs w:val="24"/>
        </w:rPr>
        <w:t xml:space="preserve">an </w:t>
      </w:r>
      <w:r w:rsidRPr="004041F0">
        <w:rPr>
          <w:rFonts w:ascii="Book Antiqua" w:hAnsi="Book Antiqua"/>
          <w:sz w:val="24"/>
          <w:szCs w:val="24"/>
        </w:rPr>
        <w:t xml:space="preserve">online learning portal to mediate </w:t>
      </w:r>
      <w:r w:rsidR="005D67D0">
        <w:rPr>
          <w:rFonts w:ascii="Book Antiqua" w:hAnsi="Book Antiqua"/>
          <w:sz w:val="24"/>
          <w:szCs w:val="24"/>
        </w:rPr>
        <w:t>affecting</w:t>
      </w:r>
      <w:r w:rsidRPr="004041F0">
        <w:rPr>
          <w:rFonts w:ascii="Book Antiqua" w:hAnsi="Book Antiqua"/>
          <w:sz w:val="24"/>
          <w:szCs w:val="24"/>
        </w:rPr>
        <w:t xml:space="preserve"> online learning processes, it was very conceivable that the processes of English online learning could be fluid and accessible. Also, if the school where the English teachers taught could provide training </w:t>
      </w:r>
      <w:r w:rsidR="005D67D0">
        <w:rPr>
          <w:rFonts w:ascii="Book Antiqua" w:hAnsi="Book Antiqua"/>
          <w:sz w:val="24"/>
          <w:szCs w:val="24"/>
        </w:rPr>
        <w:t>in</w:t>
      </w:r>
      <w:r w:rsidRPr="004041F0">
        <w:rPr>
          <w:rFonts w:ascii="Book Antiqua" w:hAnsi="Book Antiqua"/>
          <w:sz w:val="24"/>
          <w:szCs w:val="24"/>
        </w:rPr>
        <w:t xml:space="preserve"> technological pedagogical content knowledge for the English teachers, they would have </w:t>
      </w:r>
      <w:r w:rsidR="005D67D0">
        <w:rPr>
          <w:rFonts w:ascii="Book Antiqua" w:hAnsi="Book Antiqua"/>
          <w:sz w:val="24"/>
          <w:szCs w:val="24"/>
        </w:rPr>
        <w:t>competencies</w:t>
      </w:r>
      <w:r w:rsidRPr="004041F0">
        <w:rPr>
          <w:rFonts w:ascii="Book Antiqua" w:hAnsi="Book Antiqua"/>
          <w:sz w:val="24"/>
          <w:szCs w:val="24"/>
        </w:rPr>
        <w:t xml:space="preserve"> at anticipating the possible obstacles of using technology. They might even be creative to design their own learning applications which </w:t>
      </w:r>
      <w:r w:rsidR="005D67D0">
        <w:rPr>
          <w:rFonts w:ascii="Book Antiqua" w:hAnsi="Book Antiqua"/>
          <w:sz w:val="24"/>
          <w:szCs w:val="24"/>
        </w:rPr>
        <w:t>fulfill</w:t>
      </w:r>
      <w:r w:rsidRPr="004041F0">
        <w:rPr>
          <w:rFonts w:ascii="Book Antiqua" w:hAnsi="Book Antiqua"/>
          <w:sz w:val="24"/>
          <w:szCs w:val="24"/>
        </w:rPr>
        <w:t xml:space="preserve"> the contextuality and the needs of their students.  </w:t>
      </w:r>
    </w:p>
    <w:p w14:paraId="0AF21DDD" w14:textId="77777777" w:rsidR="00447C44" w:rsidRDefault="00447C44" w:rsidP="00EE5204">
      <w:pPr>
        <w:autoSpaceDE w:val="0"/>
        <w:autoSpaceDN w:val="0"/>
        <w:adjustRightInd w:val="0"/>
        <w:spacing w:after="0" w:line="240" w:lineRule="auto"/>
        <w:jc w:val="both"/>
        <w:rPr>
          <w:rFonts w:ascii="Book Antiqua" w:hAnsi="Book Antiqua"/>
          <w:b/>
          <w:bCs/>
          <w:color w:val="000000"/>
          <w:sz w:val="24"/>
          <w:szCs w:val="24"/>
          <w:lang w:val="id-ID"/>
        </w:rPr>
      </w:pPr>
    </w:p>
    <w:p w14:paraId="40E71F62" w14:textId="4202061A" w:rsidR="00447C44" w:rsidRPr="00447C44" w:rsidRDefault="00931D18" w:rsidP="00EE5204">
      <w:pPr>
        <w:pStyle w:val="ListParagraph"/>
        <w:numPr>
          <w:ilvl w:val="0"/>
          <w:numId w:val="45"/>
        </w:numPr>
        <w:autoSpaceDE w:val="0"/>
        <w:autoSpaceDN w:val="0"/>
        <w:adjustRightInd w:val="0"/>
        <w:spacing w:after="0" w:line="240" w:lineRule="auto"/>
        <w:ind w:left="284" w:hanging="284"/>
        <w:jc w:val="both"/>
        <w:rPr>
          <w:rFonts w:ascii="Book Antiqua" w:hAnsi="Book Antiqua"/>
          <w:sz w:val="24"/>
          <w:szCs w:val="24"/>
        </w:rPr>
      </w:pPr>
      <w:r w:rsidRPr="00447C44">
        <w:rPr>
          <w:rFonts w:ascii="Book Antiqua" w:hAnsi="Book Antiqua"/>
          <w:b/>
          <w:bCs/>
          <w:color w:val="000000"/>
          <w:sz w:val="24"/>
          <w:szCs w:val="24"/>
          <w:lang w:val="id-ID"/>
        </w:rPr>
        <w:t>Conclusion</w:t>
      </w:r>
    </w:p>
    <w:p w14:paraId="40D4F37C" w14:textId="77777777" w:rsidR="00447C44" w:rsidRDefault="00447C44" w:rsidP="00EE5204">
      <w:pPr>
        <w:autoSpaceDE w:val="0"/>
        <w:autoSpaceDN w:val="0"/>
        <w:adjustRightInd w:val="0"/>
        <w:spacing w:after="0" w:line="240" w:lineRule="auto"/>
        <w:jc w:val="both"/>
        <w:rPr>
          <w:rFonts w:ascii="Book Antiqua" w:hAnsi="Book Antiqua"/>
          <w:sz w:val="24"/>
          <w:szCs w:val="24"/>
        </w:rPr>
      </w:pPr>
    </w:p>
    <w:p w14:paraId="4639ADD8" w14:textId="368067A0" w:rsidR="00447C44" w:rsidRDefault="009D1A76" w:rsidP="00EE5204">
      <w:pPr>
        <w:spacing w:after="0" w:line="240" w:lineRule="auto"/>
        <w:jc w:val="both"/>
        <w:rPr>
          <w:rFonts w:ascii="Book Antiqua" w:hAnsi="Book Antiqua"/>
          <w:sz w:val="24"/>
          <w:szCs w:val="24"/>
        </w:rPr>
      </w:pPr>
      <w:bookmarkStart w:id="0" w:name="_Hlk131929482"/>
      <w:r w:rsidRPr="001364C4">
        <w:rPr>
          <w:rFonts w:ascii="Book Antiqua" w:hAnsi="Book Antiqua"/>
          <w:sz w:val="24"/>
          <w:szCs w:val="24"/>
        </w:rPr>
        <w:t xml:space="preserve">Drawing upon the constructivist worldview embodied in the application of a qualitative study, the present study works on five domains of inquiry. The domains entail the implementation of English online learning, English teachers’ perspectives on English online learning, the tools used for the application of English online learning, the English teachers’ problems </w:t>
      </w:r>
      <w:r w:rsidR="00F47DFC">
        <w:rPr>
          <w:rFonts w:ascii="Book Antiqua" w:hAnsi="Book Antiqua"/>
          <w:sz w:val="24"/>
          <w:szCs w:val="24"/>
        </w:rPr>
        <w:t>with</w:t>
      </w:r>
      <w:r w:rsidRPr="001364C4">
        <w:rPr>
          <w:rFonts w:ascii="Book Antiqua" w:hAnsi="Book Antiqua"/>
          <w:sz w:val="24"/>
          <w:szCs w:val="24"/>
        </w:rPr>
        <w:t xml:space="preserve"> English online learning, the causes of the English teachers’ problems </w:t>
      </w:r>
      <w:r w:rsidR="00F47DFC">
        <w:rPr>
          <w:rFonts w:ascii="Book Antiqua" w:hAnsi="Book Antiqua"/>
          <w:sz w:val="24"/>
          <w:szCs w:val="24"/>
        </w:rPr>
        <w:t>with</w:t>
      </w:r>
      <w:r w:rsidRPr="001364C4">
        <w:rPr>
          <w:rFonts w:ascii="Book Antiqua" w:hAnsi="Book Antiqua"/>
          <w:sz w:val="24"/>
          <w:szCs w:val="24"/>
        </w:rPr>
        <w:t xml:space="preserve"> online learning, and the English teachers’ </w:t>
      </w:r>
      <w:r w:rsidRPr="001364C4">
        <w:rPr>
          <w:rFonts w:ascii="Book Antiqua" w:hAnsi="Book Antiqua"/>
          <w:sz w:val="24"/>
          <w:szCs w:val="24"/>
        </w:rPr>
        <w:lastRenderedPageBreak/>
        <w:t xml:space="preserve">solutions to English online learning problems. This study has indicated that English teachers implement the phases of planning, implementation, and evaluation. They positively perceive that online learning has been the best choice as well as an effective teaching mode to cope with the Covid-19 outbreak. However, they also negatively perceive that not all devices of online learning can be effectively utilized due to their insufficient </w:t>
      </w:r>
      <w:r w:rsidR="00F47DFC">
        <w:rPr>
          <w:rFonts w:ascii="Book Antiqua" w:hAnsi="Book Antiqua"/>
          <w:sz w:val="24"/>
          <w:szCs w:val="24"/>
        </w:rPr>
        <w:t>technical</w:t>
      </w:r>
      <w:r w:rsidRPr="001364C4">
        <w:rPr>
          <w:rFonts w:ascii="Book Antiqua" w:hAnsi="Book Antiqua"/>
          <w:sz w:val="24"/>
          <w:szCs w:val="24"/>
        </w:rPr>
        <w:t xml:space="preserve"> knowledge and </w:t>
      </w:r>
      <w:r w:rsidR="00F47DFC">
        <w:rPr>
          <w:rFonts w:ascii="Book Antiqua" w:hAnsi="Book Antiqua"/>
          <w:sz w:val="24"/>
          <w:szCs w:val="24"/>
        </w:rPr>
        <w:t>experience</w:t>
      </w:r>
      <w:r w:rsidRPr="001364C4">
        <w:rPr>
          <w:rFonts w:ascii="Book Antiqua" w:hAnsi="Book Antiqua"/>
          <w:sz w:val="24"/>
          <w:szCs w:val="24"/>
        </w:rPr>
        <w:t xml:space="preserve">. The English teachers utilize various technological tools, such as WhatsApp, email, Google </w:t>
      </w:r>
      <w:r w:rsidR="00F47DFC">
        <w:rPr>
          <w:rFonts w:ascii="Book Antiqua" w:hAnsi="Book Antiqua"/>
          <w:sz w:val="24"/>
          <w:szCs w:val="24"/>
        </w:rPr>
        <w:t>Forms</w:t>
      </w:r>
      <w:r w:rsidRPr="001364C4">
        <w:rPr>
          <w:rFonts w:ascii="Book Antiqua" w:hAnsi="Book Antiqua"/>
          <w:sz w:val="24"/>
          <w:szCs w:val="24"/>
        </w:rPr>
        <w:t xml:space="preserve">, zoom, Ruang Guru platform, and Instagram. There are some problems faced by English teachers during the implementation of English online learning, such as difficulty in delivering English materials online, difficulty in managing their online classes, and </w:t>
      </w:r>
      <w:r w:rsidR="00F47DFC">
        <w:rPr>
          <w:rFonts w:ascii="Book Antiqua" w:hAnsi="Book Antiqua"/>
          <w:sz w:val="24"/>
          <w:szCs w:val="24"/>
        </w:rPr>
        <w:t>weak</w:t>
      </w:r>
      <w:r w:rsidRPr="001364C4">
        <w:rPr>
          <w:rFonts w:ascii="Book Antiqua" w:hAnsi="Book Antiqua"/>
          <w:sz w:val="24"/>
          <w:szCs w:val="24"/>
        </w:rPr>
        <w:t xml:space="preserve"> internet connections which highly frequently distract the fluidity of English online learning. Such problems are mainly caused by the lack of supporting facilities and inadequate technological </w:t>
      </w:r>
      <w:r w:rsidR="00F47DFC">
        <w:rPr>
          <w:rFonts w:ascii="Book Antiqua" w:hAnsi="Book Antiqua"/>
          <w:sz w:val="24"/>
          <w:szCs w:val="24"/>
        </w:rPr>
        <w:t>competencies</w:t>
      </w:r>
      <w:r w:rsidRPr="001364C4">
        <w:rPr>
          <w:rFonts w:ascii="Book Antiqua" w:hAnsi="Book Antiqua"/>
          <w:sz w:val="24"/>
          <w:szCs w:val="24"/>
        </w:rPr>
        <w:t xml:space="preserve"> of the teachers. To solve the foregoing problems, English teachers strive to be more dynamic to suffice an ideal location for learning with good internet connections, ask for help from other knowledgeable and </w:t>
      </w:r>
      <w:r w:rsidR="00F47DFC">
        <w:rPr>
          <w:rFonts w:ascii="Book Antiqua" w:hAnsi="Book Antiqua"/>
          <w:sz w:val="24"/>
          <w:szCs w:val="24"/>
        </w:rPr>
        <w:t>skillful</w:t>
      </w:r>
      <w:r w:rsidRPr="001364C4">
        <w:rPr>
          <w:rFonts w:ascii="Book Antiqua" w:hAnsi="Book Antiqua"/>
          <w:sz w:val="24"/>
          <w:szCs w:val="24"/>
        </w:rPr>
        <w:t xml:space="preserve"> colleagues to receive guidance </w:t>
      </w:r>
      <w:r w:rsidR="00F47DFC">
        <w:rPr>
          <w:rFonts w:ascii="Book Antiqua" w:hAnsi="Book Antiqua"/>
          <w:sz w:val="24"/>
          <w:szCs w:val="24"/>
        </w:rPr>
        <w:t>on</w:t>
      </w:r>
      <w:r w:rsidRPr="001364C4">
        <w:rPr>
          <w:rFonts w:ascii="Book Antiqua" w:hAnsi="Book Antiqua"/>
          <w:sz w:val="24"/>
          <w:szCs w:val="24"/>
        </w:rPr>
        <w:t xml:space="preserve"> using technological tools, metacognitively learn some tutorials about the use of technological tools for learning from Google and YouTube, and prepare alternative sources of internet.</w:t>
      </w:r>
      <w:r w:rsidR="003717ED">
        <w:rPr>
          <w:rFonts w:ascii="Book Antiqua" w:hAnsi="Book Antiqua"/>
          <w:sz w:val="24"/>
          <w:szCs w:val="24"/>
        </w:rPr>
        <w:t xml:space="preserve"> </w:t>
      </w:r>
      <w:r w:rsidRPr="001364C4">
        <w:rPr>
          <w:rFonts w:ascii="Book Antiqua" w:hAnsi="Book Antiqua"/>
          <w:sz w:val="24"/>
          <w:szCs w:val="24"/>
        </w:rPr>
        <w:t xml:space="preserve">This study is limited to the complexity of English online learning held by two English teachers in </w:t>
      </w:r>
      <w:r w:rsidR="00F47DFC">
        <w:rPr>
          <w:rFonts w:ascii="Book Antiqua" w:hAnsi="Book Antiqua"/>
          <w:sz w:val="24"/>
          <w:szCs w:val="24"/>
        </w:rPr>
        <w:t xml:space="preserve">the </w:t>
      </w:r>
      <w:r w:rsidRPr="001364C4">
        <w:rPr>
          <w:rFonts w:ascii="Book Antiqua" w:hAnsi="Book Antiqua"/>
          <w:sz w:val="24"/>
          <w:szCs w:val="24"/>
        </w:rPr>
        <w:t xml:space="preserve">Bengkulu Province of Indonesia. The nature of the present study’s data is also contextual due to its qualitative design so that not all data can be generalized across </w:t>
      </w:r>
      <w:r w:rsidR="00F47DFC">
        <w:rPr>
          <w:rFonts w:ascii="Book Antiqua" w:hAnsi="Book Antiqua"/>
          <w:sz w:val="24"/>
          <w:szCs w:val="24"/>
        </w:rPr>
        <w:t>contexts</w:t>
      </w:r>
      <w:r w:rsidRPr="001364C4">
        <w:rPr>
          <w:rFonts w:ascii="Book Antiqua" w:hAnsi="Book Antiqua"/>
          <w:sz w:val="24"/>
          <w:szCs w:val="24"/>
        </w:rPr>
        <w:t xml:space="preserve">. </w:t>
      </w:r>
      <w:r w:rsidR="003717ED" w:rsidRPr="001364C4">
        <w:rPr>
          <w:rFonts w:ascii="Book Antiqua" w:hAnsi="Book Antiqua"/>
          <w:sz w:val="24"/>
          <w:szCs w:val="24"/>
        </w:rPr>
        <w:t xml:space="preserve">It </w:t>
      </w:r>
      <w:r w:rsidRPr="001364C4">
        <w:rPr>
          <w:rFonts w:ascii="Book Antiqua" w:hAnsi="Book Antiqua"/>
          <w:sz w:val="24"/>
          <w:szCs w:val="24"/>
        </w:rPr>
        <w:t>is recommended that further studies be conducted to probe into the complexity of English online learning from the pictures of more participants. Further studies are also expected to conduct mixed-method research so that the data are comprehensively confirmed with each other and pave the way for generalizability.</w:t>
      </w:r>
      <w:bookmarkEnd w:id="0"/>
    </w:p>
    <w:p w14:paraId="55F333CE" w14:textId="77777777" w:rsidR="009D1A76" w:rsidRDefault="009D1A76" w:rsidP="00EE5204">
      <w:pPr>
        <w:autoSpaceDE w:val="0"/>
        <w:autoSpaceDN w:val="0"/>
        <w:adjustRightInd w:val="0"/>
        <w:spacing w:after="0" w:line="240" w:lineRule="auto"/>
        <w:jc w:val="both"/>
        <w:rPr>
          <w:rFonts w:ascii="Book Antiqua" w:hAnsi="Book Antiqua"/>
          <w:sz w:val="24"/>
          <w:szCs w:val="24"/>
        </w:rPr>
      </w:pPr>
    </w:p>
    <w:p w14:paraId="4F746EC2" w14:textId="6B2B0C8B" w:rsidR="00447C44" w:rsidRPr="00447C44" w:rsidRDefault="00931D18" w:rsidP="00EE5204">
      <w:pPr>
        <w:pStyle w:val="ListParagraph"/>
        <w:numPr>
          <w:ilvl w:val="0"/>
          <w:numId w:val="45"/>
        </w:numPr>
        <w:autoSpaceDE w:val="0"/>
        <w:autoSpaceDN w:val="0"/>
        <w:adjustRightInd w:val="0"/>
        <w:spacing w:after="0" w:line="240" w:lineRule="auto"/>
        <w:ind w:left="284" w:hanging="284"/>
        <w:jc w:val="both"/>
        <w:rPr>
          <w:rFonts w:ascii="Book Antiqua" w:hAnsi="Book Antiqua"/>
          <w:sz w:val="24"/>
          <w:szCs w:val="24"/>
        </w:rPr>
      </w:pPr>
      <w:r w:rsidRPr="00447C44">
        <w:rPr>
          <w:rFonts w:ascii="Book Antiqua" w:hAnsi="Book Antiqua"/>
          <w:b/>
          <w:bCs/>
          <w:color w:val="000000"/>
          <w:sz w:val="24"/>
          <w:szCs w:val="24"/>
        </w:rPr>
        <w:t>Acknowledgement</w:t>
      </w:r>
    </w:p>
    <w:p w14:paraId="1F09EBEC" w14:textId="77777777" w:rsidR="00447C44" w:rsidRDefault="00447C44" w:rsidP="00EE5204">
      <w:pPr>
        <w:autoSpaceDE w:val="0"/>
        <w:autoSpaceDN w:val="0"/>
        <w:adjustRightInd w:val="0"/>
        <w:spacing w:after="0" w:line="240" w:lineRule="auto"/>
        <w:jc w:val="both"/>
        <w:rPr>
          <w:rFonts w:ascii="Book Antiqua" w:hAnsi="Book Antiqua"/>
          <w:sz w:val="24"/>
          <w:szCs w:val="24"/>
        </w:rPr>
      </w:pPr>
    </w:p>
    <w:p w14:paraId="469C47E3" w14:textId="3D5F30A2" w:rsidR="00447C44" w:rsidRPr="00F47DFC" w:rsidRDefault="00106CA5" w:rsidP="00EE5204">
      <w:pPr>
        <w:autoSpaceDE w:val="0"/>
        <w:autoSpaceDN w:val="0"/>
        <w:adjustRightInd w:val="0"/>
        <w:spacing w:after="0" w:line="240" w:lineRule="auto"/>
        <w:jc w:val="both"/>
        <w:rPr>
          <w:rFonts w:ascii="Book Antiqua" w:hAnsi="Book Antiqua" w:cstheme="majorBidi"/>
          <w:sz w:val="24"/>
          <w:szCs w:val="24"/>
          <w:lang w:val="en"/>
        </w:rPr>
      </w:pPr>
      <w:r w:rsidRPr="00F47DFC">
        <w:rPr>
          <w:rFonts w:ascii="Book Antiqua" w:hAnsi="Book Antiqua" w:cstheme="majorBidi"/>
          <w:sz w:val="24"/>
          <w:szCs w:val="24"/>
          <w:lang w:val="en"/>
        </w:rPr>
        <w:t xml:space="preserve">Thank you to the Rector of the </w:t>
      </w:r>
      <w:r w:rsidRPr="00F47DFC">
        <w:rPr>
          <w:rFonts w:ascii="Book Antiqua" w:hAnsi="Book Antiqua" w:cstheme="majorBidi"/>
          <w:sz w:val="24"/>
          <w:szCs w:val="24"/>
          <w:lang w:bidi="ar-QA"/>
        </w:rPr>
        <w:t xml:space="preserve">Universitas Islam Negeri Fatmawati Sukarno Bengkulu, </w:t>
      </w:r>
      <w:r w:rsidR="00870B78" w:rsidRPr="00F47DFC">
        <w:rPr>
          <w:rFonts w:ascii="Book Antiqua" w:hAnsi="Book Antiqua"/>
          <w:sz w:val="24"/>
          <w:szCs w:val="24"/>
        </w:rPr>
        <w:t>the teacher participants who had provided the entire information we required to accomplish this study</w:t>
      </w:r>
      <w:r w:rsidRPr="00F47DFC">
        <w:rPr>
          <w:rFonts w:ascii="Book Antiqua" w:hAnsi="Book Antiqua" w:cstheme="majorBidi"/>
          <w:sz w:val="24"/>
          <w:szCs w:val="24"/>
          <w:lang w:bidi="ar-QA"/>
        </w:rPr>
        <w:t xml:space="preserve">, </w:t>
      </w:r>
      <w:r w:rsidRPr="00F47DFC">
        <w:rPr>
          <w:rFonts w:ascii="Book Antiqua" w:hAnsi="Book Antiqua" w:cstheme="majorBidi"/>
          <w:sz w:val="24"/>
          <w:szCs w:val="24"/>
          <w:lang w:val="en"/>
        </w:rPr>
        <w:t>and friends who have supported us in conducting this research.</w:t>
      </w:r>
    </w:p>
    <w:p w14:paraId="3C682D88" w14:textId="77777777" w:rsidR="00447C44" w:rsidRDefault="00447C44" w:rsidP="00EE5204">
      <w:pPr>
        <w:autoSpaceDE w:val="0"/>
        <w:autoSpaceDN w:val="0"/>
        <w:adjustRightInd w:val="0"/>
        <w:spacing w:after="0" w:line="240" w:lineRule="auto"/>
        <w:jc w:val="both"/>
        <w:rPr>
          <w:rFonts w:ascii="Book Antiqua" w:hAnsi="Book Antiqua" w:cstheme="majorBidi"/>
          <w:sz w:val="24"/>
          <w:szCs w:val="24"/>
          <w:lang w:val="en"/>
        </w:rPr>
      </w:pPr>
    </w:p>
    <w:p w14:paraId="193CA4CF" w14:textId="68D7C6CC" w:rsidR="00447C44" w:rsidRDefault="00E474A7" w:rsidP="00EE5204">
      <w:pPr>
        <w:autoSpaceDE w:val="0"/>
        <w:autoSpaceDN w:val="0"/>
        <w:adjustRightInd w:val="0"/>
        <w:spacing w:after="0" w:line="240" w:lineRule="auto"/>
        <w:jc w:val="both"/>
        <w:rPr>
          <w:rFonts w:ascii="Book Antiqua" w:hAnsi="Book Antiqua"/>
          <w:b/>
          <w:bCs/>
          <w:color w:val="000000"/>
          <w:sz w:val="24"/>
          <w:szCs w:val="24"/>
        </w:rPr>
      </w:pPr>
      <w:r w:rsidRPr="00447C44">
        <w:rPr>
          <w:rFonts w:ascii="Book Antiqua" w:hAnsi="Book Antiqua"/>
          <w:b/>
          <w:bCs/>
          <w:color w:val="000000"/>
          <w:sz w:val="24"/>
          <w:szCs w:val="24"/>
        </w:rPr>
        <w:t>References</w:t>
      </w:r>
    </w:p>
    <w:p w14:paraId="75A899F6" w14:textId="7D700CFB" w:rsidR="00FE4D81" w:rsidRPr="00FE4D81" w:rsidRDefault="00544B0D" w:rsidP="00FE4D81">
      <w:pPr>
        <w:widowControl w:val="0"/>
        <w:autoSpaceDE w:val="0"/>
        <w:autoSpaceDN w:val="0"/>
        <w:adjustRightInd w:val="0"/>
        <w:spacing w:after="0" w:line="240" w:lineRule="auto"/>
        <w:ind w:left="480" w:hanging="480"/>
        <w:rPr>
          <w:rFonts w:ascii="Book Antiqua" w:hAnsi="Book Antiqua"/>
          <w:noProof/>
          <w:sz w:val="24"/>
          <w:szCs w:val="24"/>
        </w:rPr>
      </w:pPr>
      <w:r>
        <w:rPr>
          <w:rFonts w:ascii="Book Antiqua" w:hAnsi="Book Antiqua"/>
          <w:b/>
          <w:bCs/>
          <w:color w:val="000000"/>
          <w:sz w:val="24"/>
          <w:szCs w:val="24"/>
        </w:rPr>
        <w:fldChar w:fldCharType="begin" w:fldLock="1"/>
      </w:r>
      <w:r>
        <w:rPr>
          <w:rFonts w:ascii="Book Antiqua" w:hAnsi="Book Antiqua"/>
          <w:b/>
          <w:bCs/>
          <w:color w:val="000000"/>
          <w:sz w:val="24"/>
          <w:szCs w:val="24"/>
        </w:rPr>
        <w:instrText xml:space="preserve">ADDIN Mendeley Bibliography CSL_BIBLIOGRAPHY </w:instrText>
      </w:r>
      <w:r>
        <w:rPr>
          <w:rFonts w:ascii="Book Antiqua" w:hAnsi="Book Antiqua"/>
          <w:b/>
          <w:bCs/>
          <w:color w:val="000000"/>
          <w:sz w:val="24"/>
          <w:szCs w:val="24"/>
        </w:rPr>
        <w:fldChar w:fldCharType="separate"/>
      </w:r>
      <w:r w:rsidR="00FE4D81" w:rsidRPr="00FE4D81">
        <w:rPr>
          <w:rFonts w:ascii="Book Antiqua" w:hAnsi="Book Antiqua"/>
          <w:noProof/>
          <w:sz w:val="24"/>
          <w:szCs w:val="24"/>
        </w:rPr>
        <w:t xml:space="preserve">Aditya, E. S. (2021). </w:t>
      </w:r>
      <w:r w:rsidR="00FE4D81" w:rsidRPr="00FE4D81">
        <w:rPr>
          <w:rFonts w:ascii="Book Antiqua" w:hAnsi="Book Antiqua"/>
          <w:i/>
          <w:iCs/>
          <w:noProof/>
          <w:sz w:val="24"/>
          <w:szCs w:val="24"/>
        </w:rPr>
        <w:t>The effect of porpe (predict, organize, rehearse, practice, evaluate) strategy on students’reading ability in comprehending descriptive text</w:t>
      </w:r>
      <w:r w:rsidR="00FE4D81" w:rsidRPr="00FE4D81">
        <w:rPr>
          <w:rFonts w:ascii="Book Antiqua" w:hAnsi="Book Antiqua"/>
          <w:noProof/>
          <w:sz w:val="24"/>
          <w:szCs w:val="24"/>
        </w:rPr>
        <w:t xml:space="preserve"> [IAIN Bengkulu]. http://repository.iainbengkulu.ac.id/5369/1/Skripsi Lengkap Edo Sulistio Aditya.pdf</w:t>
      </w:r>
    </w:p>
    <w:p w14:paraId="6027641B"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Al-Harthi, A. S. A., Campbell, C., &amp; Karimi, A. (2018). Teachers’ Cloud-Based Learning Designs: The Development of a Guiding Rubric Using the TPACK Framework. </w:t>
      </w:r>
      <w:r w:rsidRPr="00FE4D81">
        <w:rPr>
          <w:rFonts w:ascii="Book Antiqua" w:hAnsi="Book Antiqua"/>
          <w:i/>
          <w:iCs/>
          <w:noProof/>
          <w:sz w:val="24"/>
          <w:szCs w:val="24"/>
        </w:rPr>
        <w:t>Computers in the Schools</w:t>
      </w:r>
      <w:r w:rsidRPr="00FE4D81">
        <w:rPr>
          <w:rFonts w:ascii="Book Antiqua" w:hAnsi="Book Antiqua"/>
          <w:noProof/>
          <w:sz w:val="24"/>
          <w:szCs w:val="24"/>
        </w:rPr>
        <w:t xml:space="preserve">, </w:t>
      </w:r>
      <w:r w:rsidRPr="00FE4D81">
        <w:rPr>
          <w:rFonts w:ascii="Book Antiqua" w:hAnsi="Book Antiqua"/>
          <w:i/>
          <w:iCs/>
          <w:noProof/>
          <w:sz w:val="24"/>
          <w:szCs w:val="24"/>
        </w:rPr>
        <w:t>35</w:t>
      </w:r>
      <w:r w:rsidRPr="00FE4D81">
        <w:rPr>
          <w:rFonts w:ascii="Book Antiqua" w:hAnsi="Book Antiqua"/>
          <w:noProof/>
          <w:sz w:val="24"/>
          <w:szCs w:val="24"/>
        </w:rPr>
        <w:t>(2), 134–151. https://doi.org/doi.org/10.1080/07380569.2018.1463033</w:t>
      </w:r>
    </w:p>
    <w:p w14:paraId="623855D2"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Almaiah, M. A., Al-Khasawneh, A., &amp; Althunibat, A. (2020). Exploring the critical </w:t>
      </w:r>
      <w:r w:rsidRPr="00FE4D81">
        <w:rPr>
          <w:rFonts w:ascii="Book Antiqua" w:hAnsi="Book Antiqua"/>
          <w:noProof/>
          <w:sz w:val="24"/>
          <w:szCs w:val="24"/>
        </w:rPr>
        <w:lastRenderedPageBreak/>
        <w:t xml:space="preserve">challenges and factors influencing the E-learning system usage during COVID-19 pandemic. </w:t>
      </w:r>
      <w:r w:rsidRPr="00FE4D81">
        <w:rPr>
          <w:rFonts w:ascii="Book Antiqua" w:hAnsi="Book Antiqua"/>
          <w:i/>
          <w:iCs/>
          <w:noProof/>
          <w:sz w:val="24"/>
          <w:szCs w:val="24"/>
        </w:rPr>
        <w:t>Education and Information Technologies</w:t>
      </w:r>
      <w:r w:rsidRPr="00FE4D81">
        <w:rPr>
          <w:rFonts w:ascii="Book Antiqua" w:hAnsi="Book Antiqua"/>
          <w:noProof/>
          <w:sz w:val="24"/>
          <w:szCs w:val="24"/>
        </w:rPr>
        <w:t xml:space="preserve">, </w:t>
      </w:r>
      <w:r w:rsidRPr="00FE4D81">
        <w:rPr>
          <w:rFonts w:ascii="Book Antiqua" w:hAnsi="Book Antiqua"/>
          <w:i/>
          <w:iCs/>
          <w:noProof/>
          <w:sz w:val="24"/>
          <w:szCs w:val="24"/>
        </w:rPr>
        <w:t>25</w:t>
      </w:r>
      <w:r w:rsidRPr="00FE4D81">
        <w:rPr>
          <w:rFonts w:ascii="Book Antiqua" w:hAnsi="Book Antiqua"/>
          <w:noProof/>
          <w:sz w:val="24"/>
          <w:szCs w:val="24"/>
        </w:rPr>
        <w:t>(6), 5261–5280. https://doi.org/10.1007/s10639-020-10219-y</w:t>
      </w:r>
    </w:p>
    <w:p w14:paraId="2641365A"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Almekhlafy, S. S. A. (2020). Online learning of English language courses via blackboard at Saudi universities in the era of COVID-19: perception and use. </w:t>
      </w:r>
      <w:r w:rsidRPr="00FE4D81">
        <w:rPr>
          <w:rFonts w:ascii="Book Antiqua" w:hAnsi="Book Antiqua"/>
          <w:i/>
          <w:iCs/>
          <w:noProof/>
          <w:sz w:val="24"/>
          <w:szCs w:val="24"/>
        </w:rPr>
        <w:t>PSU Research Review</w:t>
      </w:r>
      <w:r w:rsidRPr="00FE4D81">
        <w:rPr>
          <w:rFonts w:ascii="Book Antiqua" w:hAnsi="Book Antiqua"/>
          <w:noProof/>
          <w:sz w:val="24"/>
          <w:szCs w:val="24"/>
        </w:rPr>
        <w:t xml:space="preserve">, </w:t>
      </w:r>
      <w:r w:rsidRPr="00FE4D81">
        <w:rPr>
          <w:rFonts w:ascii="Book Antiqua" w:hAnsi="Book Antiqua"/>
          <w:i/>
          <w:iCs/>
          <w:noProof/>
          <w:sz w:val="24"/>
          <w:szCs w:val="24"/>
        </w:rPr>
        <w:t>5</w:t>
      </w:r>
      <w:r w:rsidRPr="00FE4D81">
        <w:rPr>
          <w:rFonts w:ascii="Book Antiqua" w:hAnsi="Book Antiqua"/>
          <w:noProof/>
          <w:sz w:val="24"/>
          <w:szCs w:val="24"/>
        </w:rPr>
        <w:t>(1), 16–32. https://doi.org/10.1108/PRR-08-2020-0026</w:t>
      </w:r>
    </w:p>
    <w:p w14:paraId="2ECEE51A"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Altınay, Z. (2017). Evaluating peer learning and assessment in online collaborative learning environments. </w:t>
      </w:r>
      <w:r w:rsidRPr="00FE4D81">
        <w:rPr>
          <w:rFonts w:ascii="Book Antiqua" w:hAnsi="Book Antiqua"/>
          <w:i/>
          <w:iCs/>
          <w:noProof/>
          <w:sz w:val="24"/>
          <w:szCs w:val="24"/>
        </w:rPr>
        <w:t>Behaviour &amp; Information Technology</w:t>
      </w:r>
      <w:r w:rsidRPr="00FE4D81">
        <w:rPr>
          <w:rFonts w:ascii="Book Antiqua" w:hAnsi="Book Antiqua"/>
          <w:noProof/>
          <w:sz w:val="24"/>
          <w:szCs w:val="24"/>
        </w:rPr>
        <w:t xml:space="preserve">, </w:t>
      </w:r>
      <w:r w:rsidRPr="00FE4D81">
        <w:rPr>
          <w:rFonts w:ascii="Book Antiqua" w:hAnsi="Book Antiqua"/>
          <w:i/>
          <w:iCs/>
          <w:noProof/>
          <w:sz w:val="24"/>
          <w:szCs w:val="24"/>
        </w:rPr>
        <w:t>36</w:t>
      </w:r>
      <w:r w:rsidRPr="00FE4D81">
        <w:rPr>
          <w:rFonts w:ascii="Book Antiqua" w:hAnsi="Book Antiqua"/>
          <w:noProof/>
          <w:sz w:val="24"/>
          <w:szCs w:val="24"/>
        </w:rPr>
        <w:t>(3), 312–320. https://doi.org/10.1080/0144929X.2016.1232752</w:t>
      </w:r>
    </w:p>
    <w:p w14:paraId="5237D815"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Ardimansyah, M. I., &amp; Widianto, M. H. (2021). Development of online learning media based on Telegram Chatbot (Case studies: Programming courses). </w:t>
      </w:r>
      <w:r w:rsidRPr="00FE4D81">
        <w:rPr>
          <w:rFonts w:ascii="Book Antiqua" w:hAnsi="Book Antiqua"/>
          <w:i/>
          <w:iCs/>
          <w:noProof/>
          <w:sz w:val="24"/>
          <w:szCs w:val="24"/>
        </w:rPr>
        <w:t>Journal of Physics: Conference Series</w:t>
      </w:r>
      <w:r w:rsidRPr="00FE4D81">
        <w:rPr>
          <w:rFonts w:ascii="Book Antiqua" w:hAnsi="Book Antiqua"/>
          <w:noProof/>
          <w:sz w:val="24"/>
          <w:szCs w:val="24"/>
        </w:rPr>
        <w:t xml:space="preserve">, </w:t>
      </w:r>
      <w:r w:rsidRPr="00FE4D81">
        <w:rPr>
          <w:rFonts w:ascii="Book Antiqua" w:hAnsi="Book Antiqua"/>
          <w:i/>
          <w:iCs/>
          <w:noProof/>
          <w:sz w:val="24"/>
          <w:szCs w:val="24"/>
        </w:rPr>
        <w:t>1987</w:t>
      </w:r>
      <w:r w:rsidRPr="00FE4D81">
        <w:rPr>
          <w:rFonts w:ascii="Book Antiqua" w:hAnsi="Book Antiqua"/>
          <w:noProof/>
          <w:sz w:val="24"/>
          <w:szCs w:val="24"/>
        </w:rPr>
        <w:t>(1), 012006. https://doi.org/10.1088/1742-6596/1987/1/012006</w:t>
      </w:r>
    </w:p>
    <w:p w14:paraId="43697BF7"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Ary, D., Jacobs, L. C., &amp; Sorensen, C. (2010). </w:t>
      </w:r>
      <w:r w:rsidRPr="00FE4D81">
        <w:rPr>
          <w:rFonts w:ascii="Book Antiqua" w:hAnsi="Book Antiqua"/>
          <w:i/>
          <w:iCs/>
          <w:noProof/>
          <w:sz w:val="24"/>
          <w:szCs w:val="24"/>
        </w:rPr>
        <w:t xml:space="preserve"> Introduction to Research in Education</w:t>
      </w:r>
      <w:r w:rsidRPr="00FE4D81">
        <w:rPr>
          <w:rFonts w:ascii="Book Antiqua" w:hAnsi="Book Antiqua"/>
          <w:noProof/>
          <w:sz w:val="24"/>
          <w:szCs w:val="24"/>
        </w:rPr>
        <w:t>. Cengage Learning.</w:t>
      </w:r>
    </w:p>
    <w:p w14:paraId="40C58082"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Bahadorfar, M., &amp; Omidvar, R. (2014). Technology in teaching speaking skill. </w:t>
      </w:r>
      <w:r w:rsidRPr="00FE4D81">
        <w:rPr>
          <w:rFonts w:ascii="Book Antiqua" w:hAnsi="Book Antiqua"/>
          <w:i/>
          <w:iCs/>
          <w:noProof/>
          <w:sz w:val="24"/>
          <w:szCs w:val="24"/>
        </w:rPr>
        <w:t>Acme International Journal of Multidisciplinary Research</w:t>
      </w:r>
      <w:r w:rsidRPr="00FE4D81">
        <w:rPr>
          <w:rFonts w:ascii="Book Antiqua" w:hAnsi="Book Antiqua"/>
          <w:noProof/>
          <w:sz w:val="24"/>
          <w:szCs w:val="24"/>
        </w:rPr>
        <w:t xml:space="preserve">, </w:t>
      </w:r>
      <w:r w:rsidRPr="00FE4D81">
        <w:rPr>
          <w:rFonts w:ascii="Book Antiqua" w:hAnsi="Book Antiqua"/>
          <w:i/>
          <w:iCs/>
          <w:noProof/>
          <w:sz w:val="24"/>
          <w:szCs w:val="24"/>
        </w:rPr>
        <w:t>2</w:t>
      </w:r>
      <w:r w:rsidRPr="00FE4D81">
        <w:rPr>
          <w:rFonts w:ascii="Book Antiqua" w:hAnsi="Book Antiqua"/>
          <w:noProof/>
          <w:sz w:val="24"/>
          <w:szCs w:val="24"/>
        </w:rPr>
        <w:t>(4), 9–13.</w:t>
      </w:r>
    </w:p>
    <w:p w14:paraId="73DFC388"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Canals, L., &amp; Al-Rawashdeh, A. (2019). Teacher training and teachers’ attitudes towards educational technology in the deployment of online English language courses in Jordan. </w:t>
      </w:r>
      <w:r w:rsidRPr="00FE4D81">
        <w:rPr>
          <w:rFonts w:ascii="Book Antiqua" w:hAnsi="Book Antiqua"/>
          <w:i/>
          <w:iCs/>
          <w:noProof/>
          <w:sz w:val="24"/>
          <w:szCs w:val="24"/>
        </w:rPr>
        <w:t>Computer Assisted Language Learning</w:t>
      </w:r>
      <w:r w:rsidRPr="00FE4D81">
        <w:rPr>
          <w:rFonts w:ascii="Book Antiqua" w:hAnsi="Book Antiqua"/>
          <w:noProof/>
          <w:sz w:val="24"/>
          <w:szCs w:val="24"/>
        </w:rPr>
        <w:t xml:space="preserve">, </w:t>
      </w:r>
      <w:r w:rsidRPr="00FE4D81">
        <w:rPr>
          <w:rFonts w:ascii="Book Antiqua" w:hAnsi="Book Antiqua"/>
          <w:i/>
          <w:iCs/>
          <w:noProof/>
          <w:sz w:val="24"/>
          <w:szCs w:val="24"/>
        </w:rPr>
        <w:t>32</w:t>
      </w:r>
      <w:r w:rsidRPr="00FE4D81">
        <w:rPr>
          <w:rFonts w:ascii="Book Antiqua" w:hAnsi="Book Antiqua"/>
          <w:noProof/>
          <w:sz w:val="24"/>
          <w:szCs w:val="24"/>
        </w:rPr>
        <w:t>(7), 639–664. https://doi.org/10.1080/09588221.2018.1531033</w:t>
      </w:r>
    </w:p>
    <w:p w14:paraId="6A5D1D1C"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Christian, T. L., Jaya, D., &amp; Rulyna. (2017). Impact of English online learning website quality to user satisfaction in Jakarta. </w:t>
      </w:r>
      <w:r w:rsidRPr="00FE4D81">
        <w:rPr>
          <w:rFonts w:ascii="Book Antiqua" w:hAnsi="Book Antiqua"/>
          <w:i/>
          <w:iCs/>
          <w:noProof/>
          <w:sz w:val="24"/>
          <w:szCs w:val="24"/>
        </w:rPr>
        <w:t>2017 International Conference on Information Management and Technology (ICIMTech)</w:t>
      </w:r>
      <w:r w:rsidRPr="00FE4D81">
        <w:rPr>
          <w:rFonts w:ascii="Book Antiqua" w:hAnsi="Book Antiqua"/>
          <w:noProof/>
          <w:sz w:val="24"/>
          <w:szCs w:val="24"/>
        </w:rPr>
        <w:t>, 278–283. https://doi.org/10.1109/ICIMTech.2017.8273551</w:t>
      </w:r>
    </w:p>
    <w:p w14:paraId="113299CF"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Creswell, J. W., &amp; Poth, C. N. (2018). </w:t>
      </w:r>
      <w:r w:rsidRPr="00FE4D81">
        <w:rPr>
          <w:rFonts w:ascii="Book Antiqua" w:hAnsi="Book Antiqua"/>
          <w:i/>
          <w:iCs/>
          <w:noProof/>
          <w:sz w:val="24"/>
          <w:szCs w:val="24"/>
        </w:rPr>
        <w:t>Qualitative inquiry &amp; research design: Choosing among five approaches 4th edition</w:t>
      </w:r>
      <w:r w:rsidRPr="00FE4D81">
        <w:rPr>
          <w:rFonts w:ascii="Book Antiqua" w:hAnsi="Book Antiqua"/>
          <w:noProof/>
          <w:sz w:val="24"/>
          <w:szCs w:val="24"/>
        </w:rPr>
        <w:t>. Sage Publicatons Inc.</w:t>
      </w:r>
    </w:p>
    <w:p w14:paraId="5D435D7C"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Efriana, L. (2021). Problems of online learning during covid-19 pandemic in EFL classroom and the solution. </w:t>
      </w:r>
      <w:r w:rsidRPr="00FE4D81">
        <w:rPr>
          <w:rFonts w:ascii="Book Antiqua" w:hAnsi="Book Antiqua"/>
          <w:i/>
          <w:iCs/>
          <w:noProof/>
          <w:sz w:val="24"/>
          <w:szCs w:val="24"/>
        </w:rPr>
        <w:t>Journal of English Language Teaching and Literature</w:t>
      </w:r>
      <w:r w:rsidRPr="00FE4D81">
        <w:rPr>
          <w:rFonts w:ascii="Book Antiqua" w:hAnsi="Book Antiqua"/>
          <w:noProof/>
          <w:sz w:val="24"/>
          <w:szCs w:val="24"/>
        </w:rPr>
        <w:t xml:space="preserve">, </w:t>
      </w:r>
      <w:r w:rsidRPr="00FE4D81">
        <w:rPr>
          <w:rFonts w:ascii="Book Antiqua" w:hAnsi="Book Antiqua"/>
          <w:i/>
          <w:iCs/>
          <w:noProof/>
          <w:sz w:val="24"/>
          <w:szCs w:val="24"/>
        </w:rPr>
        <w:t>2</w:t>
      </w:r>
      <w:r w:rsidRPr="00FE4D81">
        <w:rPr>
          <w:rFonts w:ascii="Book Antiqua" w:hAnsi="Book Antiqua"/>
          <w:noProof/>
          <w:sz w:val="24"/>
          <w:szCs w:val="24"/>
        </w:rPr>
        <w:t>(1), 38–47.</w:t>
      </w:r>
    </w:p>
    <w:p w14:paraId="7C663C3A"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Eichelberger, A., &amp; Leong, P. (2019). Using TPACK as a framework to study the influence of college faculty’s beliefs on online teaching. </w:t>
      </w:r>
      <w:r w:rsidRPr="00FE4D81">
        <w:rPr>
          <w:rFonts w:ascii="Book Antiqua" w:hAnsi="Book Antiqua"/>
          <w:i/>
          <w:iCs/>
          <w:noProof/>
          <w:sz w:val="24"/>
          <w:szCs w:val="24"/>
        </w:rPr>
        <w:t>Educational Media International</w:t>
      </w:r>
      <w:r w:rsidRPr="00FE4D81">
        <w:rPr>
          <w:rFonts w:ascii="Book Antiqua" w:hAnsi="Book Antiqua"/>
          <w:noProof/>
          <w:sz w:val="24"/>
          <w:szCs w:val="24"/>
        </w:rPr>
        <w:t xml:space="preserve">, </w:t>
      </w:r>
      <w:r w:rsidRPr="00FE4D81">
        <w:rPr>
          <w:rFonts w:ascii="Book Antiqua" w:hAnsi="Book Antiqua"/>
          <w:i/>
          <w:iCs/>
          <w:noProof/>
          <w:sz w:val="24"/>
          <w:szCs w:val="24"/>
        </w:rPr>
        <w:t>56</w:t>
      </w:r>
      <w:r w:rsidRPr="00FE4D81">
        <w:rPr>
          <w:rFonts w:ascii="Book Antiqua" w:hAnsi="Book Antiqua"/>
          <w:noProof/>
          <w:sz w:val="24"/>
          <w:szCs w:val="24"/>
        </w:rPr>
        <w:t>(2), 116–133. https://doi.org/10.1080/09523987.2019.1614246</w:t>
      </w:r>
    </w:p>
    <w:p w14:paraId="792189A2"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GHOUNANE, N. (2020). Moodle or Social Networks: What Alternative Refuge is Appropriate to Algerian EFL Students to Learn during Covid-19 Pandemic. </w:t>
      </w:r>
      <w:r w:rsidRPr="00FE4D81">
        <w:rPr>
          <w:rFonts w:ascii="Book Antiqua" w:hAnsi="Book Antiqua"/>
          <w:i/>
          <w:iCs/>
          <w:noProof/>
          <w:sz w:val="24"/>
          <w:szCs w:val="24"/>
        </w:rPr>
        <w:t>Arab World English Journal</w:t>
      </w:r>
      <w:r w:rsidRPr="00FE4D81">
        <w:rPr>
          <w:rFonts w:ascii="Book Antiqua" w:hAnsi="Book Antiqua"/>
          <w:noProof/>
          <w:sz w:val="24"/>
          <w:szCs w:val="24"/>
        </w:rPr>
        <w:t xml:space="preserve">, </w:t>
      </w:r>
      <w:r w:rsidRPr="00FE4D81">
        <w:rPr>
          <w:rFonts w:ascii="Book Antiqua" w:hAnsi="Book Antiqua"/>
          <w:i/>
          <w:iCs/>
          <w:noProof/>
          <w:sz w:val="24"/>
          <w:szCs w:val="24"/>
        </w:rPr>
        <w:t>11</w:t>
      </w:r>
      <w:r w:rsidRPr="00FE4D81">
        <w:rPr>
          <w:rFonts w:ascii="Book Antiqua" w:hAnsi="Book Antiqua"/>
          <w:noProof/>
          <w:sz w:val="24"/>
          <w:szCs w:val="24"/>
        </w:rPr>
        <w:t>(3), 21–41. https://doi.org/10.24093/awej/vol11no3.2</w:t>
      </w:r>
    </w:p>
    <w:p w14:paraId="16AA02C4"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Gómez-Rey, P., Barbera, E., &amp; Fernández-Navarro, F. (2016). Measuring teachers and learners’ perceptions of the quality of their online learning experience. </w:t>
      </w:r>
      <w:r w:rsidRPr="00FE4D81">
        <w:rPr>
          <w:rFonts w:ascii="Book Antiqua" w:hAnsi="Book Antiqua"/>
          <w:i/>
          <w:iCs/>
          <w:noProof/>
          <w:sz w:val="24"/>
          <w:szCs w:val="24"/>
        </w:rPr>
        <w:t>Distance Education</w:t>
      </w:r>
      <w:r w:rsidRPr="00FE4D81">
        <w:rPr>
          <w:rFonts w:ascii="Book Antiqua" w:hAnsi="Book Antiqua"/>
          <w:noProof/>
          <w:sz w:val="24"/>
          <w:szCs w:val="24"/>
        </w:rPr>
        <w:t xml:space="preserve">, </w:t>
      </w:r>
      <w:r w:rsidRPr="00FE4D81">
        <w:rPr>
          <w:rFonts w:ascii="Book Antiqua" w:hAnsi="Book Antiqua"/>
          <w:i/>
          <w:iCs/>
          <w:noProof/>
          <w:sz w:val="24"/>
          <w:szCs w:val="24"/>
        </w:rPr>
        <w:t>37</w:t>
      </w:r>
      <w:r w:rsidRPr="00FE4D81">
        <w:rPr>
          <w:rFonts w:ascii="Book Antiqua" w:hAnsi="Book Antiqua"/>
          <w:noProof/>
          <w:sz w:val="24"/>
          <w:szCs w:val="24"/>
        </w:rPr>
        <w:t>(2), 146–163. https://doi.org/10.1080/01587919.2016.1184396</w:t>
      </w:r>
    </w:p>
    <w:p w14:paraId="1338D6DF"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Gong, Y. (2018). Design and Implementation of English for Academic Purpose Online Learning System Based on Browser/Server Framework. </w:t>
      </w:r>
      <w:r w:rsidRPr="00FE4D81">
        <w:rPr>
          <w:rFonts w:ascii="Book Antiqua" w:hAnsi="Book Antiqua"/>
          <w:i/>
          <w:iCs/>
          <w:noProof/>
          <w:sz w:val="24"/>
          <w:szCs w:val="24"/>
        </w:rPr>
        <w:t>International Journal of Emerging Technologies in Learning (IJET)</w:t>
      </w:r>
      <w:r w:rsidRPr="00FE4D81">
        <w:rPr>
          <w:rFonts w:ascii="Book Antiqua" w:hAnsi="Book Antiqua"/>
          <w:noProof/>
          <w:sz w:val="24"/>
          <w:szCs w:val="24"/>
        </w:rPr>
        <w:t xml:space="preserve">, </w:t>
      </w:r>
      <w:r w:rsidRPr="00FE4D81">
        <w:rPr>
          <w:rFonts w:ascii="Book Antiqua" w:hAnsi="Book Antiqua"/>
          <w:i/>
          <w:iCs/>
          <w:noProof/>
          <w:sz w:val="24"/>
          <w:szCs w:val="24"/>
        </w:rPr>
        <w:t>13</w:t>
      </w:r>
      <w:r w:rsidRPr="00FE4D81">
        <w:rPr>
          <w:rFonts w:ascii="Book Antiqua" w:hAnsi="Book Antiqua"/>
          <w:noProof/>
          <w:sz w:val="24"/>
          <w:szCs w:val="24"/>
        </w:rPr>
        <w:t>(03), 141. https://doi.org/10.3991/ijet.v13i03.8399</w:t>
      </w:r>
    </w:p>
    <w:p w14:paraId="0697EF4C"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lastRenderedPageBreak/>
        <w:t xml:space="preserve">Hanafi, Y., Taufiq, A., Saefi, M., Ikhsan, M. A., Diyana, T. N., Thoriquttyas, T., &amp; Anam, F. K. (2021). The new identity of Indonesian Islamic boarding schools in the “new normal”: the education leadership response to COVID-19. </w:t>
      </w:r>
      <w:r w:rsidRPr="00FE4D81">
        <w:rPr>
          <w:rFonts w:ascii="Book Antiqua" w:hAnsi="Book Antiqua"/>
          <w:i/>
          <w:iCs/>
          <w:noProof/>
          <w:sz w:val="24"/>
          <w:szCs w:val="24"/>
        </w:rPr>
        <w:t>Heliyon</w:t>
      </w:r>
      <w:r w:rsidRPr="00FE4D81">
        <w:rPr>
          <w:rFonts w:ascii="Book Antiqua" w:hAnsi="Book Antiqua"/>
          <w:noProof/>
          <w:sz w:val="24"/>
          <w:szCs w:val="24"/>
        </w:rPr>
        <w:t xml:space="preserve">, </w:t>
      </w:r>
      <w:r w:rsidRPr="00FE4D81">
        <w:rPr>
          <w:rFonts w:ascii="Book Antiqua" w:hAnsi="Book Antiqua"/>
          <w:i/>
          <w:iCs/>
          <w:noProof/>
          <w:sz w:val="24"/>
          <w:szCs w:val="24"/>
        </w:rPr>
        <w:t>7</w:t>
      </w:r>
      <w:r w:rsidRPr="00FE4D81">
        <w:rPr>
          <w:rFonts w:ascii="Book Antiqua" w:hAnsi="Book Antiqua"/>
          <w:noProof/>
          <w:sz w:val="24"/>
          <w:szCs w:val="24"/>
        </w:rPr>
        <w:t>(3), e06549. https://doi.org/10.1016/j.heliyon.2021.e06549</w:t>
      </w:r>
    </w:p>
    <w:p w14:paraId="0DC3F8A0"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Huang, Q. (2019). Comparing teacher’s roles of F2f learning and online learning in a blended English course. </w:t>
      </w:r>
      <w:r w:rsidRPr="00FE4D81">
        <w:rPr>
          <w:rFonts w:ascii="Book Antiqua" w:hAnsi="Book Antiqua"/>
          <w:i/>
          <w:iCs/>
          <w:noProof/>
          <w:sz w:val="24"/>
          <w:szCs w:val="24"/>
        </w:rPr>
        <w:t>Computer Assisted Language Learning</w:t>
      </w:r>
      <w:r w:rsidRPr="00FE4D81">
        <w:rPr>
          <w:rFonts w:ascii="Book Antiqua" w:hAnsi="Book Antiqua"/>
          <w:noProof/>
          <w:sz w:val="24"/>
          <w:szCs w:val="24"/>
        </w:rPr>
        <w:t xml:space="preserve">, </w:t>
      </w:r>
      <w:r w:rsidRPr="00FE4D81">
        <w:rPr>
          <w:rFonts w:ascii="Book Antiqua" w:hAnsi="Book Antiqua"/>
          <w:i/>
          <w:iCs/>
          <w:noProof/>
          <w:sz w:val="24"/>
          <w:szCs w:val="24"/>
        </w:rPr>
        <w:t>32</w:t>
      </w:r>
      <w:r w:rsidRPr="00FE4D81">
        <w:rPr>
          <w:rFonts w:ascii="Book Antiqua" w:hAnsi="Book Antiqua"/>
          <w:noProof/>
          <w:sz w:val="24"/>
          <w:szCs w:val="24"/>
        </w:rPr>
        <w:t>(3), 190–209. https://doi.org/10.1080/09588221.2018.1540434</w:t>
      </w:r>
    </w:p>
    <w:p w14:paraId="3225C693"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Kaplan, A. M., &amp; Haenlein, M. (2016). Higher education and the digital revolution: About MOOCs, SPOCs, social media, and the Cookie Monster. </w:t>
      </w:r>
      <w:r w:rsidRPr="00FE4D81">
        <w:rPr>
          <w:rFonts w:ascii="Book Antiqua" w:hAnsi="Book Antiqua"/>
          <w:i/>
          <w:iCs/>
          <w:noProof/>
          <w:sz w:val="24"/>
          <w:szCs w:val="24"/>
        </w:rPr>
        <w:t>Business Horizons</w:t>
      </w:r>
      <w:r w:rsidRPr="00FE4D81">
        <w:rPr>
          <w:rFonts w:ascii="Book Antiqua" w:hAnsi="Book Antiqua"/>
          <w:noProof/>
          <w:sz w:val="24"/>
          <w:szCs w:val="24"/>
        </w:rPr>
        <w:t xml:space="preserve">, </w:t>
      </w:r>
      <w:r w:rsidRPr="00FE4D81">
        <w:rPr>
          <w:rFonts w:ascii="Book Antiqua" w:hAnsi="Book Antiqua"/>
          <w:i/>
          <w:iCs/>
          <w:noProof/>
          <w:sz w:val="24"/>
          <w:szCs w:val="24"/>
        </w:rPr>
        <w:t>59</w:t>
      </w:r>
      <w:r w:rsidRPr="00FE4D81">
        <w:rPr>
          <w:rFonts w:ascii="Book Antiqua" w:hAnsi="Book Antiqua"/>
          <w:noProof/>
          <w:sz w:val="24"/>
          <w:szCs w:val="24"/>
        </w:rPr>
        <w:t>(4), 441–450. https://doi.org/10.1016/j.bushor.2016.03.008</w:t>
      </w:r>
    </w:p>
    <w:p w14:paraId="6E3FD4EF"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Katz, A., &amp; Kedem-Yemini, S. (2021). From classrooms to Zoom rooms: preserving effective communication in distance education. </w:t>
      </w:r>
      <w:r w:rsidRPr="00FE4D81">
        <w:rPr>
          <w:rFonts w:ascii="Book Antiqua" w:hAnsi="Book Antiqua"/>
          <w:i/>
          <w:iCs/>
          <w:noProof/>
          <w:sz w:val="24"/>
          <w:szCs w:val="24"/>
        </w:rPr>
        <w:t>Journal of Information Technology Case and Application Research</w:t>
      </w:r>
      <w:r w:rsidRPr="00FE4D81">
        <w:rPr>
          <w:rFonts w:ascii="Book Antiqua" w:hAnsi="Book Antiqua"/>
          <w:noProof/>
          <w:sz w:val="24"/>
          <w:szCs w:val="24"/>
        </w:rPr>
        <w:t xml:space="preserve">, </w:t>
      </w:r>
      <w:r w:rsidRPr="00FE4D81">
        <w:rPr>
          <w:rFonts w:ascii="Book Antiqua" w:hAnsi="Book Antiqua"/>
          <w:i/>
          <w:iCs/>
          <w:noProof/>
          <w:sz w:val="24"/>
          <w:szCs w:val="24"/>
        </w:rPr>
        <w:t>23</w:t>
      </w:r>
      <w:r w:rsidRPr="00FE4D81">
        <w:rPr>
          <w:rFonts w:ascii="Book Antiqua" w:hAnsi="Book Antiqua"/>
          <w:noProof/>
          <w:sz w:val="24"/>
          <w:szCs w:val="24"/>
        </w:rPr>
        <w:t>(3), 173–212. https://doi.org/10.1080/15228053.2021.1922248</w:t>
      </w:r>
    </w:p>
    <w:p w14:paraId="21D8C55E"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Kemendikbud. (2020). </w:t>
      </w:r>
      <w:r w:rsidRPr="00FE4D81">
        <w:rPr>
          <w:rFonts w:ascii="Book Antiqua" w:hAnsi="Book Antiqua"/>
          <w:i/>
          <w:iCs/>
          <w:noProof/>
          <w:sz w:val="24"/>
          <w:szCs w:val="24"/>
        </w:rPr>
        <w:t>Pencegahan Penyebaran Covid-19 di Dunia Pendidikan</w:t>
      </w:r>
      <w:r w:rsidRPr="00FE4D81">
        <w:rPr>
          <w:rFonts w:ascii="Book Antiqua" w:hAnsi="Book Antiqua"/>
          <w:noProof/>
          <w:sz w:val="24"/>
          <w:szCs w:val="24"/>
        </w:rPr>
        <w:t>.</w:t>
      </w:r>
    </w:p>
    <w:p w14:paraId="14187A66"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Khatoony, S., &amp; Nezhadmehr, M. (2020). EFL teachers’ challenges in integration of technology for online classrooms during Coronavirus (COVID-19) pandemic in Iran. </w:t>
      </w:r>
      <w:r w:rsidRPr="00FE4D81">
        <w:rPr>
          <w:rFonts w:ascii="Book Antiqua" w:hAnsi="Book Antiqua"/>
          <w:i/>
          <w:iCs/>
          <w:noProof/>
          <w:sz w:val="24"/>
          <w:szCs w:val="24"/>
        </w:rPr>
        <w:t>AJELP: Asian Journal of English Language and Pedagogy</w:t>
      </w:r>
      <w:r w:rsidRPr="00FE4D81">
        <w:rPr>
          <w:rFonts w:ascii="Book Antiqua" w:hAnsi="Book Antiqua"/>
          <w:noProof/>
          <w:sz w:val="24"/>
          <w:szCs w:val="24"/>
        </w:rPr>
        <w:t xml:space="preserve">, </w:t>
      </w:r>
      <w:r w:rsidRPr="00FE4D81">
        <w:rPr>
          <w:rFonts w:ascii="Book Antiqua" w:hAnsi="Book Antiqua"/>
          <w:i/>
          <w:iCs/>
          <w:noProof/>
          <w:sz w:val="24"/>
          <w:szCs w:val="24"/>
        </w:rPr>
        <w:t>8</w:t>
      </w:r>
      <w:r w:rsidRPr="00FE4D81">
        <w:rPr>
          <w:rFonts w:ascii="Book Antiqua" w:hAnsi="Book Antiqua"/>
          <w:noProof/>
          <w:sz w:val="24"/>
          <w:szCs w:val="24"/>
        </w:rPr>
        <w:t>(2), 89–104.</w:t>
      </w:r>
    </w:p>
    <w:p w14:paraId="0A1C46F7"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Kirkpatrick, A., &amp; Liddicoat, A. J. (2017). Language education policy and practice in East and Southeast Asia. </w:t>
      </w:r>
      <w:r w:rsidRPr="00FE4D81">
        <w:rPr>
          <w:rFonts w:ascii="Book Antiqua" w:hAnsi="Book Antiqua"/>
          <w:i/>
          <w:iCs/>
          <w:noProof/>
          <w:sz w:val="24"/>
          <w:szCs w:val="24"/>
        </w:rPr>
        <w:t>Language Teaching</w:t>
      </w:r>
      <w:r w:rsidRPr="00FE4D81">
        <w:rPr>
          <w:rFonts w:ascii="Book Antiqua" w:hAnsi="Book Antiqua"/>
          <w:noProof/>
          <w:sz w:val="24"/>
          <w:szCs w:val="24"/>
        </w:rPr>
        <w:t xml:space="preserve">, </w:t>
      </w:r>
      <w:r w:rsidRPr="00FE4D81">
        <w:rPr>
          <w:rFonts w:ascii="Book Antiqua" w:hAnsi="Book Antiqua"/>
          <w:i/>
          <w:iCs/>
          <w:noProof/>
          <w:sz w:val="24"/>
          <w:szCs w:val="24"/>
        </w:rPr>
        <w:t>50</w:t>
      </w:r>
      <w:r w:rsidRPr="00FE4D81">
        <w:rPr>
          <w:rFonts w:ascii="Book Antiqua" w:hAnsi="Book Antiqua"/>
          <w:noProof/>
          <w:sz w:val="24"/>
          <w:szCs w:val="24"/>
        </w:rPr>
        <w:t>(2), 155–188. https://doi.org/10.1017/S0261444817000027</w:t>
      </w:r>
    </w:p>
    <w:p w14:paraId="79DB3623"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Kunioshi, N., Noguchi, J., Tojo, K., &amp; Hayashi, H. (2016). Supporting English-medium pedagogy through an online corpus of science and engineering lectures. </w:t>
      </w:r>
      <w:r w:rsidRPr="00FE4D81">
        <w:rPr>
          <w:rFonts w:ascii="Book Antiqua" w:hAnsi="Book Antiqua"/>
          <w:i/>
          <w:iCs/>
          <w:noProof/>
          <w:sz w:val="24"/>
          <w:szCs w:val="24"/>
        </w:rPr>
        <w:t>European Journal of Engineering Education</w:t>
      </w:r>
      <w:r w:rsidRPr="00FE4D81">
        <w:rPr>
          <w:rFonts w:ascii="Book Antiqua" w:hAnsi="Book Antiqua"/>
          <w:noProof/>
          <w:sz w:val="24"/>
          <w:szCs w:val="24"/>
        </w:rPr>
        <w:t xml:space="preserve">, </w:t>
      </w:r>
      <w:r w:rsidRPr="00FE4D81">
        <w:rPr>
          <w:rFonts w:ascii="Book Antiqua" w:hAnsi="Book Antiqua"/>
          <w:i/>
          <w:iCs/>
          <w:noProof/>
          <w:sz w:val="24"/>
          <w:szCs w:val="24"/>
        </w:rPr>
        <w:t>41</w:t>
      </w:r>
      <w:r w:rsidRPr="00FE4D81">
        <w:rPr>
          <w:rFonts w:ascii="Book Antiqua" w:hAnsi="Book Antiqua"/>
          <w:noProof/>
          <w:sz w:val="24"/>
          <w:szCs w:val="24"/>
        </w:rPr>
        <w:t>(3), 293–303. https://doi.org/10.1080/03043797.2015.1056104</w:t>
      </w:r>
    </w:p>
    <w:p w14:paraId="69B8D6B2"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Kurucova, Z., Medová, J., &amp; Tirpakova, A. (2018). The effect of different online education modes on the English language learning of media studies students. </w:t>
      </w:r>
      <w:r w:rsidRPr="00FE4D81">
        <w:rPr>
          <w:rFonts w:ascii="Book Antiqua" w:hAnsi="Book Antiqua"/>
          <w:i/>
          <w:iCs/>
          <w:noProof/>
          <w:sz w:val="24"/>
          <w:szCs w:val="24"/>
        </w:rPr>
        <w:t>Cogent Education</w:t>
      </w:r>
      <w:r w:rsidRPr="00FE4D81">
        <w:rPr>
          <w:rFonts w:ascii="Book Antiqua" w:hAnsi="Book Antiqua"/>
          <w:noProof/>
          <w:sz w:val="24"/>
          <w:szCs w:val="24"/>
        </w:rPr>
        <w:t xml:space="preserve">, </w:t>
      </w:r>
      <w:r w:rsidRPr="00FE4D81">
        <w:rPr>
          <w:rFonts w:ascii="Book Antiqua" w:hAnsi="Book Antiqua"/>
          <w:i/>
          <w:iCs/>
          <w:noProof/>
          <w:sz w:val="24"/>
          <w:szCs w:val="24"/>
        </w:rPr>
        <w:t>5</w:t>
      </w:r>
      <w:r w:rsidRPr="00FE4D81">
        <w:rPr>
          <w:rFonts w:ascii="Book Antiqua" w:hAnsi="Book Antiqua"/>
          <w:noProof/>
          <w:sz w:val="24"/>
          <w:szCs w:val="24"/>
        </w:rPr>
        <w:t>(1), 1523514. https://doi.org/10.1080/2331186X.2018.1523514</w:t>
      </w:r>
    </w:p>
    <w:p w14:paraId="73115FC6"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Liddicoat, A. J., &amp; Scarino, A. (2013). </w:t>
      </w:r>
      <w:r w:rsidRPr="00FE4D81">
        <w:rPr>
          <w:rFonts w:ascii="Book Antiqua" w:hAnsi="Book Antiqua"/>
          <w:i/>
          <w:iCs/>
          <w:noProof/>
          <w:sz w:val="24"/>
          <w:szCs w:val="24"/>
        </w:rPr>
        <w:t>Intercultural Language Teaching and Learning</w:t>
      </w:r>
      <w:r w:rsidRPr="00FE4D81">
        <w:rPr>
          <w:rFonts w:ascii="Book Antiqua" w:hAnsi="Book Antiqua"/>
          <w:noProof/>
          <w:sz w:val="24"/>
          <w:szCs w:val="24"/>
        </w:rPr>
        <w:t>. Blackwell Publishing Ltd. https://doi.org/10.1002/9781118482070</w:t>
      </w:r>
    </w:p>
    <w:p w14:paraId="7C942B75"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Mao, L. (2018). Application of Browser/Server Architecture in College English Online Learning System Design. </w:t>
      </w:r>
      <w:r w:rsidRPr="00FE4D81">
        <w:rPr>
          <w:rFonts w:ascii="Book Antiqua" w:hAnsi="Book Antiqua"/>
          <w:i/>
          <w:iCs/>
          <w:noProof/>
          <w:sz w:val="24"/>
          <w:szCs w:val="24"/>
        </w:rPr>
        <w:t>International Journal of Emerging Technologies in Learning (IJET)</w:t>
      </w:r>
      <w:r w:rsidRPr="00FE4D81">
        <w:rPr>
          <w:rFonts w:ascii="Book Antiqua" w:hAnsi="Book Antiqua"/>
          <w:noProof/>
          <w:sz w:val="24"/>
          <w:szCs w:val="24"/>
        </w:rPr>
        <w:t xml:space="preserve">, </w:t>
      </w:r>
      <w:r w:rsidRPr="00FE4D81">
        <w:rPr>
          <w:rFonts w:ascii="Book Antiqua" w:hAnsi="Book Antiqua"/>
          <w:i/>
          <w:iCs/>
          <w:noProof/>
          <w:sz w:val="24"/>
          <w:szCs w:val="24"/>
        </w:rPr>
        <w:t>13</w:t>
      </w:r>
      <w:r w:rsidRPr="00FE4D81">
        <w:rPr>
          <w:rFonts w:ascii="Book Antiqua" w:hAnsi="Book Antiqua"/>
          <w:noProof/>
          <w:sz w:val="24"/>
          <w:szCs w:val="24"/>
        </w:rPr>
        <w:t>(03), 129. https://doi.org/10.3991/ijet.v13i03.8395</w:t>
      </w:r>
    </w:p>
    <w:p w14:paraId="5B542382"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Martin, F., Wang, C., &amp; Sadaf, A. (2018). Student perception of helpfulness of facilitation strategies that enhance instructor presence, connectedness, engagement and learning in online courses. </w:t>
      </w:r>
      <w:r w:rsidRPr="00FE4D81">
        <w:rPr>
          <w:rFonts w:ascii="Book Antiqua" w:hAnsi="Book Antiqua"/>
          <w:i/>
          <w:iCs/>
          <w:noProof/>
          <w:sz w:val="24"/>
          <w:szCs w:val="24"/>
        </w:rPr>
        <w:t>The Internet and Higher Education</w:t>
      </w:r>
      <w:r w:rsidRPr="00FE4D81">
        <w:rPr>
          <w:rFonts w:ascii="Book Antiqua" w:hAnsi="Book Antiqua"/>
          <w:noProof/>
          <w:sz w:val="24"/>
          <w:szCs w:val="24"/>
        </w:rPr>
        <w:t xml:space="preserve">, </w:t>
      </w:r>
      <w:r w:rsidRPr="00FE4D81">
        <w:rPr>
          <w:rFonts w:ascii="Book Antiqua" w:hAnsi="Book Antiqua"/>
          <w:i/>
          <w:iCs/>
          <w:noProof/>
          <w:sz w:val="24"/>
          <w:szCs w:val="24"/>
        </w:rPr>
        <w:t>37</w:t>
      </w:r>
      <w:r w:rsidRPr="00FE4D81">
        <w:rPr>
          <w:rFonts w:ascii="Book Antiqua" w:hAnsi="Book Antiqua"/>
          <w:noProof/>
          <w:sz w:val="24"/>
          <w:szCs w:val="24"/>
        </w:rPr>
        <w:t>, 52–65. https://doi.org/10.1016/j.iheduc.2018.01.003</w:t>
      </w:r>
    </w:p>
    <w:p w14:paraId="45E323BE"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Maru, M. G., Pikirang, C. C., Ratu, D. M., &amp; Tuna, J. R. (2021). The Integration of ICT in ELT Practices: The Study on Teachers’ Perspective in New Normal Era. </w:t>
      </w:r>
      <w:r w:rsidRPr="00FE4D81">
        <w:rPr>
          <w:rFonts w:ascii="Book Antiqua" w:hAnsi="Book Antiqua"/>
          <w:i/>
          <w:iCs/>
          <w:noProof/>
          <w:sz w:val="24"/>
          <w:szCs w:val="24"/>
        </w:rPr>
        <w:t>International Journal of Interactive Mobile Technologies (IJIM)</w:t>
      </w:r>
      <w:r w:rsidRPr="00FE4D81">
        <w:rPr>
          <w:rFonts w:ascii="Book Antiqua" w:hAnsi="Book Antiqua"/>
          <w:noProof/>
          <w:sz w:val="24"/>
          <w:szCs w:val="24"/>
        </w:rPr>
        <w:t xml:space="preserve">, </w:t>
      </w:r>
      <w:r w:rsidRPr="00FE4D81">
        <w:rPr>
          <w:rFonts w:ascii="Book Antiqua" w:hAnsi="Book Antiqua"/>
          <w:i/>
          <w:iCs/>
          <w:noProof/>
          <w:sz w:val="24"/>
          <w:szCs w:val="24"/>
        </w:rPr>
        <w:t>15</w:t>
      </w:r>
      <w:r w:rsidRPr="00FE4D81">
        <w:rPr>
          <w:rFonts w:ascii="Book Antiqua" w:hAnsi="Book Antiqua"/>
          <w:noProof/>
          <w:sz w:val="24"/>
          <w:szCs w:val="24"/>
        </w:rPr>
        <w:t>(22), 44–67. https://doi.org/10.3991/ijim.v15i22.25533</w:t>
      </w:r>
    </w:p>
    <w:p w14:paraId="35DF10FB"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McGloin, A. F., &amp; Eslami, S. (2015). Digital and social media opportunities for dietary behaviour change. </w:t>
      </w:r>
      <w:r w:rsidRPr="00FE4D81">
        <w:rPr>
          <w:rFonts w:ascii="Book Antiqua" w:hAnsi="Book Antiqua"/>
          <w:i/>
          <w:iCs/>
          <w:noProof/>
          <w:sz w:val="24"/>
          <w:szCs w:val="24"/>
        </w:rPr>
        <w:t>Proceedings of the Nutrition Society</w:t>
      </w:r>
      <w:r w:rsidRPr="00FE4D81">
        <w:rPr>
          <w:rFonts w:ascii="Book Antiqua" w:hAnsi="Book Antiqua"/>
          <w:noProof/>
          <w:sz w:val="24"/>
          <w:szCs w:val="24"/>
        </w:rPr>
        <w:t xml:space="preserve">, </w:t>
      </w:r>
      <w:r w:rsidRPr="00FE4D81">
        <w:rPr>
          <w:rFonts w:ascii="Book Antiqua" w:hAnsi="Book Antiqua"/>
          <w:i/>
          <w:iCs/>
          <w:noProof/>
          <w:sz w:val="24"/>
          <w:szCs w:val="24"/>
        </w:rPr>
        <w:t>74</w:t>
      </w:r>
      <w:r w:rsidRPr="00FE4D81">
        <w:rPr>
          <w:rFonts w:ascii="Book Antiqua" w:hAnsi="Book Antiqua"/>
          <w:noProof/>
          <w:sz w:val="24"/>
          <w:szCs w:val="24"/>
        </w:rPr>
        <w:t xml:space="preserve">(2), 139–148. </w:t>
      </w:r>
      <w:r w:rsidRPr="00FE4D81">
        <w:rPr>
          <w:rFonts w:ascii="Book Antiqua" w:hAnsi="Book Antiqua"/>
          <w:noProof/>
          <w:sz w:val="24"/>
          <w:szCs w:val="24"/>
        </w:rPr>
        <w:lastRenderedPageBreak/>
        <w:t>https://doi.org/10.1017/S0029665114001505</w:t>
      </w:r>
    </w:p>
    <w:p w14:paraId="499B48AC"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Miles, M. B., Huberman, A. M., &amp; Saldana, J. (2014). </w:t>
      </w:r>
      <w:r w:rsidRPr="00FE4D81">
        <w:rPr>
          <w:rFonts w:ascii="Book Antiqua" w:hAnsi="Book Antiqua"/>
          <w:i/>
          <w:iCs/>
          <w:noProof/>
          <w:sz w:val="24"/>
          <w:szCs w:val="24"/>
        </w:rPr>
        <w:t>Qualitative data analysis: A methods sourcebook</w:t>
      </w:r>
      <w:r w:rsidRPr="00FE4D81">
        <w:rPr>
          <w:rFonts w:ascii="Book Antiqua" w:hAnsi="Book Antiqua"/>
          <w:noProof/>
          <w:sz w:val="24"/>
          <w:szCs w:val="24"/>
        </w:rPr>
        <w:t>. SAGE Publications, Inc.</w:t>
      </w:r>
    </w:p>
    <w:p w14:paraId="653FC001"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Moore, S. L., &amp; Piety, P. J. (2022). Online learning ecosystems: comprehensive planning and support for distance learners. </w:t>
      </w:r>
      <w:r w:rsidRPr="00FE4D81">
        <w:rPr>
          <w:rFonts w:ascii="Book Antiqua" w:hAnsi="Book Antiqua"/>
          <w:i/>
          <w:iCs/>
          <w:noProof/>
          <w:sz w:val="24"/>
          <w:szCs w:val="24"/>
        </w:rPr>
        <w:t>Distance Education</w:t>
      </w:r>
      <w:r w:rsidRPr="00FE4D81">
        <w:rPr>
          <w:rFonts w:ascii="Book Antiqua" w:hAnsi="Book Antiqua"/>
          <w:noProof/>
          <w:sz w:val="24"/>
          <w:szCs w:val="24"/>
        </w:rPr>
        <w:t xml:space="preserve">, </w:t>
      </w:r>
      <w:r w:rsidRPr="00FE4D81">
        <w:rPr>
          <w:rFonts w:ascii="Book Antiqua" w:hAnsi="Book Antiqua"/>
          <w:i/>
          <w:iCs/>
          <w:noProof/>
          <w:sz w:val="24"/>
          <w:szCs w:val="24"/>
        </w:rPr>
        <w:t>43</w:t>
      </w:r>
      <w:r w:rsidRPr="00FE4D81">
        <w:rPr>
          <w:rFonts w:ascii="Book Antiqua" w:hAnsi="Book Antiqua"/>
          <w:noProof/>
          <w:sz w:val="24"/>
          <w:szCs w:val="24"/>
        </w:rPr>
        <w:t>(2), 179–203. https://doi.org/10.1080/01587919.2022.2064820</w:t>
      </w:r>
    </w:p>
    <w:p w14:paraId="59B5D82E"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Ng, P. M. L., Chan, J. K. Y., &amp; Lit, K. K. (2022). Student learning performance in online collaborative learning. </w:t>
      </w:r>
      <w:r w:rsidRPr="00FE4D81">
        <w:rPr>
          <w:rFonts w:ascii="Book Antiqua" w:hAnsi="Book Antiqua"/>
          <w:i/>
          <w:iCs/>
          <w:noProof/>
          <w:sz w:val="24"/>
          <w:szCs w:val="24"/>
        </w:rPr>
        <w:t>Education and Information Technologies</w:t>
      </w:r>
      <w:r w:rsidRPr="00FE4D81">
        <w:rPr>
          <w:rFonts w:ascii="Book Antiqua" w:hAnsi="Book Antiqua"/>
          <w:noProof/>
          <w:sz w:val="24"/>
          <w:szCs w:val="24"/>
        </w:rPr>
        <w:t xml:space="preserve">, </w:t>
      </w:r>
      <w:r w:rsidRPr="00FE4D81">
        <w:rPr>
          <w:rFonts w:ascii="Book Antiqua" w:hAnsi="Book Antiqua"/>
          <w:i/>
          <w:iCs/>
          <w:noProof/>
          <w:sz w:val="24"/>
          <w:szCs w:val="24"/>
        </w:rPr>
        <w:t>27</w:t>
      </w:r>
      <w:r w:rsidRPr="00FE4D81">
        <w:rPr>
          <w:rFonts w:ascii="Book Antiqua" w:hAnsi="Book Antiqua"/>
          <w:noProof/>
          <w:sz w:val="24"/>
          <w:szCs w:val="24"/>
        </w:rPr>
        <w:t>(6), 8129–8145. https://doi.org/10.1007/s10639-022-10923-x</w:t>
      </w:r>
    </w:p>
    <w:p w14:paraId="3033332E"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Ploj-Virtič, M., Dolenc, K., &amp; Šorgo, A. (2021). Changes in Online Distance Learning Behaviour of University Students during the Coronavirus Disease 2019 Outbreak, and development of the Model of Forced Distance Online Learning Preferences. </w:t>
      </w:r>
      <w:r w:rsidRPr="00FE4D81">
        <w:rPr>
          <w:rFonts w:ascii="Book Antiqua" w:hAnsi="Book Antiqua"/>
          <w:i/>
          <w:iCs/>
          <w:noProof/>
          <w:sz w:val="24"/>
          <w:szCs w:val="24"/>
        </w:rPr>
        <w:t>European Journal of Educational Research</w:t>
      </w:r>
      <w:r w:rsidRPr="00FE4D81">
        <w:rPr>
          <w:rFonts w:ascii="Book Antiqua" w:hAnsi="Book Antiqua"/>
          <w:noProof/>
          <w:sz w:val="24"/>
          <w:szCs w:val="24"/>
        </w:rPr>
        <w:t xml:space="preserve">, </w:t>
      </w:r>
      <w:r w:rsidRPr="00FE4D81">
        <w:rPr>
          <w:rFonts w:ascii="Book Antiqua" w:hAnsi="Book Antiqua"/>
          <w:i/>
          <w:iCs/>
          <w:noProof/>
          <w:sz w:val="24"/>
          <w:szCs w:val="24"/>
        </w:rPr>
        <w:t>10</w:t>
      </w:r>
      <w:r w:rsidRPr="00FE4D81">
        <w:rPr>
          <w:rFonts w:ascii="Book Antiqua" w:hAnsi="Book Antiqua"/>
          <w:noProof/>
          <w:sz w:val="24"/>
          <w:szCs w:val="24"/>
        </w:rPr>
        <w:t>(1), 393–411. https://doi.org/10.12973/eu-jer.10.1.393</w:t>
      </w:r>
    </w:p>
    <w:p w14:paraId="373F36B7"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Pramana, C., Susanti, R., Violinda, Q., Yoteni, F., Rusdiana, E., Prihanto, Y. J. N., Purwoko, R. Y., Rahmah, N., Hasnawati, H., Fakhrurrazi, F., Yendri, O., Arkiang, F., Purwahida, R., &amp; Haimah. H. (2021). Virtual Learning During The COVID-19 Pandemic, A Disruptive Technology In Higher Education In Indonesia. </w:t>
      </w:r>
      <w:r w:rsidRPr="00FE4D81">
        <w:rPr>
          <w:rFonts w:ascii="Book Antiqua" w:hAnsi="Book Antiqua"/>
          <w:i/>
          <w:iCs/>
          <w:noProof/>
          <w:sz w:val="24"/>
          <w:szCs w:val="24"/>
        </w:rPr>
        <w:t>International Journal of Pharmaceutical Research</w:t>
      </w:r>
      <w:r w:rsidRPr="00FE4D81">
        <w:rPr>
          <w:rFonts w:ascii="Book Antiqua" w:hAnsi="Book Antiqua"/>
          <w:noProof/>
          <w:sz w:val="24"/>
          <w:szCs w:val="24"/>
        </w:rPr>
        <w:t xml:space="preserve">, </w:t>
      </w:r>
      <w:r w:rsidRPr="00FE4D81">
        <w:rPr>
          <w:rFonts w:ascii="Book Antiqua" w:hAnsi="Book Antiqua"/>
          <w:i/>
          <w:iCs/>
          <w:noProof/>
          <w:sz w:val="24"/>
          <w:szCs w:val="24"/>
        </w:rPr>
        <w:t>12</w:t>
      </w:r>
      <w:r w:rsidRPr="00FE4D81">
        <w:rPr>
          <w:rFonts w:ascii="Book Antiqua" w:hAnsi="Book Antiqua"/>
          <w:noProof/>
          <w:sz w:val="24"/>
          <w:szCs w:val="24"/>
        </w:rPr>
        <w:t>(02). https://doi.org/10.31838/ijpr/2020.12.02.430</w:t>
      </w:r>
    </w:p>
    <w:p w14:paraId="0F22DD81"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Rafiq, K. R. M., Hashim, H., Md Yunus, M., &amp; Norman, H. (2020). ìSPEAK: Using Mobile-Based Online Learning Course to Learn ‘English for the Workplace.’ </w:t>
      </w:r>
      <w:r w:rsidRPr="00FE4D81">
        <w:rPr>
          <w:rFonts w:ascii="Book Antiqua" w:hAnsi="Book Antiqua"/>
          <w:i/>
          <w:iCs/>
          <w:noProof/>
          <w:sz w:val="24"/>
          <w:szCs w:val="24"/>
        </w:rPr>
        <w:t>International Journal of Interactive Mobile Technologies (IJIM)</w:t>
      </w:r>
      <w:r w:rsidRPr="00FE4D81">
        <w:rPr>
          <w:rFonts w:ascii="Book Antiqua" w:hAnsi="Book Antiqua"/>
          <w:noProof/>
          <w:sz w:val="24"/>
          <w:szCs w:val="24"/>
        </w:rPr>
        <w:t xml:space="preserve">, </w:t>
      </w:r>
      <w:r w:rsidRPr="00FE4D81">
        <w:rPr>
          <w:rFonts w:ascii="Book Antiqua" w:hAnsi="Book Antiqua"/>
          <w:i/>
          <w:iCs/>
          <w:noProof/>
          <w:sz w:val="24"/>
          <w:szCs w:val="24"/>
        </w:rPr>
        <w:t>14</w:t>
      </w:r>
      <w:r w:rsidRPr="00FE4D81">
        <w:rPr>
          <w:rFonts w:ascii="Book Antiqua" w:hAnsi="Book Antiqua"/>
          <w:noProof/>
          <w:sz w:val="24"/>
          <w:szCs w:val="24"/>
        </w:rPr>
        <w:t>(08), 19. https://doi.org/10.3991/ijim.v14i08.13185</w:t>
      </w:r>
    </w:p>
    <w:p w14:paraId="47985B3B"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Rienties, B., Brouwer, N., Bohle Carbonell, K., Townsend, D., Rozendal, A.-P., van der Loo, J., Dekker, P., &amp; Lygo-Baker, S. (2013). Online training of TPACK skills of higher education scholars: a cross-institutional impact study. </w:t>
      </w:r>
      <w:r w:rsidRPr="00FE4D81">
        <w:rPr>
          <w:rFonts w:ascii="Book Antiqua" w:hAnsi="Book Antiqua"/>
          <w:i/>
          <w:iCs/>
          <w:noProof/>
          <w:sz w:val="24"/>
          <w:szCs w:val="24"/>
        </w:rPr>
        <w:t>European Journal of Teacher Education</w:t>
      </w:r>
      <w:r w:rsidRPr="00FE4D81">
        <w:rPr>
          <w:rFonts w:ascii="Book Antiqua" w:hAnsi="Book Antiqua"/>
          <w:noProof/>
          <w:sz w:val="24"/>
          <w:szCs w:val="24"/>
        </w:rPr>
        <w:t xml:space="preserve">, </w:t>
      </w:r>
      <w:r w:rsidRPr="00FE4D81">
        <w:rPr>
          <w:rFonts w:ascii="Book Antiqua" w:hAnsi="Book Antiqua"/>
          <w:i/>
          <w:iCs/>
          <w:noProof/>
          <w:sz w:val="24"/>
          <w:szCs w:val="24"/>
        </w:rPr>
        <w:t>36</w:t>
      </w:r>
      <w:r w:rsidRPr="00FE4D81">
        <w:rPr>
          <w:rFonts w:ascii="Book Antiqua" w:hAnsi="Book Antiqua"/>
          <w:noProof/>
          <w:sz w:val="24"/>
          <w:szCs w:val="24"/>
        </w:rPr>
        <w:t>(4), 480–495. https://doi.org/10.1080/02619768.2013.801073</w:t>
      </w:r>
    </w:p>
    <w:p w14:paraId="3AF0B735"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Selvaraj, A., Radhin, V., KA, N., Benson, N., &amp; Mathew, A. J. (2021). Effect of pandemic based online education on teaching and learning system. </w:t>
      </w:r>
      <w:r w:rsidRPr="00FE4D81">
        <w:rPr>
          <w:rFonts w:ascii="Book Antiqua" w:hAnsi="Book Antiqua"/>
          <w:i/>
          <w:iCs/>
          <w:noProof/>
          <w:sz w:val="24"/>
          <w:szCs w:val="24"/>
        </w:rPr>
        <w:t>International Journal of Educational Development</w:t>
      </w:r>
      <w:r w:rsidRPr="00FE4D81">
        <w:rPr>
          <w:rFonts w:ascii="Book Antiqua" w:hAnsi="Book Antiqua"/>
          <w:noProof/>
          <w:sz w:val="24"/>
          <w:szCs w:val="24"/>
        </w:rPr>
        <w:t xml:space="preserve">, </w:t>
      </w:r>
      <w:r w:rsidRPr="00FE4D81">
        <w:rPr>
          <w:rFonts w:ascii="Book Antiqua" w:hAnsi="Book Antiqua"/>
          <w:i/>
          <w:iCs/>
          <w:noProof/>
          <w:sz w:val="24"/>
          <w:szCs w:val="24"/>
        </w:rPr>
        <w:t>85</w:t>
      </w:r>
      <w:r w:rsidRPr="00FE4D81">
        <w:rPr>
          <w:rFonts w:ascii="Book Antiqua" w:hAnsi="Book Antiqua"/>
          <w:noProof/>
          <w:sz w:val="24"/>
          <w:szCs w:val="24"/>
        </w:rPr>
        <w:t>, 102444. https://doi.org/10.1016/j.ijedudev.2021.102444</w:t>
      </w:r>
    </w:p>
    <w:p w14:paraId="3FB13EC0"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Shea, P., Richardson, J., &amp; Swan, K. (2022). Building bridges to advance the Community of Inquiry framework for online learning. </w:t>
      </w:r>
      <w:r w:rsidRPr="00FE4D81">
        <w:rPr>
          <w:rFonts w:ascii="Book Antiqua" w:hAnsi="Book Antiqua"/>
          <w:i/>
          <w:iCs/>
          <w:noProof/>
          <w:sz w:val="24"/>
          <w:szCs w:val="24"/>
        </w:rPr>
        <w:t>Educational Psychologist</w:t>
      </w:r>
      <w:r w:rsidRPr="00FE4D81">
        <w:rPr>
          <w:rFonts w:ascii="Book Antiqua" w:hAnsi="Book Antiqua"/>
          <w:noProof/>
          <w:sz w:val="24"/>
          <w:szCs w:val="24"/>
        </w:rPr>
        <w:t xml:space="preserve">, </w:t>
      </w:r>
      <w:r w:rsidRPr="00FE4D81">
        <w:rPr>
          <w:rFonts w:ascii="Book Antiqua" w:hAnsi="Book Antiqua"/>
          <w:i/>
          <w:iCs/>
          <w:noProof/>
          <w:sz w:val="24"/>
          <w:szCs w:val="24"/>
        </w:rPr>
        <w:t>57</w:t>
      </w:r>
      <w:r w:rsidRPr="00FE4D81">
        <w:rPr>
          <w:rFonts w:ascii="Book Antiqua" w:hAnsi="Book Antiqua"/>
          <w:noProof/>
          <w:sz w:val="24"/>
          <w:szCs w:val="24"/>
        </w:rPr>
        <w:t>(3), 148–161. https://doi.org/10.1080/00461520.2022.2089989</w:t>
      </w:r>
    </w:p>
    <w:p w14:paraId="0DC12511"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Sparrow, R., Dartanto, T., &amp; Hartwig, R. (2020). Indonesia Under the New Normal: Challenges and the Way Ahead. </w:t>
      </w:r>
      <w:r w:rsidRPr="00FE4D81">
        <w:rPr>
          <w:rFonts w:ascii="Book Antiqua" w:hAnsi="Book Antiqua"/>
          <w:i/>
          <w:iCs/>
          <w:noProof/>
          <w:sz w:val="24"/>
          <w:szCs w:val="24"/>
        </w:rPr>
        <w:t>Bulletin of Indonesian Economic Studies</w:t>
      </w:r>
      <w:r w:rsidRPr="00FE4D81">
        <w:rPr>
          <w:rFonts w:ascii="Book Antiqua" w:hAnsi="Book Antiqua"/>
          <w:noProof/>
          <w:sz w:val="24"/>
          <w:szCs w:val="24"/>
        </w:rPr>
        <w:t xml:space="preserve">, </w:t>
      </w:r>
      <w:r w:rsidRPr="00FE4D81">
        <w:rPr>
          <w:rFonts w:ascii="Book Antiqua" w:hAnsi="Book Antiqua"/>
          <w:i/>
          <w:iCs/>
          <w:noProof/>
          <w:sz w:val="24"/>
          <w:szCs w:val="24"/>
        </w:rPr>
        <w:t>56</w:t>
      </w:r>
      <w:r w:rsidRPr="00FE4D81">
        <w:rPr>
          <w:rFonts w:ascii="Book Antiqua" w:hAnsi="Book Antiqua"/>
          <w:noProof/>
          <w:sz w:val="24"/>
          <w:szCs w:val="24"/>
        </w:rPr>
        <w:t>(3), 269–299. https://doi.org/10.1080/00074918.2020.1854079</w:t>
      </w:r>
    </w:p>
    <w:p w14:paraId="45B7C46F"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Spoturno, M. L. (2020). Bashir Lazhar on paper and stage or retranslation from a multimodal, intermedial perspective. </w:t>
      </w:r>
      <w:r w:rsidRPr="00FE4D81">
        <w:rPr>
          <w:rFonts w:ascii="Book Antiqua" w:hAnsi="Book Antiqua"/>
          <w:i/>
          <w:iCs/>
          <w:noProof/>
          <w:sz w:val="24"/>
          <w:szCs w:val="24"/>
        </w:rPr>
        <w:t>The Translator</w:t>
      </w:r>
      <w:r w:rsidRPr="00FE4D81">
        <w:rPr>
          <w:rFonts w:ascii="Book Antiqua" w:hAnsi="Book Antiqua"/>
          <w:noProof/>
          <w:sz w:val="24"/>
          <w:szCs w:val="24"/>
        </w:rPr>
        <w:t xml:space="preserve">, </w:t>
      </w:r>
      <w:r w:rsidRPr="00FE4D81">
        <w:rPr>
          <w:rFonts w:ascii="Book Antiqua" w:hAnsi="Book Antiqua"/>
          <w:i/>
          <w:iCs/>
          <w:noProof/>
          <w:sz w:val="24"/>
          <w:szCs w:val="24"/>
        </w:rPr>
        <w:t>26</w:t>
      </w:r>
      <w:r w:rsidRPr="00FE4D81">
        <w:rPr>
          <w:rFonts w:ascii="Book Antiqua" w:hAnsi="Book Antiqua"/>
          <w:noProof/>
          <w:sz w:val="24"/>
          <w:szCs w:val="24"/>
        </w:rPr>
        <w:t>(1), 77–90. https://doi.org/10.1080/13556509.2019.1694400</w:t>
      </w:r>
    </w:p>
    <w:p w14:paraId="35F7A633"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Tavakoli, H., Lotfi, A. R., &amp; Biria, R. (2019). Effects of CALL-mediated TBLT on </w:t>
      </w:r>
      <w:r w:rsidRPr="00FE4D81">
        <w:rPr>
          <w:rFonts w:ascii="Book Antiqua" w:hAnsi="Book Antiqua"/>
          <w:noProof/>
          <w:sz w:val="24"/>
          <w:szCs w:val="24"/>
        </w:rPr>
        <w:lastRenderedPageBreak/>
        <w:t xml:space="preserve">motivation for L2 reading. </w:t>
      </w:r>
      <w:r w:rsidRPr="00FE4D81">
        <w:rPr>
          <w:rFonts w:ascii="Book Antiqua" w:hAnsi="Book Antiqua"/>
          <w:i/>
          <w:iCs/>
          <w:noProof/>
          <w:sz w:val="24"/>
          <w:szCs w:val="24"/>
        </w:rPr>
        <w:t>Cogent Education</w:t>
      </w:r>
      <w:r w:rsidRPr="00FE4D81">
        <w:rPr>
          <w:rFonts w:ascii="Book Antiqua" w:hAnsi="Book Antiqua"/>
          <w:noProof/>
          <w:sz w:val="24"/>
          <w:szCs w:val="24"/>
        </w:rPr>
        <w:t xml:space="preserve">, </w:t>
      </w:r>
      <w:r w:rsidRPr="00FE4D81">
        <w:rPr>
          <w:rFonts w:ascii="Book Antiqua" w:hAnsi="Book Antiqua"/>
          <w:i/>
          <w:iCs/>
          <w:noProof/>
          <w:sz w:val="24"/>
          <w:szCs w:val="24"/>
        </w:rPr>
        <w:t>6</w:t>
      </w:r>
      <w:r w:rsidRPr="00FE4D81">
        <w:rPr>
          <w:rFonts w:ascii="Book Antiqua" w:hAnsi="Book Antiqua"/>
          <w:noProof/>
          <w:sz w:val="24"/>
          <w:szCs w:val="24"/>
        </w:rPr>
        <w:t>(1), 1580916. https://doi.org/10.1080/2331186X.2019.1580916</w:t>
      </w:r>
    </w:p>
    <w:p w14:paraId="78AFBE20"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Thaariq, Z. Z. A. (2020). The use of social media as learning resources to support the new normal. </w:t>
      </w:r>
      <w:r w:rsidRPr="00FE4D81">
        <w:rPr>
          <w:rFonts w:ascii="Book Antiqua" w:hAnsi="Book Antiqua"/>
          <w:i/>
          <w:iCs/>
          <w:noProof/>
          <w:sz w:val="24"/>
          <w:szCs w:val="24"/>
        </w:rPr>
        <w:t>Teknodika</w:t>
      </w:r>
      <w:r w:rsidRPr="00FE4D81">
        <w:rPr>
          <w:rFonts w:ascii="Book Antiqua" w:hAnsi="Book Antiqua"/>
          <w:noProof/>
          <w:sz w:val="24"/>
          <w:szCs w:val="24"/>
        </w:rPr>
        <w:t xml:space="preserve">, </w:t>
      </w:r>
      <w:r w:rsidRPr="00FE4D81">
        <w:rPr>
          <w:rFonts w:ascii="Book Antiqua" w:hAnsi="Book Antiqua"/>
          <w:i/>
          <w:iCs/>
          <w:noProof/>
          <w:sz w:val="24"/>
          <w:szCs w:val="24"/>
        </w:rPr>
        <w:t>18</w:t>
      </w:r>
      <w:r w:rsidRPr="00FE4D81">
        <w:rPr>
          <w:rFonts w:ascii="Book Antiqua" w:hAnsi="Book Antiqua"/>
          <w:noProof/>
          <w:sz w:val="24"/>
          <w:szCs w:val="24"/>
        </w:rPr>
        <w:t>(2), 80–93. https://jurnal.uns.ac.id/Teknodika/article/view/42181/pdf</w:t>
      </w:r>
    </w:p>
    <w:p w14:paraId="091DDC65"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Tsabedze, V., &amp; Saulus, N. (2022). Efficiency of MOOCs in Leveraging Access and Quality Library and Information Science Education in the Era of COVID-19 in Eswatini. </w:t>
      </w:r>
      <w:r w:rsidRPr="00FE4D81">
        <w:rPr>
          <w:rFonts w:ascii="Book Antiqua" w:hAnsi="Book Antiqua"/>
          <w:i/>
          <w:iCs/>
          <w:noProof/>
          <w:sz w:val="24"/>
          <w:szCs w:val="24"/>
        </w:rPr>
        <w:t>Journal of Library &amp; Information Services in Distance Learning</w:t>
      </w:r>
      <w:r w:rsidRPr="00FE4D81">
        <w:rPr>
          <w:rFonts w:ascii="Book Antiqua" w:hAnsi="Book Antiqua"/>
          <w:noProof/>
          <w:sz w:val="24"/>
          <w:szCs w:val="24"/>
        </w:rPr>
        <w:t xml:space="preserve">, </w:t>
      </w:r>
      <w:r w:rsidRPr="00FE4D81">
        <w:rPr>
          <w:rFonts w:ascii="Book Antiqua" w:hAnsi="Book Antiqua"/>
          <w:i/>
          <w:iCs/>
          <w:noProof/>
          <w:sz w:val="24"/>
          <w:szCs w:val="24"/>
        </w:rPr>
        <w:t>16</w:t>
      </w:r>
      <w:r w:rsidRPr="00FE4D81">
        <w:rPr>
          <w:rFonts w:ascii="Book Antiqua" w:hAnsi="Book Antiqua"/>
          <w:noProof/>
          <w:sz w:val="24"/>
          <w:szCs w:val="24"/>
        </w:rPr>
        <w:t>(1), 59–76. https://doi.org/10.1080/1533290X.2022.2035477</w:t>
      </w:r>
    </w:p>
    <w:p w14:paraId="599CD174"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Tsimonis, G., &amp; Dimitriadis, S. (2014). Brand strategies in social media. </w:t>
      </w:r>
      <w:r w:rsidRPr="00FE4D81">
        <w:rPr>
          <w:rFonts w:ascii="Book Antiqua" w:hAnsi="Book Antiqua"/>
          <w:i/>
          <w:iCs/>
          <w:noProof/>
          <w:sz w:val="24"/>
          <w:szCs w:val="24"/>
        </w:rPr>
        <w:t>Marketing Intelligence &amp; Planning</w:t>
      </w:r>
      <w:r w:rsidRPr="00FE4D81">
        <w:rPr>
          <w:rFonts w:ascii="Book Antiqua" w:hAnsi="Book Antiqua"/>
          <w:noProof/>
          <w:sz w:val="24"/>
          <w:szCs w:val="24"/>
        </w:rPr>
        <w:t xml:space="preserve">, </w:t>
      </w:r>
      <w:r w:rsidRPr="00FE4D81">
        <w:rPr>
          <w:rFonts w:ascii="Book Antiqua" w:hAnsi="Book Antiqua"/>
          <w:i/>
          <w:iCs/>
          <w:noProof/>
          <w:sz w:val="24"/>
          <w:szCs w:val="24"/>
        </w:rPr>
        <w:t>32</w:t>
      </w:r>
      <w:r w:rsidRPr="00FE4D81">
        <w:rPr>
          <w:rFonts w:ascii="Book Antiqua" w:hAnsi="Book Antiqua"/>
          <w:noProof/>
          <w:sz w:val="24"/>
          <w:szCs w:val="24"/>
        </w:rPr>
        <w:t>(3), 328–344. https://doi.org/10.1108/MIP-04-2013-0056</w:t>
      </w:r>
    </w:p>
    <w:p w14:paraId="701C22E8"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Wang, Y., &amp; Wang, M. (2021). Data acquisition model for online learning activity in distance English teaching based on xAPI. </w:t>
      </w:r>
      <w:r w:rsidRPr="00FE4D81">
        <w:rPr>
          <w:rFonts w:ascii="Book Antiqua" w:hAnsi="Book Antiqua"/>
          <w:i/>
          <w:iCs/>
          <w:noProof/>
          <w:sz w:val="24"/>
          <w:szCs w:val="24"/>
        </w:rPr>
        <w:t>International Journal of Continuing Engineering Education and Life-Long Learning</w:t>
      </w:r>
      <w:r w:rsidRPr="00FE4D81">
        <w:rPr>
          <w:rFonts w:ascii="Book Antiqua" w:hAnsi="Book Antiqua"/>
          <w:noProof/>
          <w:sz w:val="24"/>
          <w:szCs w:val="24"/>
        </w:rPr>
        <w:t xml:space="preserve">, </w:t>
      </w:r>
      <w:r w:rsidRPr="00FE4D81">
        <w:rPr>
          <w:rFonts w:ascii="Book Antiqua" w:hAnsi="Book Antiqua"/>
          <w:i/>
          <w:iCs/>
          <w:noProof/>
          <w:sz w:val="24"/>
          <w:szCs w:val="24"/>
        </w:rPr>
        <w:t>31</w:t>
      </w:r>
      <w:r w:rsidRPr="00FE4D81">
        <w:rPr>
          <w:rFonts w:ascii="Book Antiqua" w:hAnsi="Book Antiqua"/>
          <w:noProof/>
          <w:sz w:val="24"/>
          <w:szCs w:val="24"/>
        </w:rPr>
        <w:t>(1), 1. https://doi.org/10.1504/IJCEELL.2021.111835</w:t>
      </w:r>
    </w:p>
    <w:p w14:paraId="02742156"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Weinhandl, R., Lavicza, Z., &amp; Houghton, T. (2020). Designing Online Learning Environments for Flipped Approaches in Professional Mathematics Teacher Development. </w:t>
      </w:r>
      <w:r w:rsidRPr="00FE4D81">
        <w:rPr>
          <w:rFonts w:ascii="Book Antiqua" w:hAnsi="Book Antiqua"/>
          <w:i/>
          <w:iCs/>
          <w:noProof/>
          <w:sz w:val="24"/>
          <w:szCs w:val="24"/>
        </w:rPr>
        <w:t>Journal of Information Technology Education: Research</w:t>
      </w:r>
      <w:r w:rsidRPr="00FE4D81">
        <w:rPr>
          <w:rFonts w:ascii="Book Antiqua" w:hAnsi="Book Antiqua"/>
          <w:noProof/>
          <w:sz w:val="24"/>
          <w:szCs w:val="24"/>
        </w:rPr>
        <w:t xml:space="preserve">, </w:t>
      </w:r>
      <w:r w:rsidRPr="00FE4D81">
        <w:rPr>
          <w:rFonts w:ascii="Book Antiqua" w:hAnsi="Book Antiqua"/>
          <w:i/>
          <w:iCs/>
          <w:noProof/>
          <w:sz w:val="24"/>
          <w:szCs w:val="24"/>
        </w:rPr>
        <w:t>19</w:t>
      </w:r>
      <w:r w:rsidRPr="00FE4D81">
        <w:rPr>
          <w:rFonts w:ascii="Book Antiqua" w:hAnsi="Book Antiqua"/>
          <w:noProof/>
          <w:sz w:val="24"/>
          <w:szCs w:val="24"/>
        </w:rPr>
        <w:t>, 315–337. https://doi.org/10.28945/4573</w:t>
      </w:r>
    </w:p>
    <w:p w14:paraId="3C2F87E1"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Wichanpricha, T. (2021). Synchronous Online Learning through Microsoft Teams at Tertiary Level: Academic English Course. </w:t>
      </w:r>
      <w:r w:rsidRPr="00FE4D81">
        <w:rPr>
          <w:rFonts w:ascii="Book Antiqua" w:hAnsi="Book Antiqua"/>
          <w:i/>
          <w:iCs/>
          <w:noProof/>
          <w:sz w:val="24"/>
          <w:szCs w:val="24"/>
        </w:rPr>
        <w:t>Journal of Educational and Social Research</w:t>
      </w:r>
      <w:r w:rsidRPr="00FE4D81">
        <w:rPr>
          <w:rFonts w:ascii="Book Antiqua" w:hAnsi="Book Antiqua"/>
          <w:noProof/>
          <w:sz w:val="24"/>
          <w:szCs w:val="24"/>
        </w:rPr>
        <w:t xml:space="preserve">, </w:t>
      </w:r>
      <w:r w:rsidRPr="00FE4D81">
        <w:rPr>
          <w:rFonts w:ascii="Book Antiqua" w:hAnsi="Book Antiqua"/>
          <w:i/>
          <w:iCs/>
          <w:noProof/>
          <w:sz w:val="24"/>
          <w:szCs w:val="24"/>
        </w:rPr>
        <w:t>11</w:t>
      </w:r>
      <w:r w:rsidRPr="00FE4D81">
        <w:rPr>
          <w:rFonts w:ascii="Book Antiqua" w:hAnsi="Book Antiqua"/>
          <w:noProof/>
          <w:sz w:val="24"/>
          <w:szCs w:val="24"/>
        </w:rPr>
        <w:t>(5), 123. https://doi.org/10.36941/jesr-2021-0111</w:t>
      </w:r>
    </w:p>
    <w:p w14:paraId="067C9FF5"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Wikipedia. (2023a). Eric Yuan. In </w:t>
      </w:r>
      <w:r w:rsidRPr="00FE4D81">
        <w:rPr>
          <w:rFonts w:ascii="Book Antiqua" w:hAnsi="Book Antiqua"/>
          <w:i/>
          <w:iCs/>
          <w:noProof/>
          <w:sz w:val="24"/>
          <w:szCs w:val="24"/>
        </w:rPr>
        <w:t>Wikipedia</w:t>
      </w:r>
      <w:r w:rsidRPr="00FE4D81">
        <w:rPr>
          <w:rFonts w:ascii="Book Antiqua" w:hAnsi="Book Antiqua"/>
          <w:noProof/>
          <w:sz w:val="24"/>
          <w:szCs w:val="24"/>
        </w:rPr>
        <w:t>. https://en.wikipedia.org/wiki/Eric_Yuan</w:t>
      </w:r>
    </w:p>
    <w:p w14:paraId="76111C9E"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Wikipedia. (2023b). WhatsApp. In </w:t>
      </w:r>
      <w:r w:rsidRPr="00FE4D81">
        <w:rPr>
          <w:rFonts w:ascii="Book Antiqua" w:hAnsi="Book Antiqua"/>
          <w:i/>
          <w:iCs/>
          <w:noProof/>
          <w:sz w:val="24"/>
          <w:szCs w:val="24"/>
        </w:rPr>
        <w:t>Wikipedia</w:t>
      </w:r>
      <w:r w:rsidRPr="00FE4D81">
        <w:rPr>
          <w:rFonts w:ascii="Book Antiqua" w:hAnsi="Book Antiqua"/>
          <w:noProof/>
          <w:sz w:val="24"/>
          <w:szCs w:val="24"/>
        </w:rPr>
        <w:t>. https://en.wikipedia.org/wiki/WhatsApp</w:t>
      </w:r>
    </w:p>
    <w:p w14:paraId="0983D675"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szCs w:val="24"/>
        </w:rPr>
      </w:pPr>
      <w:r w:rsidRPr="00FE4D81">
        <w:rPr>
          <w:rFonts w:ascii="Book Antiqua" w:hAnsi="Book Antiqua"/>
          <w:noProof/>
          <w:sz w:val="24"/>
          <w:szCs w:val="24"/>
        </w:rPr>
        <w:t xml:space="preserve">Xu, X., Chan, F. M., &amp; Yilin, S. (2020). Personal learning environment: an experience with ESP teacher training. </w:t>
      </w:r>
      <w:r w:rsidRPr="00FE4D81">
        <w:rPr>
          <w:rFonts w:ascii="Book Antiqua" w:hAnsi="Book Antiqua"/>
          <w:i/>
          <w:iCs/>
          <w:noProof/>
          <w:sz w:val="24"/>
          <w:szCs w:val="24"/>
        </w:rPr>
        <w:t>Interactive Learning Environments</w:t>
      </w:r>
      <w:r w:rsidRPr="00FE4D81">
        <w:rPr>
          <w:rFonts w:ascii="Book Antiqua" w:hAnsi="Book Antiqua"/>
          <w:noProof/>
          <w:sz w:val="24"/>
          <w:szCs w:val="24"/>
        </w:rPr>
        <w:t xml:space="preserve">, </w:t>
      </w:r>
      <w:r w:rsidRPr="00FE4D81">
        <w:rPr>
          <w:rFonts w:ascii="Book Antiqua" w:hAnsi="Book Antiqua"/>
          <w:i/>
          <w:iCs/>
          <w:noProof/>
          <w:sz w:val="24"/>
          <w:szCs w:val="24"/>
        </w:rPr>
        <w:t>28</w:t>
      </w:r>
      <w:r w:rsidRPr="00FE4D81">
        <w:rPr>
          <w:rFonts w:ascii="Book Antiqua" w:hAnsi="Book Antiqua"/>
          <w:noProof/>
          <w:sz w:val="24"/>
          <w:szCs w:val="24"/>
        </w:rPr>
        <w:t>(6), 779–794. https://doi.org/10.1080/10494820.2018.1552872</w:t>
      </w:r>
    </w:p>
    <w:p w14:paraId="21C70020" w14:textId="77777777" w:rsidR="00FE4D81" w:rsidRPr="00FE4D81" w:rsidRDefault="00FE4D81" w:rsidP="00FE4D81">
      <w:pPr>
        <w:widowControl w:val="0"/>
        <w:autoSpaceDE w:val="0"/>
        <w:autoSpaceDN w:val="0"/>
        <w:adjustRightInd w:val="0"/>
        <w:spacing w:after="0" w:line="240" w:lineRule="auto"/>
        <w:ind w:left="480" w:hanging="480"/>
        <w:rPr>
          <w:rFonts w:ascii="Book Antiqua" w:hAnsi="Book Antiqua"/>
          <w:noProof/>
          <w:sz w:val="24"/>
        </w:rPr>
      </w:pPr>
      <w:r w:rsidRPr="00FE4D81">
        <w:rPr>
          <w:rFonts w:ascii="Book Antiqua" w:hAnsi="Book Antiqua"/>
          <w:noProof/>
          <w:sz w:val="24"/>
          <w:szCs w:val="24"/>
        </w:rPr>
        <w:t xml:space="preserve">Yudiawan, A., Sunarso, B., Suharmoko, S., Sari, F., &amp; Ahmadi, A. (2021). Successful online learning factors in COVID-19 era: Study of Islamic higher education in West Papua, Indonesia. </w:t>
      </w:r>
      <w:r w:rsidRPr="00FE4D81">
        <w:rPr>
          <w:rFonts w:ascii="Book Antiqua" w:hAnsi="Book Antiqua"/>
          <w:i/>
          <w:iCs/>
          <w:noProof/>
          <w:sz w:val="24"/>
          <w:szCs w:val="24"/>
        </w:rPr>
        <w:t>International Journal of Evaluation and Research in Education (IJERE)</w:t>
      </w:r>
      <w:r w:rsidRPr="00FE4D81">
        <w:rPr>
          <w:rFonts w:ascii="Book Antiqua" w:hAnsi="Book Antiqua"/>
          <w:noProof/>
          <w:sz w:val="24"/>
          <w:szCs w:val="24"/>
        </w:rPr>
        <w:t xml:space="preserve">, </w:t>
      </w:r>
      <w:r w:rsidRPr="00FE4D81">
        <w:rPr>
          <w:rFonts w:ascii="Book Antiqua" w:hAnsi="Book Antiqua"/>
          <w:i/>
          <w:iCs/>
          <w:noProof/>
          <w:sz w:val="24"/>
          <w:szCs w:val="24"/>
        </w:rPr>
        <w:t>10</w:t>
      </w:r>
      <w:r w:rsidRPr="00FE4D81">
        <w:rPr>
          <w:rFonts w:ascii="Book Antiqua" w:hAnsi="Book Antiqua"/>
          <w:noProof/>
          <w:sz w:val="24"/>
          <w:szCs w:val="24"/>
        </w:rPr>
        <w:t>(1), 193. https://doi.org/10.11591/ijere.v10i1.21036</w:t>
      </w:r>
    </w:p>
    <w:p w14:paraId="38F27F0A" w14:textId="61D51950" w:rsidR="00544B0D" w:rsidRDefault="00544B0D" w:rsidP="00EE5204">
      <w:pPr>
        <w:autoSpaceDE w:val="0"/>
        <w:autoSpaceDN w:val="0"/>
        <w:adjustRightInd w:val="0"/>
        <w:spacing w:after="0" w:line="240" w:lineRule="auto"/>
        <w:jc w:val="both"/>
        <w:rPr>
          <w:rFonts w:ascii="Book Antiqua" w:hAnsi="Book Antiqua"/>
          <w:b/>
          <w:bCs/>
          <w:color w:val="000000"/>
          <w:sz w:val="24"/>
          <w:szCs w:val="24"/>
        </w:rPr>
      </w:pPr>
      <w:r>
        <w:rPr>
          <w:rFonts w:ascii="Book Antiqua" w:hAnsi="Book Antiqua"/>
          <w:b/>
          <w:bCs/>
          <w:color w:val="000000"/>
          <w:sz w:val="24"/>
          <w:szCs w:val="24"/>
        </w:rPr>
        <w:fldChar w:fldCharType="end"/>
      </w:r>
    </w:p>
    <w:sectPr w:rsidR="00544B0D" w:rsidSect="004040C8">
      <w:headerReference w:type="default" r:id="rId10"/>
      <w:footerReference w:type="default" r:id="rId11"/>
      <w:pgSz w:w="11907" w:h="16839"/>
      <w:pgMar w:top="1440" w:right="1440" w:bottom="1440" w:left="1440" w:header="720" w:footer="720" w:gutter="0"/>
      <w:pgNumType w:start="2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C935" w14:textId="77777777" w:rsidR="00D64B56" w:rsidRDefault="00D64B56">
      <w:pPr>
        <w:spacing w:line="240" w:lineRule="auto"/>
      </w:pPr>
      <w:r>
        <w:separator/>
      </w:r>
    </w:p>
  </w:endnote>
  <w:endnote w:type="continuationSeparator" w:id="0">
    <w:p w14:paraId="29A8D729" w14:textId="77777777" w:rsidR="00D64B56" w:rsidRDefault="00D64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ElegaGarmnd BT">
    <w:altName w:val="Times New Roman"/>
    <w:charset w:val="00"/>
    <w:family w:val="roman"/>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6621" w14:textId="77777777" w:rsidR="00A13D44" w:rsidRPr="00A2408E" w:rsidRDefault="00931D18">
    <w:pPr>
      <w:pStyle w:val="Footer"/>
      <w:jc w:val="right"/>
      <w:rPr>
        <w:rFonts w:ascii="Book Antiqua" w:hAnsi="Book Antiqua"/>
      </w:rPr>
    </w:pPr>
    <w:r w:rsidRPr="00A2408E">
      <w:rPr>
        <w:rFonts w:ascii="Book Antiqua" w:hAnsi="Book Antiqua"/>
      </w:rPr>
      <w:fldChar w:fldCharType="begin"/>
    </w:r>
    <w:r w:rsidRPr="00A2408E">
      <w:rPr>
        <w:rFonts w:ascii="Book Antiqua" w:hAnsi="Book Antiqua"/>
      </w:rPr>
      <w:instrText xml:space="preserve"> PAGE   \* MERGEFORMAT </w:instrText>
    </w:r>
    <w:r w:rsidRPr="00A2408E">
      <w:rPr>
        <w:rFonts w:ascii="Book Antiqua" w:hAnsi="Book Antiqua"/>
      </w:rPr>
      <w:fldChar w:fldCharType="separate"/>
    </w:r>
    <w:r w:rsidRPr="00A2408E">
      <w:rPr>
        <w:rFonts w:ascii="Book Antiqua" w:hAnsi="Book Antiqua"/>
      </w:rPr>
      <w:t>1</w:t>
    </w:r>
    <w:r w:rsidRPr="00A2408E">
      <w:rPr>
        <w:rFonts w:ascii="Book Antiqua" w:hAnsi="Book Antiqua"/>
      </w:rPr>
      <w:fldChar w:fldCharType="end"/>
    </w:r>
  </w:p>
  <w:p w14:paraId="7F81D0C2" w14:textId="77777777" w:rsidR="00A13D44" w:rsidRDefault="00A13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0F50" w14:textId="77777777" w:rsidR="00D64B56" w:rsidRDefault="00D64B56">
      <w:pPr>
        <w:spacing w:after="0"/>
      </w:pPr>
      <w:r>
        <w:separator/>
      </w:r>
    </w:p>
  </w:footnote>
  <w:footnote w:type="continuationSeparator" w:id="0">
    <w:p w14:paraId="31665750" w14:textId="77777777" w:rsidR="00D64B56" w:rsidRDefault="00D64B56">
      <w:pPr>
        <w:spacing w:after="0"/>
      </w:pPr>
      <w:r>
        <w:continuationSeparator/>
      </w:r>
    </w:p>
  </w:footnote>
  <w:footnote w:id="1">
    <w:p w14:paraId="0BC70E76" w14:textId="77777777" w:rsidR="002F2FFA" w:rsidRPr="0067423D" w:rsidRDefault="002F2FFA" w:rsidP="002F2FFA">
      <w:pPr>
        <w:pStyle w:val="FootnoteText"/>
        <w:ind w:firstLine="720"/>
      </w:pPr>
      <w:r w:rsidRPr="008F7CDC">
        <w:rPr>
          <w:rStyle w:val="FootnoteReference"/>
          <w:rFonts w:eastAsia="Calibri"/>
        </w:rPr>
        <w:footnoteRef/>
      </w:r>
      <w:r w:rsidRPr="0067423D">
        <w:t xml:space="preserve"> </w:t>
      </w:r>
      <w:r w:rsidRPr="0067423D">
        <w:fldChar w:fldCharType="begin" w:fldLock="1"/>
      </w:r>
      <w:r>
        <w:instrText>ADDIN CSL_CITATION {"citationItems":[{"id":"ITEM-1","itemData":{"author":[{"dropping-particle":"","family":"Kazhim","given":"Muhammad Nabil","non-dropping-particle":"","parse-names":false,"suffix":""}],"editor":[{"dropping-particle":"","family":"Zaini","given":"","non-dropping-particle":"","parse-names":false,"suffix":""}],"id":"ITEM-1","issued":{"date-parts":[["2011"]]},"publisher":"Samudera","publisher-place":"Solo","title":"Sukses Mendidik Anak Tanpa Kekerasan","type":"book"},"uris":["http://www.mendeley.com/documents/?uuid=ba70fa5d-d1ba-4654-8aa5-1aa94e14a21c"]}],"mendeley":{"formattedCitation":"Muhammad Nabil Kazhim, &lt;i&gt;Sukses Mendidik Anak Tanpa Kekerasan&lt;/i&gt;, ed. Zaini (Solo: Samudera, 2011).","manualFormatting":"Muhammad Nabil Kazhim, Sukses Mendidik Anak Tanpa Kekerasan (Solo: Samudera, 2011), hlm. 42.","plainTextFormattedCitation":"Muhammad Nabil Kazhim, Sukses Mendidik Anak Tanpa Kekerasan, ed. Zaini (Solo: Samudera, 2011).","previouslyFormattedCitation":"Muhammad Nabil Kazhim, &lt;i&gt;Sukses Mendidik Anak Tanpa Kekerasan&lt;/i&gt;, ed. Zaini (Solo: Samudera, 2011)."},"properties":{"noteIndex":1},"schema":"https://github.com/citation-style-language/schema/raw/master/csl-citation.json"}</w:instrText>
      </w:r>
      <w:r w:rsidRPr="0067423D">
        <w:fldChar w:fldCharType="separate"/>
      </w:r>
      <w:r w:rsidRPr="0067423D">
        <w:rPr>
          <w:noProof/>
        </w:rPr>
        <w:t xml:space="preserve">Muhammad Nabil Kazhim, </w:t>
      </w:r>
      <w:r w:rsidRPr="0067423D">
        <w:rPr>
          <w:i/>
          <w:noProof/>
        </w:rPr>
        <w:t>Sukses Mendidik Anak Tanpa Kekerasan</w:t>
      </w:r>
      <w:r w:rsidRPr="0067423D">
        <w:rPr>
          <w:noProof/>
        </w:rPr>
        <w:t xml:space="preserve"> (Solo: Samudera, 2011)</w:t>
      </w:r>
      <w:r>
        <w:rPr>
          <w:noProof/>
        </w:rPr>
        <w:t>, hlm.</w:t>
      </w:r>
      <w:r w:rsidRPr="0067423D">
        <w:rPr>
          <w:noProof/>
        </w:rPr>
        <w:t xml:space="preserve"> 42.</w:t>
      </w:r>
      <w:r w:rsidRPr="0067423D">
        <w:fldChar w:fldCharType="end"/>
      </w:r>
    </w:p>
  </w:footnote>
  <w:footnote w:id="2">
    <w:p w14:paraId="6E82841B" w14:textId="77777777" w:rsidR="002F2FFA" w:rsidRDefault="002F2FFA" w:rsidP="002F2FFA">
      <w:pPr>
        <w:pStyle w:val="FootnoteText"/>
        <w:ind w:firstLine="720"/>
      </w:pPr>
      <w:r w:rsidRPr="008F7CDC">
        <w:rPr>
          <w:rStyle w:val="FootnoteReference"/>
          <w:rFonts w:eastAsia="Calibri"/>
        </w:rPr>
        <w:footnoteRef/>
      </w:r>
      <w:r>
        <w:t xml:space="preserve"> </w:t>
      </w:r>
      <w:r>
        <w:fldChar w:fldCharType="begin" w:fldLock="1"/>
      </w:r>
      <w:r>
        <w:instrText>ADDIN CSL_CITATION {"citationItems":[{"id":"ITEM-1","itemData":{"URL":"https://databoks.katadata.co.id/datapublish/2022/01/27/kpai-aduan-anak-jadi-korban-kekerasan-fisik-mendominasi-pada-2021#:~:text=Komisi Perlindungan Anak Indonesia (KPAI) menerima pengaduan masyarakat terkait kasus,kekerasan fisik dan atau psikis.","accessed":{"date-parts":[["2022","9","7"]]},"author":[{"dropping-particle":"","family":"Dihni","given":"Vika Azkiya","non-dropping-particle":"","parse-names":false,"suffix":""}],"container-title":"databoks","id":"ITEM-1","issued":{"date-parts":[["2022"]]},"title":"KPAI: Aduan Anak Jadi Korban Kekerasan Fisik Mendominasi pada 2021","type":"webpage"},"uris":["http://www.mendeley.com/documents/?uuid=13126204-535a-4d5f-9f25-5e8a6e0c4995"]}],"mendeley":{"formattedCitation":"Vika Azkiya Dihni, “KPAI: Aduan Anak Jadi Korban Kekerasan Fisik Mendominasi Pada 2021,” databoks, 2022, https://databoks.katadata.co.id/datapublish/2022/01/27/kpai-aduan-anak-jadi-korban-kekerasan-fisik-mendominasi-pada-2021#:~:text=Komisi Perlindungan Anak Indonesia (KPAI) menerima pengaduan masyarakat terkait kasus,kekerasan fisik dan atau psikis.","plainTextFormattedCitation":"Vika Azkiya Dihni, “KPAI: Aduan Anak Jadi Korban Kekerasan Fisik Mendominasi Pada 2021,” databoks, 2022, https://databoks.katadata.co.id/datapublish/2022/01/27/kpai-aduan-anak-jadi-korban-kekerasan-fisik-mendominasi-pada-2021#:~:text=Komisi Perlindungan Anak Indonesia (KPAI) menerima pengaduan masyarakat terkait kasus,kekerasan fisik dan atau psikis.","previouslyFormattedCitation":"Vika Azkiya Dihni, “KPAI: Aduan Anak Jadi Korban Kekerasan Fisik Mendominasi Pada 2021,” databoks, 2022, https://databoks.katadata.co.id/datapublish/2022/01/27/kpai-aduan-anak-jadi-korban-kekerasan-fisik-mendominasi-pada-2021#:~:text=Komisi Perlindungan Anak Indonesia (KPAI) menerima pengaduan masyarakat terkait kasus,kekerasan fisik dan atau psikis."},"properties":{"noteIndex":2},"schema":"https://github.com/citation-style-language/schema/raw/master/csl-citation.json"}</w:instrText>
      </w:r>
      <w:r>
        <w:fldChar w:fldCharType="separate"/>
      </w:r>
      <w:r w:rsidRPr="00E2313E">
        <w:rPr>
          <w:noProof/>
        </w:rPr>
        <w:t>Vika Azkiya Dihni, “KPAI: Aduan Anak Jadi Korban Kekerasan Fisik Mendominasi Pada 2021,” databoks, 2022, https://databoks.katadata.co.id/datapublish/2022/01/27/kpai-aduan-anak-jadi-korban-kekerasan-fisik-mendominasi-pada-2021#:~:text=Komisi Perlindungan Anak Indonesia (KPAI) menerima pengaduan masyarakat terkait kasus,kekerasan fisik dan atau psikis.</w:t>
      </w:r>
      <w:r>
        <w:fldChar w:fldCharType="end"/>
      </w:r>
    </w:p>
  </w:footnote>
  <w:footnote w:id="3">
    <w:p w14:paraId="2012E557" w14:textId="77777777" w:rsidR="002F2FFA" w:rsidRPr="0067423D" w:rsidRDefault="002F2FFA" w:rsidP="002F2FFA">
      <w:pPr>
        <w:pStyle w:val="FootnoteText"/>
        <w:ind w:firstLine="720"/>
      </w:pPr>
      <w:r w:rsidRPr="008F7CDC">
        <w:rPr>
          <w:rStyle w:val="FootnoteReference"/>
          <w:rFonts w:eastAsia="Calibri"/>
        </w:rPr>
        <w:footnoteRef/>
      </w:r>
      <w:r w:rsidRPr="0067423D">
        <w:t xml:space="preserve"> </w:t>
      </w:r>
      <w:r w:rsidRPr="0067423D">
        <w:fldChar w:fldCharType="begin" w:fldLock="1"/>
      </w:r>
      <w:r>
        <w:instrText>ADDIN CSL_CITATION {"citationItems":[{"id":"ITEM-1","itemData":{"author":[{"dropping-particle":"","family":"Hidayat","given":"Nur","non-dropping-particle":"","parse-names":false,"suffix":""}],"id":"ITEM-1","issued":{"date-parts":[["2018"]]},"number-of-pages":"2","publisher":"Calpulis","publisher-place":"Yogyakarta","title":"Pendidikan Karakter di Pesantren; Model Keteladanan dan Pembiasaan","type":"book"},"uris":["http://www.mendeley.com/documents/?uuid=de16a33c-0e57-4ce7-aea2-aca51b3af0ef"]}],"mendeley":{"formattedCitation":"Nur Hidayat, &lt;i&gt;Pendidikan Karakter Di Pesantren; Model Keteladanan Dan Pembiasaan&lt;/i&gt; (Yogyakarta: Calpulis, 2018).","manualFormatting":"Nur Hidayat, Pendidikan Karakter Di Pesantren; Model Keteladanan Dan Pembiasaan (Yogyakarta: Calpulis, 2018), hlm. 2.","plainTextFormattedCitation":"Nur Hidayat, Pendidikan Karakter Di Pesantren; Model Keteladanan Dan Pembiasaan (Yogyakarta: Calpulis, 2018).","previouslyFormattedCitation":"Nur Hidayat, &lt;i&gt;Pendidikan Karakter Di Pesantren; Model Keteladanan Dan Pembiasaan&lt;/i&gt; (Yogyakarta: Calpulis, 2018)."},"properties":{"noteIndex":3},"schema":"https://github.com/citation-style-language/schema/raw/master/csl-citation.json"}</w:instrText>
      </w:r>
      <w:r w:rsidRPr="0067423D">
        <w:fldChar w:fldCharType="separate"/>
      </w:r>
      <w:r w:rsidRPr="0067423D">
        <w:rPr>
          <w:noProof/>
        </w:rPr>
        <w:t xml:space="preserve">Nur Hidayat, </w:t>
      </w:r>
      <w:r w:rsidRPr="0067423D">
        <w:rPr>
          <w:i/>
          <w:noProof/>
        </w:rPr>
        <w:t>Pendidikan Karakter Di Pesantren; Model Keteladanan Dan Pembiasaan</w:t>
      </w:r>
      <w:r w:rsidRPr="0067423D">
        <w:rPr>
          <w:noProof/>
        </w:rPr>
        <w:t xml:space="preserve"> (Yogyakarta: Calpulis, 2018),</w:t>
      </w:r>
      <w:r>
        <w:rPr>
          <w:noProof/>
        </w:rPr>
        <w:t xml:space="preserve"> hlm.</w:t>
      </w:r>
      <w:r w:rsidRPr="0067423D">
        <w:rPr>
          <w:noProof/>
        </w:rPr>
        <w:t xml:space="preserve"> 2.</w:t>
      </w:r>
      <w:r w:rsidRPr="0067423D">
        <w:fldChar w:fldCharType="end"/>
      </w:r>
    </w:p>
  </w:footnote>
  <w:footnote w:id="4">
    <w:p w14:paraId="0FF4F2E1" w14:textId="77777777" w:rsidR="002F2FFA" w:rsidRPr="00FA7E14" w:rsidRDefault="002F2FFA" w:rsidP="002F2FFA">
      <w:pPr>
        <w:pStyle w:val="FootnoteText"/>
        <w:ind w:firstLine="720"/>
      </w:pPr>
      <w:r>
        <w:rPr>
          <w:rStyle w:val="FootnoteReference"/>
          <w:rFonts w:eastAsia="Calibri"/>
        </w:rPr>
        <w:footnoteRef/>
      </w:r>
      <w:r>
        <w:t xml:space="preserve"> </w:t>
      </w:r>
      <w:r>
        <w:fldChar w:fldCharType="begin" w:fldLock="1"/>
      </w:r>
      <w:r>
        <w:instrText>ADDIN CSL_CITATION {"citationItems":[{"id":"ITEM-1","itemData":{"author":[{"dropping-particle":"","family":"Firman","given":"Arham Junaidi","non-dropping-particle":"","parse-names":false,"suffix":""},{"dropping-particle":"","family":"Ni'mah","given":"Ulfatun","non-dropping-particle":"","parse-names":false,"suffix":""},{"dropping-particle":"","family":"Asvio","given":"Nova","non-dropping-particle":"","parse-names":false,"suffix":""}],"container-title":"EJIP: Educational Journal of Innovation and Publication","id":"ITEM-1","issue":"1","issued":{"date-parts":[["2022"]]},"page":"10-17","title":"Prototype Curriculum : Concepts and Its Role in Strengthening Character Education After the Covid-19 Pandemic","type":"article-journal","volume":"1"},"uris":["http://www.mendeley.com/documents/?uuid=48067272-58d2-4e7c-a6c4-0176bd4945f1"]}],"mendeley":{"formattedCitation":"Arham Junaidi Firman, Ulfatun Ni’mah, and Nova Asvio, “Prototype Curriculum : Concepts and Its Role in Strengthening Character Education After the Covid-19 Pandemic,” &lt;i&gt;EJIP: Educational Journal of Innovation and Publication&lt;/i&gt; 1, no. 1 (2022): 10–17.","manualFormatting":"Arham Junaidi Firman, Ulfatun Ni’mah, and Nova Asvio, “Prototype Curriculum : Concepts and Its Role in Strengthening Character Education After the Covid-19 Pandemic,” EJIP: Educational Journal of Innovation and Publication 1, no. 1 (2022), hlm. 10–17.","plainTextFormattedCitation":"Arham Junaidi Firman, Ulfatun Ni’mah, and Nova Asvio, “Prototype Curriculum : Concepts and Its Role in Strengthening Character Education After the Covid-19 Pandemic,” EJIP: Educational Journal of Innovation and Publication 1, no. 1 (2022): 10–17.","previouslyFormattedCitation":"Arham Junaidi Firman, Ulfatun Ni’mah, and Nova Asvio, “Prototype Curriculum : Concepts and Its Role in Strengthening Character Education After the Covid-19 Pandemic,” &lt;i&gt;EJIP: Educational Journal of Innovation and Publication&lt;/i&gt; 1, no. 1 (2022): 10–17."},"properties":{"noteIndex":4},"schema":"https://github.com/citation-style-language/schema/raw/master/csl-citation.json"}</w:instrText>
      </w:r>
      <w:r>
        <w:fldChar w:fldCharType="separate"/>
      </w:r>
      <w:r w:rsidRPr="00FA7E14">
        <w:rPr>
          <w:noProof/>
        </w:rPr>
        <w:t xml:space="preserve">Arham Junaidi Firman, Ulfatun Ni’mah, and Nova Asvio, “Prototype Curriculum : Concepts and Its Role in Strengthening Character Education After the Covid-19 Pandemic,” </w:t>
      </w:r>
      <w:r w:rsidRPr="00FA7E14">
        <w:rPr>
          <w:i/>
          <w:noProof/>
        </w:rPr>
        <w:t>EJIP: Educational Journal of Innovation and Publication</w:t>
      </w:r>
      <w:r w:rsidRPr="00FA7E14">
        <w:rPr>
          <w:noProof/>
        </w:rPr>
        <w:t xml:space="preserve"> 1, no. 1 (2022)</w:t>
      </w:r>
      <w:r>
        <w:rPr>
          <w:noProof/>
        </w:rPr>
        <w:t>, hlm.</w:t>
      </w:r>
      <w:r w:rsidRPr="00FA7E14">
        <w:rPr>
          <w:noProof/>
        </w:rPr>
        <w:t xml:space="preserve"> 10–17.</w:t>
      </w:r>
      <w:r>
        <w:fldChar w:fldCharType="end"/>
      </w:r>
    </w:p>
  </w:footnote>
  <w:footnote w:id="5">
    <w:p w14:paraId="43166506" w14:textId="77777777" w:rsidR="002F2FFA" w:rsidRPr="00796B56" w:rsidRDefault="002F2FFA" w:rsidP="002F2FFA">
      <w:pPr>
        <w:pStyle w:val="FootnoteText"/>
        <w:ind w:firstLine="720"/>
      </w:pPr>
      <w:r>
        <w:rPr>
          <w:rStyle w:val="FootnoteReference"/>
          <w:rFonts w:eastAsia="Calibri"/>
        </w:rPr>
        <w:footnoteRef/>
      </w:r>
      <w:r>
        <w:t xml:space="preserve"> </w:t>
      </w:r>
      <w:r>
        <w:fldChar w:fldCharType="begin" w:fldLock="1"/>
      </w:r>
      <w:r>
        <w:instrText>ADDIN CSL_CITATION {"citationItems":[{"id":"ITEM-1","itemData":{"URL":"https://radarbengkulu.rakyatbengkulu.com/2021/07/28/smkn-4-kota-akan-kembangkan-profil-pelajar-pancasila-dan-budaya-kerja/","author":[{"dropping-particle":"","family":"Admin","given":"","non-dropping-particle":"","parse-names":false,"suffix":""}],"container-title":"radarbengkulu.rakyatbengkulu.com","id":"ITEM-1","issued":{"date-parts":[["2021"]]},"title":"SMKN 4 Kota Akan Kembangkan Profil Pelajar Pancasila Dan Budaya Kerja","type":"webpage"},"uris":["http://www.mendeley.com/documents/?uuid=f48c4059-5f7d-4272-8baf-71d82ae41a2b"]}],"mendeley":{"formattedCitation":"Admin, “SMKN 4 Kota Akan Kembangkan Profil Pelajar Pancasila Dan Budaya Kerja,” radarbengkulu.rakyatbengkulu.com, 2021, https://radarbengkulu.rakyatbengkulu.com/2021/07/28/smkn-4-kota-akan-kembangkan-profil-pelajar-pancasila-dan-budaya-kerja/.","plainTextFormattedCitation":"Admin, “SMKN 4 Kota Akan Kembangkan Profil Pelajar Pancasila Dan Budaya Kerja,” radarbengkulu.rakyatbengkulu.com, 2021, https://radarbengkulu.rakyatbengkulu.com/2021/07/28/smkn-4-kota-akan-kembangkan-profil-pelajar-pancasila-dan-budaya-kerja/.","previouslyFormattedCitation":"Admin, “SMKN 4 Kota Akan Kembangkan Profil Pelajar Pancasila Dan Budaya Kerja,” radarbengkulu.rakyatbengkulu.com, 2021, https://radarbengkulu.rakyatbengkulu.com/2021/07/28/smkn-4-kota-akan-kembangkan-profil-pelajar-pancasila-dan-budaya-kerja/."},"properties":{"noteIndex":5},"schema":"https://github.com/citation-style-language/schema/raw/master/csl-citation.json"}</w:instrText>
      </w:r>
      <w:r>
        <w:fldChar w:fldCharType="separate"/>
      </w:r>
      <w:r w:rsidRPr="00796B56">
        <w:rPr>
          <w:noProof/>
        </w:rPr>
        <w:t>Admin, “SMKN 4 Kota Akan Kembangkan Profil Pelajar Pancasila Dan Budaya Kerja,” radarbengkulu.rakyatbengkulu.com, 2021, https://radarbengkulu.rakyatbengkulu.com/2021/07/28/smkn-4-kota-akan-kembangkan-profil-pelajar-pancasila-dan-budaya-kerja/.</w:t>
      </w:r>
      <w:r>
        <w:fldChar w:fldCharType="end"/>
      </w:r>
    </w:p>
  </w:footnote>
  <w:footnote w:id="6">
    <w:p w14:paraId="4D2E755D" w14:textId="77777777" w:rsidR="002F2FFA" w:rsidRDefault="002F2FFA" w:rsidP="002F2FFA">
      <w:pPr>
        <w:pStyle w:val="FootnoteText"/>
        <w:ind w:firstLine="720"/>
      </w:pPr>
      <w:r>
        <w:rPr>
          <w:rStyle w:val="FootnoteReference"/>
          <w:rFonts w:eastAsia="Calibri"/>
        </w:rPr>
        <w:footnoteRef/>
      </w:r>
      <w:r>
        <w:t xml:space="preserve"> </w:t>
      </w:r>
      <w:r>
        <w:fldChar w:fldCharType="begin" w:fldLock="1"/>
      </w:r>
      <w:r>
        <w:instrText>ADDIN CSL_CITATION {"citationItems":[{"id":"ITEM-1","itemData":{"author":[{"dropping-particle":"","family":"Rosado","given":"Caleb","non-dropping-particle":"","parse-names":false,"suffix":""}],"container-title":"The Adventist Journal of Education","id":"ITEM-1","issued":{"date-parts":[["1997"]]},"page":"1-15","title":"What Makes a School Multicultural?","type":"article-journal","volume":"16 Juni"},"uris":["http://www.mendeley.com/documents/?uuid=f9102072-bf73-419c-8769-e80bb513aff9"]}],"mendeley":{"formattedCitation":"Caleb Rosado, “What Makes a School Multicultural?,” &lt;i&gt;The Adventist Journal of Education&lt;/i&gt; 16 Juni (1997): 1–15.","manualFormatting":"Caleb Rosado, “What Makes a School Multicultural?,” The Adventist Journal of Education 16 Juni (1997), hlm. 1–15.","plainTextFormattedCitation":"Caleb Rosado, “What Makes a School Multicultural?,” The Adventist Journal of Education 16 Juni (1997): 1–15.","previouslyFormattedCitation":"Caleb Rosado, “What Makes a School Multicultural?,” &lt;i&gt;The Adventist Journal of Education&lt;/i&gt; 16 Juni (1997): 1–15."},"properties":{"noteIndex":6},"schema":"https://github.com/citation-style-language/schema/raw/master/csl-citation.json"}</w:instrText>
      </w:r>
      <w:r>
        <w:fldChar w:fldCharType="separate"/>
      </w:r>
      <w:r w:rsidRPr="00137C10">
        <w:rPr>
          <w:noProof/>
        </w:rPr>
        <w:t xml:space="preserve">Caleb Rosado, “What Makes a School Multicultural?,” </w:t>
      </w:r>
      <w:r w:rsidRPr="00137C10">
        <w:rPr>
          <w:i/>
          <w:noProof/>
        </w:rPr>
        <w:t>The Adventist Journal of Education</w:t>
      </w:r>
      <w:r w:rsidRPr="00137C10">
        <w:rPr>
          <w:noProof/>
        </w:rPr>
        <w:t xml:space="preserve"> 16 Juni (1997)</w:t>
      </w:r>
      <w:r>
        <w:rPr>
          <w:noProof/>
        </w:rPr>
        <w:t>, hlm.</w:t>
      </w:r>
      <w:r w:rsidRPr="00137C10">
        <w:rPr>
          <w:noProof/>
        </w:rPr>
        <w:t xml:space="preserve"> 1–15.</w:t>
      </w:r>
      <w:r>
        <w:fldChar w:fldCharType="end"/>
      </w:r>
    </w:p>
  </w:footnote>
  <w:footnote w:id="7">
    <w:p w14:paraId="1485808D" w14:textId="77777777" w:rsidR="008E7C44" w:rsidRPr="009A211B" w:rsidRDefault="008E7C44" w:rsidP="008E7C44">
      <w:pPr>
        <w:pStyle w:val="FootnoteText"/>
        <w:ind w:firstLine="720"/>
      </w:pPr>
      <w:r>
        <w:rPr>
          <w:rStyle w:val="FootnoteReference"/>
          <w:rFonts w:eastAsia="Calibri"/>
        </w:rPr>
        <w:footnoteRef/>
      </w:r>
      <w:r>
        <w:t xml:space="preserve"> </w:t>
      </w:r>
      <w:r>
        <w:fldChar w:fldCharType="begin" w:fldLock="1"/>
      </w:r>
      <w:r>
        <w:instrText>ADDIN CSL_CITATION {"citationItems":[{"id":"ITEM-1","itemData":{"author":[{"dropping-particle":"","family":"Kevin","given":"Ryan","non-dropping-particle":"","parse-names":false,"suffix":""},{"dropping-particle":"","family":"Bohlin","given":"Karen E.","non-dropping-particle":"","parse-names":false,"suffix":""}],"id":"ITEM-1","issued":{"date-parts":[["1999"]]},"publisher":"Jossey Bass","publisher-place":"San Francisco","title":"Building Character in Schools: Practical Ways to Bring Moral Instruction to Life","type":"book"},"uris":["http://www.mendeley.com/documents/?uuid=aade4857-ae42-47e0-942c-46b0d1d71d0e"]}],"mendeley":{"formattedCitation":"Ryan Kevin and Karen E. Bohlin, &lt;i&gt;Building Character in Schools: Practical Ways to Bring Moral Instruction to Life&lt;/i&gt; (San Francisco: Jossey Bass, 1999).","manualFormatting":"Ryan Kevin and Karen E. Bohlin, Building Character in Schools: Practical Ways to Bring Moral Instruction to Life (San Francisco: Jossey Bass, 1999), hlm. 5.","plainTextFormattedCitation":"Ryan Kevin and Karen E. Bohlin, Building Character in Schools: Practical Ways to Bring Moral Instruction to Life (San Francisco: Jossey Bass, 1999).","previouslyFormattedCitation":"Ryan Kevin and Karen E. Bohlin, &lt;i&gt;Building Character in Schools: Practical Ways to Bring Moral Instruction to Life&lt;/i&gt; (San Francisco: Jossey Bass, 1999)."},"properties":{"noteIndex":7},"schema":"https://github.com/citation-style-language/schema/raw/master/csl-citation.json"}</w:instrText>
      </w:r>
      <w:r>
        <w:fldChar w:fldCharType="separate"/>
      </w:r>
      <w:r w:rsidRPr="009A211B">
        <w:rPr>
          <w:noProof/>
        </w:rPr>
        <w:t xml:space="preserve">Ryan Kevin and Karen E. Bohlin, </w:t>
      </w:r>
      <w:r w:rsidRPr="009A211B">
        <w:rPr>
          <w:i/>
          <w:noProof/>
        </w:rPr>
        <w:t>Building Character in Schools: Practical Ways to Bring Moral Instruction to Life</w:t>
      </w:r>
      <w:r w:rsidRPr="009A211B">
        <w:rPr>
          <w:noProof/>
        </w:rPr>
        <w:t xml:space="preserve"> (San Francisco: Jossey Bass, 1999)</w:t>
      </w:r>
      <w:r>
        <w:rPr>
          <w:noProof/>
        </w:rPr>
        <w:t>, hlm. 5</w:t>
      </w:r>
      <w:r w:rsidRPr="009A211B">
        <w:rPr>
          <w:noProof/>
        </w:rPr>
        <w:t>.</w:t>
      </w:r>
      <w:r>
        <w:fldChar w:fldCharType="end"/>
      </w:r>
    </w:p>
  </w:footnote>
  <w:footnote w:id="8">
    <w:p w14:paraId="60A15F69" w14:textId="77777777" w:rsidR="008E7C44" w:rsidRPr="00FF2763" w:rsidRDefault="008E7C44" w:rsidP="008E7C44">
      <w:pPr>
        <w:pStyle w:val="FootnoteText"/>
        <w:ind w:firstLine="720"/>
      </w:pPr>
      <w:r>
        <w:rPr>
          <w:rStyle w:val="FootnoteReference"/>
          <w:rFonts w:eastAsia="Calibri"/>
        </w:rPr>
        <w:footnoteRef/>
      </w:r>
      <w:r>
        <w:t xml:space="preserve"> </w:t>
      </w:r>
      <w:r>
        <w:fldChar w:fldCharType="begin" w:fldLock="1"/>
      </w:r>
      <w:r>
        <w:instrText>ADDIN CSL_CITATION {"citationItems":[{"id":"ITEM-1","itemData":{"author":[{"dropping-particle":"","family":"Echols","given":"John M.","non-dropping-particle":"","parse-names":false,"suffix":""},{"dropping-particle":"","family":"Shadily","given":"Hasan","non-dropping-particle":"","parse-names":false,"suffix":""}],"id":"ITEM-1","issued":{"date-parts":[["1987"]]},"publisher":"Gramedia","publisher-place":"Jakarta","title":"Kamus Inggris Indonesia","type":"book"},"uris":["http://www.mendeley.com/documents/?uuid=955dbaad-7aa4-4fe7-986c-0ef85edda843"]}],"mendeley":{"formattedCitation":"John M. Echols and Hasan Shadily, &lt;i&gt;Kamus Inggris Indonesia&lt;/i&gt; (Jakarta: Gramedia, 1987).","manualFormatting":"John M. Echols and Hasan Shadily, Kamus Inggris Indonesia (Jakarta: Gramedia, 1987), hlm.214.","plainTextFormattedCitation":"John M. Echols and Hasan Shadily, Kamus Inggris Indonesia (Jakarta: Gramedia, 1987).","previouslyFormattedCitation":"John M. Echols and Hasan Shadily, &lt;i&gt;Kamus Inggris Indonesia&lt;/i&gt; (Jakarta: Gramedia, 1987)."},"properties":{"noteIndex":8},"schema":"https://github.com/citation-style-language/schema/raw/master/csl-citation.json"}</w:instrText>
      </w:r>
      <w:r>
        <w:fldChar w:fldCharType="separate"/>
      </w:r>
      <w:r w:rsidRPr="00FF2763">
        <w:rPr>
          <w:noProof/>
        </w:rPr>
        <w:t xml:space="preserve">John M. Echols and Hasan Shadily, </w:t>
      </w:r>
      <w:r w:rsidRPr="00FF2763">
        <w:rPr>
          <w:i/>
          <w:noProof/>
        </w:rPr>
        <w:t>Kamus Inggris Indonesia</w:t>
      </w:r>
      <w:r w:rsidRPr="00FF2763">
        <w:rPr>
          <w:noProof/>
        </w:rPr>
        <w:t xml:space="preserve"> (Jakarta: Gramedia, 1987)</w:t>
      </w:r>
      <w:r>
        <w:rPr>
          <w:noProof/>
        </w:rPr>
        <w:t>, hlm.214</w:t>
      </w:r>
      <w:r w:rsidRPr="00FF2763">
        <w:rPr>
          <w:noProof/>
        </w:rPr>
        <w:t>.</w:t>
      </w:r>
      <w:r>
        <w:fldChar w:fldCharType="end"/>
      </w:r>
    </w:p>
  </w:footnote>
  <w:footnote w:id="9">
    <w:p w14:paraId="29D63635" w14:textId="77777777" w:rsidR="008E7C44" w:rsidRPr="00B7237F" w:rsidRDefault="008E7C44" w:rsidP="008E7C44">
      <w:pPr>
        <w:pStyle w:val="FootnoteText"/>
        <w:ind w:firstLine="720"/>
      </w:pPr>
      <w:r>
        <w:rPr>
          <w:rStyle w:val="FootnoteReference"/>
          <w:rFonts w:eastAsia="Calibri"/>
        </w:rPr>
        <w:footnoteRef/>
      </w:r>
      <w:r>
        <w:t xml:space="preserve"> </w:t>
      </w:r>
      <w:r>
        <w:fldChar w:fldCharType="begin" w:fldLock="1"/>
      </w:r>
      <w:r>
        <w:instrText>ADDIN CSL_CITATION {"citationItems":[{"id":"ITEM-1","itemData":{"author":[{"dropping-particle":"","family":"Pusat Bahasa Departemen Pendidikan Nasional","given":"","non-dropping-particle":"","parse-names":false,"suffix":""}],"id":"ITEM-1","issued":{"date-parts":[["2008"]]},"publisher":"Pusat Bahasa","publisher-place":"Jakarta","title":"Kamus Bahasa Indonesia","type":"book"},"uris":["http://www.mendeley.com/documents/?uuid=067ea5a2-de50-4681-9515-5039d125ffdd"]}],"mendeley":{"formattedCitation":"Pusat Bahasa Departemen Pendidikan Nasional, &lt;i&gt;Kamus Bahasa Indonesia&lt;/i&gt; (Jakarta: Pusat Bahasa, 2008).","manualFormatting":"Pusat Bahasa Departemen Pendidikan Nasional, Kamus Bahasa Indonesia (Jakarta: Pusat Bahasa, 2008), hlm. 682.","plainTextFormattedCitation":"Pusat Bahasa Departemen Pendidikan Nasional, Kamus Bahasa Indonesia (Jakarta: Pusat Bahasa, 2008).","previouslyFormattedCitation":"Pusat Bahasa Departemen Pendidikan Nasional, &lt;i&gt;Kamus Bahasa Indonesia&lt;/i&gt; (Jakarta: Pusat Bahasa, 2008)."},"properties":{"noteIndex":9},"schema":"https://github.com/citation-style-language/schema/raw/master/csl-citation.json"}</w:instrText>
      </w:r>
      <w:r>
        <w:fldChar w:fldCharType="separate"/>
      </w:r>
      <w:r w:rsidRPr="00B7237F">
        <w:rPr>
          <w:noProof/>
        </w:rPr>
        <w:t xml:space="preserve">Pusat Bahasa Departemen Pendidikan Nasional, </w:t>
      </w:r>
      <w:r w:rsidRPr="00B7237F">
        <w:rPr>
          <w:i/>
          <w:noProof/>
        </w:rPr>
        <w:t>Kamus Bahasa Indonesia</w:t>
      </w:r>
      <w:r w:rsidRPr="00B7237F">
        <w:rPr>
          <w:noProof/>
        </w:rPr>
        <w:t xml:space="preserve"> (Jakarta: Pusat Bahasa, 2008)</w:t>
      </w:r>
      <w:r>
        <w:rPr>
          <w:noProof/>
        </w:rPr>
        <w:t>, hlm. 682</w:t>
      </w:r>
      <w:r w:rsidRPr="00B7237F">
        <w:rPr>
          <w:noProof/>
        </w:rPr>
        <w:t>.</w:t>
      </w:r>
      <w:r>
        <w:fldChar w:fldCharType="end"/>
      </w:r>
    </w:p>
  </w:footnote>
  <w:footnote w:id="10">
    <w:p w14:paraId="19EA5AC9" w14:textId="77777777" w:rsidR="008E7C44" w:rsidRPr="00B856EF" w:rsidRDefault="008E7C44" w:rsidP="008E7C44">
      <w:pPr>
        <w:pStyle w:val="FootnoteText"/>
        <w:ind w:firstLine="720"/>
      </w:pPr>
      <w:r>
        <w:rPr>
          <w:rStyle w:val="FootnoteReference"/>
          <w:rFonts w:eastAsia="Calibri"/>
        </w:rPr>
        <w:footnoteRef/>
      </w:r>
      <w:r>
        <w:t xml:space="preserve"> </w:t>
      </w:r>
      <w:r>
        <w:fldChar w:fldCharType="begin" w:fldLock="1"/>
      </w:r>
      <w:r>
        <w:instrText>ADDIN CSL_CITATION {"citationItems":[{"id":"ITEM-1","itemData":{"author":[{"dropping-particle":"","family":"Koesoema","given":"Doni","non-dropping-particle":"","parse-names":false,"suffix":""}],"id":"ITEM-1","issued":{"date-parts":[["2007"]]},"publisher":"Grasindo","publisher-place":"Jakarta","title":"Pendidikan Karakter: Mendidik Anak di Zaman Global","type":"book"},"uris":["http://www.mendeley.com/documents/?uuid=93cc8cb9-31c4-41dd-8f68-d29505d2b666"]}],"mendeley":{"formattedCitation":"Doni Koesoema, &lt;i&gt;Pendidikan Karakter: Mendidik Anak Di Zaman Global&lt;/i&gt; (Jakarta: Grasindo, 2007).","manualFormatting":"Doni Koesoema, Pendidikan Karakter: Mendidik Anak Di Zaman Global (Jakarta: Grasindo, 2007), hlm. 80.","plainTextFormattedCitation":"Doni Koesoema, Pendidikan Karakter: Mendidik Anak Di Zaman Global (Jakarta: Grasindo, 2007).","previouslyFormattedCitation":"Doni Koesoema, &lt;i&gt;Pendidikan Karakter: Mendidik Anak Di Zaman Global&lt;/i&gt; (Jakarta: Grasindo, 2007)."},"properties":{"noteIndex":10},"schema":"https://github.com/citation-style-language/schema/raw/master/csl-citation.json"}</w:instrText>
      </w:r>
      <w:r>
        <w:fldChar w:fldCharType="separate"/>
      </w:r>
      <w:r w:rsidRPr="00B856EF">
        <w:rPr>
          <w:noProof/>
        </w:rPr>
        <w:t xml:space="preserve">Doni Koesoema, </w:t>
      </w:r>
      <w:r w:rsidRPr="00B856EF">
        <w:rPr>
          <w:i/>
          <w:noProof/>
        </w:rPr>
        <w:t>Pendidikan Karakter: Mendidik Anak Di Zaman Global</w:t>
      </w:r>
      <w:r w:rsidRPr="00B856EF">
        <w:rPr>
          <w:noProof/>
        </w:rPr>
        <w:t xml:space="preserve"> (Jakarta: Grasindo, 2007)</w:t>
      </w:r>
      <w:r>
        <w:rPr>
          <w:noProof/>
        </w:rPr>
        <w:t>, hlm. 80</w:t>
      </w:r>
      <w:r w:rsidRPr="00B856EF">
        <w:rPr>
          <w:noProof/>
        </w:rPr>
        <w:t>.</w:t>
      </w:r>
      <w:r>
        <w:fldChar w:fldCharType="end"/>
      </w:r>
    </w:p>
  </w:footnote>
  <w:footnote w:id="11">
    <w:p w14:paraId="4EA98817" w14:textId="77777777" w:rsidR="008E7C44" w:rsidRPr="00C43248" w:rsidRDefault="008E7C44" w:rsidP="008E7C44">
      <w:pPr>
        <w:pStyle w:val="FootnoteText"/>
        <w:ind w:firstLine="720"/>
      </w:pPr>
      <w:r>
        <w:rPr>
          <w:rStyle w:val="FootnoteReference"/>
          <w:rFonts w:eastAsia="Calibri"/>
        </w:rPr>
        <w:footnoteRef/>
      </w:r>
      <w:r>
        <w:t xml:space="preserve"> </w:t>
      </w:r>
      <w:r>
        <w:fldChar w:fldCharType="begin" w:fldLock="1"/>
      </w:r>
      <w:r>
        <w:instrText>ADDIN CSL_CITATION {"citationItems":[{"id":"ITEM-1","itemData":{"author":[{"dropping-particle":"","family":"Lickona","given":"Thomas","non-dropping-particle":"","parse-names":false,"suffix":""}],"id":"ITEM-1","issued":{"date-parts":[["1991"]]},"publisher":"Bantam Books","publisher-place":"Aucland","title":"Education for Character: How Our School Can Teach Respect and Responsibility","type":"book"},"uris":["http://www.mendeley.com/documents/?uuid=7b50ca78-0665-4cef-8872-fcfc89fcbd66"]}],"mendeley":{"formattedCitation":"Thomas Lickona, &lt;i&gt;Education for Character: How Our School Can Teach Respect and Responsibility&lt;/i&gt; (Aucland: Bantam Books, 1991).","plainTextFormattedCitation":"Thomas Lickona, Education for Character: How Our School Can Teach Respect and Responsibility (Aucland: Bantam Books, 1991).","previouslyFormattedCitation":"Thomas Lickona, &lt;i&gt;Education for Character: How Our School Can Teach Respect and Responsibility&lt;/i&gt; (Aucland: Bantam Books, 1991)."},"properties":{"noteIndex":11},"schema":"https://github.com/citation-style-language/schema/raw/master/csl-citation.json"}</w:instrText>
      </w:r>
      <w:r>
        <w:fldChar w:fldCharType="separate"/>
      </w:r>
      <w:r w:rsidRPr="00C43248">
        <w:rPr>
          <w:noProof/>
        </w:rPr>
        <w:t xml:space="preserve">Thomas Lickona, </w:t>
      </w:r>
      <w:r w:rsidRPr="00C43248">
        <w:rPr>
          <w:i/>
          <w:noProof/>
        </w:rPr>
        <w:t>Education for Character: How Our School Can Teach Respect and Responsibility</w:t>
      </w:r>
      <w:r w:rsidRPr="00C43248">
        <w:rPr>
          <w:noProof/>
        </w:rPr>
        <w:t xml:space="preserve"> (</w:t>
      </w:r>
      <w:r>
        <w:rPr>
          <w:noProof/>
        </w:rPr>
        <w:t>Auckland</w:t>
      </w:r>
      <w:r w:rsidRPr="00C43248">
        <w:rPr>
          <w:noProof/>
        </w:rPr>
        <w:t>: Bantam Books, 1991)</w:t>
      </w:r>
      <w:r>
        <w:rPr>
          <w:noProof/>
        </w:rPr>
        <w:t>, hlm. 51</w:t>
      </w:r>
      <w:r w:rsidRPr="00C43248">
        <w:rPr>
          <w:noProof/>
        </w:rPr>
        <w:t>.</w:t>
      </w:r>
      <w:r>
        <w:fldChar w:fldCharType="end"/>
      </w:r>
    </w:p>
  </w:footnote>
  <w:footnote w:id="12">
    <w:p w14:paraId="58D6C79A" w14:textId="77777777" w:rsidR="008E7C44" w:rsidRPr="00C43248" w:rsidRDefault="008E7C44" w:rsidP="008E7C44">
      <w:pPr>
        <w:pStyle w:val="FootnoteText"/>
        <w:ind w:firstLine="720"/>
      </w:pPr>
      <w:r>
        <w:rPr>
          <w:rStyle w:val="FootnoteReference"/>
          <w:rFonts w:eastAsia="Calibri"/>
        </w:rPr>
        <w:footnoteRef/>
      </w:r>
      <w:r>
        <w:t xml:space="preserve"> </w:t>
      </w:r>
      <w:r>
        <w:fldChar w:fldCharType="begin" w:fldLock="1"/>
      </w:r>
      <w:r>
        <w:instrText>ADDIN CSL_CITATION {"citationItems":[{"id":"ITEM-1","itemData":{"author":[{"dropping-particle":"","family":"Muslich","given":"Masnur","non-dropping-particle":"","parse-names":false,"suffix":""}],"id":"ITEM-1","issued":{"date-parts":[["2011"]]},"publisher":"Bumi Aksara","publisher-place":"Jakarta","title":"Pendidikan Karakter: Menjawab Tantangan Kritis Multidimensional","type":"book"},"uris":["http://www.mendeley.com/documents/?uuid=d4de0c95-84d7-4e3c-9358-0b0438792ffa"]}],"mendeley":{"formattedCitation":"Masnur Muslich, &lt;i&gt;Pendidikan Karakter: Menjawab Tantangan Kritis Multidimensional&lt;/i&gt; (Jakarta: Bumi Aksara, 2011).","plainTextFormattedCitation":"Masnur Muslich, Pendidikan Karakter: Menjawab Tantangan Kritis Multidimensional (Jakarta: Bumi Aksara, 2011)."},"properties":{"noteIndex":13},"schema":"https://github.com/citation-style-language/schema/raw/master/csl-citation.json"}</w:instrText>
      </w:r>
      <w:r>
        <w:fldChar w:fldCharType="separate"/>
      </w:r>
      <w:r w:rsidRPr="00C43248">
        <w:rPr>
          <w:noProof/>
        </w:rPr>
        <w:t xml:space="preserve">Masnur Muslich, </w:t>
      </w:r>
      <w:r w:rsidRPr="00C43248">
        <w:rPr>
          <w:i/>
          <w:noProof/>
        </w:rPr>
        <w:t>Pendidikan Karakter: Menjawab Tantangan Kritis Multidimensional</w:t>
      </w:r>
      <w:r w:rsidRPr="00C43248">
        <w:rPr>
          <w:noProof/>
        </w:rPr>
        <w:t xml:space="preserve"> (Jakarta: Bumi Aksara, 2011)</w:t>
      </w:r>
      <w:r>
        <w:rPr>
          <w:noProof/>
        </w:rPr>
        <w:t>, hlm. 133</w:t>
      </w:r>
      <w:r w:rsidRPr="00C43248">
        <w:rPr>
          <w:noProof/>
        </w:rPr>
        <w: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8768" w14:textId="2BBC15F0" w:rsidR="003A3665" w:rsidRPr="00C301BE" w:rsidRDefault="003622EB" w:rsidP="003A3665">
    <w:pPr>
      <w:pStyle w:val="Header"/>
      <w:tabs>
        <w:tab w:val="left" w:pos="720"/>
      </w:tabs>
      <w:spacing w:after="0" w:line="240" w:lineRule="auto"/>
      <w:jc w:val="both"/>
      <w:rPr>
        <w:rFonts w:ascii="Book Antiqua" w:hAnsi="Book Antiqua"/>
        <w:i/>
        <w:sz w:val="24"/>
        <w:szCs w:val="24"/>
        <w:lang w:val="id-ID"/>
      </w:rPr>
    </w:pPr>
    <w:r>
      <w:rPr>
        <w:rFonts w:ascii="Book Antiqua" w:hAnsi="Book Antiqua"/>
        <w:i/>
        <w:sz w:val="24"/>
        <w:szCs w:val="24"/>
      </w:rPr>
      <w:t xml:space="preserve">Journal of </w:t>
    </w:r>
    <w:r w:rsidR="00201259">
      <w:rPr>
        <w:rFonts w:ascii="Book Antiqua" w:hAnsi="Book Antiqua"/>
        <w:i/>
        <w:sz w:val="24"/>
        <w:szCs w:val="24"/>
      </w:rPr>
      <w:t>XXXX</w:t>
    </w:r>
  </w:p>
  <w:p w14:paraId="7A4D6869" w14:textId="5C83FAF0" w:rsidR="003A3665" w:rsidRPr="00C301BE" w:rsidRDefault="003A3665" w:rsidP="003A3665">
    <w:pPr>
      <w:pStyle w:val="Header"/>
      <w:tabs>
        <w:tab w:val="left" w:pos="720"/>
      </w:tabs>
      <w:spacing w:after="0" w:line="240" w:lineRule="auto"/>
      <w:jc w:val="both"/>
      <w:rPr>
        <w:rFonts w:ascii="Book Antiqua" w:hAnsi="Book Antiqua"/>
        <w:i/>
        <w:sz w:val="24"/>
        <w:szCs w:val="24"/>
      </w:rPr>
    </w:pPr>
    <w:r w:rsidRPr="00C301BE">
      <w:rPr>
        <w:rFonts w:ascii="Book Antiqua" w:hAnsi="Book Antiqua"/>
        <w:i/>
        <w:sz w:val="24"/>
        <w:szCs w:val="24"/>
      </w:rPr>
      <w:t xml:space="preserve">Volume </w:t>
    </w:r>
    <w:r w:rsidR="00201259">
      <w:rPr>
        <w:rFonts w:ascii="Book Antiqua" w:hAnsi="Book Antiqua"/>
        <w:i/>
        <w:sz w:val="24"/>
        <w:szCs w:val="24"/>
      </w:rPr>
      <w:t>x</w:t>
    </w:r>
    <w:r w:rsidRPr="00C301BE">
      <w:rPr>
        <w:rFonts w:ascii="Book Antiqua" w:hAnsi="Book Antiqua"/>
        <w:i/>
        <w:sz w:val="24"/>
        <w:szCs w:val="24"/>
      </w:rPr>
      <w:t>(</w:t>
    </w:r>
    <w:r w:rsidR="00201259">
      <w:rPr>
        <w:rFonts w:ascii="Book Antiqua" w:hAnsi="Book Antiqua"/>
        <w:i/>
        <w:sz w:val="24"/>
        <w:szCs w:val="24"/>
      </w:rPr>
      <w:t>x</w:t>
    </w:r>
    <w:r w:rsidRPr="00C301BE">
      <w:rPr>
        <w:rFonts w:ascii="Book Antiqua" w:hAnsi="Book Antiqua"/>
        <w:i/>
        <w:sz w:val="24"/>
        <w:szCs w:val="24"/>
      </w:rPr>
      <w:t>) 202</w:t>
    </w:r>
    <w:r w:rsidR="00201259">
      <w:rPr>
        <w:rFonts w:ascii="Book Antiqua" w:hAnsi="Book Antiqua"/>
        <w:i/>
        <w:sz w:val="24"/>
        <w:szCs w:val="24"/>
      </w:rPr>
      <w:t>x</w:t>
    </w:r>
    <w:r w:rsidR="00C301BE">
      <w:rPr>
        <w:rFonts w:ascii="Book Antiqua" w:hAnsi="Book Antiqua"/>
        <w:i/>
        <w:sz w:val="24"/>
        <w:szCs w:val="24"/>
      </w:rPr>
      <w:t xml:space="preserve">, </w:t>
    </w:r>
    <w:r w:rsidR="00201259">
      <w:rPr>
        <w:rFonts w:ascii="Book Antiqua" w:hAnsi="Book Antiqua"/>
        <w:i/>
        <w:sz w:val="24"/>
        <w:szCs w:val="24"/>
      </w:rPr>
      <w:t>xxxx</w:t>
    </w:r>
    <w:r w:rsidR="00C301BE">
      <w:rPr>
        <w:rFonts w:ascii="Book Antiqua" w:hAnsi="Book Antiqua"/>
        <w:i/>
        <w:sz w:val="24"/>
        <w:szCs w:val="24"/>
      </w:rPr>
      <w:t>-</w:t>
    </w:r>
    <w:r w:rsidR="00201259">
      <w:rPr>
        <w:rFonts w:ascii="Book Antiqua" w:hAnsi="Book Antiqua"/>
        <w:i/>
        <w:sz w:val="24"/>
        <w:szCs w:val="24"/>
      </w:rPr>
      <w:t>xxxx</w:t>
    </w:r>
  </w:p>
  <w:p w14:paraId="47CB726F" w14:textId="0EF04E30" w:rsidR="00A13D44" w:rsidRDefault="00C301BE">
    <w:pPr>
      <w:pStyle w:val="Header"/>
      <w:tabs>
        <w:tab w:val="left" w:pos="720"/>
      </w:tabs>
      <w:spacing w:after="0" w:line="240" w:lineRule="auto"/>
      <w:jc w:val="both"/>
      <w:rPr>
        <w:rFonts w:ascii="Book Antiqua" w:hAnsi="Book Antiqua"/>
        <w:i/>
        <w:color w:val="000000"/>
        <w:shd w:val="clear" w:color="auto" w:fill="FFFFFF"/>
      </w:rPr>
    </w:pPr>
    <w:r w:rsidRPr="00C301BE">
      <w:rPr>
        <w:rFonts w:ascii="Book Antiqua" w:hAnsi="Book Antiqua"/>
        <w:i/>
        <w:sz w:val="24"/>
        <w:szCs w:val="24"/>
      </w:rPr>
      <w:t xml:space="preserve">E-ISSN </w:t>
    </w:r>
    <w:r w:rsidR="00201259">
      <w:rPr>
        <w:rFonts w:ascii="Book Antiqua" w:hAnsi="Book Antiqua"/>
        <w:i/>
        <w:sz w:val="24"/>
        <w:szCs w:val="24"/>
      </w:rPr>
      <w:t>XXXX-XXXX</w:t>
    </w:r>
    <w:r w:rsidRPr="00C301BE">
      <w:rPr>
        <w:rFonts w:ascii="Book Antiqua" w:hAnsi="Book Antiqua"/>
        <w:i/>
        <w:sz w:val="24"/>
        <w:szCs w:val="24"/>
      </w:rPr>
      <w:t xml:space="preserve">, P-ISSN </w:t>
    </w:r>
    <w:r w:rsidR="00201259">
      <w:rPr>
        <w:rFonts w:ascii="Book Antiqua" w:hAnsi="Book Antiqua"/>
        <w:i/>
        <w:sz w:val="24"/>
        <w:szCs w:val="24"/>
      </w:rPr>
      <w:t>XXXX-XXXX</w:t>
    </w:r>
    <w:r w:rsidR="003A3665" w:rsidRPr="00C301BE">
      <w:rPr>
        <w:rFonts w:ascii="Book Antiqua" w:hAnsi="Book Antiqua"/>
        <w:i/>
        <w:color w:val="000000"/>
        <w:shd w:val="clear" w:color="auto" w:fill="FFFFFF"/>
      </w:rPr>
      <w:t> </w:t>
    </w:r>
  </w:p>
  <w:p w14:paraId="3137CC99" w14:textId="44B0DBA1" w:rsidR="00C301BE" w:rsidRDefault="00C301BE">
    <w:pPr>
      <w:pStyle w:val="Header"/>
      <w:tabs>
        <w:tab w:val="left" w:pos="720"/>
      </w:tabs>
      <w:spacing w:after="0" w:line="240" w:lineRule="auto"/>
      <w:jc w:val="both"/>
      <w:rPr>
        <w:rFonts w:ascii="Book Antiqua" w:hAnsi="Book Antiqua"/>
        <w:i/>
        <w:color w:val="000000"/>
        <w:shd w:val="clear" w:color="auto" w:fill="FFFFFF"/>
      </w:rPr>
    </w:pPr>
  </w:p>
  <w:p w14:paraId="4FE6855B" w14:textId="77777777" w:rsidR="00C301BE" w:rsidRPr="00C301BE" w:rsidRDefault="00C301BE">
    <w:pPr>
      <w:pStyle w:val="Header"/>
      <w:tabs>
        <w:tab w:val="left" w:pos="720"/>
      </w:tabs>
      <w:spacing w:after="0" w:line="240" w:lineRule="auto"/>
      <w:jc w:val="both"/>
      <w:rPr>
        <w:rFonts w:ascii="Book Antiqua" w:hAnsi="Book Antiqua"/>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53D"/>
    <w:multiLevelType w:val="hybridMultilevel"/>
    <w:tmpl w:val="4CA2662E"/>
    <w:lvl w:ilvl="0" w:tplc="4B5444FA">
      <w:start w:val="1"/>
      <w:numFmt w:val="decimal"/>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08C638FD"/>
    <w:multiLevelType w:val="hybridMultilevel"/>
    <w:tmpl w:val="B108F220"/>
    <w:lvl w:ilvl="0" w:tplc="13365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C292B"/>
    <w:multiLevelType w:val="hybridMultilevel"/>
    <w:tmpl w:val="35566FB8"/>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0CF41C86"/>
    <w:multiLevelType w:val="hybridMultilevel"/>
    <w:tmpl w:val="43821FD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6A0A6D"/>
    <w:multiLevelType w:val="hybridMultilevel"/>
    <w:tmpl w:val="5120A4AC"/>
    <w:lvl w:ilvl="0" w:tplc="0409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15131BF8"/>
    <w:multiLevelType w:val="hybridMultilevel"/>
    <w:tmpl w:val="E4784D2E"/>
    <w:lvl w:ilvl="0" w:tplc="30406304">
      <w:start w:val="1"/>
      <w:numFmt w:val="decimal"/>
      <w:lvlText w:val="%1."/>
      <w:lvlJc w:val="left"/>
      <w:pPr>
        <w:ind w:left="720" w:hanging="360"/>
      </w:pPr>
      <w:rPr>
        <w:rFonts w:hint="default"/>
        <w:b w:val="0"/>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7714EE"/>
    <w:multiLevelType w:val="hybridMultilevel"/>
    <w:tmpl w:val="6B365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E14DE"/>
    <w:multiLevelType w:val="hybridMultilevel"/>
    <w:tmpl w:val="DA5460F2"/>
    <w:lvl w:ilvl="0" w:tplc="1228D52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190C0545"/>
    <w:multiLevelType w:val="hybridMultilevel"/>
    <w:tmpl w:val="B7DAD95E"/>
    <w:lvl w:ilvl="0" w:tplc="80B2A57C">
      <w:start w:val="2"/>
      <w:numFmt w:val="bullet"/>
      <w:lvlText w:val="-"/>
      <w:lvlJc w:val="left"/>
      <w:pPr>
        <w:ind w:left="720" w:hanging="360"/>
      </w:pPr>
      <w:rPr>
        <w:rFonts w:ascii="Times New Roman" w:eastAsiaTheme="minorHAnsi" w:hAnsi="Times New Roman" w:cs="Times New Roman" w:hint="default"/>
      </w:rPr>
    </w:lvl>
    <w:lvl w:ilvl="1" w:tplc="2C26F84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37201"/>
    <w:multiLevelType w:val="multilevel"/>
    <w:tmpl w:val="C75A6748"/>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ind w:left="1495" w:hanging="360"/>
      </w:pPr>
      <w:rPr>
        <w:rFonts w:ascii="Arial" w:eastAsia="Times New Roman" w:hAnsi="Arial" w:cs="Arial"/>
      </w:rPr>
    </w:lvl>
    <w:lvl w:ilvl="2">
      <w:start w:val="1"/>
      <w:numFmt w:val="decimal"/>
      <w:lvlText w:val="(%3)"/>
      <w:lvlJc w:val="left"/>
      <w:pPr>
        <w:ind w:left="2160" w:hanging="360"/>
      </w:pPr>
      <w:rPr>
        <w:rFonts w:ascii="Arial" w:hAnsi="Arial" w:cs="Arial" w:hint="default"/>
        <w:sz w:val="24"/>
        <w:szCs w:val="24"/>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ascii="Arial" w:eastAsia="Times New Roman" w:hAnsi="Arial" w:cs="Arial"/>
        <w:vertAlign w:val="baseline"/>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1C952EA3"/>
    <w:multiLevelType w:val="hybridMultilevel"/>
    <w:tmpl w:val="0624FD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E097357"/>
    <w:multiLevelType w:val="hybridMultilevel"/>
    <w:tmpl w:val="087847E8"/>
    <w:lvl w:ilvl="0" w:tplc="04090001">
      <w:start w:val="1"/>
      <w:numFmt w:val="bullet"/>
      <w:lvlText w:val=""/>
      <w:lvlJc w:val="left"/>
      <w:pPr>
        <w:tabs>
          <w:tab w:val="num" w:pos="720"/>
        </w:tabs>
        <w:ind w:left="720" w:hanging="360"/>
      </w:pPr>
      <w:rPr>
        <w:rFonts w:ascii="Symbol" w:hAnsi="Symbol" w:cs="Symbol" w:hint="default"/>
      </w:rPr>
    </w:lvl>
    <w:lvl w:ilvl="1" w:tplc="1E949502">
      <w:start w:val="1"/>
      <w:numFmt w:val="bullet"/>
      <w:lvlText w:val=""/>
      <w:lvlJc w:val="left"/>
      <w:pPr>
        <w:tabs>
          <w:tab w:val="num" w:pos="1440"/>
        </w:tabs>
        <w:ind w:left="1440" w:hanging="360"/>
      </w:pPr>
      <w:rPr>
        <w:rFonts w:ascii="Wingdings" w:hAnsi="Wingdings" w:cs="Wingdings"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12712CA"/>
    <w:multiLevelType w:val="hybridMultilevel"/>
    <w:tmpl w:val="F5DC9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2586E"/>
    <w:multiLevelType w:val="hybridMultilevel"/>
    <w:tmpl w:val="6FCC62A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2AB355D4"/>
    <w:multiLevelType w:val="hybridMultilevel"/>
    <w:tmpl w:val="FC82C0FA"/>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2B9E0273"/>
    <w:multiLevelType w:val="hybridMultilevel"/>
    <w:tmpl w:val="2CF2C4F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BD5351D"/>
    <w:multiLevelType w:val="hybridMultilevel"/>
    <w:tmpl w:val="6360AF9E"/>
    <w:lvl w:ilvl="0" w:tplc="B602DC84">
      <w:start w:val="1"/>
      <w:numFmt w:val="decimal"/>
      <w:lvlText w:val="%1."/>
      <w:lvlJc w:val="left"/>
      <w:rPr>
        <w:rFonts w:cs="Times New Roman" w:hint="default"/>
        <w:b w:val="0"/>
        <w:color w:val="000000"/>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7" w15:restartNumberingAfterBreak="0">
    <w:nsid w:val="2FFA3BC6"/>
    <w:multiLevelType w:val="hybridMultilevel"/>
    <w:tmpl w:val="D68C71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0DB726A"/>
    <w:multiLevelType w:val="hybridMultilevel"/>
    <w:tmpl w:val="9160B390"/>
    <w:lvl w:ilvl="0" w:tplc="ABF2E360">
      <w:start w:val="77"/>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1D6811"/>
    <w:multiLevelType w:val="hybridMultilevel"/>
    <w:tmpl w:val="2114572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15:restartNumberingAfterBreak="0">
    <w:nsid w:val="32A05B5F"/>
    <w:multiLevelType w:val="hybridMultilevel"/>
    <w:tmpl w:val="9A005B46"/>
    <w:lvl w:ilvl="0" w:tplc="62389B7E">
      <w:start w:val="1"/>
      <w:numFmt w:val="upperLetter"/>
      <w:lvlText w:val="%1."/>
      <w:lvlJc w:val="left"/>
      <w:pPr>
        <w:ind w:left="720" w:hanging="360"/>
      </w:pPr>
      <w:rPr>
        <w:rFonts w:hint="default"/>
        <w:b/>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35217D4"/>
    <w:multiLevelType w:val="hybridMultilevel"/>
    <w:tmpl w:val="9DB82B3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 w15:restartNumberingAfterBreak="0">
    <w:nsid w:val="33E4621A"/>
    <w:multiLevelType w:val="hybridMultilevel"/>
    <w:tmpl w:val="9EEAF1F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3" w15:restartNumberingAfterBreak="0">
    <w:nsid w:val="37003B89"/>
    <w:multiLevelType w:val="hybridMultilevel"/>
    <w:tmpl w:val="A63AA56C"/>
    <w:lvl w:ilvl="0" w:tplc="593A90BA">
      <w:start w:val="1"/>
      <w:numFmt w:val="decimal"/>
      <w:lvlText w:val="%1."/>
      <w:lvlJc w:val="left"/>
      <w:pPr>
        <w:ind w:left="720" w:hanging="360"/>
      </w:pPr>
      <w:rPr>
        <w:rFonts w:ascii="Times New Roman" w:hAnsi="Times New Roman" w:hint="default"/>
        <w:color w:val="F79646" w:themeColor="accent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B1B41AB"/>
    <w:multiLevelType w:val="hybridMultilevel"/>
    <w:tmpl w:val="138C58B0"/>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5" w15:restartNumberingAfterBreak="0">
    <w:nsid w:val="3D826D6B"/>
    <w:multiLevelType w:val="hybridMultilevel"/>
    <w:tmpl w:val="E2AECE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FBB1CE6"/>
    <w:multiLevelType w:val="hybridMultilevel"/>
    <w:tmpl w:val="D2083D9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15:restartNumberingAfterBreak="0">
    <w:nsid w:val="44A93B3E"/>
    <w:multiLevelType w:val="hybridMultilevel"/>
    <w:tmpl w:val="092AE006"/>
    <w:lvl w:ilvl="0" w:tplc="51EE6E7A">
      <w:start w:val="2"/>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0501B"/>
    <w:multiLevelType w:val="hybridMultilevel"/>
    <w:tmpl w:val="08C4A53A"/>
    <w:lvl w:ilvl="0" w:tplc="51EE6E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DC2909"/>
    <w:multiLevelType w:val="hybridMultilevel"/>
    <w:tmpl w:val="CDD018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E8C290C"/>
    <w:multiLevelType w:val="hybridMultilevel"/>
    <w:tmpl w:val="215AE1EC"/>
    <w:lvl w:ilvl="0" w:tplc="13365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70F0F"/>
    <w:multiLevelType w:val="hybridMultilevel"/>
    <w:tmpl w:val="EB8AAF2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F234617"/>
    <w:multiLevelType w:val="hybridMultilevel"/>
    <w:tmpl w:val="A08EDC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0D544FC"/>
    <w:multiLevelType w:val="hybridMultilevel"/>
    <w:tmpl w:val="802ECC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F27F0F"/>
    <w:multiLevelType w:val="hybridMultilevel"/>
    <w:tmpl w:val="6C94F24A"/>
    <w:lvl w:ilvl="0" w:tplc="0409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56B06658"/>
    <w:multiLevelType w:val="hybridMultilevel"/>
    <w:tmpl w:val="808AC89A"/>
    <w:lvl w:ilvl="0" w:tplc="3E98DBD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1C192E"/>
    <w:multiLevelType w:val="hybridMultilevel"/>
    <w:tmpl w:val="FB7E9516"/>
    <w:lvl w:ilvl="0" w:tplc="01BCFC62">
      <w:start w:val="1"/>
      <w:numFmt w:val="decimal"/>
      <w:lvlText w:val="%1."/>
      <w:lvlJc w:val="left"/>
      <w:pPr>
        <w:ind w:left="720" w:hanging="360"/>
      </w:pPr>
      <w:rPr>
        <w:rFonts w:hint="default"/>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970174"/>
    <w:multiLevelType w:val="hybridMultilevel"/>
    <w:tmpl w:val="E2AECE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374028"/>
    <w:multiLevelType w:val="hybridMultilevel"/>
    <w:tmpl w:val="0C72E646"/>
    <w:lvl w:ilvl="0" w:tplc="51EE6E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61B34"/>
    <w:multiLevelType w:val="hybridMultilevel"/>
    <w:tmpl w:val="A630E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60490"/>
    <w:multiLevelType w:val="hybridMultilevel"/>
    <w:tmpl w:val="89EC9D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8EB5671"/>
    <w:multiLevelType w:val="hybridMultilevel"/>
    <w:tmpl w:val="D278F4D4"/>
    <w:lvl w:ilvl="0" w:tplc="38090011">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2" w15:restartNumberingAfterBreak="0">
    <w:nsid w:val="6C3872D0"/>
    <w:multiLevelType w:val="hybridMultilevel"/>
    <w:tmpl w:val="AEE89D52"/>
    <w:lvl w:ilvl="0" w:tplc="51EE6E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2E56F9"/>
    <w:multiLevelType w:val="hybridMultilevel"/>
    <w:tmpl w:val="718C64F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4" w15:restartNumberingAfterBreak="0">
    <w:nsid w:val="74C03204"/>
    <w:multiLevelType w:val="hybridMultilevel"/>
    <w:tmpl w:val="02A84F0A"/>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5" w15:restartNumberingAfterBreak="0">
    <w:nsid w:val="7665406A"/>
    <w:multiLevelType w:val="hybridMultilevel"/>
    <w:tmpl w:val="B3A07FF2"/>
    <w:lvl w:ilvl="0" w:tplc="51EE6E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F42603"/>
    <w:multiLevelType w:val="multilevel"/>
    <w:tmpl w:val="D080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D523F6"/>
    <w:multiLevelType w:val="hybridMultilevel"/>
    <w:tmpl w:val="9F8EBBC6"/>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8" w15:restartNumberingAfterBreak="0">
    <w:nsid w:val="7CF9264B"/>
    <w:multiLevelType w:val="hybridMultilevel"/>
    <w:tmpl w:val="53E27F0A"/>
    <w:lvl w:ilvl="0" w:tplc="51EE6E7A">
      <w:start w:val="2"/>
      <w:numFmt w:val="bullet"/>
      <w:lvlText w:val="-"/>
      <w:lvlJc w:val="left"/>
      <w:pPr>
        <w:ind w:left="720" w:hanging="360"/>
      </w:pPr>
      <w:rPr>
        <w:rFonts w:ascii="Times New Roman" w:eastAsiaTheme="minorHAnsi" w:hAnsi="Times New Roman" w:cs="Times New Roman" w:hint="default"/>
      </w:rPr>
    </w:lvl>
    <w:lvl w:ilvl="1" w:tplc="2F5E79D8">
      <w:start w:val="1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AA798F"/>
    <w:multiLevelType w:val="hybridMultilevel"/>
    <w:tmpl w:val="42A40F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42072422">
    <w:abstractNumId w:val="28"/>
  </w:num>
  <w:num w:numId="2" w16cid:durableId="2056586952">
    <w:abstractNumId w:val="48"/>
  </w:num>
  <w:num w:numId="3" w16cid:durableId="1490944560">
    <w:abstractNumId w:val="38"/>
  </w:num>
  <w:num w:numId="4" w16cid:durableId="706174753">
    <w:abstractNumId w:val="30"/>
  </w:num>
  <w:num w:numId="5" w16cid:durableId="1380132873">
    <w:abstractNumId w:val="1"/>
  </w:num>
  <w:num w:numId="6" w16cid:durableId="1406874890">
    <w:abstractNumId w:val="45"/>
  </w:num>
  <w:num w:numId="7" w16cid:durableId="1921989422">
    <w:abstractNumId w:val="42"/>
  </w:num>
  <w:num w:numId="8" w16cid:durableId="875509562">
    <w:abstractNumId w:val="27"/>
  </w:num>
  <w:num w:numId="9" w16cid:durableId="1301157228">
    <w:abstractNumId w:val="8"/>
  </w:num>
  <w:num w:numId="10" w16cid:durableId="122424812">
    <w:abstractNumId w:val="31"/>
  </w:num>
  <w:num w:numId="11" w16cid:durableId="1702824231">
    <w:abstractNumId w:val="39"/>
  </w:num>
  <w:num w:numId="12" w16cid:durableId="1278223075">
    <w:abstractNumId w:val="11"/>
  </w:num>
  <w:num w:numId="13" w16cid:durableId="473790621">
    <w:abstractNumId w:val="12"/>
  </w:num>
  <w:num w:numId="14" w16cid:durableId="1036274768">
    <w:abstractNumId w:val="46"/>
  </w:num>
  <w:num w:numId="15" w16cid:durableId="7218474">
    <w:abstractNumId w:val="6"/>
  </w:num>
  <w:num w:numId="16" w16cid:durableId="464127028">
    <w:abstractNumId w:val="47"/>
  </w:num>
  <w:num w:numId="17" w16cid:durableId="1195074665">
    <w:abstractNumId w:val="34"/>
  </w:num>
  <w:num w:numId="18" w16cid:durableId="4872875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2661300">
    <w:abstractNumId w:val="4"/>
  </w:num>
  <w:num w:numId="20" w16cid:durableId="3419787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2500471">
    <w:abstractNumId w:val="18"/>
  </w:num>
  <w:num w:numId="22" w16cid:durableId="5274493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5864891">
    <w:abstractNumId w:val="16"/>
  </w:num>
  <w:num w:numId="24" w16cid:durableId="413481401">
    <w:abstractNumId w:val="0"/>
  </w:num>
  <w:num w:numId="25" w16cid:durableId="1419863792">
    <w:abstractNumId w:val="33"/>
  </w:num>
  <w:num w:numId="26" w16cid:durableId="1306280798">
    <w:abstractNumId w:val="49"/>
  </w:num>
  <w:num w:numId="27" w16cid:durableId="596058312">
    <w:abstractNumId w:val="24"/>
  </w:num>
  <w:num w:numId="28" w16cid:durableId="787161396">
    <w:abstractNumId w:val="13"/>
  </w:num>
  <w:num w:numId="29" w16cid:durableId="1613979168">
    <w:abstractNumId w:val="44"/>
  </w:num>
  <w:num w:numId="30" w16cid:durableId="96559965">
    <w:abstractNumId w:val="3"/>
  </w:num>
  <w:num w:numId="31" w16cid:durableId="1077823530">
    <w:abstractNumId w:val="15"/>
  </w:num>
  <w:num w:numId="32" w16cid:durableId="1179657207">
    <w:abstractNumId w:val="41"/>
  </w:num>
  <w:num w:numId="33" w16cid:durableId="1331327394">
    <w:abstractNumId w:val="14"/>
  </w:num>
  <w:num w:numId="34" w16cid:durableId="333260810">
    <w:abstractNumId w:val="19"/>
  </w:num>
  <w:num w:numId="35" w16cid:durableId="1983385387">
    <w:abstractNumId w:val="22"/>
  </w:num>
  <w:num w:numId="36" w16cid:durableId="1277297740">
    <w:abstractNumId w:val="21"/>
  </w:num>
  <w:num w:numId="37" w16cid:durableId="149444758">
    <w:abstractNumId w:val="2"/>
  </w:num>
  <w:num w:numId="38" w16cid:durableId="925189832">
    <w:abstractNumId w:val="17"/>
  </w:num>
  <w:num w:numId="39" w16cid:durableId="1511945068">
    <w:abstractNumId w:val="29"/>
  </w:num>
  <w:num w:numId="40" w16cid:durableId="38746555">
    <w:abstractNumId w:val="10"/>
  </w:num>
  <w:num w:numId="41" w16cid:durableId="217279474">
    <w:abstractNumId w:val="23"/>
  </w:num>
  <w:num w:numId="42" w16cid:durableId="1799950360">
    <w:abstractNumId w:val="32"/>
  </w:num>
  <w:num w:numId="43" w16cid:durableId="495002179">
    <w:abstractNumId w:val="25"/>
  </w:num>
  <w:num w:numId="44" w16cid:durableId="1052651454">
    <w:abstractNumId w:val="37"/>
  </w:num>
  <w:num w:numId="45" w16cid:durableId="1695956662">
    <w:abstractNumId w:val="20"/>
  </w:num>
  <w:num w:numId="46" w16cid:durableId="1517229233">
    <w:abstractNumId w:val="40"/>
  </w:num>
  <w:num w:numId="47" w16cid:durableId="1457793002">
    <w:abstractNumId w:val="5"/>
  </w:num>
  <w:num w:numId="48" w16cid:durableId="627509024">
    <w:abstractNumId w:val="35"/>
  </w:num>
  <w:num w:numId="49" w16cid:durableId="324667259">
    <w:abstractNumId w:val="7"/>
  </w:num>
  <w:num w:numId="50" w16cid:durableId="6948864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E0"/>
    <w:rsid w:val="00005027"/>
    <w:rsid w:val="00006B48"/>
    <w:rsid w:val="00007254"/>
    <w:rsid w:val="00015221"/>
    <w:rsid w:val="0002094B"/>
    <w:rsid w:val="00023111"/>
    <w:rsid w:val="00033F52"/>
    <w:rsid w:val="0004237A"/>
    <w:rsid w:val="0004723D"/>
    <w:rsid w:val="00052BEB"/>
    <w:rsid w:val="00052CA6"/>
    <w:rsid w:val="00054137"/>
    <w:rsid w:val="00054A46"/>
    <w:rsid w:val="000654D8"/>
    <w:rsid w:val="00067B10"/>
    <w:rsid w:val="000700AD"/>
    <w:rsid w:val="00080E95"/>
    <w:rsid w:val="00081093"/>
    <w:rsid w:val="000830CD"/>
    <w:rsid w:val="00093E2E"/>
    <w:rsid w:val="00094BB1"/>
    <w:rsid w:val="00095056"/>
    <w:rsid w:val="000A1996"/>
    <w:rsid w:val="000A6479"/>
    <w:rsid w:val="000A6805"/>
    <w:rsid w:val="000A7DE1"/>
    <w:rsid w:val="000B0AEC"/>
    <w:rsid w:val="000B122C"/>
    <w:rsid w:val="000B3287"/>
    <w:rsid w:val="000B4403"/>
    <w:rsid w:val="000B5ABD"/>
    <w:rsid w:val="000B69DB"/>
    <w:rsid w:val="000B730F"/>
    <w:rsid w:val="000C0DA2"/>
    <w:rsid w:val="000C0FF4"/>
    <w:rsid w:val="000C1873"/>
    <w:rsid w:val="000C24BE"/>
    <w:rsid w:val="000C44F5"/>
    <w:rsid w:val="000C56A7"/>
    <w:rsid w:val="000D201D"/>
    <w:rsid w:val="000D2A7E"/>
    <w:rsid w:val="000D6650"/>
    <w:rsid w:val="000E268E"/>
    <w:rsid w:val="000E5A13"/>
    <w:rsid w:val="000F52C3"/>
    <w:rsid w:val="000F7521"/>
    <w:rsid w:val="001041B8"/>
    <w:rsid w:val="00106CA5"/>
    <w:rsid w:val="0012050D"/>
    <w:rsid w:val="0012313F"/>
    <w:rsid w:val="001377DA"/>
    <w:rsid w:val="00142532"/>
    <w:rsid w:val="00151973"/>
    <w:rsid w:val="00153C00"/>
    <w:rsid w:val="001552C7"/>
    <w:rsid w:val="00164CA5"/>
    <w:rsid w:val="0016571C"/>
    <w:rsid w:val="00166487"/>
    <w:rsid w:val="00171552"/>
    <w:rsid w:val="00173867"/>
    <w:rsid w:val="00180E75"/>
    <w:rsid w:val="00186105"/>
    <w:rsid w:val="00186DFE"/>
    <w:rsid w:val="001937BC"/>
    <w:rsid w:val="00195315"/>
    <w:rsid w:val="001A4051"/>
    <w:rsid w:val="001A7840"/>
    <w:rsid w:val="001A7AD9"/>
    <w:rsid w:val="001A7F92"/>
    <w:rsid w:val="001B1F2D"/>
    <w:rsid w:val="001C14E4"/>
    <w:rsid w:val="001C2506"/>
    <w:rsid w:val="001C5CBB"/>
    <w:rsid w:val="001C6482"/>
    <w:rsid w:val="001D3353"/>
    <w:rsid w:val="001D3899"/>
    <w:rsid w:val="001D5926"/>
    <w:rsid w:val="001D7E4F"/>
    <w:rsid w:val="001E1093"/>
    <w:rsid w:val="001E1491"/>
    <w:rsid w:val="001E3122"/>
    <w:rsid w:val="001E591C"/>
    <w:rsid w:val="001E7C6A"/>
    <w:rsid w:val="001F3DAF"/>
    <w:rsid w:val="001F624C"/>
    <w:rsid w:val="00201259"/>
    <w:rsid w:val="00204DAB"/>
    <w:rsid w:val="002071BC"/>
    <w:rsid w:val="002077FB"/>
    <w:rsid w:val="00213676"/>
    <w:rsid w:val="00215753"/>
    <w:rsid w:val="00220AE7"/>
    <w:rsid w:val="00221491"/>
    <w:rsid w:val="00223D0E"/>
    <w:rsid w:val="00226BAD"/>
    <w:rsid w:val="002273FA"/>
    <w:rsid w:val="0023157D"/>
    <w:rsid w:val="00234BDF"/>
    <w:rsid w:val="00236E11"/>
    <w:rsid w:val="00236F92"/>
    <w:rsid w:val="0024029D"/>
    <w:rsid w:val="002414AC"/>
    <w:rsid w:val="00242090"/>
    <w:rsid w:val="002431D7"/>
    <w:rsid w:val="002519A2"/>
    <w:rsid w:val="00253ECA"/>
    <w:rsid w:val="00254006"/>
    <w:rsid w:val="00256CBC"/>
    <w:rsid w:val="002606EE"/>
    <w:rsid w:val="0026139F"/>
    <w:rsid w:val="00261EAE"/>
    <w:rsid w:val="0026395D"/>
    <w:rsid w:val="00265447"/>
    <w:rsid w:val="00267104"/>
    <w:rsid w:val="00272C61"/>
    <w:rsid w:val="00277919"/>
    <w:rsid w:val="00282270"/>
    <w:rsid w:val="00286DC7"/>
    <w:rsid w:val="00290570"/>
    <w:rsid w:val="00296F1F"/>
    <w:rsid w:val="002A0F7F"/>
    <w:rsid w:val="002A1C5D"/>
    <w:rsid w:val="002A206C"/>
    <w:rsid w:val="002A6F97"/>
    <w:rsid w:val="002C0B7E"/>
    <w:rsid w:val="002D329A"/>
    <w:rsid w:val="002D6845"/>
    <w:rsid w:val="002F2FFA"/>
    <w:rsid w:val="002F79AE"/>
    <w:rsid w:val="002F7ACD"/>
    <w:rsid w:val="00301B6B"/>
    <w:rsid w:val="00302C86"/>
    <w:rsid w:val="00305542"/>
    <w:rsid w:val="00306ABA"/>
    <w:rsid w:val="003115A2"/>
    <w:rsid w:val="003124B7"/>
    <w:rsid w:val="003125A0"/>
    <w:rsid w:val="00317180"/>
    <w:rsid w:val="003331A2"/>
    <w:rsid w:val="00334BBF"/>
    <w:rsid w:val="003373ED"/>
    <w:rsid w:val="00347E83"/>
    <w:rsid w:val="003622EB"/>
    <w:rsid w:val="00362318"/>
    <w:rsid w:val="00364B3F"/>
    <w:rsid w:val="003717ED"/>
    <w:rsid w:val="00373955"/>
    <w:rsid w:val="00377AD5"/>
    <w:rsid w:val="00377F65"/>
    <w:rsid w:val="00380E6D"/>
    <w:rsid w:val="00381A37"/>
    <w:rsid w:val="003870AC"/>
    <w:rsid w:val="0038734B"/>
    <w:rsid w:val="00391C63"/>
    <w:rsid w:val="003A17EF"/>
    <w:rsid w:val="003A3665"/>
    <w:rsid w:val="003A430D"/>
    <w:rsid w:val="003B1C14"/>
    <w:rsid w:val="003B46F7"/>
    <w:rsid w:val="003B49EB"/>
    <w:rsid w:val="003B6C8A"/>
    <w:rsid w:val="003C6BFF"/>
    <w:rsid w:val="003D498C"/>
    <w:rsid w:val="003D5098"/>
    <w:rsid w:val="003E57E8"/>
    <w:rsid w:val="004040C8"/>
    <w:rsid w:val="00405E28"/>
    <w:rsid w:val="00405ED7"/>
    <w:rsid w:val="00406187"/>
    <w:rsid w:val="004065E5"/>
    <w:rsid w:val="00406FD9"/>
    <w:rsid w:val="004108C3"/>
    <w:rsid w:val="0041124E"/>
    <w:rsid w:val="00412DD2"/>
    <w:rsid w:val="0041732F"/>
    <w:rsid w:val="00417BE1"/>
    <w:rsid w:val="004208E8"/>
    <w:rsid w:val="00421187"/>
    <w:rsid w:val="00421A26"/>
    <w:rsid w:val="00423645"/>
    <w:rsid w:val="004267F7"/>
    <w:rsid w:val="004325F7"/>
    <w:rsid w:val="00435301"/>
    <w:rsid w:val="00442A1E"/>
    <w:rsid w:val="00443176"/>
    <w:rsid w:val="00446922"/>
    <w:rsid w:val="00447C44"/>
    <w:rsid w:val="004508AD"/>
    <w:rsid w:val="0045235F"/>
    <w:rsid w:val="004533C2"/>
    <w:rsid w:val="00453ABC"/>
    <w:rsid w:val="00454724"/>
    <w:rsid w:val="004562FB"/>
    <w:rsid w:val="00463026"/>
    <w:rsid w:val="00470188"/>
    <w:rsid w:val="00473896"/>
    <w:rsid w:val="00481A7F"/>
    <w:rsid w:val="00481C34"/>
    <w:rsid w:val="004857A1"/>
    <w:rsid w:val="00487943"/>
    <w:rsid w:val="004921A2"/>
    <w:rsid w:val="004970EB"/>
    <w:rsid w:val="004A5E34"/>
    <w:rsid w:val="004B1254"/>
    <w:rsid w:val="004B3535"/>
    <w:rsid w:val="004B72D9"/>
    <w:rsid w:val="004B7652"/>
    <w:rsid w:val="004D2420"/>
    <w:rsid w:val="004D71DD"/>
    <w:rsid w:val="004E5621"/>
    <w:rsid w:val="004F5A82"/>
    <w:rsid w:val="00506AD9"/>
    <w:rsid w:val="00507506"/>
    <w:rsid w:val="00512F9C"/>
    <w:rsid w:val="005168D5"/>
    <w:rsid w:val="005235A4"/>
    <w:rsid w:val="00526850"/>
    <w:rsid w:val="00530620"/>
    <w:rsid w:val="005317E9"/>
    <w:rsid w:val="00533D0D"/>
    <w:rsid w:val="005369C3"/>
    <w:rsid w:val="005373C6"/>
    <w:rsid w:val="00540792"/>
    <w:rsid w:val="00544B0D"/>
    <w:rsid w:val="005476A1"/>
    <w:rsid w:val="005538A6"/>
    <w:rsid w:val="0055416E"/>
    <w:rsid w:val="00554D58"/>
    <w:rsid w:val="00555485"/>
    <w:rsid w:val="00555B3E"/>
    <w:rsid w:val="00564054"/>
    <w:rsid w:val="00593AA8"/>
    <w:rsid w:val="00594C19"/>
    <w:rsid w:val="00595947"/>
    <w:rsid w:val="005A0788"/>
    <w:rsid w:val="005A172B"/>
    <w:rsid w:val="005A5CF6"/>
    <w:rsid w:val="005B3093"/>
    <w:rsid w:val="005B3864"/>
    <w:rsid w:val="005B5E1B"/>
    <w:rsid w:val="005C13CF"/>
    <w:rsid w:val="005C520C"/>
    <w:rsid w:val="005C613E"/>
    <w:rsid w:val="005D296C"/>
    <w:rsid w:val="005D67D0"/>
    <w:rsid w:val="005E0D38"/>
    <w:rsid w:val="005E5B61"/>
    <w:rsid w:val="005E5E22"/>
    <w:rsid w:val="005F2678"/>
    <w:rsid w:val="005F346C"/>
    <w:rsid w:val="00606A55"/>
    <w:rsid w:val="00607E24"/>
    <w:rsid w:val="006126D4"/>
    <w:rsid w:val="00612D4F"/>
    <w:rsid w:val="00617B4E"/>
    <w:rsid w:val="00621261"/>
    <w:rsid w:val="0062586C"/>
    <w:rsid w:val="00633701"/>
    <w:rsid w:val="00633D09"/>
    <w:rsid w:val="00633E35"/>
    <w:rsid w:val="006373A0"/>
    <w:rsid w:val="00646056"/>
    <w:rsid w:val="006462EE"/>
    <w:rsid w:val="00652298"/>
    <w:rsid w:val="006540CA"/>
    <w:rsid w:val="00654638"/>
    <w:rsid w:val="00655AB1"/>
    <w:rsid w:val="00656454"/>
    <w:rsid w:val="006627E4"/>
    <w:rsid w:val="00665500"/>
    <w:rsid w:val="00670ECD"/>
    <w:rsid w:val="00671184"/>
    <w:rsid w:val="00673D32"/>
    <w:rsid w:val="00675067"/>
    <w:rsid w:val="00676593"/>
    <w:rsid w:val="00686412"/>
    <w:rsid w:val="00686F43"/>
    <w:rsid w:val="00690313"/>
    <w:rsid w:val="00692638"/>
    <w:rsid w:val="00696103"/>
    <w:rsid w:val="006A3BE5"/>
    <w:rsid w:val="006B0075"/>
    <w:rsid w:val="006B13D2"/>
    <w:rsid w:val="006B1718"/>
    <w:rsid w:val="006B3B24"/>
    <w:rsid w:val="006C1925"/>
    <w:rsid w:val="006C2A73"/>
    <w:rsid w:val="006E0631"/>
    <w:rsid w:val="006E1E8E"/>
    <w:rsid w:val="006F1037"/>
    <w:rsid w:val="006F1A0C"/>
    <w:rsid w:val="006F22F5"/>
    <w:rsid w:val="006F7F09"/>
    <w:rsid w:val="00701E10"/>
    <w:rsid w:val="00703FE2"/>
    <w:rsid w:val="00707605"/>
    <w:rsid w:val="0071059C"/>
    <w:rsid w:val="007232AF"/>
    <w:rsid w:val="007337F4"/>
    <w:rsid w:val="007366EE"/>
    <w:rsid w:val="00740A9E"/>
    <w:rsid w:val="00745423"/>
    <w:rsid w:val="0074646C"/>
    <w:rsid w:val="00750F10"/>
    <w:rsid w:val="00760607"/>
    <w:rsid w:val="007612E3"/>
    <w:rsid w:val="00762934"/>
    <w:rsid w:val="00771DFE"/>
    <w:rsid w:val="00773375"/>
    <w:rsid w:val="007779A3"/>
    <w:rsid w:val="007844F7"/>
    <w:rsid w:val="00790FEB"/>
    <w:rsid w:val="00795AD2"/>
    <w:rsid w:val="00796522"/>
    <w:rsid w:val="00796A8A"/>
    <w:rsid w:val="007A4C01"/>
    <w:rsid w:val="007A7D13"/>
    <w:rsid w:val="007B0D57"/>
    <w:rsid w:val="007B10C7"/>
    <w:rsid w:val="007B3479"/>
    <w:rsid w:val="007B5E71"/>
    <w:rsid w:val="007C0CE0"/>
    <w:rsid w:val="007C54E4"/>
    <w:rsid w:val="007C6DD2"/>
    <w:rsid w:val="007D0523"/>
    <w:rsid w:val="007D2482"/>
    <w:rsid w:val="007D277C"/>
    <w:rsid w:val="007D2FFB"/>
    <w:rsid w:val="007E2244"/>
    <w:rsid w:val="007E545E"/>
    <w:rsid w:val="007F2987"/>
    <w:rsid w:val="007F5696"/>
    <w:rsid w:val="0080149F"/>
    <w:rsid w:val="00804583"/>
    <w:rsid w:val="008074C7"/>
    <w:rsid w:val="008112C0"/>
    <w:rsid w:val="0081387F"/>
    <w:rsid w:val="00823EA8"/>
    <w:rsid w:val="008261F6"/>
    <w:rsid w:val="008275CC"/>
    <w:rsid w:val="00827E12"/>
    <w:rsid w:val="00830638"/>
    <w:rsid w:val="00831CBE"/>
    <w:rsid w:val="0083679F"/>
    <w:rsid w:val="008375D1"/>
    <w:rsid w:val="008428DF"/>
    <w:rsid w:val="00855B7A"/>
    <w:rsid w:val="008624E4"/>
    <w:rsid w:val="00866861"/>
    <w:rsid w:val="00866E6B"/>
    <w:rsid w:val="008702C6"/>
    <w:rsid w:val="00870B78"/>
    <w:rsid w:val="00875360"/>
    <w:rsid w:val="00881FAE"/>
    <w:rsid w:val="008824E1"/>
    <w:rsid w:val="00883805"/>
    <w:rsid w:val="008857E8"/>
    <w:rsid w:val="00890E9A"/>
    <w:rsid w:val="00896D96"/>
    <w:rsid w:val="008A03A4"/>
    <w:rsid w:val="008A094B"/>
    <w:rsid w:val="008A3D13"/>
    <w:rsid w:val="008B3D7B"/>
    <w:rsid w:val="008B5C48"/>
    <w:rsid w:val="008C27DD"/>
    <w:rsid w:val="008C3A50"/>
    <w:rsid w:val="008D262D"/>
    <w:rsid w:val="008D476B"/>
    <w:rsid w:val="008E7A91"/>
    <w:rsid w:val="008E7C44"/>
    <w:rsid w:val="008F0080"/>
    <w:rsid w:val="008F1C12"/>
    <w:rsid w:val="008F280B"/>
    <w:rsid w:val="0091342A"/>
    <w:rsid w:val="0092473A"/>
    <w:rsid w:val="00925838"/>
    <w:rsid w:val="00930394"/>
    <w:rsid w:val="0093117A"/>
    <w:rsid w:val="00931D18"/>
    <w:rsid w:val="009357B3"/>
    <w:rsid w:val="00946656"/>
    <w:rsid w:val="009513FD"/>
    <w:rsid w:val="00954D45"/>
    <w:rsid w:val="009746A1"/>
    <w:rsid w:val="00983266"/>
    <w:rsid w:val="009902FF"/>
    <w:rsid w:val="00992185"/>
    <w:rsid w:val="009A222B"/>
    <w:rsid w:val="009A3123"/>
    <w:rsid w:val="009A3BB8"/>
    <w:rsid w:val="009A3D4E"/>
    <w:rsid w:val="009A45D7"/>
    <w:rsid w:val="009A7885"/>
    <w:rsid w:val="009B055F"/>
    <w:rsid w:val="009B2F7F"/>
    <w:rsid w:val="009B4277"/>
    <w:rsid w:val="009B4CC8"/>
    <w:rsid w:val="009B4E3E"/>
    <w:rsid w:val="009B7000"/>
    <w:rsid w:val="009D1A76"/>
    <w:rsid w:val="009D783B"/>
    <w:rsid w:val="009D7877"/>
    <w:rsid w:val="009E25BC"/>
    <w:rsid w:val="009E2E32"/>
    <w:rsid w:val="009E3034"/>
    <w:rsid w:val="009E391F"/>
    <w:rsid w:val="009E7EF2"/>
    <w:rsid w:val="009F1BCB"/>
    <w:rsid w:val="009F26F1"/>
    <w:rsid w:val="00A01680"/>
    <w:rsid w:val="00A03F24"/>
    <w:rsid w:val="00A045E4"/>
    <w:rsid w:val="00A05A8C"/>
    <w:rsid w:val="00A13D44"/>
    <w:rsid w:val="00A2408E"/>
    <w:rsid w:val="00A2596D"/>
    <w:rsid w:val="00A25CEB"/>
    <w:rsid w:val="00A27BFD"/>
    <w:rsid w:val="00A30342"/>
    <w:rsid w:val="00A41E62"/>
    <w:rsid w:val="00A43CEE"/>
    <w:rsid w:val="00A51DDC"/>
    <w:rsid w:val="00A56682"/>
    <w:rsid w:val="00A7186A"/>
    <w:rsid w:val="00A7552C"/>
    <w:rsid w:val="00A8083C"/>
    <w:rsid w:val="00A809CE"/>
    <w:rsid w:val="00A91076"/>
    <w:rsid w:val="00A95BB6"/>
    <w:rsid w:val="00A96135"/>
    <w:rsid w:val="00AA5C6F"/>
    <w:rsid w:val="00AB3265"/>
    <w:rsid w:val="00AD1E82"/>
    <w:rsid w:val="00AD2204"/>
    <w:rsid w:val="00AD3D83"/>
    <w:rsid w:val="00AD3F02"/>
    <w:rsid w:val="00AD4578"/>
    <w:rsid w:val="00AD5F77"/>
    <w:rsid w:val="00AD6254"/>
    <w:rsid w:val="00AE256B"/>
    <w:rsid w:val="00AF0DC6"/>
    <w:rsid w:val="00AF7A00"/>
    <w:rsid w:val="00B0023C"/>
    <w:rsid w:val="00B01486"/>
    <w:rsid w:val="00B01BDB"/>
    <w:rsid w:val="00B04923"/>
    <w:rsid w:val="00B05E15"/>
    <w:rsid w:val="00B132A8"/>
    <w:rsid w:val="00B13ED2"/>
    <w:rsid w:val="00B145F6"/>
    <w:rsid w:val="00B14BEE"/>
    <w:rsid w:val="00B159CC"/>
    <w:rsid w:val="00B16C38"/>
    <w:rsid w:val="00B21819"/>
    <w:rsid w:val="00B2227B"/>
    <w:rsid w:val="00B22536"/>
    <w:rsid w:val="00B30388"/>
    <w:rsid w:val="00B34447"/>
    <w:rsid w:val="00B3569D"/>
    <w:rsid w:val="00B4127B"/>
    <w:rsid w:val="00B41817"/>
    <w:rsid w:val="00B41BB7"/>
    <w:rsid w:val="00B4444B"/>
    <w:rsid w:val="00B47E20"/>
    <w:rsid w:val="00B54EEC"/>
    <w:rsid w:val="00B55C12"/>
    <w:rsid w:val="00B57000"/>
    <w:rsid w:val="00B57F61"/>
    <w:rsid w:val="00B65488"/>
    <w:rsid w:val="00B67724"/>
    <w:rsid w:val="00B677FF"/>
    <w:rsid w:val="00B70037"/>
    <w:rsid w:val="00B7041C"/>
    <w:rsid w:val="00B71ADB"/>
    <w:rsid w:val="00B816DA"/>
    <w:rsid w:val="00B83013"/>
    <w:rsid w:val="00B839F5"/>
    <w:rsid w:val="00B90B92"/>
    <w:rsid w:val="00B91FB6"/>
    <w:rsid w:val="00BB1B3A"/>
    <w:rsid w:val="00BB5AE8"/>
    <w:rsid w:val="00BC0DBC"/>
    <w:rsid w:val="00BC2BD4"/>
    <w:rsid w:val="00BC792A"/>
    <w:rsid w:val="00BD30B8"/>
    <w:rsid w:val="00BD6971"/>
    <w:rsid w:val="00BD775D"/>
    <w:rsid w:val="00BE04A5"/>
    <w:rsid w:val="00BE4A57"/>
    <w:rsid w:val="00BE4C7F"/>
    <w:rsid w:val="00BF1EFD"/>
    <w:rsid w:val="00BF4316"/>
    <w:rsid w:val="00C00C54"/>
    <w:rsid w:val="00C236E6"/>
    <w:rsid w:val="00C301BE"/>
    <w:rsid w:val="00C317DF"/>
    <w:rsid w:val="00C32CAE"/>
    <w:rsid w:val="00C36C15"/>
    <w:rsid w:val="00C40353"/>
    <w:rsid w:val="00C44AA4"/>
    <w:rsid w:val="00C51C68"/>
    <w:rsid w:val="00C556A1"/>
    <w:rsid w:val="00C60D5C"/>
    <w:rsid w:val="00C64E97"/>
    <w:rsid w:val="00C76647"/>
    <w:rsid w:val="00C76EDD"/>
    <w:rsid w:val="00C81C0D"/>
    <w:rsid w:val="00C8253C"/>
    <w:rsid w:val="00C86DCD"/>
    <w:rsid w:val="00CA1F47"/>
    <w:rsid w:val="00CA7103"/>
    <w:rsid w:val="00CB27E6"/>
    <w:rsid w:val="00CC0620"/>
    <w:rsid w:val="00CC52FF"/>
    <w:rsid w:val="00CD7C50"/>
    <w:rsid w:val="00CD7CA7"/>
    <w:rsid w:val="00CF21B0"/>
    <w:rsid w:val="00CF5B03"/>
    <w:rsid w:val="00D102E6"/>
    <w:rsid w:val="00D145F6"/>
    <w:rsid w:val="00D148B7"/>
    <w:rsid w:val="00D213B0"/>
    <w:rsid w:val="00D21FD2"/>
    <w:rsid w:val="00D315AA"/>
    <w:rsid w:val="00D33837"/>
    <w:rsid w:val="00D41AD7"/>
    <w:rsid w:val="00D4389C"/>
    <w:rsid w:val="00D47E92"/>
    <w:rsid w:val="00D511EE"/>
    <w:rsid w:val="00D54241"/>
    <w:rsid w:val="00D56029"/>
    <w:rsid w:val="00D566FE"/>
    <w:rsid w:val="00D5720E"/>
    <w:rsid w:val="00D61E12"/>
    <w:rsid w:val="00D62848"/>
    <w:rsid w:val="00D64B56"/>
    <w:rsid w:val="00D720A3"/>
    <w:rsid w:val="00D72819"/>
    <w:rsid w:val="00D74EFE"/>
    <w:rsid w:val="00D767E5"/>
    <w:rsid w:val="00D84E12"/>
    <w:rsid w:val="00D85CBB"/>
    <w:rsid w:val="00D860F7"/>
    <w:rsid w:val="00D876E2"/>
    <w:rsid w:val="00D935A4"/>
    <w:rsid w:val="00D93EAF"/>
    <w:rsid w:val="00D96014"/>
    <w:rsid w:val="00DB325F"/>
    <w:rsid w:val="00DB4E2A"/>
    <w:rsid w:val="00DB62AF"/>
    <w:rsid w:val="00DB6A76"/>
    <w:rsid w:val="00DB7A8E"/>
    <w:rsid w:val="00DC35D1"/>
    <w:rsid w:val="00DC364E"/>
    <w:rsid w:val="00DC6463"/>
    <w:rsid w:val="00DD1724"/>
    <w:rsid w:val="00DE6323"/>
    <w:rsid w:val="00E01910"/>
    <w:rsid w:val="00E03305"/>
    <w:rsid w:val="00E06A64"/>
    <w:rsid w:val="00E06ED0"/>
    <w:rsid w:val="00E07B15"/>
    <w:rsid w:val="00E101A3"/>
    <w:rsid w:val="00E13C7B"/>
    <w:rsid w:val="00E14D7F"/>
    <w:rsid w:val="00E1739A"/>
    <w:rsid w:val="00E20106"/>
    <w:rsid w:val="00E2201F"/>
    <w:rsid w:val="00E26815"/>
    <w:rsid w:val="00E2740A"/>
    <w:rsid w:val="00E27768"/>
    <w:rsid w:val="00E318C1"/>
    <w:rsid w:val="00E32A09"/>
    <w:rsid w:val="00E376BE"/>
    <w:rsid w:val="00E4164D"/>
    <w:rsid w:val="00E45C93"/>
    <w:rsid w:val="00E474A7"/>
    <w:rsid w:val="00E52410"/>
    <w:rsid w:val="00E53F04"/>
    <w:rsid w:val="00E602AC"/>
    <w:rsid w:val="00E70DC0"/>
    <w:rsid w:val="00E94B93"/>
    <w:rsid w:val="00E95605"/>
    <w:rsid w:val="00E958C7"/>
    <w:rsid w:val="00E97B19"/>
    <w:rsid w:val="00E97FD8"/>
    <w:rsid w:val="00EA3F34"/>
    <w:rsid w:val="00EA55AB"/>
    <w:rsid w:val="00EA70EA"/>
    <w:rsid w:val="00EB77DF"/>
    <w:rsid w:val="00EC083B"/>
    <w:rsid w:val="00EC3C88"/>
    <w:rsid w:val="00EC41CD"/>
    <w:rsid w:val="00ED38FC"/>
    <w:rsid w:val="00ED60CB"/>
    <w:rsid w:val="00ED6B53"/>
    <w:rsid w:val="00EE5204"/>
    <w:rsid w:val="00EF30EA"/>
    <w:rsid w:val="00EF566C"/>
    <w:rsid w:val="00EF6447"/>
    <w:rsid w:val="00EF7F80"/>
    <w:rsid w:val="00F0120E"/>
    <w:rsid w:val="00F1127F"/>
    <w:rsid w:val="00F11665"/>
    <w:rsid w:val="00F14734"/>
    <w:rsid w:val="00F15A22"/>
    <w:rsid w:val="00F240A4"/>
    <w:rsid w:val="00F24A3A"/>
    <w:rsid w:val="00F2699F"/>
    <w:rsid w:val="00F26E92"/>
    <w:rsid w:val="00F27E35"/>
    <w:rsid w:val="00F30421"/>
    <w:rsid w:val="00F41C10"/>
    <w:rsid w:val="00F44DAA"/>
    <w:rsid w:val="00F47DFC"/>
    <w:rsid w:val="00F51C82"/>
    <w:rsid w:val="00F647F0"/>
    <w:rsid w:val="00F64DA4"/>
    <w:rsid w:val="00F72A3E"/>
    <w:rsid w:val="00F80E62"/>
    <w:rsid w:val="00F80F92"/>
    <w:rsid w:val="00F81B74"/>
    <w:rsid w:val="00F82E92"/>
    <w:rsid w:val="00F93FB3"/>
    <w:rsid w:val="00FA2A3B"/>
    <w:rsid w:val="00FB0399"/>
    <w:rsid w:val="00FB0C23"/>
    <w:rsid w:val="00FB1146"/>
    <w:rsid w:val="00FB2B2E"/>
    <w:rsid w:val="00FB4106"/>
    <w:rsid w:val="00FB4AEA"/>
    <w:rsid w:val="00FB78D8"/>
    <w:rsid w:val="00FC3B28"/>
    <w:rsid w:val="00FC5BC7"/>
    <w:rsid w:val="00FC6172"/>
    <w:rsid w:val="00FD21E9"/>
    <w:rsid w:val="00FD2642"/>
    <w:rsid w:val="00FD30A6"/>
    <w:rsid w:val="00FD7984"/>
    <w:rsid w:val="00FE4D81"/>
    <w:rsid w:val="00FE7290"/>
    <w:rsid w:val="00FE7E05"/>
    <w:rsid w:val="4AD30ADF"/>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F7BF73"/>
  <w15:docId w15:val="{7C2DD2BF-B386-4DA7-8F65-8B747094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en-US" w:eastAsia="en-US"/>
    </w:rPr>
  </w:style>
  <w:style w:type="paragraph" w:styleId="Heading1">
    <w:name w:val="heading 1"/>
    <w:basedOn w:val="Normal"/>
    <w:next w:val="Normal"/>
    <w:link w:val="Heading1Char"/>
    <w:qFormat/>
    <w:rsid w:val="00ED38FC"/>
    <w:pPr>
      <w:keepNext/>
      <w:spacing w:after="0" w:line="240" w:lineRule="auto"/>
      <w:jc w:val="center"/>
      <w:outlineLvl w:val="0"/>
    </w:pPr>
    <w:rPr>
      <w:rFonts w:ascii="Times New Roman" w:eastAsia="Times New Roman" w:hAnsi="Times New Roman"/>
      <w:b/>
      <w:bCs/>
      <w:sz w:val="24"/>
      <w:szCs w:val="24"/>
      <w:lang w:val="en-GB"/>
    </w:rPr>
  </w:style>
  <w:style w:type="paragraph" w:styleId="Heading3">
    <w:name w:val="heading 3"/>
    <w:basedOn w:val="Normal"/>
    <w:next w:val="Normal"/>
    <w:link w:val="Heading3Char"/>
    <w:semiHidden/>
    <w:unhideWhenUsed/>
    <w:qFormat/>
    <w:rsid w:val="00ED38FC"/>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paragraph" w:styleId="BodyText">
    <w:name w:val="Body Text"/>
    <w:basedOn w:val="Normal"/>
    <w:link w:val="BodyTextChar"/>
    <w:pPr>
      <w:tabs>
        <w:tab w:val="right" w:pos="8640"/>
      </w:tabs>
      <w:spacing w:after="0" w:line="480" w:lineRule="auto"/>
      <w:ind w:firstLine="720"/>
    </w:pPr>
    <w:rPr>
      <w:rFonts w:ascii="Times New Roman" w:eastAsia="Times New Roman" w:hAnsi="Times New Roman"/>
      <w:sz w:val="24"/>
      <w:szCs w:val="24"/>
    </w:rPr>
  </w:style>
  <w:style w:type="character" w:styleId="Emphasis">
    <w:name w:val="Emphasis"/>
    <w:basedOn w:val="DefaultParagraphFont"/>
    <w:uiPriority w:val="20"/>
    <w:qFormat/>
    <w:rPr>
      <w:i/>
      <w:iCs/>
    </w:rPr>
  </w:style>
  <w:style w:type="paragraph" w:styleId="Footer">
    <w:name w:val="footer"/>
    <w:basedOn w:val="Normal"/>
    <w:link w:val="FooterChar"/>
    <w:unhideWhenUsed/>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Hyperlink">
    <w:name w:val="Hyperlink"/>
    <w:uiPriority w:val="99"/>
    <w:unhideWhenUsed/>
    <w:rPr>
      <w:color w:val="0000FF"/>
      <w:u w:val="single"/>
    </w:rPr>
  </w:style>
  <w:style w:type="table" w:styleId="TableGrid">
    <w:name w:val="Table Grid"/>
    <w:basedOn w:val="TableNormal"/>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Calibri" w:hAnsi="Calibri" w:cs="Times New Roman"/>
      <w:sz w:val="22"/>
      <w:szCs w:val="22"/>
      <w:lang w:val="en-US" w:eastAsia="en-US"/>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rPr>
  </w:style>
  <w:style w:type="character" w:customStyle="1" w:styleId="HeaderChar">
    <w:name w:val="Header Char"/>
    <w:basedOn w:val="DefaultParagraphFont"/>
    <w:link w:val="Header"/>
    <w:uiPriority w:val="6"/>
    <w:rPr>
      <w:rFonts w:ascii="Calibri" w:eastAsia="Calibri" w:hAnsi="Calibri" w:cs="Times New Roman"/>
      <w:sz w:val="22"/>
      <w:szCs w:val="22"/>
    </w:rPr>
  </w:style>
  <w:style w:type="character" w:customStyle="1" w:styleId="FooterChar">
    <w:name w:val="Footer Char"/>
    <w:basedOn w:val="DefaultParagraphFont"/>
    <w:link w:val="Footer"/>
    <w:uiPriority w:val="99"/>
    <w:rPr>
      <w:rFonts w:ascii="Calibri" w:eastAsia="Calibri" w:hAnsi="Calibri" w:cs="Times New Roman"/>
      <w:sz w:val="22"/>
      <w:szCs w:val="22"/>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val="en-US" w:eastAsia="en-US"/>
    </w:rPr>
  </w:style>
  <w:style w:type="paragraph" w:customStyle="1" w:styleId="Normal1">
    <w:name w:val="Normal1"/>
    <w:pPr>
      <w:spacing w:line="276" w:lineRule="auto"/>
    </w:pPr>
    <w:rPr>
      <w:rFonts w:ascii="Arial" w:eastAsia="Arial" w:hAnsi="Arial" w:cs="Arial"/>
      <w:color w:val="000000"/>
      <w:sz w:val="22"/>
      <w:szCs w:val="22"/>
      <w:lang w:val="ru-RU" w:eastAsia="ru-RU"/>
    </w:rPr>
  </w:style>
  <w:style w:type="paragraph" w:styleId="ListParagraph">
    <w:name w:val="List Paragraph"/>
    <w:aliases w:val="Body of text,List Paragraph1,Body of text+1,Body of text+2,Body of text+3,List Paragraph11,kepala 1,KEPALA 3,Colorful List - Accent 11,Medium Grid 1 - Accent 21,KEPALA 31,KEPALA 32,Body of text1,kepala 11,List Paragraph12,Body of text2"/>
    <w:basedOn w:val="Normal"/>
    <w:link w:val="ListParagraphChar"/>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JOURNALBody">
    <w:name w:val="E-JOURNAL_Body"/>
    <w:basedOn w:val="Normal"/>
    <w:qFormat/>
    <w:pPr>
      <w:spacing w:after="0" w:line="240" w:lineRule="auto"/>
      <w:ind w:firstLine="567"/>
      <w:jc w:val="both"/>
    </w:pPr>
    <w:rPr>
      <w:rFonts w:ascii="Times New Roman" w:eastAsia="SimSun" w:hAnsi="Times New Roman"/>
      <w:szCs w:val="24"/>
      <w:lang w:val="id-ID"/>
    </w:rPr>
  </w:style>
  <w:style w:type="character" w:styleId="UnresolvedMention">
    <w:name w:val="Unresolved Mention"/>
    <w:basedOn w:val="DefaultParagraphFont"/>
    <w:uiPriority w:val="99"/>
    <w:semiHidden/>
    <w:unhideWhenUsed/>
    <w:rsid w:val="00C556A1"/>
    <w:rPr>
      <w:color w:val="605E5C"/>
      <w:shd w:val="clear" w:color="auto" w:fill="E1DFDD"/>
    </w:rPr>
  </w:style>
  <w:style w:type="paragraph" w:styleId="HTMLPreformatted">
    <w:name w:val="HTML Preformatted"/>
    <w:basedOn w:val="Normal"/>
    <w:link w:val="HTMLPreformattedChar"/>
    <w:uiPriority w:val="99"/>
    <w:unhideWhenUsed/>
    <w:rsid w:val="00AF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F7A00"/>
    <w:rPr>
      <w:rFonts w:ascii="Courier New" w:eastAsia="Times New Roman" w:hAnsi="Courier New" w:cs="Courier New"/>
      <w:lang w:val="en-US" w:eastAsia="en-US"/>
    </w:rPr>
  </w:style>
  <w:style w:type="paragraph" w:styleId="Bibliography">
    <w:name w:val="Bibliography"/>
    <w:basedOn w:val="Normal"/>
    <w:next w:val="Normal"/>
    <w:uiPriority w:val="37"/>
    <w:unhideWhenUsed/>
    <w:rsid w:val="007612E3"/>
    <w:rPr>
      <w:rFonts w:asciiTheme="minorHAnsi" w:eastAsiaTheme="minorEastAsia" w:hAnsiTheme="minorHAnsi" w:cstheme="minorBidi"/>
      <w:lang w:val="id-ID" w:eastAsia="id-ID"/>
    </w:rPr>
  </w:style>
  <w:style w:type="character" w:styleId="FootnoteReference">
    <w:name w:val="footnote reference"/>
    <w:uiPriority w:val="99"/>
    <w:qFormat/>
    <w:rsid w:val="00D860F7"/>
    <w:rPr>
      <w:vertAlign w:val="superscript"/>
    </w:rPr>
  </w:style>
  <w:style w:type="character" w:customStyle="1" w:styleId="Heading1Char">
    <w:name w:val="Heading 1 Char"/>
    <w:basedOn w:val="DefaultParagraphFont"/>
    <w:link w:val="Heading1"/>
    <w:rsid w:val="00ED38FC"/>
    <w:rPr>
      <w:rFonts w:ascii="Times New Roman" w:eastAsia="Times New Roman" w:hAnsi="Times New Roman" w:cs="Times New Roman"/>
      <w:b/>
      <w:bCs/>
      <w:sz w:val="24"/>
      <w:szCs w:val="24"/>
      <w:lang w:val="en-GB" w:eastAsia="en-US"/>
    </w:rPr>
  </w:style>
  <w:style w:type="character" w:customStyle="1" w:styleId="Heading3Char">
    <w:name w:val="Heading 3 Char"/>
    <w:basedOn w:val="DefaultParagraphFont"/>
    <w:link w:val="Heading3"/>
    <w:semiHidden/>
    <w:rsid w:val="00ED38FC"/>
    <w:rPr>
      <w:rFonts w:ascii="Calibri Light" w:eastAsia="Times New Roman" w:hAnsi="Calibri Light" w:cs="Times New Roman"/>
      <w:b/>
      <w:bCs/>
      <w:sz w:val="26"/>
      <w:szCs w:val="26"/>
      <w:lang w:val="en-US" w:eastAsia="en-US"/>
    </w:rPr>
  </w:style>
  <w:style w:type="character" w:styleId="PageNumber">
    <w:name w:val="page number"/>
    <w:basedOn w:val="DefaultParagraphFont"/>
    <w:rsid w:val="00ED38FC"/>
  </w:style>
  <w:style w:type="paragraph" w:styleId="TableofAuthorities">
    <w:name w:val="table of authorities"/>
    <w:basedOn w:val="Normal"/>
    <w:next w:val="Normal"/>
    <w:autoRedefine/>
    <w:rsid w:val="00ED38FC"/>
    <w:pPr>
      <w:spacing w:beforeLines="120" w:before="288" w:afterLines="120" w:after="288" w:line="240" w:lineRule="auto"/>
      <w:jc w:val="both"/>
    </w:pPr>
    <w:rPr>
      <w:rFonts w:ascii="Times New Roman" w:eastAsia="Batang" w:hAnsi="Times New Roman"/>
      <w:sz w:val="24"/>
      <w:szCs w:val="24"/>
      <w:lang w:val="tr-TR" w:eastAsia="ko-KR"/>
    </w:rPr>
  </w:style>
  <w:style w:type="paragraph" w:customStyle="1" w:styleId="Balk">
    <w:name w:val="Başlık"/>
    <w:basedOn w:val="Normal"/>
    <w:rsid w:val="00ED38FC"/>
    <w:pPr>
      <w:spacing w:before="120" w:after="0" w:line="252" w:lineRule="auto"/>
      <w:ind w:left="993" w:hanging="993"/>
      <w:jc w:val="both"/>
    </w:pPr>
    <w:rPr>
      <w:rFonts w:ascii="ElegaGarmnd BT" w:eastAsia="Times New Roman" w:hAnsi="ElegaGarmnd BT"/>
      <w:b/>
      <w:snapToGrid w:val="0"/>
      <w:sz w:val="23"/>
      <w:szCs w:val="20"/>
      <w:lang w:val="tr-TR" w:eastAsia="tr-TR"/>
    </w:rPr>
  </w:style>
  <w:style w:type="character" w:customStyle="1" w:styleId="y2iqfc">
    <w:name w:val="y2iqfc"/>
    <w:basedOn w:val="DefaultParagraphFont"/>
    <w:rsid w:val="00ED38FC"/>
  </w:style>
  <w:style w:type="paragraph" w:styleId="FootnoteText">
    <w:name w:val="footnote text"/>
    <w:aliases w:val="Footnote Text Char Char,Char Char Char,Char,Char Char Char Char Char Char,Footnote Text Char Char Char Char Char,Char Char Char1,Char Char1, Char Char Char,Footnote Text Char Char Char Char"/>
    <w:basedOn w:val="Normal"/>
    <w:link w:val="FootnoteTextChar"/>
    <w:uiPriority w:val="99"/>
    <w:qFormat/>
    <w:rsid w:val="00ED38FC"/>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Char Char Char Char,Char Char,Char Char Char Char Char Char Char,Footnote Text Char Char Char Char Char Char,Char Char Char1 Char,Char Char1 Char, Char Char Char Char"/>
    <w:basedOn w:val="DefaultParagraphFont"/>
    <w:link w:val="FootnoteText"/>
    <w:uiPriority w:val="99"/>
    <w:rsid w:val="00ED38FC"/>
    <w:rPr>
      <w:rFonts w:ascii="Times New Roman" w:eastAsia="Times New Roman" w:hAnsi="Times New Roman" w:cs="Times New Roman"/>
      <w:lang w:val="en-US" w:eastAsia="en-US"/>
    </w:rPr>
  </w:style>
  <w:style w:type="paragraph" w:styleId="Caption">
    <w:name w:val="caption"/>
    <w:basedOn w:val="Normal"/>
    <w:next w:val="Normal"/>
    <w:uiPriority w:val="35"/>
    <w:unhideWhenUsed/>
    <w:qFormat/>
    <w:rsid w:val="00ED38FC"/>
    <w:pPr>
      <w:spacing w:line="240" w:lineRule="auto"/>
    </w:pPr>
    <w:rPr>
      <w:rFonts w:eastAsia="Times New Roman"/>
      <w:b/>
      <w:bCs/>
      <w:color w:val="4F81BD"/>
      <w:sz w:val="18"/>
      <w:szCs w:val="18"/>
    </w:rPr>
  </w:style>
  <w:style w:type="paragraph" w:customStyle="1" w:styleId="Alishlah31text">
    <w:name w:val="Alishlah_3.1_text"/>
    <w:qFormat/>
    <w:rsid w:val="00ED38FC"/>
    <w:pPr>
      <w:adjustRightInd w:val="0"/>
      <w:snapToGrid w:val="0"/>
      <w:spacing w:line="260" w:lineRule="atLeast"/>
      <w:ind w:firstLine="425"/>
      <w:jc w:val="both"/>
    </w:pPr>
    <w:rPr>
      <w:rFonts w:ascii="Palatino Linotype" w:eastAsia="Times New Roman" w:hAnsi="Palatino Linotype" w:cs="Times New Roman"/>
      <w:snapToGrid w:val="0"/>
      <w:color w:val="000000"/>
      <w:szCs w:val="22"/>
      <w:lang w:val="en-US" w:eastAsia="de-DE" w:bidi="en-US"/>
    </w:rPr>
  </w:style>
  <w:style w:type="character" w:customStyle="1" w:styleId="NoSpacingChar">
    <w:name w:val="No Spacing Char"/>
    <w:link w:val="NoSpacing"/>
    <w:uiPriority w:val="1"/>
    <w:rsid w:val="00D41AD7"/>
    <w:rPr>
      <w:rFonts w:ascii="Calibri" w:eastAsia="Calibri" w:hAnsi="Calibri" w:cs="Times New Roman"/>
      <w:sz w:val="22"/>
      <w:szCs w:val="22"/>
      <w:lang w:val="en-US" w:eastAsia="en-US"/>
    </w:rPr>
  </w:style>
  <w:style w:type="character" w:customStyle="1" w:styleId="ListParagraphChar">
    <w:name w:val="List Paragraph Char"/>
    <w:aliases w:val="Body of text Char,List Paragraph1 Char,Body of text+1 Char,Body of text+2 Char,Body of text+3 Char,List Paragraph11 Char,kepala 1 Char,KEPALA 3 Char,Colorful List - Accent 11 Char,Medium Grid 1 - Accent 21 Char,KEPALA 31 Char"/>
    <w:link w:val="ListParagraph"/>
    <w:uiPriority w:val="34"/>
    <w:qFormat/>
    <w:locked/>
    <w:rsid w:val="00D41AD7"/>
    <w:rPr>
      <w:rFonts w:ascii="Calibri" w:eastAsia="Calibri" w:hAnsi="Calibri" w:cs="Times New Roman"/>
      <w:sz w:val="22"/>
      <w:szCs w:val="22"/>
      <w:lang w:val="en-US" w:eastAsia="en-US"/>
    </w:rPr>
  </w:style>
  <w:style w:type="paragraph" w:customStyle="1" w:styleId="TableParagraph">
    <w:name w:val="Table Paragraph"/>
    <w:basedOn w:val="Normal"/>
    <w:uiPriority w:val="1"/>
    <w:qFormat/>
    <w:rsid w:val="00D41AD7"/>
    <w:pPr>
      <w:widowControl w:val="0"/>
      <w:autoSpaceDE w:val="0"/>
      <w:autoSpaceDN w:val="0"/>
      <w:spacing w:after="0" w:line="240" w:lineRule="auto"/>
    </w:pPr>
    <w:rPr>
      <w:rFonts w:ascii="Arial MT" w:eastAsia="Arial MT" w:hAnsi="Arial MT" w:cs="Arial MT"/>
    </w:rPr>
  </w:style>
  <w:style w:type="paragraph" w:customStyle="1" w:styleId="Corresponding">
    <w:name w:val="Corresponding"/>
    <w:basedOn w:val="Normal"/>
    <w:qFormat/>
    <w:rsid w:val="0002094B"/>
    <w:pPr>
      <w:spacing w:after="120" w:line="360" w:lineRule="auto"/>
    </w:pPr>
    <w:rPr>
      <w:rFonts w:ascii="Times New Roman" w:eastAsia="DengXian" w:hAnsi="Times New Roman" w:cs="Arial"/>
      <w:i/>
      <w:color w:val="000000"/>
      <w:sz w:val="20"/>
      <w:szCs w:val="20"/>
      <w:lang w:val="en-IN"/>
    </w:rPr>
  </w:style>
  <w:style w:type="character" w:customStyle="1" w:styleId="jlqj4b">
    <w:name w:val="jlqj4b"/>
    <w:rsid w:val="0002094B"/>
  </w:style>
  <w:style w:type="character" w:styleId="PlaceholderText">
    <w:name w:val="Placeholder Text"/>
    <w:basedOn w:val="DefaultParagraphFont"/>
    <w:uiPriority w:val="99"/>
    <w:semiHidden/>
    <w:rsid w:val="00827E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6845">
      <w:bodyDiv w:val="1"/>
      <w:marLeft w:val="0"/>
      <w:marRight w:val="0"/>
      <w:marTop w:val="0"/>
      <w:marBottom w:val="0"/>
      <w:divBdr>
        <w:top w:val="none" w:sz="0" w:space="0" w:color="auto"/>
        <w:left w:val="none" w:sz="0" w:space="0" w:color="auto"/>
        <w:bottom w:val="none" w:sz="0" w:space="0" w:color="auto"/>
        <w:right w:val="none" w:sz="0" w:space="0" w:color="auto"/>
      </w:divBdr>
    </w:div>
    <w:div w:id="1372995244">
      <w:bodyDiv w:val="1"/>
      <w:marLeft w:val="0"/>
      <w:marRight w:val="0"/>
      <w:marTop w:val="0"/>
      <w:marBottom w:val="0"/>
      <w:divBdr>
        <w:top w:val="none" w:sz="0" w:space="0" w:color="auto"/>
        <w:left w:val="none" w:sz="0" w:space="0" w:color="auto"/>
        <w:bottom w:val="none" w:sz="0" w:space="0" w:color="auto"/>
        <w:right w:val="none" w:sz="0" w:space="0" w:color="auto"/>
      </w:divBdr>
    </w:div>
    <w:div w:id="1498614253">
      <w:bodyDiv w:val="1"/>
      <w:marLeft w:val="0"/>
      <w:marRight w:val="0"/>
      <w:marTop w:val="0"/>
      <w:marBottom w:val="0"/>
      <w:divBdr>
        <w:top w:val="none" w:sz="0" w:space="0" w:color="auto"/>
        <w:left w:val="none" w:sz="0" w:space="0" w:color="auto"/>
        <w:bottom w:val="none" w:sz="0" w:space="0" w:color="auto"/>
        <w:right w:val="none" w:sz="0" w:space="0" w:color="auto"/>
      </w:divBdr>
      <w:divsChild>
        <w:div w:id="1941445737">
          <w:marLeft w:val="0"/>
          <w:marRight w:val="0"/>
          <w:marTop w:val="0"/>
          <w:marBottom w:val="0"/>
          <w:divBdr>
            <w:top w:val="none" w:sz="0" w:space="0" w:color="auto"/>
            <w:left w:val="none" w:sz="0" w:space="0" w:color="auto"/>
            <w:bottom w:val="none" w:sz="0" w:space="0" w:color="auto"/>
            <w:right w:val="none" w:sz="0" w:space="0" w:color="auto"/>
          </w:divBdr>
        </w:div>
        <w:div w:id="2031181903">
          <w:marLeft w:val="0"/>
          <w:marRight w:val="0"/>
          <w:marTop w:val="0"/>
          <w:marBottom w:val="0"/>
          <w:divBdr>
            <w:top w:val="none" w:sz="0" w:space="0" w:color="auto"/>
            <w:left w:val="none" w:sz="0" w:space="0" w:color="auto"/>
            <w:bottom w:val="none" w:sz="0" w:space="0" w:color="auto"/>
            <w:right w:val="none" w:sz="0" w:space="0" w:color="auto"/>
          </w:divBdr>
        </w:div>
        <w:div w:id="1407335857">
          <w:marLeft w:val="0"/>
          <w:marRight w:val="0"/>
          <w:marTop w:val="0"/>
          <w:marBottom w:val="0"/>
          <w:divBdr>
            <w:top w:val="none" w:sz="0" w:space="0" w:color="auto"/>
            <w:left w:val="none" w:sz="0" w:space="0" w:color="auto"/>
            <w:bottom w:val="none" w:sz="0" w:space="0" w:color="auto"/>
            <w:right w:val="none" w:sz="0" w:space="0" w:color="auto"/>
          </w:divBdr>
        </w:div>
      </w:divsChild>
    </w:div>
    <w:div w:id="1860968844">
      <w:bodyDiv w:val="1"/>
      <w:marLeft w:val="0"/>
      <w:marRight w:val="0"/>
      <w:marTop w:val="0"/>
      <w:marBottom w:val="0"/>
      <w:divBdr>
        <w:top w:val="none" w:sz="0" w:space="0" w:color="auto"/>
        <w:left w:val="none" w:sz="0" w:space="0" w:color="auto"/>
        <w:bottom w:val="none" w:sz="0" w:space="0" w:color="auto"/>
        <w:right w:val="none" w:sz="0" w:space="0" w:color="auto"/>
      </w:divBdr>
    </w:div>
    <w:div w:id="1966160298">
      <w:bodyDiv w:val="1"/>
      <w:marLeft w:val="0"/>
      <w:marRight w:val="0"/>
      <w:marTop w:val="0"/>
      <w:marBottom w:val="0"/>
      <w:divBdr>
        <w:top w:val="none" w:sz="0" w:space="0" w:color="auto"/>
        <w:left w:val="none" w:sz="0" w:space="0" w:color="auto"/>
        <w:bottom w:val="none" w:sz="0" w:space="0" w:color="auto"/>
        <w:right w:val="none" w:sz="0" w:space="0" w:color="auto"/>
      </w:divBdr>
      <w:divsChild>
        <w:div w:id="1565292829">
          <w:marLeft w:val="0"/>
          <w:marRight w:val="0"/>
          <w:marTop w:val="0"/>
          <w:marBottom w:val="0"/>
          <w:divBdr>
            <w:top w:val="none" w:sz="0" w:space="0" w:color="auto"/>
            <w:left w:val="none" w:sz="0" w:space="0" w:color="auto"/>
            <w:bottom w:val="none" w:sz="0" w:space="0" w:color="auto"/>
            <w:right w:val="none" w:sz="0" w:space="0" w:color="auto"/>
          </w:divBdr>
          <w:divsChild>
            <w:div w:id="1585913974">
              <w:marLeft w:val="0"/>
              <w:marRight w:val="0"/>
              <w:marTop w:val="0"/>
              <w:marBottom w:val="0"/>
              <w:divBdr>
                <w:top w:val="none" w:sz="0" w:space="0" w:color="auto"/>
                <w:left w:val="none" w:sz="0" w:space="0" w:color="auto"/>
                <w:bottom w:val="none" w:sz="0" w:space="0" w:color="auto"/>
                <w:right w:val="none" w:sz="0" w:space="0" w:color="auto"/>
              </w:divBdr>
              <w:divsChild>
                <w:div w:id="20992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iswanto@iain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4F750D-6ABE-42DF-B38E-2C6C31334700}">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Pem45</b:Tag>
    <b:SourceType>Book</b:SourceType>
    <b:Guid>{F8989F13-ED6C-4F6E-B5F9-63F88C119670}</b:Guid>
    <b:Author>
      <b:Author>
        <b:Corporate>Pemerintah Republik Indonesia</b:Corporate>
      </b:Author>
    </b:Author>
    <b:Title>Undang-Undang Dasar Negara Republik Indonesia Tahun 1945</b:Title>
    <b:Year>1945</b:Year>
    <b:City>Jakarta</b:City>
    <b:RefOrder>1</b:RefOrder>
  </b:Source>
  <b:Source>
    <b:Tag>Kem181</b:Tag>
    <b:SourceType>Book</b:SourceType>
    <b:Guid>{41638486-DD97-4340-BFD0-01E2B78B9DA0}</b:Guid>
    <b:Author>
      <b:Author>
        <b:Corporate>Kementerian Pendidikan dan Kebudayaan</b:Corporate>
      </b:Author>
    </b:Author>
    <b:Title>Peraturan Menteri Pendidikan dan Kebudayaan Nomor 6 Tahun 2018 tentang Penugasan Guru sebagai Kepala Sekolah</b:Title>
    <b:Year>2018</b:Year>
    <b:City>Jakarta</b:City>
    <b:Publisher>Kementerian Pendidikan dan Kebudayaan</b:Publisher>
    <b:RefOrder>2</b:RefOrder>
  </b:Source>
  <b:Source>
    <b:Tag>Djo19</b:Tag>
    <b:SourceType>Book</b:SourceType>
    <b:Guid>{751E4840-86CB-4CCC-BB96-CC71758C9566}</b:Guid>
    <b:Title>Pengelolaan Sarana Prasarana Sekolah (MPPKS-SAR)</b:Title>
    <b:Year>2019</b:Year>
    <b:Author>
      <b:Author>
        <b:NameList>
          <b:Person>
            <b:Last>Sambodo</b:Last>
            <b:First>Djoko</b:First>
          </b:Person>
        </b:NameList>
      </b:Author>
    </b:Author>
    <b:City>Jakarta</b:City>
    <b:Publisher>Direktorat Jenderal Guru dan Tenaga Kependidikan</b:Publisher>
    <b:RefOrder>13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7B713-41E8-4FBF-B83D-330EA7E7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3259</TotalTime>
  <Pages>17</Pages>
  <Words>13531</Words>
  <Characters>90119</Characters>
  <Application>Microsoft Office Word</Application>
  <DocSecurity>0</DocSecurity>
  <Lines>2310</Lines>
  <Paragraphs>729</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102921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insyirah mohdnor</dc:creator>
  <cp:lastModifiedBy>Reviewer 1</cp:lastModifiedBy>
  <cp:revision>354</cp:revision>
  <cp:lastPrinted>2023-03-29T16:54:00Z</cp:lastPrinted>
  <dcterms:created xsi:type="dcterms:W3CDTF">2022-09-07T08:01:00Z</dcterms:created>
  <dcterms:modified xsi:type="dcterms:W3CDTF">2023-09-13T15:01:00Z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0d3fcd9b-2468-31ba-99ec-43d7d5b9b409</vt:lpwstr>
  </property>
  <property fmtid="{D5CDD505-2E9C-101B-9397-08002B2CF9AE}" pid="24" name="Mendeley Citation Style_1">
    <vt:lpwstr>http://www.zotero.org/styles/apa</vt:lpwstr>
  </property>
  <property fmtid="{D5CDD505-2E9C-101B-9397-08002B2CF9AE}" pid="25" name="KSOProductBuildVer">
    <vt:lpwstr>1033-11.2.0.11130</vt:lpwstr>
  </property>
  <property fmtid="{D5CDD505-2E9C-101B-9397-08002B2CF9AE}" pid="26" name="ICV">
    <vt:lpwstr>7467D47697974EDDB317E6A4CF866246</vt:lpwstr>
  </property>
  <property fmtid="{D5CDD505-2E9C-101B-9397-08002B2CF9AE}" pid="27" name="GrammarlyDocumentId">
    <vt:lpwstr>39262005908bfe65959360055409a7fabf5b9c63e1e6eae4132b52f3801645c4</vt:lpwstr>
  </property>
</Properties>
</file>