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1AC85" w14:textId="4556BA9E" w:rsidR="00CA49B9" w:rsidRPr="00CA49B9" w:rsidRDefault="00CA49B9" w:rsidP="00CA49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CA49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4 Cara </w:t>
      </w:r>
      <w:proofErr w:type="spellStart"/>
      <w:r w:rsidRPr="00CA49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Merengkuh</w:t>
      </w:r>
      <w:proofErr w:type="spellEnd"/>
      <w:r w:rsidRPr="00CA49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Kebahagiaan</w:t>
      </w:r>
      <w:proofErr w:type="spellEnd"/>
      <w:r w:rsidRPr="00CA49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Hidup </w:t>
      </w:r>
    </w:p>
    <w:p w14:paraId="25D32436" w14:textId="386D8D00" w:rsidR="00CA49B9" w:rsidRPr="00D91A21" w:rsidRDefault="00CA49B9" w:rsidP="00CA49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A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hyperlink r:id="rId5" w:history="1">
        <w:r w:rsidRPr="00D91A21">
          <w:rPr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u w:val="single"/>
            <w14:ligatures w14:val="none"/>
          </w:rPr>
          <w:t>Khutbah</w:t>
        </w:r>
      </w:hyperlink>
      <w:r w:rsidRPr="00D91A21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14:ligatures w14:val="none"/>
        </w:rPr>
        <w:t xml:space="preserve"> I</w:t>
      </w:r>
    </w:p>
    <w:p w14:paraId="3020EE91" w14:textId="77777777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الْحَمْدُ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لِلّٰهِ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الْحَمْدُ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لِلّٰهِ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الَّذِيْ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هَدَانَا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سُبُلَ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السّلَامِ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وَأَفْهَمَنَا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بِشَرِيْعَةِ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النَّبِيّ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الْكَريمِ</w:t>
      </w:r>
      <w:proofErr w:type="spellEnd"/>
    </w:p>
    <w:p w14:paraId="7A6D02AE" w14:textId="77777777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أَشْهَدُ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اِلٰهَ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إِلَّا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وَحْدَهُ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شَرِيْكَ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ذُو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الْجَلَالِ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وَالْإكْرَامِ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وَأَشْهَدُ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أَنَّ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سَيِّدَنَا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وَنَبِيَّنَا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مُحَمَّدًا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عَبْدُهُ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رَسُوْلُهُ</w:t>
      </w:r>
      <w:proofErr w:type="spellEnd"/>
    </w:p>
    <w:p w14:paraId="430CD924" w14:textId="77777777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اللّٰهُمَّ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صَلِّ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وَسَلِّمْ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وَبارِكْ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عَلَى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سَيِّدِنَا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مُحَمّدٍ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وَعَلَى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اٰلِه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وَأَصْحَابِهِ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وَالتَّابِعينَ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بِإحْسَانٍ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إلَى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يَوْمِ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الدِّيْنِ</w:t>
      </w:r>
      <w:proofErr w:type="spellEnd"/>
    </w:p>
    <w:p w14:paraId="5EF308FA" w14:textId="77777777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 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أَمَّا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بَعْدُ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فَيَايُّهَا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الْإِخْوَانِ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أوْصُيْكُمْ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نَفْسِيْ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بِتَقْوَى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وَطَاعَتِهِ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لَعَلَّكُمْ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تُفْلِحُوْنَ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قَالَ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تَعَالَى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فِي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اْلقُرْاٰنِ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اْلكَرِيمْ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أَعُوْذُ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بِاللهِ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مِنَ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الشَّيْطَانِ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الرَّجِيْمِ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بِسْمِ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الرَّحْمٰنِ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الرَّحِيْمِ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يٰٓاَيُّهَا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الَّذِيْنَ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اٰمَنُوا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اتَّقُوا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اللّٰهَ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وَقُوْلُوْا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قَوْلًا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سَدِيْدًاۙ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يُّصْلِحْ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اَعْمَالَكُمْ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وَيَغْفِرْ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ذُنُوْبَكُمْۗ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وَمَنْ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يُّطِعِ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اللّٰهَ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وَرَسُوْلَه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ٗ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فَقَدْ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فَازَ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فَوْزًا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عَظِيْمًا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وَقَالَ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تَعَالَى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يٰٓاَيُّهَا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الَّذِيْنَ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اٰمَنُوا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اتَّقُوا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اللّٰهَ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حَقَّ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تُقٰىتِه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ٖ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وَلَا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تَمُوْتُنَّ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اِلَّا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وَاَنْتُمْ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مُّسْلِمُوْنَ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صَدَقَ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العَظِيمُ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67904B59" w14:textId="578A283F" w:rsidR="00CA49B9" w:rsidRPr="00720C75" w:rsidRDefault="00CA49B9" w:rsidP="00CA49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Jamaah </w:t>
      </w:r>
      <w:proofErr w:type="spellStart"/>
      <w:r w:rsidRPr="00720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Shalat</w:t>
      </w:r>
      <w:proofErr w:type="spellEnd"/>
      <w:r w:rsidRPr="00720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Jumat yang </w:t>
      </w:r>
      <w:proofErr w:type="spellStart"/>
      <w:r w:rsidRPr="00720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Betapa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nikmat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Allah SWT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salah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diberikan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umur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panjang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merasakan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pilihan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lain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selalin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takwallah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segala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diperintah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menjauhi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dilarang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Harapannya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rasa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takwa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Amin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rabbal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alamin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F04AAF" w14:textId="6A36DA24" w:rsidR="00CA49B9" w:rsidRPr="00720C75" w:rsidRDefault="00CA49B9" w:rsidP="00CA49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720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Hadirin</w:t>
      </w:r>
      <w:proofErr w:type="spellEnd"/>
      <w:r w:rsidRPr="00720C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yang Mulia</w:t>
      </w: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Ada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kebiasaan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sebagian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besar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setelah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fardhu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lima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pernah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meninggalkan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berdoa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316DD139" w14:textId="77777777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  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رَبَّنا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آتِنَا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فِي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الدُّنْيا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حَسَنَةً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وَفِي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الْآخِرَةِ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حَسَنَةً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وَقِنَا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عَذَابَ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النَّارِ</w:t>
      </w:r>
      <w:proofErr w:type="spellEnd"/>
    </w:p>
    <w:p w14:paraId="5D0053A5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Artimya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Ya Tuhan kami,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berilah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kami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kebaikan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dunia dan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kebaikan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akhirat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peliharalah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kami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dari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siksa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neraka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</w:t>
      </w:r>
    </w:p>
    <w:p w14:paraId="7095B5E8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Pertanyaannya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bagaimana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menggapai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menjawabnya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tuntunan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SWT dan Rasulullah Nabi Muhammad SAW. Dalam Al-Qur’an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An-Nahl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ayat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97 Allah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berfirman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3A7084BC" w14:textId="77777777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  <w:t>   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عَمِلَ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صَالِحًا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مِّنْ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ذَكَرٍ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اَوْ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اُنْثٰى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وَهُوَ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مُؤْمِنٌ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فَلَنُحْيِيَنَّه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ٗ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حَيٰوةً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طَيِّبَةًۚ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وَلَنَجْزِيَنَّهُمْ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اَجْرَهُمْ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بِاَحْسَنِ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كَانُوْا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يَعْمَلُوْنَ</w:t>
      </w:r>
      <w:proofErr w:type="spellEnd"/>
    </w:p>
    <w:p w14:paraId="09A0F917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Barang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siapa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mengerjakan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kebajikan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baik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laki-laki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maupun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perempuan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keadaan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beriman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maka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pasti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Kami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berikan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kepadanya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kehidupan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baik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Kami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balasan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pahala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lebih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baik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dari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apa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telah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mereka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kerjakan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(QS An-Nahl: 97).</w:t>
      </w:r>
    </w:p>
    <w:p w14:paraId="7F80A432" w14:textId="51918CFC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Imam al-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Qurtubi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menjelaskan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kitabnya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Tafsir al-</w:t>
      </w:r>
      <w:proofErr w:type="spellStart"/>
      <w:proofErr w:type="gram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Qurtubi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 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juz</w:t>
      </w:r>
      <w:proofErr w:type="spellEnd"/>
      <w:proofErr w:type="gram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halaman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174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  </w:t>
      </w:r>
    </w:p>
    <w:p w14:paraId="6A6A1385" w14:textId="57DA8D8A" w:rsidR="00CA49B9" w:rsidRPr="00720C75" w:rsidRDefault="00CA49B9" w:rsidP="00CA49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1. 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Rezeki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Halal </w:t>
      </w:r>
    </w:p>
    <w:p w14:paraId="027BB2FB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Rezeki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halal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segala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urusan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mudah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penuh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sakinah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mawaddah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rahmah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putra-putrinya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salih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salihah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jiwa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raga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semangat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melimpah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digunakan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haji dan umrah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Makkah,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ziarah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Nabi Muhammad SAW di Madinah,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meninggal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keadaan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husnul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khatimah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Âmîn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 </w:t>
      </w:r>
    </w:p>
    <w:p w14:paraId="5E8DFC9B" w14:textId="7674D9D8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Rezeki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halal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pertanda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dunia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Hal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terbukti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melihat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contoh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kehidupan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nyata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yakni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serba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pas-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membesarkan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putra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putrinya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serba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kekurangan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namun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halal,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alhmdulillah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mengarungi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kehidupan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Walaupun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dirumuskan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matematika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Namun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matematika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mencukupinya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Bagaimana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sebulan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penghasilan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menghidupi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namun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Tidak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rezeki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halal,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anak-anaknya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dibanggakan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Rezeki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halal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 </w:t>
      </w:r>
    </w:p>
    <w:p w14:paraId="5D704B99" w14:textId="77777777" w:rsidR="00CA49B9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20B3B6" w14:textId="6410393A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2. 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Qanaah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Ridha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Pemberian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</w:t>
      </w:r>
    </w:p>
    <w:p w14:paraId="699AF8B9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Dalam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bahasa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Jawa,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qanaah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disebut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nerimo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ing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pandum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menerima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diberikan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SWT).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jabatan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melimpah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namun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sifat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qanaah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selalu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serakah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rakus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Nabi Muhammad SAW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bersabda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hadits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Riwayat Imam Muslim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Shahih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Muslim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juz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halaman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730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berikut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7944C677" w14:textId="38110B24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قَدْ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أَفْلَحَ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أَسْلَمَ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وَرُزِقَ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كَفَافًا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وَقَنَّعَهُ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بِمَا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آتَاهُ</w:t>
      </w:r>
      <w:proofErr w:type="spellEnd"/>
    </w:p>
    <w:p w14:paraId="5E7ECDB2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Sungguh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beruntung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masuk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Islam,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diberi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kecukupan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rezeki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dan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diberikan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qanaah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oleh Allah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atas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apa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diberikan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kepadanya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</w:t>
      </w:r>
    </w:p>
    <w:p w14:paraId="41A61947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Bagaimana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qanaah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Nabi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bersabda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diriwayatkan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oleh Imam Muslim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berikut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1C249D0D" w14:textId="41F533C8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  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انْظُرُوا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إِلَى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أَسْفَلَ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مِنْكُمْ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وَلَا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تَنْظُرُوا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إِلَى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هُوَ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فَوْقَكُمْ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فَهُوَ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أَجْدَرُ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تَزْدَرُوا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نِعْمَةَ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عَلَيْكُمْ</w:t>
      </w:r>
      <w:proofErr w:type="spellEnd"/>
    </w:p>
    <w:p w14:paraId="43A9B08C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Lihatlah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bawah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kalian,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jangan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melihat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seseorang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atas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kalian,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hal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tersebut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agar kalian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meremehkan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nikmat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Allah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kepada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kalian. </w:t>
      </w: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(HR Muslim).</w:t>
      </w:r>
    </w:p>
    <w:p w14:paraId="5FE6C6DF" w14:textId="533479D4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contoh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bersyukur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naik motor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membeli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naik motor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bersyukur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naik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membeli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motor. Orang yang naik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wajib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bersyukur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berjalan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kaki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membeli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Begitu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juga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berjalan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bersyukur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berjalan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begitu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seterusnya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sifat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qanaah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menunjukkan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 </w:t>
      </w:r>
    </w:p>
    <w:p w14:paraId="336834F3" w14:textId="1F329189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3. 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Taufiquhu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Ilath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Thâ‘</w:t>
      </w:r>
      <w:proofErr w:type="gram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</w:t>
      </w:r>
      <w:proofErr w:type="spellEnd"/>
    </w:p>
    <w:p w14:paraId="3FC4233F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Dalam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pertolongan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kebaikan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ibadah,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SWT.  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Bagaimana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pertolongan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Allah? Allah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berfirman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Al-Qur’an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Muhammad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ayat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7: </w:t>
      </w:r>
    </w:p>
    <w:p w14:paraId="628900FA" w14:textId="7205EE3D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يٰٓاَيُّهَا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الَّذِيْنَ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اٰمَنُوْٓا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اِنْ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تَنْصُرُوا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اللّٰهَ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يَنْصُرْكُمْ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وَيُثَبِّتْ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اَقْدَامَكُمْ</w:t>
      </w:r>
      <w:proofErr w:type="spellEnd"/>
    </w:p>
    <w:p w14:paraId="3CF74F89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Hai orang-orang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mukmin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jika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kamu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menolong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(agama) Allah,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niscaya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Allah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menolongmu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meneguhkan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kedudukanmu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</w:t>
      </w:r>
    </w:p>
    <w:p w14:paraId="76B31701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Imam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ath-Thabari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Tafsir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Jamiul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Bayan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juz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halaman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191, Allah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menolong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beramal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dicintai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diridhai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SWT,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berjuang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jalan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menuntut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ilmu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mengajar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lembaga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keilmuan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memakmurkan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masjid,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lainnya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Merekalah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pertolongan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diwarnai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kebahagiaan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  </w:t>
      </w:r>
    </w:p>
    <w:p w14:paraId="4F867234" w14:textId="5DFCBFBA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4. 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Merasakan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Manisnya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Beribadah</w:t>
      </w:r>
      <w:proofErr w:type="spellEnd"/>
    </w:p>
    <w:p w14:paraId="73D82402" w14:textId="77777777" w:rsidR="00CA49B9" w:rsidRPr="00720C75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Atau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disebut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halâwah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thâ‘</w:t>
      </w:r>
      <w:proofErr w:type="gram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ât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Yaitu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merasakan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manisnya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ibadah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SWT. Nabi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bersabda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hadis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diriwayatkan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Imam al-Bukhari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Shahih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al-Bukhari</w:t>
      </w: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juz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halaman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berikut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45EA48E0" w14:textId="44543DAD" w:rsidR="00CA49B9" w:rsidRPr="00CA49B9" w:rsidRDefault="00CA49B9" w:rsidP="00CA49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  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ثَلَاثٌ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كُنَّ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فِيهِ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وَجَدَ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حَلَاوَةَ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الْإِيمَانِ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يَكُوْنَ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اللّٰهُ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وَرَسُولُهُ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أَحَبَّ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إِلَيْهِ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مِمَّا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سِوَاهُمَا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وَأَنْ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يُحِبَّ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الْمَرْءَ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يُحِبُّهُ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إِلَّا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لِلَّهِ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،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وَأَنْ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يَكْرَهَ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يَعُودَ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فِى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الْكُفْرِ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كَمَا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يَكْرَهُ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أَنْ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يُقْذَفَ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فِي</w:t>
      </w:r>
      <w:proofErr w:type="spellEnd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CA49B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النَّارِ</w:t>
      </w:r>
      <w:proofErr w:type="spellEnd"/>
    </w:p>
    <w:p w14:paraId="47FAA5CC" w14:textId="66732207" w:rsidR="00CA49B9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Artinya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Ada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tiga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orang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dapat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menemukan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manisnya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keimanan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: (1) orang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lebih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mencintai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Allah dan Rasul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dibanding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selainnya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(2) orang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mencintai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seseorang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karena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Allah, (3) orang yang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membenci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untuk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kembali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kepada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kekufuran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sebagaimana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ia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benci</w:t>
      </w:r>
      <w:proofErr w:type="spellEnd"/>
      <w:r w:rsidRPr="00720C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75B75694" w14:textId="77777777" w:rsidR="00CA49B9" w:rsidRDefault="00CA49B9" w:rsidP="00CA4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Dari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disimpulkan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anjuran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Rasulullah agar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menggapai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kebahagiaan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memperoleh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rezeki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halal,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qanaah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menerima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diberikan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Allah,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pertolongan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ketaatan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merasakan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nikmatnya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keimanan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Semoga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semua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selalu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mendapatkan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rahmat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Allah agar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bahagia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dunia dan </w:t>
      </w:r>
      <w:proofErr w:type="spellStart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akhirat</w:t>
      </w:r>
      <w:proofErr w:type="spellEnd"/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amin. </w:t>
      </w:r>
    </w:p>
    <w:p w14:paraId="19B75484" w14:textId="77777777" w:rsidR="00193DAC" w:rsidRPr="00193DAC" w:rsidRDefault="00193DAC" w:rsidP="00193DA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بَارَكَ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لِي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وَلَكُمْ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فِى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اْلقُرْآنِ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اْلعَظِيْمِ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،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وَنَفَعَنِي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وَإِيَّاكُمْ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بِمَافِيْهِ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مِنْ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آيَةِ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وَذِكْرِ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الْحَكِيْمِ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وَتَقَبَّلَ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مِنَّا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وَمِنْكُمْ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تِلاَوَتَهُ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وَإِنَّهُ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هُوَ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السَّمِيْعُ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العَلِيْمُ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،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وَأَقُوْلُ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قَوْلِي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هَذَا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فَأسْتَغْفِرُ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العَظِيْمَ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إِنَّهُ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هُوَ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الغَفُوْرُ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الرَّحِيْم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 </w:t>
      </w:r>
    </w:p>
    <w:p w14:paraId="7D187C87" w14:textId="77777777" w:rsidR="00193DAC" w:rsidRPr="00193DAC" w:rsidRDefault="00193DAC" w:rsidP="00193D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93DAC">
        <w:rPr>
          <w:rFonts w:ascii="Times New Roman" w:eastAsia="Times New Roman" w:hAnsi="Times New Roman" w:cs="Times New Roman"/>
          <w:sz w:val="18"/>
          <w:szCs w:val="18"/>
        </w:rPr>
        <w:t xml:space="preserve">Khutbah II </w:t>
      </w:r>
    </w:p>
    <w:p w14:paraId="2F6E424D" w14:textId="77777777" w:rsidR="00193DAC" w:rsidRPr="00193DAC" w:rsidRDefault="00193DAC" w:rsidP="00193DA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33F2562C" w14:textId="77777777" w:rsidR="00193DAC" w:rsidRPr="00193DAC" w:rsidRDefault="00193DAC" w:rsidP="00193DAC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اَلْحَمْدُ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للهِ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عَلىَ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إِحْسَانِهِ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وَالشُّكْرُ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لَهُ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عَلىَ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تَوْفِيْقِهِ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وَاِمْتِنَانِهِ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وَأَشْهَدُ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أَنْ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لاَ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اِلَهَ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إِلاَّ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وَاللهُ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وَحْدَهُ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لاَ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شَرِيْكَ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لَهُ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وَأَشْهَدُ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أنَّ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سَيِّدَنَا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مُحَمَّدًا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عَبْدُهُ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وَرَسُوْلُهُ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الدَّاعِى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إلىَ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رِضْوَانِهِ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اللهُمَّ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صَلِّ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سَيِّدِنَا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مُحَمَّدٍ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وِعَلَى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اَلِهِ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وَأَصْحَابِهِ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وَسَلِّمْ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تَسْلِيْمًا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كِثيْرًا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 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أَمَّا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بَعْدُ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فَياَ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اَيُّهَا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النَّاسُ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اِتَّقُوا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فِيْمَا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أَمَرَ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وَانْتَهُوْا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عَمَّا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نَهَى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وَاعْلَمُوْا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أَنَّ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أَمَرَكُمْ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بِأَمْرٍ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بَدَأَ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فِيْهِ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بِنَفْسِهِ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وَثَـنَى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بِمَلآ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ئِكَتِهِ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بِقُدْسِهِ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وَقَالَ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تَعاَلَى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إِنَّ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وَمَلآئِكَتَهُ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يُصَلُّوْنَ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عَلىَ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النَّبِى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يآ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اَيُّهَا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الَّذِيْنَ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آمَنُوْا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صَلُّوْا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عَلَيْهِ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وَسَلِّمُوْا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تَسْلِيْمًا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اللهُمَّ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صَلِّ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سَيِّدِنَا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مُحَمَّدٍ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صَلَّى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عَلَيْهِ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وَسَلِّمْ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وَعَلَى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آلِ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سَيِّدِناَ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مُحَمَّدٍ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وَعَلَى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اَنْبِيآئِكَ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وَرُسُلِكَ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وَمَلآئِكَةِ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اْلمُقَرَّبِيْنَ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وَارْضَ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اللّهُمَّ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اْلخُلَفَاءِ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الرَّاشِدِيْنَ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أَبِى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بَكْرٍ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وَعُمَر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وَعُثْمَان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وَعَلِى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وَعَنْ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بَقِيَّةِ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الصَّحَابَةِ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وَالتَّابِعِيْنَ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وَتَابِعِي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التَّابِعِيْنَ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لَهُمْ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بِاِحْسَانٍ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اِلَىيَوْمِ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الدِّيْنِ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وَارْضَ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عَنَّا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مَعَهُمْ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بِرَحْمَتِكَ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أَرْحَمَ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الرَّاحِمِيْنَ</w:t>
      </w:r>
      <w:proofErr w:type="spellEnd"/>
    </w:p>
    <w:p w14:paraId="22487024" w14:textId="2C849457" w:rsidR="00193DAC" w:rsidRPr="00193DAC" w:rsidRDefault="00193DAC" w:rsidP="00193D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اَللهُمَّ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اغْفِرْ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لِلْمُؤْمِنِيْنَ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وَاْلمُؤْمِنَاتِ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وَاْلمُسْلِمِيْنَ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وَاْلمُسْلِمَاتِ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اَلاَحْيآءُ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مِنْهُمْ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وَاْلاَمْوَاتِ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اللهُمَّ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أَعِزَّ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اْلإِسْلاَمَ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وَاْلمُسْلِمِيْنَ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وَأَذِلَّ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الشِّرْكَ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وَاْلمُشْرِكِيْنَ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وَانْصُرْ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عِبَادَكَ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اْلمُوَحِّدِيَّةَ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وَانْصُرْ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مَنْ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نَصَرَ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الدِّيْنَ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وَاخْذُلْ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مَنْ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خَذَلَ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اْلمُسْلِمِيْنَ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دَمِّرْ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أَعْدَاءَ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الدِّيْنِ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وَاعْلِ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كَلِمَاتِكَ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إِلَى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يَوْمَ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الدِّيْنِ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اللهُمَّ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ادْفَعْ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عَنَّا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اْلبَلاَءَ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وَاْلوَبَاءَ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وَالزَّلاَزِلَ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وَاْلمِحَنَ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وَسُوْءَ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اْلفِتْنَةِ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وَاْلمِحَنَ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ظَهَرَ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مِنْهَا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وَمَا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بَطَنَ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عَنْ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بَلَدِنَا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اِنْدُونِيْسِيَّا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خآصَّةً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وَسَائِرِ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اْلبُلْدَانِ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اْلمُسْلِمِيْنَ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عآمَّةً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رَبَّ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اْلعَالَمِيْنَ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رَبَّنَا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آتِناَ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فِى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الدُّنْيَا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حَسَنَةً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وَفِى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اْلآخِرَةِ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حَسَنَةً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وَقِنَا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عَذَابَ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النَّارِ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رَبَّنَا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ظَلَمْنَا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اَنْفُسَنَا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وَاإنْ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لَمْ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تَغْفِرْ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لَنَا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وَتَرْحَمْنَا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لَنَكُوْنَنَّ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مِنَ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اْلخَاسِرِيْنَ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193DAC">
        <w:rPr>
          <w:rFonts w:ascii="Times New Roman" w:eastAsia="Times New Roman" w:hAnsi="Times New Roman" w:cs="Times New Roman"/>
          <w:sz w:val="32"/>
          <w:szCs w:val="32"/>
        </w:rPr>
        <w:t>عِبَادَاللهِ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!</w:t>
      </w:r>
      <w:proofErr w:type="gram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إِنَّ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يَأْمُرُنَا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بِاْلعَدْلِ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وَاْلإِحْسَانِ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وَإِيْتآءِ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ذِي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اْلقُرْبىَ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وَيَنْهَى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عَنِ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اْلفَحْشآءِ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وَاْلمُنْكَرِ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وَاْلبَغْي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يَعِظُكُمْ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لَعَلَّكُمْ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تَذَكَّرُوْنَ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وَاذْكُرُوا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اْلعَظِيْمَ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يَذْكُرْكُمْ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وَاشْكُرُوْهُ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عَلىَ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نِعَمِهِ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يَزِدْكُمْ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وَلَذِكْرُ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اللهِ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93DAC">
        <w:rPr>
          <w:rFonts w:ascii="Times New Roman" w:eastAsia="Times New Roman" w:hAnsi="Times New Roman" w:cs="Times New Roman"/>
          <w:sz w:val="32"/>
          <w:szCs w:val="32"/>
        </w:rPr>
        <w:t>أَكْبَرْ</w:t>
      </w:r>
      <w:proofErr w:type="spellEnd"/>
      <w:r w:rsidRPr="00193DAC">
        <w:rPr>
          <w:rFonts w:ascii="Times New Roman" w:eastAsia="Times New Roman" w:hAnsi="Times New Roman" w:cs="Times New Roman"/>
          <w:sz w:val="32"/>
          <w:szCs w:val="32"/>
        </w:rPr>
        <w:t xml:space="preserve">  </w:t>
      </w:r>
    </w:p>
    <w:p w14:paraId="4E80B496" w14:textId="0802C6E5" w:rsidR="00CA49B9" w:rsidRPr="00CA49B9" w:rsidRDefault="00CA49B9" w:rsidP="00193D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20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</w:p>
    <w:p w14:paraId="3A3953AD" w14:textId="77777777" w:rsidR="00567541" w:rsidRDefault="00567541"/>
    <w:sectPr w:rsidR="005675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B1F99"/>
    <w:multiLevelType w:val="multilevel"/>
    <w:tmpl w:val="AAF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E6F9B"/>
    <w:multiLevelType w:val="multilevel"/>
    <w:tmpl w:val="C26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56738"/>
    <w:multiLevelType w:val="multilevel"/>
    <w:tmpl w:val="14E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313323">
    <w:abstractNumId w:val="0"/>
  </w:num>
  <w:num w:numId="2" w16cid:durableId="1783693315">
    <w:abstractNumId w:val="2"/>
  </w:num>
  <w:num w:numId="3" w16cid:durableId="29564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MjA0NjQ1MTIzNzdT0lEKTi0uzszPAykwrAUAsTykwCwAAAA="/>
  </w:docVars>
  <w:rsids>
    <w:rsidRoot w:val="00CA49B9"/>
    <w:rsid w:val="00162A95"/>
    <w:rsid w:val="00193DAC"/>
    <w:rsid w:val="00252E06"/>
    <w:rsid w:val="00567541"/>
    <w:rsid w:val="005E2471"/>
    <w:rsid w:val="00BA2638"/>
    <w:rsid w:val="00BB0C81"/>
    <w:rsid w:val="00CA49B9"/>
    <w:rsid w:val="00D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285B"/>
  <w15:chartTrackingRefBased/>
  <w15:docId w15:val="{1174E3CB-EEF1-44FE-8854-FC1182B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tim.nu.or.id/tag/khutb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1522</Words>
  <Characters>8678</Characters>
  <Application>Microsoft Office Word</Application>
  <DocSecurity>0</DocSecurity>
  <Lines>72</Lines>
  <Paragraphs>20</Paragraphs>
  <ScaleCrop>false</ScaleCrop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Syamsul Rizal</dc:creator>
  <cp:keywords/>
  <dc:description/>
  <cp:lastModifiedBy>Syamsul Rizal</cp:lastModifiedBy>
  <cp:revision>5</cp:revision>
  <cp:lastPrinted>2023-10-06T02:56:00Z</cp:lastPrinted>
  <dcterms:created xsi:type="dcterms:W3CDTF">2023-10-06T02:44:00Z</dcterms:created>
  <dcterms:modified xsi:type="dcterms:W3CDTF">2024-07-30T13:36:00Z</dcterms:modified>
</cp:coreProperties>
</file>