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D02" w:rsidRDefault="004478C0">
      <w:pPr>
        <w:jc w:val="center"/>
        <w:rPr>
          <w:rFonts w:ascii="Times New Roman" w:hAnsi="Times New Roman" w:cs="Times New Roman"/>
          <w:sz w:val="24"/>
          <w:szCs w:val="24"/>
          <w:lang w:val="id-ID"/>
        </w:rPr>
      </w:pPr>
      <w:r>
        <w:rPr>
          <w:rFonts w:ascii="Times New Roman" w:hAnsi="Times New Roman" w:cs="Times New Roman"/>
          <w:b/>
          <w:bCs/>
          <w:sz w:val="24"/>
          <w:szCs w:val="24"/>
          <w:lang w:val="id-ID"/>
        </w:rPr>
        <w:t xml:space="preserve">PENGEMBANGAN MEDIA AJAR ILMU POLITIK DAN </w:t>
      </w:r>
      <w:r>
        <w:rPr>
          <w:rFonts w:ascii="Times New Roman" w:hAnsi="Times New Roman" w:cs="Times New Roman"/>
          <w:b/>
          <w:bCs/>
          <w:i/>
          <w:iCs/>
          <w:sz w:val="24"/>
          <w:szCs w:val="24"/>
          <w:lang w:val="id-ID"/>
        </w:rPr>
        <w:t>SIYASAH</w:t>
      </w:r>
      <w:r>
        <w:rPr>
          <w:rFonts w:ascii="Times New Roman" w:hAnsi="Times New Roman" w:cs="Times New Roman"/>
          <w:b/>
          <w:bCs/>
          <w:sz w:val="24"/>
          <w:szCs w:val="24"/>
          <w:lang w:val="id-ID"/>
        </w:rPr>
        <w:t xml:space="preserve"> BERBASIS CAPAIAN PEMBELAJARAN LULUSAN PADA PROGRAM STUDI HUKUM TATANEGARA ISLAM (</w:t>
      </w:r>
      <w:r>
        <w:rPr>
          <w:rFonts w:ascii="Times New Roman" w:hAnsi="Times New Roman" w:cs="Times New Roman"/>
          <w:b/>
          <w:bCs/>
          <w:i/>
          <w:iCs/>
          <w:sz w:val="24"/>
          <w:szCs w:val="24"/>
          <w:lang w:val="id-ID"/>
        </w:rPr>
        <w:t>SIYASAH SYAR’IYYAH</w:t>
      </w:r>
      <w:r>
        <w:rPr>
          <w:rFonts w:ascii="Times New Roman" w:hAnsi="Times New Roman" w:cs="Times New Roman"/>
          <w:b/>
          <w:bCs/>
          <w:sz w:val="24"/>
          <w:szCs w:val="24"/>
          <w:lang w:val="id-ID"/>
        </w:rPr>
        <w:t>) FAKULTAS SYARIAH UIN FAS BENGKULU</w:t>
      </w:r>
    </w:p>
    <w:p w:rsidR="00927D02" w:rsidRDefault="00927D02">
      <w:pPr>
        <w:jc w:val="center"/>
        <w:rPr>
          <w:rFonts w:ascii="Times New Roman" w:hAnsi="Times New Roman"/>
          <w:sz w:val="24"/>
          <w:szCs w:val="24"/>
          <w:lang w:val="id-ID"/>
        </w:rPr>
      </w:pPr>
    </w:p>
    <w:p w:rsidR="00927D02" w:rsidRDefault="004478C0">
      <w:pPr>
        <w:jc w:val="center"/>
        <w:rPr>
          <w:rFonts w:ascii="Times New Roman" w:hAnsi="Times New Roman"/>
          <w:sz w:val="24"/>
          <w:szCs w:val="24"/>
          <w:lang w:val="id-ID"/>
        </w:rPr>
      </w:pPr>
      <w:r>
        <w:rPr>
          <w:rFonts w:ascii="Times New Roman" w:hAnsi="Times New Roman"/>
          <w:sz w:val="24"/>
          <w:szCs w:val="24"/>
          <w:lang w:val="id-ID"/>
        </w:rPr>
        <w:t>Oleh :</w:t>
      </w:r>
    </w:p>
    <w:p w:rsidR="00927D02" w:rsidRDefault="004478C0">
      <w:pPr>
        <w:jc w:val="center"/>
        <w:rPr>
          <w:rFonts w:ascii="Times New Roman" w:hAnsi="Times New Roman"/>
          <w:sz w:val="24"/>
          <w:szCs w:val="24"/>
          <w:lang w:val="id-ID"/>
        </w:rPr>
      </w:pPr>
      <w:r>
        <w:rPr>
          <w:rFonts w:ascii="Times New Roman" w:hAnsi="Times New Roman"/>
          <w:sz w:val="24"/>
          <w:szCs w:val="24"/>
          <w:lang w:val="id-ID"/>
        </w:rPr>
        <w:t>Dr. Miinudin, S.IP.,M,Kes</w:t>
      </w:r>
    </w:p>
    <w:p w:rsidR="00927D02" w:rsidRPr="001D64EC" w:rsidRDefault="004478C0">
      <w:pPr>
        <w:jc w:val="center"/>
        <w:rPr>
          <w:rFonts w:ascii="Times New Roman" w:hAnsi="Times New Roman"/>
          <w:sz w:val="24"/>
          <w:szCs w:val="24"/>
        </w:rPr>
      </w:pPr>
      <w:r>
        <w:rPr>
          <w:rFonts w:ascii="Times New Roman" w:hAnsi="Times New Roman"/>
          <w:sz w:val="24"/>
          <w:szCs w:val="24"/>
          <w:lang w:val="id-ID"/>
        </w:rPr>
        <w:t>Ifansyah Putra, M.Sos</w:t>
      </w:r>
      <w:r w:rsidR="001D64EC">
        <w:rPr>
          <w:rFonts w:ascii="Times New Roman" w:hAnsi="Times New Roman"/>
          <w:sz w:val="24"/>
          <w:szCs w:val="24"/>
          <w:lang w:val="id-ID"/>
        </w:rPr>
        <w:br/>
      </w:r>
    </w:p>
    <w:p w:rsidR="00927D02" w:rsidRDefault="00927D02">
      <w:pPr>
        <w:jc w:val="center"/>
        <w:rPr>
          <w:rFonts w:ascii="Times New Roman" w:hAnsi="Times New Roman"/>
          <w:sz w:val="24"/>
          <w:szCs w:val="24"/>
          <w:lang w:val="id-ID"/>
        </w:rPr>
      </w:pPr>
    </w:p>
    <w:p w:rsidR="00927D02" w:rsidRDefault="004478C0">
      <w:pPr>
        <w:numPr>
          <w:ilvl w:val="0"/>
          <w:numId w:val="1"/>
        </w:numPr>
        <w:jc w:val="both"/>
        <w:rPr>
          <w:rFonts w:ascii="Times New Roman" w:hAnsi="Times New Roman"/>
          <w:b/>
          <w:bCs/>
          <w:sz w:val="24"/>
          <w:szCs w:val="24"/>
          <w:lang w:val="id-ID"/>
        </w:rPr>
      </w:pPr>
      <w:r>
        <w:rPr>
          <w:rFonts w:ascii="Times New Roman" w:hAnsi="Times New Roman"/>
          <w:b/>
          <w:bCs/>
          <w:sz w:val="24"/>
          <w:szCs w:val="24"/>
          <w:lang w:val="id-ID"/>
        </w:rPr>
        <w:t>Latar Belakang</w:t>
      </w:r>
    </w:p>
    <w:p w:rsidR="00927D02" w:rsidRDefault="004478C0">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Program Studi Hukum Tatanegara Islam (Siyasah Syar’iyyah) UIN FAS Bengkulu merupakan program studi yang memiliki kurikulum baik itu KKNI maupun MBKM, yang menekankan capaian pembelajarannya yang bersifat umum maupun bersifat kajian keislaman. Selain mempelajari mata kuliah hukum umum, HTN-I juga mempelajari mata kuliah keislaman, bahkan menjadi keunggulan Program Studi tersebut dalam mencapai target lulusan yang siap berkompetisi dalam wilayah hukum umum dan islam tersebut. Seperti yang tertuang dalam sebaran mata kuliah, program studi HTN-I  menawarkan berbagai mata kuliah umum dan islam, yakni seperti Ilmu Politik, hukum perdata, hukum pidana, hukum tata negara, hukum administrasi negara, hukum internasional dan juga mata kuliah Fiqh Siyasah, Siyasah Syar’iyyah, Siyasah Dusturiyah, Siyasah Idariyah, Siyasah Dauliyah.</w:t>
      </w:r>
    </w:p>
    <w:p w:rsidR="00927D02" w:rsidRDefault="004478C0">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Secara historis, program studi HTN-I ini didirikan pada tahun 2012 berdasarkan Keputusan Menteri Agama Nomor 2869 Tahun 2012 tentang Izin </w:t>
      </w:r>
      <w:bookmarkStart w:id="0" w:name="_GoBack"/>
      <w:bookmarkEnd w:id="0"/>
      <w:r>
        <w:rPr>
          <w:rFonts w:ascii="Times New Roman" w:hAnsi="Times New Roman"/>
          <w:sz w:val="24"/>
          <w:szCs w:val="24"/>
          <w:lang w:val="id-ID"/>
        </w:rPr>
        <w:t>Penyelenggaraan Program Studi Strata Satu (S.1) Pada Institut Agama Islam Negeri Bengkulu tanggal 28 Desember 2012. Program Studi HTN-I (Siyasah Syar’iyyah) ini didirikan dalam rangka mengakomodasi animo masyarakat yang sejak bergulirnya reformasi ketatanegaraan Indonesia yang diawali dengan Amandemen Undang-Undang Dasar 1945 sebanyak 4 (empat) kali telah membuka wawasan masyarakat mengenai pentingnya mempelajari Hukum Tata Negara dalam mengelola negara dan luasnya lapangan kerja bagi lulusan Sarjana Hukum Tata Negara.</w:t>
      </w:r>
    </w:p>
    <w:p w:rsidR="00927D02" w:rsidRDefault="004478C0">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Adapun mahasiswa angkatan pertama Program Studi HTN-I (Siyasah Syar’iyyah) berjumlah 25 (Dua Puluh Lima) orang yang diambil dari Prodi Filsafat Politik Islam Fakultas Ushuludin, Adab, dan Dakwah yang pada saat itu, di waktu bersamaan dengan pendirian Program Studi HTN-I (Siyasah Syar’iyyah), Prodi Filsafat Politik Islam dihapuskan, dan mahasiswa Semester 3 dari Prodi Filsafat Politik Islam menjadi mahasiswa angkatan pertama Program Studi HTN-I (Siyasah </w:t>
      </w:r>
      <w:r>
        <w:rPr>
          <w:rFonts w:ascii="Times New Roman" w:hAnsi="Times New Roman"/>
          <w:sz w:val="24"/>
          <w:szCs w:val="24"/>
          <w:lang w:val="id-ID"/>
        </w:rPr>
        <w:lastRenderedPageBreak/>
        <w:t>Syar’iyyah). Setelah itu, Program Studi HTN-I (Siyasah Syar’iyyah) dari tahun ke tahun semakin berkembang, baik dari jumlah mahasiswanya maupun dari segi kualitas lulusannya. Sampai saat ini Prodi HTN sudah meluluskan banyak alumni yang telah bekerja dan tersebar di berbagai institusi, baik institusi pemerintahan maupun swasta. Dari segi kualitas Program Studi HTN-I (Siyasah Syar’iyyah) juga mengalami peningkatan, yang sejak awal berdiri yang belum terakreditasi sampai pada tahun 2015 akhirnya terakreditasi C berdasarkan Keputusan Ketua Badan Akreditasi Nasional Nomor 061/SK/BAN-PT/Akred/S/II/2015. Sejak tahun 2017 sampai dengan tahun 2022 Program Studi HTN-I berdasarkan Keputusan Ketua Badan Akreditasi Nasional Nomor 1825/SK/BAN-PT/Akred/S/IV/2017 telah terakreditasi B.</w:t>
      </w:r>
    </w:p>
    <w:p w:rsidR="00927D02" w:rsidRDefault="004478C0">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Peningkatan yang terjadi pada program studi ini juga terlihat pada jumlah pendaftar hingga lulusan dari tiap tahunnya. Pada tahun 2022 jumlah lulusan Program Studi HTN-I (Siyasah Syar’iyyah) ini mencapai 100 (Seratus) lulusan dan pada jumlah mahasiswa baru mencapai hingga 170 (Seratus Tujuh Puluh) mahasiswa. Jika dilihat dari awal berdirinya program studi ini yang hanya memiliki 1 (Satu) kelas, hingga sekarang mencai 6 (Enam) kelas mengindikasikan bahwa animo masyarakat yang semakin lama semakin meningkat untuk bergabung pada Program Studi HTN-I (Siyasah Syar’iyyah). </w:t>
      </w:r>
    </w:p>
    <w:p w:rsidR="00927D02" w:rsidRDefault="004478C0">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Peningkatan jumlah lulusan dan jumlah pendaftar pada Program Studi HTN-I (Siyasah Syar’iyyah) ini berbanding terbalik pada capaian pembelajaran mahasiswa, yang mengalami kesulitan untuk menguasai dua bahan kajian keilmuan sekaligus, yakni ilmu hukum tata negara seperti mata kuliah Ilmu Politik maupun ilmu hukum islam seperti mata kuliah Fiqh Siyasah. Diketahui bahwa dalam capaian pembelajaran mata kuliah (CPMK) memiliki karakteristik penilaian masing-masing, pada mata kuliah Ilmu Politik, misalnya pada capaian mata kuliah mahasiswa harus memahami konsep politik dan ilmu politik, mampu menerangkan sejarah dan lingkup ilmu politik, mampu menguraikan pendekatan-pendekatan dalam  ilmu politik, mampu menerangkan ideologi, sistem dan budaya politik, mampu menerangkan konsep-konsep Negara, Konstitusi dan Kekuasaan dalam ilmu politik, mampu menjelaskan Demokrasi, HAM Dan Perwakilan Politik, dan mampu mendiskusikan tentang kekuatan-kekuatan politik dan politik global. </w:t>
      </w:r>
    </w:p>
    <w:p w:rsidR="00927D02" w:rsidRDefault="004478C0">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Begitu juga yang tertuang pada capaian pembelajaran mata kuliah (CPMK) Fiqh Siyasah, Mahasiswa dituntut untuk mampu mendeskripsikan tentang definisi </w:t>
      </w:r>
      <w:r>
        <w:rPr>
          <w:rFonts w:ascii="Times New Roman" w:hAnsi="Times New Roman"/>
          <w:sz w:val="24"/>
          <w:szCs w:val="24"/>
          <w:lang w:val="id-ID"/>
        </w:rPr>
        <w:lastRenderedPageBreak/>
        <w:t>Fiqh Siyasah dalam pandangan para ahli, mampu menjelaskan tentang definisi kepemimpinan, mampu mendeskripsikan tentang kedudukan Fqih Siyasah dalam Hukum Islam, mampu menjelaskan tentang bidang-bidang Fiqh Siyasah, mampu menjelaskan tentang pengertian dan konsepsi khalifah, imamah dan imarah, konsep Negara dalam Islam, hak dan kewajiban pemimpin terhadap rakyat, mampu menjelaskan tentang teori-teori Tatanegara dalam Islam menurut pandangan para tokoh, mampu menjelaskan tentang sejarah perpolitikan Islam masa Nabi, masa Khulafaurrasyidi, masa Umawiyah, Abbasiyah dan Fathimiyah dan juga mampu menjelaskan sejarah perpolitikan dan gerakan-gerakan politik Islam di indonseia.</w:t>
      </w:r>
    </w:p>
    <w:p w:rsidR="00927D02" w:rsidRDefault="004478C0">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Beberapa capaian pembelajaran pada masing-masing mata kuliah tersebut merupakan indikator penting dalam mengukur kualitas mahasiswa dalam proses pembelajaran di Program Studi HTN-I (Siyasah Syar’iyyah) tersebut, karena jika dilihat dari capaian target atau Profil Lulusan Program Studi HTN-I (Siyasah Syar’iyyah) ini terdapat beberapa profil lulusan yakni antara lain sebagai Praktisi Hukum, Akademisi, Legal  Drafter, Peneliti dan Organiatoris Hukum dan Politik.</w:t>
      </w:r>
    </w:p>
    <w:p w:rsidR="00927D02" w:rsidRDefault="004478C0">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Berdasarkan data lulusan dari tahun angkatan 2014 hingga tahun angkatan 2018, jumlah lulusan Program Studi HTN-I (Siyasah Syar’iyyah) berjumlah 481 (Empat Ratus Delapan Puluh Satu) lulusan, dan hanya 13 % (Tiga Belas) atau sebanyak 63 (Enam Puluh Tiga) lulusan Program Studi HTN-I (Siyasah Syar’iyyah) yang sesuai dengan profil lulusan yang telah penulis sebutkan di atas. Hal ini jelas mengindikasikan adanya ketidaktercapaian dalam capaian pembelajaran mata kuliah (CPMK) terhadap capaian lulusan atau profil lulusan Program Studi HTN-I (Siyasah Syar’iyyah). </w:t>
      </w:r>
    </w:p>
    <w:p w:rsidR="00927D02" w:rsidRDefault="004478C0">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Dalam hal ini, penulis mencoba melakukan observasi kepada lulusan Program Studi HTN-I (Siyasah Syar’iyyah), yakni pada beberapa lulusan yang sesuai dengan profil lulusan program studi, menyatakan bahwa keilmuan yang didapat dari Program Studi HTN-I (Siyasah Syar’iyyah) khususnya pada mata kuliah ilmu politik atau siyasah  sangat berguna dalam dunia kerja, seperti halnya dalam peta konsep keilmuan hingga regulasi pemerintahan yang tertuang dalam materi silabus pembelajaran baik itu pada mata kuliah ilmu politik maupun fiqh siyasah.</w:t>
      </w:r>
    </w:p>
    <w:p w:rsidR="00927D02" w:rsidRDefault="004478C0">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Sedangkan hasil observasi awal yang penulis lakukan pada lulusan yang tidak sesuai pada profil lulusan menyatakan bahwa selain dari pada kompetisi dalam lapangan pekerjaan yang ketat, lulusan juga kurang menguasai atau memahami materi-materi yang terdapat pada proses pembelajaran selama kuliah di Program Studi </w:t>
      </w:r>
      <w:r>
        <w:rPr>
          <w:rFonts w:ascii="Times New Roman" w:hAnsi="Times New Roman"/>
          <w:sz w:val="24"/>
          <w:szCs w:val="24"/>
          <w:lang w:val="id-ID"/>
        </w:rPr>
        <w:lastRenderedPageBreak/>
        <w:t>HTN-I (Siyasah Syar’iyyah). Terlebih lagi keilmuan yang ditawarkan oleh Program Studi HTN-I (Siyasah Syar’iyyah) merupakan dua keilmuan yang berbeda yakni umum dan Islam, oleh karenanya yang seharusnya menjadi keunggulan Program Studi HTN-I (Siyasah Syar’iyyah) juga menjadi kelemahan lulusan karena tidak mampu menguasai dan memahami kedua ilmu tersebut.</w:t>
      </w:r>
    </w:p>
    <w:p w:rsidR="00927D02" w:rsidRDefault="004478C0">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Ketidakmampuan mahasiswa dalam memahami kedua keilmuan tersebut juga terlihat dalam ujian skripsi atau sidang munaqasah, tidak sedikit mahasiswa yang tidak mampu berkomunikasi dalam menjawab pertanyaan-pertanyaan dari dosen penguji baik itu pertanyaan seputar teori yang digunakan maupun pertanyaan seputar penelitian. Bahkan tidak jarang juga mahasiswa ketika ujian skripsi atau sidang munaqasah terindikasi melakukan tindakan </w:t>
      </w:r>
      <w:r>
        <w:rPr>
          <w:rFonts w:ascii="Times New Roman" w:hAnsi="Times New Roman"/>
          <w:i/>
          <w:iCs/>
          <w:sz w:val="24"/>
          <w:szCs w:val="24"/>
          <w:lang w:val="id-ID"/>
        </w:rPr>
        <w:t xml:space="preserve">joki </w:t>
      </w:r>
      <w:r>
        <w:rPr>
          <w:rFonts w:ascii="Times New Roman" w:hAnsi="Times New Roman"/>
          <w:sz w:val="24"/>
          <w:szCs w:val="24"/>
          <w:lang w:val="id-ID"/>
        </w:rPr>
        <w:t>skripsi atau menyerahkan kepada orang lain untuk proses pembuatan penelitiannya. Hal ini juga yang menandakan ketidakmampuan mahasiswa dalam memahami materi perkuliahan, yang juga berdampak pada kesesuaian pekerjaan profil lulusan Program Studi HTN-I (Siyasah Syar’iyyah).</w:t>
      </w:r>
    </w:p>
    <w:p w:rsidR="00927D02" w:rsidRDefault="004478C0">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Dari beberapa hal yang telah penulis sampaikan di atas, ada beberapa point masalah yang menjadi kajian penulis, yakni yang pertama adalah ketidakmampuan mahasiswa dalam memahami dan mengikuti keilmuan baik itu ilmu hukum atau politik umum maupun keilmuan islam atau fiqh siyasah. Kedua adalah kurangnya keseriusan mahasiswa dalam proses pembelajaran selama kuliah di Program Studi HTN-I (Siyasah Syar’iyyah) hingga menyebabkan ketidakcakapan mahasiswa ketika ujian skripsi atau sidang munaqasah. Ketiga adalah ketidakmampuan mahasiswa selama proses pembelajaran di Program Studi HTN-I (Siyasah Syar’iyyah) hingga menyebabkan ketidaksesuaian lulusan dalam mencari pekerjaan yang berdasarkan pada profil lulusan Program Studi HTN-I (Siyasah Syar’iyyah).</w:t>
      </w:r>
    </w:p>
    <w:p w:rsidR="00927D02" w:rsidRDefault="004478C0">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Berdasarkan hal tersebut penulis mencoba untuk memahami permasalahan yang terjadi pada Program Studi HTN-I (Siyasah Syar’iyyah) saat ini. Jika capaian mata kuliah yang diterapkan oleh tiap mata kuliah tidak mampu untuk dilaksanakan oleh mahasiswa maka apakah perlu untuk dilakukan konsorsium dosen keilmuan dalam membuat rencana pembelajaran semester (RPS), atau bahkan perlu adanya laboratorium pengembangan keilmuan khususnya ilmu politik dan siyasah bagi mahasiswa. Barangkali hasil dari penelitian ini nantinya dapat menjadi rujukan Program Studi HTN-I (Siyasah Syar’iyyah) dalam memaksimalkan potensi kualitas mahasiswa dan lulusan yang dapat bersaing pada kompetisi lapangan pekerjaan. </w:t>
      </w:r>
    </w:p>
    <w:p w:rsidR="00927D02" w:rsidRDefault="004478C0">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lastRenderedPageBreak/>
        <w:t>Dalam penelitian ini nantinya akan mencari akar permasalahan yang dialami oleh mahasiswa dan lulusan, hingga pada tingkat membuat atau melakukan pengembangan bahan dan media pembelajaran Ilmu Politik dan Siyasah pada Program Studi HTN-I (Siyasah Syar’iyyah). Pada dasarnya permasalahan yang terjadi di Program Studi HTN-I (Siyasah Syar’iyyah) ini dapat diatasi dalam tiap tahunnya ketika melakukan evaluasi program studi hingga melakukan pengembahan bahan dan media pembelajaran khususnya dalam ilmu politik dan siyasah, yang dapat meningkatkan potensi dan kualitas mahasiswa dan  daya berkompetisi lulusan dalam mencari lapangan pekerjaan yang sesuai dengan profil lulusan Program Studi HTN-I (Siyasah Syar’iyyah).</w:t>
      </w:r>
    </w:p>
    <w:p w:rsidR="00927D02" w:rsidRDefault="00927D02">
      <w:pPr>
        <w:jc w:val="both"/>
        <w:rPr>
          <w:rFonts w:ascii="Times New Roman" w:hAnsi="Times New Roman"/>
          <w:sz w:val="24"/>
          <w:szCs w:val="24"/>
          <w:lang w:val="id-ID"/>
        </w:rPr>
      </w:pPr>
    </w:p>
    <w:p w:rsidR="00927D02" w:rsidRDefault="004478C0">
      <w:pPr>
        <w:numPr>
          <w:ilvl w:val="0"/>
          <w:numId w:val="1"/>
        </w:numPr>
        <w:jc w:val="both"/>
        <w:rPr>
          <w:rFonts w:ascii="Times New Roman" w:hAnsi="Times New Roman"/>
          <w:b/>
          <w:bCs/>
          <w:sz w:val="24"/>
          <w:szCs w:val="24"/>
          <w:lang w:val="id-ID"/>
        </w:rPr>
      </w:pPr>
      <w:r>
        <w:rPr>
          <w:rFonts w:ascii="Times New Roman" w:hAnsi="Times New Roman"/>
          <w:b/>
          <w:bCs/>
          <w:sz w:val="24"/>
          <w:szCs w:val="24"/>
          <w:lang w:val="id-ID"/>
        </w:rPr>
        <w:t>Metode Penelitian</w:t>
      </w:r>
    </w:p>
    <w:p w:rsidR="00927D02" w:rsidRDefault="00927D02">
      <w:pPr>
        <w:jc w:val="both"/>
        <w:rPr>
          <w:rFonts w:ascii="Times New Roman" w:hAnsi="Times New Roman"/>
          <w:sz w:val="24"/>
          <w:szCs w:val="24"/>
          <w:lang w:val="id-ID"/>
        </w:rPr>
      </w:pPr>
    </w:p>
    <w:p w:rsidR="00927D02" w:rsidRDefault="004478C0">
      <w:pPr>
        <w:spacing w:line="360" w:lineRule="auto"/>
        <w:ind w:firstLine="720"/>
        <w:jc w:val="both"/>
        <w:rPr>
          <w:rFonts w:ascii="Times New Roman" w:eastAsia="Bookman Old Style" w:hAnsi="Times New Roman" w:cs="Times New Roman"/>
          <w:color w:val="000000"/>
          <w:sz w:val="24"/>
          <w:szCs w:val="24"/>
          <w:lang w:val="id-ID" w:bidi="ar"/>
        </w:rPr>
      </w:pPr>
      <w:r>
        <w:rPr>
          <w:rFonts w:ascii="Times New Roman" w:eastAsia="Bookman Old Style" w:hAnsi="Times New Roman" w:cs="Times New Roman"/>
          <w:color w:val="000000"/>
          <w:sz w:val="24"/>
          <w:szCs w:val="24"/>
          <w:lang w:val="id-ID" w:bidi="ar"/>
        </w:rPr>
        <w:t>Berdasarkan identifikasi masalah yang penulis temukan sebelumnya, maka terdapat beberapa pertanyaan penelitian yang dapat dirumuskan sebagai berikut :</w:t>
      </w:r>
    </w:p>
    <w:p w:rsidR="00927D02" w:rsidRDefault="004478C0">
      <w:pPr>
        <w:numPr>
          <w:ilvl w:val="0"/>
          <w:numId w:val="2"/>
        </w:numPr>
        <w:spacing w:line="360" w:lineRule="auto"/>
        <w:jc w:val="both"/>
        <w:rPr>
          <w:rFonts w:ascii="Times New Roman" w:eastAsia="Bookman Old Style" w:hAnsi="Times New Roman" w:cs="Times New Roman"/>
          <w:color w:val="000000"/>
          <w:sz w:val="24"/>
          <w:szCs w:val="24"/>
          <w:lang w:bidi="ar"/>
        </w:rPr>
      </w:pPr>
      <w:r>
        <w:rPr>
          <w:rFonts w:ascii="Times New Roman" w:eastAsia="Bookman Old Style" w:hAnsi="Times New Roman" w:cs="Times New Roman"/>
          <w:color w:val="000000"/>
          <w:sz w:val="24"/>
          <w:szCs w:val="24"/>
          <w:lang w:val="id-ID" w:bidi="ar"/>
        </w:rPr>
        <w:t xml:space="preserve">Bagaimana Capaian Pembelajaran Lulusan pada kurikulum </w:t>
      </w:r>
      <w:r>
        <w:rPr>
          <w:rFonts w:ascii="Times New Roman" w:eastAsia="Bookman Old Style" w:hAnsi="Times New Roman"/>
          <w:color w:val="000000"/>
          <w:sz w:val="24"/>
          <w:szCs w:val="24"/>
        </w:rPr>
        <w:t xml:space="preserve">program studi </w:t>
      </w:r>
      <w:r>
        <w:rPr>
          <w:rFonts w:ascii="Times New Roman" w:eastAsia="Bookman Old Style" w:hAnsi="Times New Roman"/>
          <w:color w:val="000000"/>
          <w:sz w:val="24"/>
          <w:szCs w:val="24"/>
          <w:lang w:val="id-ID"/>
        </w:rPr>
        <w:t>H</w:t>
      </w:r>
      <w:r>
        <w:rPr>
          <w:rFonts w:ascii="Times New Roman" w:eastAsia="Bookman Old Style" w:hAnsi="Times New Roman"/>
          <w:color w:val="000000"/>
          <w:sz w:val="24"/>
          <w:szCs w:val="24"/>
        </w:rPr>
        <w:t xml:space="preserve">ukum </w:t>
      </w:r>
      <w:r>
        <w:rPr>
          <w:rFonts w:ascii="Times New Roman" w:eastAsia="Bookman Old Style" w:hAnsi="Times New Roman"/>
          <w:color w:val="000000"/>
          <w:sz w:val="24"/>
          <w:szCs w:val="24"/>
          <w:lang w:val="id-ID"/>
        </w:rPr>
        <w:t>T</w:t>
      </w:r>
      <w:r>
        <w:rPr>
          <w:rFonts w:ascii="Times New Roman" w:eastAsia="Bookman Old Style" w:hAnsi="Times New Roman"/>
          <w:color w:val="000000"/>
          <w:sz w:val="24"/>
          <w:szCs w:val="24"/>
        </w:rPr>
        <w:t xml:space="preserve">atanegara </w:t>
      </w:r>
      <w:r>
        <w:rPr>
          <w:rFonts w:ascii="Times New Roman" w:eastAsia="Bookman Old Style" w:hAnsi="Times New Roman"/>
          <w:color w:val="000000"/>
          <w:sz w:val="24"/>
          <w:szCs w:val="24"/>
          <w:lang w:val="id-ID"/>
        </w:rPr>
        <w:t>I</w:t>
      </w:r>
      <w:r>
        <w:rPr>
          <w:rFonts w:ascii="Times New Roman" w:eastAsia="Bookman Old Style" w:hAnsi="Times New Roman"/>
          <w:color w:val="000000"/>
          <w:sz w:val="24"/>
          <w:szCs w:val="24"/>
        </w:rPr>
        <w:t xml:space="preserve">slam (siyasah syar’iyyah) </w:t>
      </w:r>
      <w:r>
        <w:rPr>
          <w:rFonts w:ascii="Times New Roman" w:eastAsia="Bookman Old Style" w:hAnsi="Times New Roman"/>
          <w:color w:val="000000"/>
          <w:sz w:val="24"/>
          <w:szCs w:val="24"/>
          <w:lang w:val="id-ID"/>
        </w:rPr>
        <w:t>F</w:t>
      </w:r>
      <w:r>
        <w:rPr>
          <w:rFonts w:ascii="Times New Roman" w:eastAsia="Bookman Old Style" w:hAnsi="Times New Roman"/>
          <w:color w:val="000000"/>
          <w:sz w:val="24"/>
          <w:szCs w:val="24"/>
        </w:rPr>
        <w:t xml:space="preserve">akultas </w:t>
      </w:r>
      <w:r>
        <w:rPr>
          <w:rFonts w:ascii="Times New Roman" w:eastAsia="Bookman Old Style" w:hAnsi="Times New Roman"/>
          <w:color w:val="000000"/>
          <w:sz w:val="24"/>
          <w:szCs w:val="24"/>
          <w:lang w:val="id-ID"/>
        </w:rPr>
        <w:t>S</w:t>
      </w:r>
      <w:r>
        <w:rPr>
          <w:rFonts w:ascii="Times New Roman" w:eastAsia="Bookman Old Style" w:hAnsi="Times New Roman"/>
          <w:color w:val="000000"/>
          <w:sz w:val="24"/>
          <w:szCs w:val="24"/>
        </w:rPr>
        <w:t xml:space="preserve">yariah </w:t>
      </w:r>
      <w:r>
        <w:rPr>
          <w:rFonts w:ascii="Times New Roman" w:eastAsia="Bookman Old Style" w:hAnsi="Times New Roman"/>
          <w:color w:val="000000"/>
          <w:sz w:val="24"/>
          <w:szCs w:val="24"/>
          <w:lang w:val="id-ID"/>
        </w:rPr>
        <w:t>UIN FAS</w:t>
      </w:r>
      <w:r>
        <w:rPr>
          <w:rFonts w:ascii="Times New Roman" w:eastAsia="Bookman Old Style" w:hAnsi="Times New Roman"/>
          <w:color w:val="000000"/>
          <w:sz w:val="24"/>
          <w:szCs w:val="24"/>
        </w:rPr>
        <w:t xml:space="preserve"> </w:t>
      </w:r>
      <w:r>
        <w:rPr>
          <w:rFonts w:ascii="Times New Roman" w:eastAsia="Bookman Old Style" w:hAnsi="Times New Roman"/>
          <w:color w:val="000000"/>
          <w:sz w:val="24"/>
          <w:szCs w:val="24"/>
          <w:lang w:val="id-ID"/>
        </w:rPr>
        <w:t>B</w:t>
      </w:r>
      <w:r>
        <w:rPr>
          <w:rFonts w:ascii="Times New Roman" w:eastAsia="Bookman Old Style" w:hAnsi="Times New Roman"/>
          <w:color w:val="000000"/>
          <w:sz w:val="24"/>
          <w:szCs w:val="24"/>
        </w:rPr>
        <w:t>engkulu</w:t>
      </w:r>
      <w:r>
        <w:rPr>
          <w:rFonts w:ascii="Times New Roman" w:eastAsia="Bookman Old Style" w:hAnsi="Times New Roman"/>
          <w:color w:val="000000"/>
          <w:sz w:val="24"/>
          <w:szCs w:val="24"/>
          <w:lang w:val="id-ID"/>
        </w:rPr>
        <w:t xml:space="preserve"> ?</w:t>
      </w:r>
    </w:p>
    <w:p w:rsidR="00927D02" w:rsidRDefault="004478C0">
      <w:pPr>
        <w:numPr>
          <w:ilvl w:val="0"/>
          <w:numId w:val="2"/>
        </w:numPr>
        <w:spacing w:line="360" w:lineRule="auto"/>
        <w:jc w:val="both"/>
        <w:rPr>
          <w:rFonts w:ascii="Times New Roman" w:eastAsia="Bookman Old Style" w:hAnsi="Times New Roman" w:cs="Times New Roman"/>
          <w:color w:val="000000"/>
          <w:sz w:val="24"/>
          <w:szCs w:val="24"/>
          <w:lang w:bidi="ar"/>
        </w:rPr>
      </w:pPr>
      <w:r>
        <w:rPr>
          <w:rFonts w:ascii="Times New Roman" w:eastAsia="Bookman Old Style" w:hAnsi="Times New Roman" w:cs="Times New Roman"/>
          <w:color w:val="000000"/>
          <w:sz w:val="24"/>
          <w:szCs w:val="24"/>
          <w:lang w:val="id-ID" w:bidi="ar"/>
        </w:rPr>
        <w:t>Bagaimana strategi perencanaan dan pengembangan media ajar Il</w:t>
      </w:r>
      <w:r>
        <w:rPr>
          <w:rFonts w:ascii="Times New Roman" w:eastAsia="Bookman Old Style" w:hAnsi="Times New Roman"/>
          <w:color w:val="000000"/>
          <w:sz w:val="24"/>
          <w:szCs w:val="24"/>
        </w:rPr>
        <w:t xml:space="preserve">mu </w:t>
      </w:r>
      <w:r>
        <w:rPr>
          <w:rFonts w:ascii="Times New Roman" w:eastAsia="Bookman Old Style" w:hAnsi="Times New Roman"/>
          <w:color w:val="000000"/>
          <w:sz w:val="24"/>
          <w:szCs w:val="24"/>
          <w:lang w:val="id-ID"/>
        </w:rPr>
        <w:t>P</w:t>
      </w:r>
      <w:r>
        <w:rPr>
          <w:rFonts w:ascii="Times New Roman" w:eastAsia="Bookman Old Style" w:hAnsi="Times New Roman"/>
          <w:color w:val="000000"/>
          <w:sz w:val="24"/>
          <w:szCs w:val="24"/>
        </w:rPr>
        <w:t xml:space="preserve">olitik dan </w:t>
      </w:r>
      <w:r>
        <w:rPr>
          <w:rFonts w:ascii="Times New Roman" w:eastAsia="Bookman Old Style" w:hAnsi="Times New Roman"/>
          <w:color w:val="000000"/>
          <w:sz w:val="24"/>
          <w:szCs w:val="24"/>
          <w:lang w:val="id-ID"/>
        </w:rPr>
        <w:t>S</w:t>
      </w:r>
      <w:r>
        <w:rPr>
          <w:rFonts w:ascii="Times New Roman" w:eastAsia="Bookman Old Style" w:hAnsi="Times New Roman"/>
          <w:color w:val="000000"/>
          <w:sz w:val="24"/>
          <w:szCs w:val="24"/>
        </w:rPr>
        <w:t xml:space="preserve">iyasah berbasis </w:t>
      </w:r>
      <w:r>
        <w:rPr>
          <w:rFonts w:ascii="Times New Roman" w:eastAsia="Bookman Old Style" w:hAnsi="Times New Roman"/>
          <w:color w:val="000000"/>
          <w:sz w:val="24"/>
          <w:szCs w:val="24"/>
          <w:lang w:val="id-ID"/>
        </w:rPr>
        <w:t>C</w:t>
      </w:r>
      <w:r>
        <w:rPr>
          <w:rFonts w:ascii="Times New Roman" w:eastAsia="Bookman Old Style" w:hAnsi="Times New Roman"/>
          <w:color w:val="000000"/>
          <w:sz w:val="24"/>
          <w:szCs w:val="24"/>
        </w:rPr>
        <w:t xml:space="preserve">apaian </w:t>
      </w:r>
      <w:r>
        <w:rPr>
          <w:rFonts w:ascii="Times New Roman" w:eastAsia="Bookman Old Style" w:hAnsi="Times New Roman"/>
          <w:color w:val="000000"/>
          <w:sz w:val="24"/>
          <w:szCs w:val="24"/>
          <w:lang w:val="id-ID"/>
        </w:rPr>
        <w:t>P</w:t>
      </w:r>
      <w:r>
        <w:rPr>
          <w:rFonts w:ascii="Times New Roman" w:eastAsia="Bookman Old Style" w:hAnsi="Times New Roman"/>
          <w:color w:val="000000"/>
          <w:sz w:val="24"/>
          <w:szCs w:val="24"/>
        </w:rPr>
        <w:t xml:space="preserve">embelajaran </w:t>
      </w:r>
      <w:r>
        <w:rPr>
          <w:rFonts w:ascii="Times New Roman" w:eastAsia="Bookman Old Style" w:hAnsi="Times New Roman"/>
          <w:color w:val="000000"/>
          <w:sz w:val="24"/>
          <w:szCs w:val="24"/>
          <w:lang w:val="id-ID"/>
        </w:rPr>
        <w:t>L</w:t>
      </w:r>
      <w:r>
        <w:rPr>
          <w:rFonts w:ascii="Times New Roman" w:eastAsia="Bookman Old Style" w:hAnsi="Times New Roman"/>
          <w:color w:val="000000"/>
          <w:sz w:val="24"/>
          <w:szCs w:val="24"/>
        </w:rPr>
        <w:t xml:space="preserve">ulusan pada program studi </w:t>
      </w:r>
      <w:r>
        <w:rPr>
          <w:rFonts w:ascii="Times New Roman" w:eastAsia="Bookman Old Style" w:hAnsi="Times New Roman"/>
          <w:color w:val="000000"/>
          <w:sz w:val="24"/>
          <w:szCs w:val="24"/>
          <w:lang w:val="id-ID"/>
        </w:rPr>
        <w:t>H</w:t>
      </w:r>
      <w:r>
        <w:rPr>
          <w:rFonts w:ascii="Times New Roman" w:eastAsia="Bookman Old Style" w:hAnsi="Times New Roman"/>
          <w:color w:val="000000"/>
          <w:sz w:val="24"/>
          <w:szCs w:val="24"/>
        </w:rPr>
        <w:t xml:space="preserve">ukum </w:t>
      </w:r>
      <w:r>
        <w:rPr>
          <w:rFonts w:ascii="Times New Roman" w:eastAsia="Bookman Old Style" w:hAnsi="Times New Roman"/>
          <w:color w:val="000000"/>
          <w:sz w:val="24"/>
          <w:szCs w:val="24"/>
          <w:lang w:val="id-ID"/>
        </w:rPr>
        <w:t>T</w:t>
      </w:r>
      <w:r>
        <w:rPr>
          <w:rFonts w:ascii="Times New Roman" w:eastAsia="Bookman Old Style" w:hAnsi="Times New Roman"/>
          <w:color w:val="000000"/>
          <w:sz w:val="24"/>
          <w:szCs w:val="24"/>
        </w:rPr>
        <w:t xml:space="preserve">atanegara </w:t>
      </w:r>
      <w:r>
        <w:rPr>
          <w:rFonts w:ascii="Times New Roman" w:eastAsia="Bookman Old Style" w:hAnsi="Times New Roman"/>
          <w:color w:val="000000"/>
          <w:sz w:val="24"/>
          <w:szCs w:val="24"/>
          <w:lang w:val="id-ID"/>
        </w:rPr>
        <w:t>I</w:t>
      </w:r>
      <w:r>
        <w:rPr>
          <w:rFonts w:ascii="Times New Roman" w:eastAsia="Bookman Old Style" w:hAnsi="Times New Roman"/>
          <w:color w:val="000000"/>
          <w:sz w:val="24"/>
          <w:szCs w:val="24"/>
        </w:rPr>
        <w:t xml:space="preserve">slam (siyasah syar’iyyah) </w:t>
      </w:r>
      <w:r>
        <w:rPr>
          <w:rFonts w:ascii="Times New Roman" w:eastAsia="Bookman Old Style" w:hAnsi="Times New Roman"/>
          <w:color w:val="000000"/>
          <w:sz w:val="24"/>
          <w:szCs w:val="24"/>
          <w:lang w:val="id-ID"/>
        </w:rPr>
        <w:t>F</w:t>
      </w:r>
      <w:r>
        <w:rPr>
          <w:rFonts w:ascii="Times New Roman" w:eastAsia="Bookman Old Style" w:hAnsi="Times New Roman"/>
          <w:color w:val="000000"/>
          <w:sz w:val="24"/>
          <w:szCs w:val="24"/>
        </w:rPr>
        <w:t xml:space="preserve">akultas </w:t>
      </w:r>
      <w:r>
        <w:rPr>
          <w:rFonts w:ascii="Times New Roman" w:eastAsia="Bookman Old Style" w:hAnsi="Times New Roman"/>
          <w:color w:val="000000"/>
          <w:sz w:val="24"/>
          <w:szCs w:val="24"/>
          <w:lang w:val="id-ID"/>
        </w:rPr>
        <w:t>S</w:t>
      </w:r>
      <w:r>
        <w:rPr>
          <w:rFonts w:ascii="Times New Roman" w:eastAsia="Bookman Old Style" w:hAnsi="Times New Roman"/>
          <w:color w:val="000000"/>
          <w:sz w:val="24"/>
          <w:szCs w:val="24"/>
        </w:rPr>
        <w:t xml:space="preserve">yariah </w:t>
      </w:r>
      <w:r>
        <w:rPr>
          <w:rFonts w:ascii="Times New Roman" w:eastAsia="Bookman Old Style" w:hAnsi="Times New Roman"/>
          <w:color w:val="000000"/>
          <w:sz w:val="24"/>
          <w:szCs w:val="24"/>
          <w:lang w:val="id-ID"/>
        </w:rPr>
        <w:t>UIN FAS</w:t>
      </w:r>
      <w:r>
        <w:rPr>
          <w:rFonts w:ascii="Times New Roman" w:eastAsia="Bookman Old Style" w:hAnsi="Times New Roman"/>
          <w:color w:val="000000"/>
          <w:sz w:val="24"/>
          <w:szCs w:val="24"/>
        </w:rPr>
        <w:t xml:space="preserve"> </w:t>
      </w:r>
      <w:r>
        <w:rPr>
          <w:rFonts w:ascii="Times New Roman" w:eastAsia="Bookman Old Style" w:hAnsi="Times New Roman"/>
          <w:color w:val="000000"/>
          <w:sz w:val="24"/>
          <w:szCs w:val="24"/>
          <w:lang w:val="id-ID"/>
        </w:rPr>
        <w:t>B</w:t>
      </w:r>
      <w:r>
        <w:rPr>
          <w:rFonts w:ascii="Times New Roman" w:eastAsia="Bookman Old Style" w:hAnsi="Times New Roman"/>
          <w:color w:val="000000"/>
          <w:sz w:val="24"/>
          <w:szCs w:val="24"/>
        </w:rPr>
        <w:t>engkulu</w:t>
      </w:r>
      <w:r>
        <w:rPr>
          <w:rFonts w:ascii="Times New Roman" w:eastAsia="Bookman Old Style" w:hAnsi="Times New Roman"/>
          <w:color w:val="000000"/>
          <w:sz w:val="24"/>
          <w:szCs w:val="24"/>
          <w:lang w:val="id-ID"/>
        </w:rPr>
        <w:t xml:space="preserve"> ?</w:t>
      </w:r>
    </w:p>
    <w:p w:rsidR="00927D02" w:rsidRDefault="004478C0">
      <w:pPr>
        <w:spacing w:line="360" w:lineRule="auto"/>
        <w:ind w:firstLine="720"/>
        <w:jc w:val="both"/>
        <w:rPr>
          <w:rFonts w:ascii="Times New Roman" w:eastAsia="Bookman Old Style" w:hAnsi="Times New Roman"/>
          <w:color w:val="000000"/>
          <w:sz w:val="24"/>
          <w:szCs w:val="24"/>
          <w:lang w:val="id-ID"/>
        </w:rPr>
      </w:pPr>
      <w:r>
        <w:rPr>
          <w:rFonts w:ascii="Times New Roman" w:hAnsi="Times New Roman" w:cs="Times New Roman"/>
          <w:sz w:val="24"/>
          <w:szCs w:val="24"/>
          <w:lang w:val="id-ID"/>
        </w:rPr>
        <w:t xml:space="preserve">Spesifikasi </w:t>
      </w:r>
      <w:r>
        <w:rPr>
          <w:rFonts w:ascii="Times New Roman" w:hAnsi="Times New Roman"/>
          <w:sz w:val="24"/>
          <w:szCs w:val="24"/>
          <w:lang w:val="id-ID"/>
        </w:rPr>
        <w:t xml:space="preserve">produk atau hasil dari penelitian pengembangan ini berupa Laboratorium Politik atau Siyasah. Hal ini merupakan media pembelajaran bagi mahasiswa, selain bertujuan untuk meningkatkan minat dan etos belajar pada ilmu politik dan siyasah, Laboratorium Politik atau Siyasah ini juga bertujuan untuk menjadi wadah bagi mahasiswa dalam berekspresi gagasan ide dan kegiatan ilmiah lainnya terkhusus pada ruang lingkup ilmu politik dan siyasah. Sehingga hal ini akan menjadi habitus baru bagi mahasiswa untuk meningkatkan kompetensi profesi ketika lulus dan bekerja yang sesuai pada profil lulusan </w:t>
      </w:r>
      <w:r>
        <w:rPr>
          <w:rFonts w:ascii="Times New Roman" w:eastAsia="Bookman Old Style" w:hAnsi="Times New Roman"/>
          <w:color w:val="000000"/>
          <w:sz w:val="24"/>
          <w:szCs w:val="24"/>
        </w:rPr>
        <w:t xml:space="preserve">program studi </w:t>
      </w:r>
      <w:r>
        <w:rPr>
          <w:rFonts w:ascii="Times New Roman" w:eastAsia="Bookman Old Style" w:hAnsi="Times New Roman"/>
          <w:color w:val="000000"/>
          <w:sz w:val="24"/>
          <w:szCs w:val="24"/>
          <w:lang w:val="id-ID"/>
        </w:rPr>
        <w:t>H</w:t>
      </w:r>
      <w:r>
        <w:rPr>
          <w:rFonts w:ascii="Times New Roman" w:eastAsia="Bookman Old Style" w:hAnsi="Times New Roman"/>
          <w:color w:val="000000"/>
          <w:sz w:val="24"/>
          <w:szCs w:val="24"/>
        </w:rPr>
        <w:t xml:space="preserve">ukum </w:t>
      </w:r>
      <w:r>
        <w:rPr>
          <w:rFonts w:ascii="Times New Roman" w:eastAsia="Bookman Old Style" w:hAnsi="Times New Roman"/>
          <w:color w:val="000000"/>
          <w:sz w:val="24"/>
          <w:szCs w:val="24"/>
          <w:lang w:val="id-ID"/>
        </w:rPr>
        <w:t>T</w:t>
      </w:r>
      <w:r>
        <w:rPr>
          <w:rFonts w:ascii="Times New Roman" w:eastAsia="Bookman Old Style" w:hAnsi="Times New Roman"/>
          <w:color w:val="000000"/>
          <w:sz w:val="24"/>
          <w:szCs w:val="24"/>
        </w:rPr>
        <w:t xml:space="preserve">atanegara </w:t>
      </w:r>
      <w:r>
        <w:rPr>
          <w:rFonts w:ascii="Times New Roman" w:eastAsia="Bookman Old Style" w:hAnsi="Times New Roman"/>
          <w:color w:val="000000"/>
          <w:sz w:val="24"/>
          <w:szCs w:val="24"/>
          <w:lang w:val="id-ID"/>
        </w:rPr>
        <w:t>I</w:t>
      </w:r>
      <w:r>
        <w:rPr>
          <w:rFonts w:ascii="Times New Roman" w:eastAsia="Bookman Old Style" w:hAnsi="Times New Roman"/>
          <w:color w:val="000000"/>
          <w:sz w:val="24"/>
          <w:szCs w:val="24"/>
        </w:rPr>
        <w:t xml:space="preserve">slam (siyasah syar’iyyah) </w:t>
      </w:r>
      <w:r>
        <w:rPr>
          <w:rFonts w:ascii="Times New Roman" w:eastAsia="Bookman Old Style" w:hAnsi="Times New Roman"/>
          <w:color w:val="000000"/>
          <w:sz w:val="24"/>
          <w:szCs w:val="24"/>
          <w:lang w:val="id-ID"/>
        </w:rPr>
        <w:t>F</w:t>
      </w:r>
      <w:r>
        <w:rPr>
          <w:rFonts w:ascii="Times New Roman" w:eastAsia="Bookman Old Style" w:hAnsi="Times New Roman"/>
          <w:color w:val="000000"/>
          <w:sz w:val="24"/>
          <w:szCs w:val="24"/>
        </w:rPr>
        <w:t xml:space="preserve">akultas </w:t>
      </w:r>
      <w:r>
        <w:rPr>
          <w:rFonts w:ascii="Times New Roman" w:eastAsia="Bookman Old Style" w:hAnsi="Times New Roman"/>
          <w:color w:val="000000"/>
          <w:sz w:val="24"/>
          <w:szCs w:val="24"/>
          <w:lang w:val="id-ID"/>
        </w:rPr>
        <w:t>S</w:t>
      </w:r>
      <w:r>
        <w:rPr>
          <w:rFonts w:ascii="Times New Roman" w:eastAsia="Bookman Old Style" w:hAnsi="Times New Roman"/>
          <w:color w:val="000000"/>
          <w:sz w:val="24"/>
          <w:szCs w:val="24"/>
        </w:rPr>
        <w:t xml:space="preserve">yariah </w:t>
      </w:r>
      <w:r>
        <w:rPr>
          <w:rFonts w:ascii="Times New Roman" w:eastAsia="Bookman Old Style" w:hAnsi="Times New Roman"/>
          <w:color w:val="000000"/>
          <w:sz w:val="24"/>
          <w:szCs w:val="24"/>
          <w:lang w:val="id-ID"/>
        </w:rPr>
        <w:t>UIN FAS</w:t>
      </w:r>
      <w:r>
        <w:rPr>
          <w:rFonts w:ascii="Times New Roman" w:eastAsia="Bookman Old Style" w:hAnsi="Times New Roman"/>
          <w:color w:val="000000"/>
          <w:sz w:val="24"/>
          <w:szCs w:val="24"/>
        </w:rPr>
        <w:t xml:space="preserve"> </w:t>
      </w:r>
      <w:r>
        <w:rPr>
          <w:rFonts w:ascii="Times New Roman" w:eastAsia="Bookman Old Style" w:hAnsi="Times New Roman"/>
          <w:color w:val="000000"/>
          <w:sz w:val="24"/>
          <w:szCs w:val="24"/>
          <w:lang w:val="id-ID"/>
        </w:rPr>
        <w:t>B</w:t>
      </w:r>
      <w:r>
        <w:rPr>
          <w:rFonts w:ascii="Times New Roman" w:eastAsia="Bookman Old Style" w:hAnsi="Times New Roman"/>
          <w:color w:val="000000"/>
          <w:sz w:val="24"/>
          <w:szCs w:val="24"/>
        </w:rPr>
        <w:t>engkulu</w:t>
      </w:r>
      <w:r>
        <w:rPr>
          <w:rFonts w:ascii="Times New Roman" w:eastAsia="Bookman Old Style" w:hAnsi="Times New Roman"/>
          <w:color w:val="000000"/>
          <w:sz w:val="24"/>
          <w:szCs w:val="24"/>
          <w:lang w:val="id-ID"/>
        </w:rPr>
        <w:t>.</w:t>
      </w:r>
    </w:p>
    <w:p w:rsidR="00927D02" w:rsidRDefault="004478C0">
      <w:pPr>
        <w:spacing w:line="360" w:lineRule="auto"/>
        <w:ind w:firstLine="720"/>
        <w:jc w:val="both"/>
        <w:rPr>
          <w:rFonts w:ascii="Times New Roman" w:eastAsia="Bookman Old Style" w:hAnsi="Times New Roman"/>
          <w:color w:val="000000"/>
          <w:sz w:val="24"/>
          <w:szCs w:val="24"/>
          <w:lang w:val="id-ID"/>
        </w:rPr>
      </w:pPr>
      <w:r>
        <w:rPr>
          <w:rFonts w:ascii="Times New Roman" w:eastAsia="Bookman Old Style" w:hAnsi="Times New Roman"/>
          <w:color w:val="000000"/>
          <w:sz w:val="24"/>
          <w:szCs w:val="24"/>
          <w:lang w:val="id-ID"/>
        </w:rPr>
        <w:t xml:space="preserve">Dengan demikian, penelitian pengembangan ini dianggap penting untuk dilakukan mengingat </w:t>
      </w:r>
      <w:r>
        <w:rPr>
          <w:rFonts w:ascii="Times New Roman" w:eastAsia="Bookman Old Style" w:hAnsi="Times New Roman" w:cs="Times New Roman"/>
          <w:color w:val="000000"/>
          <w:sz w:val="24"/>
          <w:szCs w:val="24"/>
          <w:lang w:val="id-ID" w:bidi="ar"/>
        </w:rPr>
        <w:t>strategi perencanaan dan pengembangan media ajar Il</w:t>
      </w:r>
      <w:r>
        <w:rPr>
          <w:rFonts w:ascii="Times New Roman" w:eastAsia="Bookman Old Style" w:hAnsi="Times New Roman"/>
          <w:color w:val="000000"/>
          <w:sz w:val="24"/>
          <w:szCs w:val="24"/>
        </w:rPr>
        <w:t xml:space="preserve">mu </w:t>
      </w:r>
      <w:r>
        <w:rPr>
          <w:rFonts w:ascii="Times New Roman" w:eastAsia="Bookman Old Style" w:hAnsi="Times New Roman"/>
          <w:color w:val="000000"/>
          <w:sz w:val="24"/>
          <w:szCs w:val="24"/>
          <w:lang w:val="id-ID"/>
        </w:rPr>
        <w:t>P</w:t>
      </w:r>
      <w:r>
        <w:rPr>
          <w:rFonts w:ascii="Times New Roman" w:eastAsia="Bookman Old Style" w:hAnsi="Times New Roman"/>
          <w:color w:val="000000"/>
          <w:sz w:val="24"/>
          <w:szCs w:val="24"/>
        </w:rPr>
        <w:t xml:space="preserve">olitik dan </w:t>
      </w:r>
      <w:r>
        <w:rPr>
          <w:rFonts w:ascii="Times New Roman" w:eastAsia="Bookman Old Style" w:hAnsi="Times New Roman"/>
          <w:color w:val="000000"/>
          <w:sz w:val="24"/>
          <w:szCs w:val="24"/>
          <w:lang w:val="id-ID"/>
        </w:rPr>
        <w:t>S</w:t>
      </w:r>
      <w:r>
        <w:rPr>
          <w:rFonts w:ascii="Times New Roman" w:eastAsia="Bookman Old Style" w:hAnsi="Times New Roman"/>
          <w:color w:val="000000"/>
          <w:sz w:val="24"/>
          <w:szCs w:val="24"/>
        </w:rPr>
        <w:t xml:space="preserve">iyasah berbasis </w:t>
      </w:r>
      <w:r>
        <w:rPr>
          <w:rFonts w:ascii="Times New Roman" w:eastAsia="Bookman Old Style" w:hAnsi="Times New Roman"/>
          <w:color w:val="000000"/>
          <w:sz w:val="24"/>
          <w:szCs w:val="24"/>
          <w:lang w:val="id-ID"/>
        </w:rPr>
        <w:t>C</w:t>
      </w:r>
      <w:r>
        <w:rPr>
          <w:rFonts w:ascii="Times New Roman" w:eastAsia="Bookman Old Style" w:hAnsi="Times New Roman"/>
          <w:color w:val="000000"/>
          <w:sz w:val="24"/>
          <w:szCs w:val="24"/>
        </w:rPr>
        <w:t xml:space="preserve">apaian </w:t>
      </w:r>
      <w:r>
        <w:rPr>
          <w:rFonts w:ascii="Times New Roman" w:eastAsia="Bookman Old Style" w:hAnsi="Times New Roman"/>
          <w:color w:val="000000"/>
          <w:sz w:val="24"/>
          <w:szCs w:val="24"/>
          <w:lang w:val="id-ID"/>
        </w:rPr>
        <w:t>P</w:t>
      </w:r>
      <w:r>
        <w:rPr>
          <w:rFonts w:ascii="Times New Roman" w:eastAsia="Bookman Old Style" w:hAnsi="Times New Roman"/>
          <w:color w:val="000000"/>
          <w:sz w:val="24"/>
          <w:szCs w:val="24"/>
        </w:rPr>
        <w:t xml:space="preserve">embelajaran </w:t>
      </w:r>
      <w:r>
        <w:rPr>
          <w:rFonts w:ascii="Times New Roman" w:eastAsia="Bookman Old Style" w:hAnsi="Times New Roman"/>
          <w:color w:val="000000"/>
          <w:sz w:val="24"/>
          <w:szCs w:val="24"/>
          <w:lang w:val="id-ID"/>
        </w:rPr>
        <w:t>L</w:t>
      </w:r>
      <w:r>
        <w:rPr>
          <w:rFonts w:ascii="Times New Roman" w:eastAsia="Bookman Old Style" w:hAnsi="Times New Roman"/>
          <w:color w:val="000000"/>
          <w:sz w:val="24"/>
          <w:szCs w:val="24"/>
        </w:rPr>
        <w:t xml:space="preserve">ulusan pada program studi </w:t>
      </w:r>
      <w:r>
        <w:rPr>
          <w:rFonts w:ascii="Times New Roman" w:eastAsia="Bookman Old Style" w:hAnsi="Times New Roman"/>
          <w:color w:val="000000"/>
          <w:sz w:val="24"/>
          <w:szCs w:val="24"/>
          <w:lang w:val="id-ID"/>
        </w:rPr>
        <w:t>H</w:t>
      </w:r>
      <w:r>
        <w:rPr>
          <w:rFonts w:ascii="Times New Roman" w:eastAsia="Bookman Old Style" w:hAnsi="Times New Roman"/>
          <w:color w:val="000000"/>
          <w:sz w:val="24"/>
          <w:szCs w:val="24"/>
        </w:rPr>
        <w:t xml:space="preserve">ukum </w:t>
      </w:r>
      <w:r>
        <w:rPr>
          <w:rFonts w:ascii="Times New Roman" w:eastAsia="Bookman Old Style" w:hAnsi="Times New Roman"/>
          <w:color w:val="000000"/>
          <w:sz w:val="24"/>
          <w:szCs w:val="24"/>
          <w:lang w:val="id-ID"/>
        </w:rPr>
        <w:t>T</w:t>
      </w:r>
      <w:r>
        <w:rPr>
          <w:rFonts w:ascii="Times New Roman" w:eastAsia="Bookman Old Style" w:hAnsi="Times New Roman"/>
          <w:color w:val="000000"/>
          <w:sz w:val="24"/>
          <w:szCs w:val="24"/>
        </w:rPr>
        <w:t xml:space="preserve">atanegara </w:t>
      </w:r>
      <w:r>
        <w:rPr>
          <w:rFonts w:ascii="Times New Roman" w:eastAsia="Bookman Old Style" w:hAnsi="Times New Roman"/>
          <w:color w:val="000000"/>
          <w:sz w:val="24"/>
          <w:szCs w:val="24"/>
          <w:lang w:val="id-ID"/>
        </w:rPr>
        <w:t>I</w:t>
      </w:r>
      <w:r>
        <w:rPr>
          <w:rFonts w:ascii="Times New Roman" w:eastAsia="Bookman Old Style" w:hAnsi="Times New Roman"/>
          <w:color w:val="000000"/>
          <w:sz w:val="24"/>
          <w:szCs w:val="24"/>
        </w:rPr>
        <w:t xml:space="preserve">slam (siyasah syar’iyyah) </w:t>
      </w:r>
      <w:r>
        <w:rPr>
          <w:rFonts w:ascii="Times New Roman" w:eastAsia="Bookman Old Style" w:hAnsi="Times New Roman"/>
          <w:color w:val="000000"/>
          <w:sz w:val="24"/>
          <w:szCs w:val="24"/>
          <w:lang w:val="id-ID"/>
        </w:rPr>
        <w:t>F</w:t>
      </w:r>
      <w:r>
        <w:rPr>
          <w:rFonts w:ascii="Times New Roman" w:eastAsia="Bookman Old Style" w:hAnsi="Times New Roman"/>
          <w:color w:val="000000"/>
          <w:sz w:val="24"/>
          <w:szCs w:val="24"/>
        </w:rPr>
        <w:t xml:space="preserve">akultas </w:t>
      </w:r>
      <w:r>
        <w:rPr>
          <w:rFonts w:ascii="Times New Roman" w:eastAsia="Bookman Old Style" w:hAnsi="Times New Roman"/>
          <w:color w:val="000000"/>
          <w:sz w:val="24"/>
          <w:szCs w:val="24"/>
          <w:lang w:val="id-ID"/>
        </w:rPr>
        <w:t>S</w:t>
      </w:r>
      <w:r>
        <w:rPr>
          <w:rFonts w:ascii="Times New Roman" w:eastAsia="Bookman Old Style" w:hAnsi="Times New Roman"/>
          <w:color w:val="000000"/>
          <w:sz w:val="24"/>
          <w:szCs w:val="24"/>
        </w:rPr>
        <w:t xml:space="preserve">yariah </w:t>
      </w:r>
      <w:r>
        <w:rPr>
          <w:rFonts w:ascii="Times New Roman" w:eastAsia="Bookman Old Style" w:hAnsi="Times New Roman"/>
          <w:color w:val="000000"/>
          <w:sz w:val="24"/>
          <w:szCs w:val="24"/>
          <w:lang w:val="id-ID"/>
        </w:rPr>
        <w:t>UIN FAS</w:t>
      </w:r>
      <w:r>
        <w:rPr>
          <w:rFonts w:ascii="Times New Roman" w:eastAsia="Bookman Old Style" w:hAnsi="Times New Roman"/>
          <w:color w:val="000000"/>
          <w:sz w:val="24"/>
          <w:szCs w:val="24"/>
        </w:rPr>
        <w:t xml:space="preserve"> </w:t>
      </w:r>
      <w:r>
        <w:rPr>
          <w:rFonts w:ascii="Times New Roman" w:eastAsia="Bookman Old Style" w:hAnsi="Times New Roman"/>
          <w:color w:val="000000"/>
          <w:sz w:val="24"/>
          <w:szCs w:val="24"/>
          <w:lang w:val="id-ID"/>
        </w:rPr>
        <w:t>B</w:t>
      </w:r>
      <w:r>
        <w:rPr>
          <w:rFonts w:ascii="Times New Roman" w:eastAsia="Bookman Old Style" w:hAnsi="Times New Roman"/>
          <w:color w:val="000000"/>
          <w:sz w:val="24"/>
          <w:szCs w:val="24"/>
        </w:rPr>
        <w:t>engkulu</w:t>
      </w:r>
      <w:r>
        <w:rPr>
          <w:rFonts w:ascii="Times New Roman" w:eastAsia="Bookman Old Style" w:hAnsi="Times New Roman"/>
          <w:color w:val="000000"/>
          <w:sz w:val="24"/>
          <w:szCs w:val="24"/>
          <w:lang w:val="id-ID"/>
        </w:rPr>
        <w:t xml:space="preserve"> ini merupakan salah satu upaya pengelola program studi dalam meningkatkan kapasitas kompetensi civitas akademik hingga pada peningkatan kesesuaian profil lulusan </w:t>
      </w:r>
      <w:r>
        <w:rPr>
          <w:rFonts w:ascii="Times New Roman" w:eastAsia="Bookman Old Style" w:hAnsi="Times New Roman"/>
          <w:color w:val="000000"/>
          <w:sz w:val="24"/>
          <w:szCs w:val="24"/>
          <w:lang w:val="id-ID"/>
        </w:rPr>
        <w:lastRenderedPageBreak/>
        <w:t xml:space="preserve">dalam dunia kerja khsusnya pada ruang lingkup </w:t>
      </w:r>
      <w:r>
        <w:rPr>
          <w:rFonts w:ascii="Times New Roman" w:eastAsia="Bookman Old Style" w:hAnsi="Times New Roman"/>
          <w:color w:val="000000"/>
          <w:sz w:val="24"/>
          <w:szCs w:val="24"/>
        </w:rPr>
        <w:t xml:space="preserve">program studi </w:t>
      </w:r>
      <w:r>
        <w:rPr>
          <w:rFonts w:ascii="Times New Roman" w:eastAsia="Bookman Old Style" w:hAnsi="Times New Roman"/>
          <w:color w:val="000000"/>
          <w:sz w:val="24"/>
          <w:szCs w:val="24"/>
          <w:lang w:val="id-ID"/>
        </w:rPr>
        <w:t>H</w:t>
      </w:r>
      <w:r>
        <w:rPr>
          <w:rFonts w:ascii="Times New Roman" w:eastAsia="Bookman Old Style" w:hAnsi="Times New Roman"/>
          <w:color w:val="000000"/>
          <w:sz w:val="24"/>
          <w:szCs w:val="24"/>
        </w:rPr>
        <w:t xml:space="preserve">ukum </w:t>
      </w:r>
      <w:r>
        <w:rPr>
          <w:rFonts w:ascii="Times New Roman" w:eastAsia="Bookman Old Style" w:hAnsi="Times New Roman"/>
          <w:color w:val="000000"/>
          <w:sz w:val="24"/>
          <w:szCs w:val="24"/>
          <w:lang w:val="id-ID"/>
        </w:rPr>
        <w:t>T</w:t>
      </w:r>
      <w:r>
        <w:rPr>
          <w:rFonts w:ascii="Times New Roman" w:eastAsia="Bookman Old Style" w:hAnsi="Times New Roman"/>
          <w:color w:val="000000"/>
          <w:sz w:val="24"/>
          <w:szCs w:val="24"/>
        </w:rPr>
        <w:t xml:space="preserve">atanegara </w:t>
      </w:r>
      <w:r>
        <w:rPr>
          <w:rFonts w:ascii="Times New Roman" w:eastAsia="Bookman Old Style" w:hAnsi="Times New Roman"/>
          <w:color w:val="000000"/>
          <w:sz w:val="24"/>
          <w:szCs w:val="24"/>
          <w:lang w:val="id-ID"/>
        </w:rPr>
        <w:t>I</w:t>
      </w:r>
      <w:r>
        <w:rPr>
          <w:rFonts w:ascii="Times New Roman" w:eastAsia="Bookman Old Style" w:hAnsi="Times New Roman"/>
          <w:color w:val="000000"/>
          <w:sz w:val="24"/>
          <w:szCs w:val="24"/>
        </w:rPr>
        <w:t xml:space="preserve">slam (siyasah syar’iyyah) </w:t>
      </w:r>
      <w:r>
        <w:rPr>
          <w:rFonts w:ascii="Times New Roman" w:eastAsia="Bookman Old Style" w:hAnsi="Times New Roman"/>
          <w:color w:val="000000"/>
          <w:sz w:val="24"/>
          <w:szCs w:val="24"/>
          <w:lang w:val="id-ID"/>
        </w:rPr>
        <w:t>F</w:t>
      </w:r>
      <w:r>
        <w:rPr>
          <w:rFonts w:ascii="Times New Roman" w:eastAsia="Bookman Old Style" w:hAnsi="Times New Roman"/>
          <w:color w:val="000000"/>
          <w:sz w:val="24"/>
          <w:szCs w:val="24"/>
        </w:rPr>
        <w:t xml:space="preserve">akultas </w:t>
      </w:r>
      <w:r>
        <w:rPr>
          <w:rFonts w:ascii="Times New Roman" w:eastAsia="Bookman Old Style" w:hAnsi="Times New Roman"/>
          <w:color w:val="000000"/>
          <w:sz w:val="24"/>
          <w:szCs w:val="24"/>
          <w:lang w:val="id-ID"/>
        </w:rPr>
        <w:t>S</w:t>
      </w:r>
      <w:r>
        <w:rPr>
          <w:rFonts w:ascii="Times New Roman" w:eastAsia="Bookman Old Style" w:hAnsi="Times New Roman"/>
          <w:color w:val="000000"/>
          <w:sz w:val="24"/>
          <w:szCs w:val="24"/>
        </w:rPr>
        <w:t xml:space="preserve">yariah </w:t>
      </w:r>
      <w:r>
        <w:rPr>
          <w:rFonts w:ascii="Times New Roman" w:eastAsia="Bookman Old Style" w:hAnsi="Times New Roman"/>
          <w:color w:val="000000"/>
          <w:sz w:val="24"/>
          <w:szCs w:val="24"/>
          <w:lang w:val="id-ID"/>
        </w:rPr>
        <w:t>UIN FAS</w:t>
      </w:r>
      <w:r>
        <w:rPr>
          <w:rFonts w:ascii="Times New Roman" w:eastAsia="Bookman Old Style" w:hAnsi="Times New Roman"/>
          <w:color w:val="000000"/>
          <w:sz w:val="24"/>
          <w:szCs w:val="24"/>
        </w:rPr>
        <w:t xml:space="preserve"> </w:t>
      </w:r>
      <w:r>
        <w:rPr>
          <w:rFonts w:ascii="Times New Roman" w:eastAsia="Bookman Old Style" w:hAnsi="Times New Roman"/>
          <w:color w:val="000000"/>
          <w:sz w:val="24"/>
          <w:szCs w:val="24"/>
          <w:lang w:val="id-ID"/>
        </w:rPr>
        <w:t>B</w:t>
      </w:r>
      <w:r>
        <w:rPr>
          <w:rFonts w:ascii="Times New Roman" w:eastAsia="Bookman Old Style" w:hAnsi="Times New Roman"/>
          <w:color w:val="000000"/>
          <w:sz w:val="24"/>
          <w:szCs w:val="24"/>
        </w:rPr>
        <w:t>engkulu</w:t>
      </w:r>
      <w:r>
        <w:rPr>
          <w:rFonts w:ascii="Times New Roman" w:eastAsia="Bookman Old Style" w:hAnsi="Times New Roman"/>
          <w:color w:val="000000"/>
          <w:sz w:val="24"/>
          <w:szCs w:val="24"/>
          <w:lang w:val="id-ID"/>
        </w:rPr>
        <w:t>. Oleh karena hal tersebut penulis menggunakan beberapa metode yakni :</w:t>
      </w:r>
    </w:p>
    <w:p w:rsidR="00927D02" w:rsidRDefault="004478C0">
      <w:pPr>
        <w:numPr>
          <w:ilvl w:val="0"/>
          <w:numId w:val="3"/>
        </w:numPr>
        <w:spacing w:line="360" w:lineRule="auto"/>
        <w:jc w:val="both"/>
        <w:rPr>
          <w:rFonts w:ascii="Times New Roman" w:eastAsia="Bookman Old Style" w:hAnsi="Times New Roman" w:cs="Times New Roman"/>
          <w:color w:val="000000"/>
          <w:sz w:val="24"/>
          <w:szCs w:val="24"/>
          <w:lang w:val="id-ID" w:bidi="ar"/>
        </w:rPr>
      </w:pPr>
      <w:r>
        <w:rPr>
          <w:rFonts w:ascii="Times New Roman" w:eastAsia="Bookman Old Style" w:hAnsi="Times New Roman" w:cs="Times New Roman"/>
          <w:color w:val="000000"/>
          <w:sz w:val="24"/>
          <w:szCs w:val="24"/>
          <w:lang w:val="id-ID" w:bidi="ar"/>
        </w:rPr>
        <w:t>Model Pengembangan (RnD)</w:t>
      </w:r>
    </w:p>
    <w:p w:rsidR="00927D02" w:rsidRDefault="004478C0">
      <w:pPr>
        <w:spacing w:line="360" w:lineRule="auto"/>
        <w:ind w:left="720" w:firstLine="720"/>
        <w:jc w:val="both"/>
        <w:rPr>
          <w:rFonts w:ascii="Times New Roman" w:eastAsia="Bookman Old Style" w:hAnsi="Times New Roman" w:cs="Times New Roman"/>
          <w:color w:val="000000"/>
          <w:sz w:val="24"/>
          <w:szCs w:val="24"/>
          <w:lang w:val="id-ID" w:bidi="ar"/>
        </w:rPr>
      </w:pPr>
      <w:r>
        <w:rPr>
          <w:rFonts w:ascii="Times New Roman" w:eastAsia="Bookman Old Style" w:hAnsi="Times New Roman" w:cs="Times New Roman"/>
          <w:color w:val="000000"/>
          <w:sz w:val="24"/>
          <w:szCs w:val="24"/>
          <w:lang w:val="id-ID" w:bidi="ar"/>
        </w:rPr>
        <w:t>Dalam penelitian pengembangan media ajar ilmu politik dan siyasah ini menggunakan langkah-langkah yang diadaptasi dari Borg dan Gall, yakni berupa penelitian awal dan pengumpulan informasi, perencanaan, pengembangan produk awal, uji coba produk awal, revisi produk utama, uji coba produk utama, revisi produk operasional, uji coba produk operasional, revisi produk final dan diseminasi.</w:t>
      </w:r>
    </w:p>
    <w:p w:rsidR="00927D02" w:rsidRDefault="004478C0">
      <w:pPr>
        <w:numPr>
          <w:ilvl w:val="0"/>
          <w:numId w:val="3"/>
        </w:numPr>
        <w:spacing w:line="360" w:lineRule="auto"/>
        <w:jc w:val="both"/>
        <w:rPr>
          <w:rFonts w:ascii="Times New Roman" w:eastAsia="Bookman Old Style" w:hAnsi="Times New Roman" w:cs="Times New Roman"/>
          <w:color w:val="000000"/>
          <w:sz w:val="24"/>
          <w:szCs w:val="24"/>
          <w:lang w:val="id-ID" w:bidi="ar"/>
        </w:rPr>
      </w:pPr>
      <w:r>
        <w:rPr>
          <w:rFonts w:ascii="Times New Roman" w:eastAsia="Bookman Old Style" w:hAnsi="Times New Roman" w:cs="Times New Roman"/>
          <w:color w:val="000000"/>
          <w:sz w:val="24"/>
          <w:szCs w:val="24"/>
          <w:lang w:val="id-ID" w:bidi="ar"/>
        </w:rPr>
        <w:t>Prosedur Pengembangan</w:t>
      </w:r>
    </w:p>
    <w:p w:rsidR="00927D02" w:rsidRDefault="004478C0">
      <w:pPr>
        <w:spacing w:line="360" w:lineRule="auto"/>
        <w:ind w:left="720" w:firstLine="720"/>
        <w:jc w:val="both"/>
        <w:rPr>
          <w:rFonts w:ascii="Times New Roman" w:eastAsia="Bookman Old Style" w:hAnsi="Times New Roman" w:cs="Times New Roman"/>
          <w:color w:val="000000"/>
          <w:sz w:val="24"/>
          <w:szCs w:val="24"/>
          <w:lang w:val="id-ID" w:bidi="ar"/>
        </w:rPr>
      </w:pPr>
      <w:r>
        <w:rPr>
          <w:rFonts w:ascii="Times New Roman" w:eastAsia="Bookman Old Style" w:hAnsi="Times New Roman" w:cs="Times New Roman"/>
          <w:color w:val="000000"/>
          <w:sz w:val="24"/>
          <w:szCs w:val="24"/>
          <w:lang w:val="id-ID" w:bidi="ar"/>
        </w:rPr>
        <w:t>Prosedur pengembangan merupakan penjelasan dari model pengembangan yang telah ditetapkan. Tahapan-tahapan pada prosedur pengembangan ini antara lain :</w:t>
      </w:r>
    </w:p>
    <w:p w:rsidR="00927D02" w:rsidRDefault="004478C0">
      <w:pPr>
        <w:spacing w:line="360" w:lineRule="auto"/>
        <w:ind w:leftChars="400" w:left="800"/>
        <w:jc w:val="both"/>
        <w:rPr>
          <w:rFonts w:ascii="Times New Roman" w:eastAsia="Bookman Old Style" w:hAnsi="Times New Roman" w:cs="Times New Roman"/>
          <w:color w:val="000000"/>
          <w:sz w:val="24"/>
          <w:szCs w:val="24"/>
          <w:lang w:val="id-ID" w:bidi="ar"/>
        </w:rPr>
      </w:pPr>
      <w:r>
        <w:rPr>
          <w:rFonts w:ascii="Times New Roman" w:eastAsia="Bookman Old Style" w:hAnsi="Times New Roman" w:cs="Times New Roman"/>
          <w:color w:val="000000"/>
          <w:sz w:val="24"/>
          <w:szCs w:val="24"/>
          <w:lang w:val="id-ID" w:bidi="ar"/>
        </w:rPr>
        <w:t>- Tahap penelitian dan pengumpulan informasi</w:t>
      </w:r>
    </w:p>
    <w:p w:rsidR="00927D02" w:rsidRDefault="004478C0">
      <w:pPr>
        <w:spacing w:line="360" w:lineRule="auto"/>
        <w:ind w:leftChars="400" w:left="800"/>
        <w:jc w:val="both"/>
        <w:rPr>
          <w:rFonts w:ascii="Times New Roman" w:eastAsia="Bookman Old Style" w:hAnsi="Times New Roman" w:cs="Times New Roman"/>
          <w:color w:val="000000"/>
          <w:sz w:val="24"/>
          <w:szCs w:val="24"/>
          <w:lang w:val="id-ID" w:bidi="ar"/>
        </w:rPr>
      </w:pPr>
      <w:r>
        <w:rPr>
          <w:rFonts w:ascii="Times New Roman" w:eastAsia="Bookman Old Style" w:hAnsi="Times New Roman" w:cs="Times New Roman"/>
          <w:color w:val="000000"/>
          <w:sz w:val="24"/>
          <w:szCs w:val="24"/>
          <w:lang w:val="id-ID" w:bidi="ar"/>
        </w:rPr>
        <w:t>- Tahap perencanaan</w:t>
      </w:r>
    </w:p>
    <w:p w:rsidR="00927D02" w:rsidRDefault="004478C0">
      <w:pPr>
        <w:spacing w:line="360" w:lineRule="auto"/>
        <w:ind w:leftChars="400" w:left="800"/>
        <w:jc w:val="both"/>
        <w:rPr>
          <w:rFonts w:ascii="Times New Roman" w:eastAsia="Bookman Old Style" w:hAnsi="Times New Roman" w:cs="Times New Roman"/>
          <w:color w:val="000000"/>
          <w:sz w:val="24"/>
          <w:szCs w:val="24"/>
          <w:lang w:val="id-ID" w:bidi="ar"/>
        </w:rPr>
      </w:pPr>
      <w:r>
        <w:rPr>
          <w:rFonts w:ascii="Times New Roman" w:eastAsia="Bookman Old Style" w:hAnsi="Times New Roman" w:cs="Times New Roman"/>
          <w:color w:val="000000"/>
          <w:sz w:val="24"/>
          <w:szCs w:val="24"/>
          <w:lang w:val="id-ID" w:bidi="ar"/>
        </w:rPr>
        <w:t>- Tahap pengembangan produk</w:t>
      </w:r>
    </w:p>
    <w:p w:rsidR="00927D02" w:rsidRDefault="004478C0">
      <w:pPr>
        <w:spacing w:line="360" w:lineRule="auto"/>
        <w:ind w:leftChars="400" w:left="800"/>
        <w:jc w:val="both"/>
        <w:rPr>
          <w:rFonts w:ascii="Times New Roman" w:eastAsia="Bookman Old Style" w:hAnsi="Times New Roman" w:cs="Times New Roman"/>
          <w:color w:val="000000"/>
          <w:sz w:val="24"/>
          <w:szCs w:val="24"/>
          <w:lang w:val="id-ID" w:bidi="ar"/>
        </w:rPr>
      </w:pPr>
      <w:r>
        <w:rPr>
          <w:rFonts w:ascii="Times New Roman" w:eastAsia="Bookman Old Style" w:hAnsi="Times New Roman" w:cs="Times New Roman"/>
          <w:color w:val="000000"/>
          <w:sz w:val="24"/>
          <w:szCs w:val="24"/>
          <w:lang w:val="id-ID" w:bidi="ar"/>
        </w:rPr>
        <w:t>- Tahap validasi</w:t>
      </w:r>
    </w:p>
    <w:p w:rsidR="00927D02" w:rsidRDefault="004478C0">
      <w:pPr>
        <w:spacing w:line="360" w:lineRule="auto"/>
        <w:ind w:leftChars="400" w:left="800"/>
        <w:jc w:val="both"/>
        <w:rPr>
          <w:rFonts w:ascii="Times New Roman" w:eastAsia="Bookman Old Style" w:hAnsi="Times New Roman" w:cs="Times New Roman"/>
          <w:color w:val="000000"/>
          <w:sz w:val="24"/>
          <w:szCs w:val="24"/>
          <w:lang w:val="id-ID" w:bidi="ar"/>
        </w:rPr>
      </w:pPr>
      <w:r>
        <w:rPr>
          <w:rFonts w:ascii="Times New Roman" w:eastAsia="Bookman Old Style" w:hAnsi="Times New Roman" w:cs="Times New Roman"/>
          <w:color w:val="000000"/>
          <w:sz w:val="24"/>
          <w:szCs w:val="24"/>
          <w:lang w:val="id-ID" w:bidi="ar"/>
        </w:rPr>
        <w:t>- Tahap revisi produk sesuai saran ahli</w:t>
      </w:r>
    </w:p>
    <w:p w:rsidR="00927D02" w:rsidRDefault="004478C0">
      <w:pPr>
        <w:spacing w:line="360" w:lineRule="auto"/>
        <w:ind w:leftChars="400" w:left="800"/>
        <w:jc w:val="both"/>
        <w:rPr>
          <w:rFonts w:ascii="Times New Roman" w:eastAsia="Bookman Old Style" w:hAnsi="Times New Roman" w:cs="Times New Roman"/>
          <w:color w:val="000000"/>
          <w:sz w:val="24"/>
          <w:szCs w:val="24"/>
          <w:lang w:val="id-ID" w:bidi="ar"/>
        </w:rPr>
      </w:pPr>
      <w:r>
        <w:rPr>
          <w:rFonts w:ascii="Times New Roman" w:eastAsia="Bookman Old Style" w:hAnsi="Times New Roman" w:cs="Times New Roman"/>
          <w:color w:val="000000"/>
          <w:sz w:val="24"/>
          <w:szCs w:val="24"/>
          <w:lang w:val="id-ID" w:bidi="ar"/>
        </w:rPr>
        <w:t>- Tahap uji coba produk hasil revisi II</w:t>
      </w:r>
    </w:p>
    <w:p w:rsidR="00927D02" w:rsidRDefault="004478C0">
      <w:pPr>
        <w:numPr>
          <w:ilvl w:val="0"/>
          <w:numId w:val="3"/>
        </w:numPr>
        <w:spacing w:line="360" w:lineRule="auto"/>
        <w:jc w:val="both"/>
        <w:rPr>
          <w:rFonts w:ascii="Times New Roman" w:eastAsia="Bookman Old Style" w:hAnsi="Times New Roman" w:cs="Times New Roman"/>
          <w:color w:val="000000"/>
          <w:sz w:val="24"/>
          <w:szCs w:val="24"/>
          <w:lang w:val="id-ID" w:bidi="ar"/>
        </w:rPr>
      </w:pPr>
      <w:r>
        <w:rPr>
          <w:rFonts w:ascii="Times New Roman" w:eastAsia="Bookman Old Style" w:hAnsi="Times New Roman" w:cs="Times New Roman"/>
          <w:color w:val="000000"/>
          <w:sz w:val="24"/>
          <w:szCs w:val="24"/>
          <w:lang w:val="id-ID" w:bidi="ar"/>
        </w:rPr>
        <w:t>Produk Akhir</w:t>
      </w:r>
    </w:p>
    <w:p w:rsidR="00927D02" w:rsidRDefault="004478C0">
      <w:pPr>
        <w:spacing w:line="360" w:lineRule="auto"/>
        <w:ind w:left="720" w:firstLine="720"/>
        <w:jc w:val="both"/>
        <w:rPr>
          <w:rFonts w:ascii="Times New Roman" w:eastAsia="Bookman Old Style" w:hAnsi="Times New Roman" w:cs="Times New Roman"/>
          <w:color w:val="000000"/>
          <w:sz w:val="24"/>
          <w:szCs w:val="24"/>
          <w:lang w:val="id-ID" w:bidi="ar"/>
        </w:rPr>
      </w:pPr>
      <w:r>
        <w:rPr>
          <w:rFonts w:ascii="Times New Roman" w:eastAsia="Bookman Old Style" w:hAnsi="Times New Roman" w:cs="Times New Roman"/>
          <w:color w:val="000000"/>
          <w:sz w:val="24"/>
          <w:szCs w:val="24"/>
          <w:lang w:val="id-ID" w:bidi="ar"/>
        </w:rPr>
        <w:t>Pada tahap selanjutnya sebagai produk penelitian penulis akan menciptakan media ajar berupa laboratorium ilmu politik dan siyasah yang siap digunakan sebagai pusat studi pada mahasiswa Prodi HTN-I khususnya dalam mata kuliah Ilmu Politik dan Fiqh Siyasah.</w:t>
      </w:r>
    </w:p>
    <w:p w:rsidR="00927D02" w:rsidRDefault="004478C0">
      <w:pPr>
        <w:numPr>
          <w:ilvl w:val="0"/>
          <w:numId w:val="3"/>
        </w:numPr>
        <w:spacing w:line="360" w:lineRule="auto"/>
        <w:jc w:val="both"/>
        <w:rPr>
          <w:rFonts w:ascii="Times New Roman" w:eastAsia="Bookman Old Style" w:hAnsi="Times New Roman" w:cs="Times New Roman"/>
          <w:color w:val="000000"/>
          <w:sz w:val="24"/>
          <w:szCs w:val="24"/>
          <w:lang w:val="id-ID" w:bidi="ar"/>
        </w:rPr>
      </w:pPr>
      <w:r>
        <w:rPr>
          <w:rFonts w:ascii="Times New Roman" w:eastAsia="Bookman Old Style" w:hAnsi="Times New Roman" w:cs="Times New Roman"/>
          <w:color w:val="000000"/>
          <w:sz w:val="24"/>
          <w:szCs w:val="24"/>
          <w:lang w:val="id-ID" w:bidi="ar"/>
        </w:rPr>
        <w:t>Jenis Data</w:t>
      </w:r>
    </w:p>
    <w:p w:rsidR="00927D02" w:rsidRDefault="004478C0">
      <w:pPr>
        <w:spacing w:line="360" w:lineRule="auto"/>
        <w:ind w:left="720" w:firstLine="720"/>
        <w:jc w:val="both"/>
        <w:rPr>
          <w:rFonts w:ascii="Times New Roman" w:eastAsia="Bookman Old Style" w:hAnsi="Times New Roman"/>
          <w:color w:val="000000"/>
          <w:sz w:val="24"/>
          <w:szCs w:val="24"/>
          <w:lang w:val="id-ID"/>
        </w:rPr>
      </w:pPr>
      <w:r>
        <w:rPr>
          <w:rFonts w:ascii="Times New Roman" w:eastAsia="Bookman Old Style" w:hAnsi="Times New Roman" w:cs="Times New Roman"/>
          <w:color w:val="000000"/>
          <w:sz w:val="24"/>
          <w:szCs w:val="24"/>
          <w:lang w:val="id-ID" w:bidi="ar"/>
        </w:rPr>
        <w:t>Jenis data yang akan terkumpul selama penelitian pengembangan ini adalah data kualitatif dan data kuantitatif. Masing-masing jenis data tersebut berupa data kebutuhan penelitian pengembangan bahan ajar ilmu politik dan siyasah ini yakni data yang diperoleh dari lembar validasi silabus, RPS, bahan ajar dan hasil isian lembar angket oleh mahasiswa terkait terhadap bahan dan media ajar ilmu politik yang selama ini digunakan.</w:t>
      </w:r>
    </w:p>
    <w:p w:rsidR="00927D02" w:rsidRDefault="00927D02">
      <w:pPr>
        <w:jc w:val="both"/>
        <w:rPr>
          <w:rFonts w:ascii="Times New Roman" w:hAnsi="Times New Roman"/>
          <w:sz w:val="24"/>
          <w:szCs w:val="24"/>
          <w:lang w:val="id-ID"/>
        </w:rPr>
      </w:pPr>
    </w:p>
    <w:p w:rsidR="00927D02" w:rsidRDefault="00927D02">
      <w:pPr>
        <w:jc w:val="both"/>
        <w:rPr>
          <w:rFonts w:ascii="Times New Roman" w:hAnsi="Times New Roman"/>
          <w:sz w:val="24"/>
          <w:szCs w:val="24"/>
          <w:lang w:val="id-ID"/>
        </w:rPr>
      </w:pPr>
    </w:p>
    <w:p w:rsidR="00927D02" w:rsidRDefault="004478C0">
      <w:pPr>
        <w:numPr>
          <w:ilvl w:val="0"/>
          <w:numId w:val="1"/>
        </w:numPr>
        <w:jc w:val="both"/>
        <w:rPr>
          <w:rFonts w:ascii="Times New Roman" w:hAnsi="Times New Roman"/>
          <w:b/>
          <w:bCs/>
          <w:sz w:val="24"/>
          <w:szCs w:val="24"/>
          <w:lang w:val="id-ID"/>
        </w:rPr>
      </w:pPr>
      <w:r>
        <w:rPr>
          <w:rFonts w:ascii="Times New Roman" w:hAnsi="Times New Roman"/>
          <w:b/>
          <w:bCs/>
          <w:sz w:val="24"/>
          <w:szCs w:val="24"/>
          <w:lang w:val="id-ID"/>
        </w:rPr>
        <w:lastRenderedPageBreak/>
        <w:t>Pembahasan</w:t>
      </w:r>
    </w:p>
    <w:p w:rsidR="00927D02" w:rsidRDefault="00927D02">
      <w:pPr>
        <w:jc w:val="both"/>
        <w:rPr>
          <w:rFonts w:ascii="Times New Roman" w:hAnsi="Times New Roman"/>
          <w:sz w:val="24"/>
          <w:szCs w:val="24"/>
          <w:lang w:val="id-ID"/>
        </w:rPr>
      </w:pPr>
    </w:p>
    <w:p w:rsidR="00927D02" w:rsidRDefault="004478C0">
      <w:pPr>
        <w:numPr>
          <w:ilvl w:val="0"/>
          <w:numId w:val="4"/>
        </w:numPr>
        <w:spacing w:line="360" w:lineRule="auto"/>
        <w:jc w:val="both"/>
        <w:rPr>
          <w:rFonts w:ascii="Times New Roman" w:hAnsi="Times New Roman"/>
          <w:sz w:val="24"/>
          <w:szCs w:val="24"/>
          <w:lang w:val="id-ID"/>
        </w:rPr>
      </w:pPr>
      <w:r>
        <w:rPr>
          <w:rFonts w:ascii="Times New Roman" w:hAnsi="Times New Roman"/>
          <w:sz w:val="24"/>
          <w:szCs w:val="24"/>
          <w:lang w:val="id-ID"/>
        </w:rPr>
        <w:t>Capaian Pembelajaran Lulusan Pada Kurikulum Program Studi Hukum Tatanegara Islam (Siyasah Syar’iyyah) Fakultas Syariah UIN Fas Bengkulu</w:t>
      </w:r>
    </w:p>
    <w:p w:rsidR="00927D02" w:rsidRDefault="004478C0">
      <w:pPr>
        <w:tabs>
          <w:tab w:val="left" w:pos="200"/>
        </w:tabs>
        <w:spacing w:line="360" w:lineRule="auto"/>
        <w:jc w:val="both"/>
        <w:rPr>
          <w:rFonts w:ascii="Times New Roman" w:eastAsia="Bookman Old Style" w:hAnsi="Times New Roman"/>
          <w:color w:val="000000"/>
          <w:sz w:val="24"/>
          <w:szCs w:val="24"/>
        </w:rPr>
      </w:pPr>
      <w:r>
        <w:rPr>
          <w:rFonts w:ascii="Times New Roman" w:eastAsia="Bookman Old Style" w:hAnsi="Times New Roman"/>
          <w:color w:val="000000"/>
          <w:sz w:val="24"/>
          <w:szCs w:val="24"/>
          <w:lang w:val="id-ID"/>
        </w:rPr>
        <w:tab/>
      </w:r>
      <w:r>
        <w:rPr>
          <w:rFonts w:ascii="Times New Roman" w:eastAsia="Bookman Old Style" w:hAnsi="Times New Roman"/>
          <w:color w:val="000000"/>
          <w:sz w:val="24"/>
          <w:szCs w:val="24"/>
          <w:lang w:val="id-ID"/>
        </w:rPr>
        <w:tab/>
      </w:r>
      <w:r>
        <w:rPr>
          <w:rFonts w:ascii="Times New Roman" w:eastAsia="Bookman Old Style" w:hAnsi="Times New Roman"/>
          <w:color w:val="000000"/>
          <w:sz w:val="24"/>
          <w:szCs w:val="24"/>
        </w:rPr>
        <w:t xml:space="preserve">Program Studi Hukum Tata Negara (Prodi HTN) merupakan Prodi yang didirikan pada tahun 2012 berdasarkan Keputusan Menteri Agama Nomor 2869 Tahun 2012 tentang Izin Penyelenggaraan Program Studi Strata Satu (S.1) Pada Institut Agama Islam Negeri Bengkulu tanggal 28 Desember 2012. Prodi HTN (Siyasah) ini didirikan dalam rangka mengakomodasi animo masyarakat yang sejak bergulirnya reformasi ketatanegaraan Indonesia yang diawali dengan Amandemen Undang-Undang Dasar 1945 sebanyak 4 (empat) kali telah membuka wawasan masyarakat mengenai pentingnya mempelajari Hukum Tata Negara dalam mengelola negara dan luasnya lapangan kerja bagi lulusan Sarjana Hukum Tata Negara. Adapun mahasiswa angkatan pertama Prodi HTN (Siyasah) berjumlah 25 (Dua Puluh Lima) orang yang diambil dari Prodi Filsafat Politik Islam Fakultas Ushuludin, Adab, dan Dakwah yang pada saat itu, di waktu bersamaan dengan pendirian Prodi HTN, Prodi Filsafat Politik Islam dihapuskan, dan mahasiswa Semester 3 dari Prodi Filsafat Politik Islam menjadi mahasiswa angkatan pertama Prodi HTN. </w:t>
      </w:r>
    </w:p>
    <w:p w:rsidR="00927D02" w:rsidRDefault="004478C0">
      <w:pPr>
        <w:tabs>
          <w:tab w:val="left" w:pos="200"/>
        </w:tabs>
        <w:spacing w:line="360" w:lineRule="auto"/>
        <w:jc w:val="both"/>
        <w:rPr>
          <w:rFonts w:ascii="Times New Roman" w:eastAsia="Bookman Old Style" w:hAnsi="Times New Roman"/>
          <w:color w:val="000000"/>
          <w:sz w:val="24"/>
          <w:szCs w:val="24"/>
          <w:lang w:val="id-ID"/>
        </w:rPr>
      </w:pPr>
      <w:r>
        <w:rPr>
          <w:rFonts w:ascii="Times New Roman" w:eastAsia="Bookman Old Style" w:hAnsi="Times New Roman"/>
          <w:color w:val="000000"/>
          <w:sz w:val="24"/>
          <w:szCs w:val="24"/>
          <w:lang w:val="id-ID"/>
        </w:rPr>
        <w:tab/>
      </w:r>
      <w:r>
        <w:rPr>
          <w:rFonts w:ascii="Times New Roman" w:eastAsia="Bookman Old Style" w:hAnsi="Times New Roman"/>
          <w:color w:val="000000"/>
          <w:sz w:val="24"/>
          <w:szCs w:val="24"/>
          <w:lang w:val="id-ID"/>
        </w:rPr>
        <w:tab/>
      </w:r>
      <w:r>
        <w:rPr>
          <w:rFonts w:ascii="Times New Roman" w:eastAsia="Bookman Old Style" w:hAnsi="Times New Roman"/>
          <w:color w:val="000000"/>
          <w:sz w:val="24"/>
          <w:szCs w:val="24"/>
        </w:rPr>
        <w:t>Setelah itu, Prodi HTN (Siyasah) dari tahun ke tahun semakin berkembang, baik dari jumlah mahasiswanya maupun dari segi kualitas lulusannya.Sampai saat ini Prodi HTN sudah meluluskan banyak alumni yang telah bekerja dan tersebar di berbagai institusi, baik institusi pemerintahan maupun swasta. Dari segi kualitas Prodi HTN (Siyasah) juga mengalami peningkatan, yang sejak awal berdiri yang belum terakreditasi sampai pada tahun 2015 akhirnya terakreditasi C berdasarkan Keputusan Ketua Badan Akreditasi Nasional Nomor 061/SK/BAN-PT/Akred/S/II/2015. Sejak tahun 2017 sampai dengan tahun 2022 Prodi HTN berdasarkan Keputusan Ketua Badan Akreditasi Nasional Nomor 1825/SK/BAN-PT/Akred/S/IV/2017 telah terakreditasi B.</w:t>
      </w:r>
      <w:r>
        <w:rPr>
          <w:rFonts w:ascii="Times New Roman" w:eastAsia="Bookman Old Style" w:hAnsi="Times New Roman"/>
          <w:color w:val="000000"/>
          <w:sz w:val="24"/>
          <w:szCs w:val="24"/>
          <w:lang w:val="id-ID"/>
        </w:rPr>
        <w:t xml:space="preserve"> Hingga selanjutnya pada tahun 2023 tepat nya pada tangal 2 s/d 3 Maret 2023 dilaksanakannya Assement Lapangan Prodi HTN dengan hasil akreditasi Baik Sekali.</w:t>
      </w:r>
    </w:p>
    <w:p w:rsidR="00927D02" w:rsidRDefault="004478C0">
      <w:pPr>
        <w:tabs>
          <w:tab w:val="left" w:pos="200"/>
        </w:tabs>
        <w:spacing w:line="360" w:lineRule="auto"/>
        <w:jc w:val="both"/>
        <w:rPr>
          <w:rFonts w:ascii="Times New Roman" w:eastAsia="Bookman Old Style" w:hAnsi="Times New Roman"/>
          <w:color w:val="000000"/>
          <w:sz w:val="24"/>
          <w:szCs w:val="24"/>
          <w:lang w:val="id-ID"/>
        </w:rPr>
      </w:pPr>
      <w:r>
        <w:rPr>
          <w:rFonts w:ascii="Times New Roman" w:eastAsia="Bookman Old Style" w:hAnsi="Times New Roman"/>
          <w:color w:val="000000"/>
          <w:sz w:val="24"/>
          <w:szCs w:val="24"/>
          <w:lang w:val="id-ID"/>
        </w:rPr>
        <w:tab/>
      </w:r>
      <w:r>
        <w:rPr>
          <w:rFonts w:ascii="Times New Roman" w:eastAsia="Bookman Old Style" w:hAnsi="Times New Roman"/>
          <w:color w:val="000000"/>
          <w:sz w:val="24"/>
          <w:szCs w:val="24"/>
          <w:lang w:val="id-ID"/>
        </w:rPr>
        <w:tab/>
        <w:t>Pada tahun 2022, Kurikulum Prodi HTN Syariah UIN FAS mengacu pada Kurikulum MBKM (Merdeka Belajar Kampus Merdeka), yang pada sebelumnya mengacu pada Kurikulum KKNI (</w:t>
      </w:r>
      <w:r>
        <w:rPr>
          <w:rFonts w:ascii="Times New Roman" w:eastAsia="SimSun" w:hAnsi="Times New Roman" w:cs="Times New Roman"/>
          <w:sz w:val="24"/>
          <w:szCs w:val="24"/>
          <w:shd w:val="clear" w:color="auto" w:fill="FFFFFF"/>
        </w:rPr>
        <w:t>Kerangka Kualifikasi Nasional Indonesia</w:t>
      </w:r>
      <w:r>
        <w:rPr>
          <w:rFonts w:ascii="Arial" w:eastAsia="SimSun" w:hAnsi="Arial" w:cs="Arial"/>
          <w:color w:val="4D5156"/>
          <w:sz w:val="24"/>
          <w:szCs w:val="24"/>
          <w:shd w:val="clear" w:color="auto" w:fill="FFFFFF"/>
          <w:lang w:val="id-ID"/>
        </w:rPr>
        <w:t>)</w:t>
      </w:r>
      <w:r>
        <w:rPr>
          <w:rFonts w:ascii="Times New Roman" w:eastAsia="Bookman Old Style" w:hAnsi="Times New Roman"/>
          <w:color w:val="000000"/>
          <w:sz w:val="24"/>
          <w:szCs w:val="24"/>
          <w:lang w:val="id-ID"/>
        </w:rPr>
        <w:t xml:space="preserve">. Oleh karena hal tersebut terdapat dua Kurikulum yang diterapkan pada mahasiswa Prodi </w:t>
      </w:r>
      <w:r>
        <w:rPr>
          <w:rFonts w:ascii="Times New Roman" w:eastAsia="Bookman Old Style" w:hAnsi="Times New Roman"/>
          <w:color w:val="000000"/>
          <w:sz w:val="24"/>
          <w:szCs w:val="24"/>
          <w:lang w:val="id-ID"/>
        </w:rPr>
        <w:lastRenderedPageBreak/>
        <w:t>HTN Syariah UIN FAS Bengkulu, yakni pada mahasiswa angkatan sebleum tahun 2022 yang tetap mengacu pada Kurikulum KKNI dan pada mahasiswa angkatan 2022 telah menggunakan kurikulum MBKM seperti hal nya di bawah ini :</w:t>
      </w:r>
    </w:p>
    <w:tbl>
      <w:tblPr>
        <w:tblW w:w="7938"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4536"/>
      </w:tblGrid>
      <w:tr w:rsidR="00927D02" w:rsidRPr="00033283">
        <w:tc>
          <w:tcPr>
            <w:tcW w:w="567" w:type="dxa"/>
            <w:shd w:val="clear" w:color="auto" w:fill="auto"/>
          </w:tcPr>
          <w:p w:rsidR="00927D02" w:rsidRPr="00033283" w:rsidRDefault="004478C0">
            <w:pPr>
              <w:spacing w:line="276" w:lineRule="auto"/>
              <w:jc w:val="center"/>
              <w:rPr>
                <w:rFonts w:ascii="Times New Roman" w:hAnsi="Times New Roman" w:cs="Times New Roman"/>
                <w:spacing w:val="-6"/>
                <w:w w:val="102"/>
                <w:sz w:val="24"/>
                <w:szCs w:val="24"/>
              </w:rPr>
            </w:pPr>
            <w:r w:rsidRPr="00033283">
              <w:rPr>
                <w:rFonts w:ascii="Times New Roman" w:hAnsi="Times New Roman" w:cs="Times New Roman"/>
                <w:spacing w:val="-6"/>
                <w:w w:val="102"/>
                <w:sz w:val="24"/>
                <w:szCs w:val="24"/>
              </w:rPr>
              <w:t>No</w:t>
            </w:r>
          </w:p>
        </w:tc>
        <w:tc>
          <w:tcPr>
            <w:tcW w:w="2835" w:type="dxa"/>
            <w:shd w:val="clear" w:color="auto" w:fill="auto"/>
          </w:tcPr>
          <w:p w:rsidR="00927D02" w:rsidRPr="00033283" w:rsidRDefault="004478C0">
            <w:pPr>
              <w:spacing w:line="276" w:lineRule="auto"/>
              <w:jc w:val="center"/>
              <w:rPr>
                <w:rFonts w:ascii="Times New Roman" w:hAnsi="Times New Roman" w:cs="Times New Roman"/>
                <w:spacing w:val="-6"/>
                <w:w w:val="102"/>
                <w:sz w:val="24"/>
                <w:szCs w:val="24"/>
              </w:rPr>
            </w:pPr>
            <w:r w:rsidRPr="00033283">
              <w:rPr>
                <w:rFonts w:ascii="Times New Roman" w:hAnsi="Times New Roman" w:cs="Times New Roman"/>
                <w:spacing w:val="-6"/>
                <w:w w:val="102"/>
                <w:sz w:val="24"/>
                <w:szCs w:val="24"/>
              </w:rPr>
              <w:t>Profil Lulusan</w:t>
            </w:r>
          </w:p>
        </w:tc>
        <w:tc>
          <w:tcPr>
            <w:tcW w:w="4536" w:type="dxa"/>
            <w:shd w:val="clear" w:color="auto" w:fill="auto"/>
          </w:tcPr>
          <w:p w:rsidR="00927D02" w:rsidRPr="00033283" w:rsidRDefault="004478C0">
            <w:pPr>
              <w:spacing w:line="276" w:lineRule="auto"/>
              <w:jc w:val="center"/>
              <w:rPr>
                <w:rFonts w:ascii="Times New Roman" w:hAnsi="Times New Roman" w:cs="Times New Roman"/>
                <w:spacing w:val="-6"/>
                <w:w w:val="102"/>
                <w:sz w:val="24"/>
                <w:szCs w:val="24"/>
              </w:rPr>
            </w:pPr>
            <w:r w:rsidRPr="00033283">
              <w:rPr>
                <w:rFonts w:ascii="Times New Roman" w:hAnsi="Times New Roman" w:cs="Times New Roman"/>
                <w:spacing w:val="-6"/>
                <w:w w:val="102"/>
                <w:sz w:val="24"/>
                <w:szCs w:val="24"/>
              </w:rPr>
              <w:t>Deskripsi Profil Lulusan</w:t>
            </w:r>
          </w:p>
        </w:tc>
      </w:tr>
      <w:tr w:rsidR="00927D02" w:rsidRPr="00033283">
        <w:tc>
          <w:tcPr>
            <w:tcW w:w="567" w:type="dxa"/>
            <w:shd w:val="clear" w:color="auto" w:fill="auto"/>
          </w:tcPr>
          <w:p w:rsidR="00927D02" w:rsidRPr="00033283" w:rsidRDefault="004478C0">
            <w:pPr>
              <w:spacing w:line="276" w:lineRule="auto"/>
              <w:jc w:val="both"/>
              <w:rPr>
                <w:rFonts w:ascii="Times New Roman" w:hAnsi="Times New Roman" w:cs="Times New Roman"/>
                <w:spacing w:val="-6"/>
                <w:w w:val="102"/>
                <w:sz w:val="24"/>
                <w:szCs w:val="24"/>
              </w:rPr>
            </w:pPr>
            <w:r w:rsidRPr="00033283">
              <w:rPr>
                <w:rFonts w:ascii="Times New Roman" w:hAnsi="Times New Roman" w:cs="Times New Roman"/>
                <w:spacing w:val="-6"/>
                <w:w w:val="102"/>
                <w:sz w:val="24"/>
                <w:szCs w:val="24"/>
              </w:rPr>
              <w:t>1</w:t>
            </w:r>
          </w:p>
        </w:tc>
        <w:tc>
          <w:tcPr>
            <w:tcW w:w="2835" w:type="dxa"/>
            <w:shd w:val="clear" w:color="auto" w:fill="auto"/>
            <w:vAlign w:val="center"/>
          </w:tcPr>
          <w:p w:rsidR="00927D02" w:rsidRPr="00033283" w:rsidRDefault="004478C0">
            <w:pPr>
              <w:spacing w:line="276" w:lineRule="auto"/>
              <w:jc w:val="center"/>
              <w:rPr>
                <w:rFonts w:ascii="Times New Roman" w:hAnsi="Times New Roman" w:cs="Times New Roman"/>
                <w:spacing w:val="-6"/>
                <w:w w:val="102"/>
                <w:sz w:val="24"/>
                <w:szCs w:val="24"/>
                <w:lang w:val="id-ID"/>
              </w:rPr>
            </w:pPr>
            <w:r w:rsidRPr="00033283">
              <w:rPr>
                <w:rFonts w:ascii="Times New Roman" w:hAnsi="Times New Roman" w:cs="Times New Roman"/>
                <w:spacing w:val="-6"/>
                <w:w w:val="102"/>
                <w:sz w:val="24"/>
                <w:szCs w:val="24"/>
              </w:rPr>
              <w:t>Utama:</w:t>
            </w:r>
          </w:p>
        </w:tc>
        <w:tc>
          <w:tcPr>
            <w:tcW w:w="4536" w:type="dxa"/>
            <w:shd w:val="clear" w:color="auto" w:fill="auto"/>
          </w:tcPr>
          <w:p w:rsidR="00927D02" w:rsidRPr="00033283" w:rsidRDefault="00927D02">
            <w:pPr>
              <w:spacing w:line="276" w:lineRule="auto"/>
              <w:jc w:val="both"/>
              <w:rPr>
                <w:rFonts w:ascii="Times New Roman" w:hAnsi="Times New Roman" w:cs="Times New Roman"/>
                <w:spacing w:val="-6"/>
                <w:w w:val="102"/>
                <w:sz w:val="24"/>
                <w:szCs w:val="24"/>
              </w:rPr>
            </w:pPr>
          </w:p>
        </w:tc>
      </w:tr>
      <w:tr w:rsidR="00927D02" w:rsidRPr="00033283">
        <w:tc>
          <w:tcPr>
            <w:tcW w:w="567" w:type="dxa"/>
            <w:shd w:val="clear" w:color="auto" w:fill="auto"/>
          </w:tcPr>
          <w:p w:rsidR="00927D02" w:rsidRPr="00033283" w:rsidRDefault="00927D02">
            <w:pPr>
              <w:spacing w:line="276" w:lineRule="auto"/>
              <w:jc w:val="both"/>
              <w:rPr>
                <w:rFonts w:ascii="Times New Roman" w:hAnsi="Times New Roman" w:cs="Times New Roman"/>
                <w:spacing w:val="-6"/>
                <w:w w:val="102"/>
                <w:sz w:val="24"/>
                <w:szCs w:val="24"/>
              </w:rPr>
            </w:pPr>
          </w:p>
        </w:tc>
        <w:tc>
          <w:tcPr>
            <w:tcW w:w="2835" w:type="dxa"/>
            <w:shd w:val="clear" w:color="auto" w:fill="auto"/>
            <w:vAlign w:val="center"/>
          </w:tcPr>
          <w:p w:rsidR="00927D02" w:rsidRPr="00033283" w:rsidRDefault="004478C0">
            <w:pPr>
              <w:pStyle w:val="TableParagraph"/>
              <w:spacing w:line="276" w:lineRule="auto"/>
              <w:ind w:left="210"/>
              <w:jc w:val="center"/>
              <w:rPr>
                <w:rFonts w:ascii="Times New Roman" w:hAnsi="Times New Roman" w:cs="Times New Roman"/>
                <w:sz w:val="24"/>
                <w:szCs w:val="24"/>
              </w:rPr>
            </w:pPr>
            <w:r w:rsidRPr="00033283">
              <w:rPr>
                <w:rFonts w:ascii="Times New Roman" w:hAnsi="Times New Roman" w:cs="Times New Roman"/>
                <w:w w:val="120"/>
                <w:sz w:val="24"/>
                <w:szCs w:val="24"/>
              </w:rPr>
              <w:t>Praktisi</w:t>
            </w:r>
            <w:r w:rsidRPr="00033283">
              <w:rPr>
                <w:rFonts w:ascii="Times New Roman" w:hAnsi="Times New Roman" w:cs="Times New Roman"/>
                <w:spacing w:val="3"/>
                <w:w w:val="120"/>
                <w:sz w:val="24"/>
                <w:szCs w:val="24"/>
              </w:rPr>
              <w:t xml:space="preserve"> </w:t>
            </w:r>
            <w:r w:rsidRPr="00033283">
              <w:rPr>
                <w:rFonts w:ascii="Times New Roman" w:hAnsi="Times New Roman" w:cs="Times New Roman"/>
                <w:w w:val="120"/>
                <w:sz w:val="24"/>
                <w:szCs w:val="24"/>
              </w:rPr>
              <w:t>Hukum</w:t>
            </w:r>
          </w:p>
        </w:tc>
        <w:tc>
          <w:tcPr>
            <w:tcW w:w="4536" w:type="dxa"/>
            <w:shd w:val="clear" w:color="auto" w:fill="auto"/>
          </w:tcPr>
          <w:p w:rsidR="00927D02" w:rsidRPr="00033283" w:rsidRDefault="004478C0">
            <w:pPr>
              <w:pStyle w:val="TableParagraph"/>
              <w:spacing w:line="276" w:lineRule="auto"/>
              <w:ind w:right="33"/>
              <w:jc w:val="both"/>
              <w:rPr>
                <w:rFonts w:ascii="Times New Roman" w:hAnsi="Times New Roman" w:cs="Times New Roman"/>
                <w:sz w:val="24"/>
                <w:szCs w:val="24"/>
              </w:rPr>
            </w:pPr>
            <w:r w:rsidRPr="00033283">
              <w:rPr>
                <w:rFonts w:ascii="Times New Roman" w:hAnsi="Times New Roman" w:cs="Times New Roman"/>
                <w:w w:val="115"/>
                <w:sz w:val="24"/>
                <w:szCs w:val="24"/>
              </w:rPr>
              <w:t>Sarjana</w:t>
            </w:r>
            <w:r w:rsidRPr="00033283">
              <w:rPr>
                <w:rFonts w:ascii="Times New Roman" w:hAnsi="Times New Roman" w:cs="Times New Roman"/>
                <w:spacing w:val="61"/>
                <w:w w:val="115"/>
                <w:sz w:val="24"/>
                <w:szCs w:val="24"/>
              </w:rPr>
              <w:t xml:space="preserve"> </w:t>
            </w:r>
            <w:r w:rsidRPr="00033283">
              <w:rPr>
                <w:rFonts w:ascii="Times New Roman" w:hAnsi="Times New Roman" w:cs="Times New Roman"/>
                <w:w w:val="115"/>
                <w:sz w:val="24"/>
                <w:szCs w:val="24"/>
              </w:rPr>
              <w:t>Hukum</w:t>
            </w:r>
            <w:r w:rsidRPr="00033283">
              <w:rPr>
                <w:rFonts w:ascii="Times New Roman" w:hAnsi="Times New Roman" w:cs="Times New Roman"/>
                <w:spacing w:val="61"/>
                <w:w w:val="115"/>
                <w:sz w:val="24"/>
                <w:szCs w:val="24"/>
              </w:rPr>
              <w:t xml:space="preserve"> </w:t>
            </w:r>
            <w:r w:rsidRPr="00033283">
              <w:rPr>
                <w:rFonts w:ascii="Times New Roman" w:hAnsi="Times New Roman" w:cs="Times New Roman"/>
                <w:w w:val="115"/>
                <w:sz w:val="24"/>
                <w:szCs w:val="24"/>
              </w:rPr>
              <w:t>yang</w:t>
            </w:r>
            <w:r w:rsidRPr="00033283">
              <w:rPr>
                <w:rFonts w:ascii="Times New Roman" w:hAnsi="Times New Roman" w:cs="Times New Roman"/>
                <w:spacing w:val="61"/>
                <w:w w:val="115"/>
                <w:sz w:val="24"/>
                <w:szCs w:val="24"/>
              </w:rPr>
              <w:t xml:space="preserve"> </w:t>
            </w:r>
            <w:r w:rsidRPr="00033283">
              <w:rPr>
                <w:rFonts w:ascii="Times New Roman" w:hAnsi="Times New Roman" w:cs="Times New Roman"/>
                <w:w w:val="115"/>
                <w:sz w:val="24"/>
                <w:szCs w:val="24"/>
              </w:rPr>
              <w:t>berkepribadian</w:t>
            </w:r>
            <w:r w:rsidRPr="00033283">
              <w:rPr>
                <w:rFonts w:ascii="Times New Roman" w:hAnsi="Times New Roman" w:cs="Times New Roman"/>
                <w:spacing w:val="61"/>
                <w:w w:val="115"/>
                <w:sz w:val="24"/>
                <w:szCs w:val="24"/>
              </w:rPr>
              <w:t xml:space="preserve"> </w:t>
            </w:r>
            <w:r w:rsidRPr="00033283">
              <w:rPr>
                <w:rFonts w:ascii="Times New Roman" w:hAnsi="Times New Roman" w:cs="Times New Roman"/>
                <w:w w:val="115"/>
                <w:sz w:val="24"/>
                <w:szCs w:val="24"/>
              </w:rPr>
              <w:t>baik,</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position w:val="1"/>
                <w:sz w:val="24"/>
                <w:szCs w:val="24"/>
              </w:rPr>
              <w:t>berpengetahuan</w:t>
            </w:r>
            <w:r w:rsidRPr="00033283">
              <w:rPr>
                <w:rFonts w:ascii="Times New Roman" w:hAnsi="Times New Roman" w:cs="Times New Roman"/>
                <w:spacing w:val="1"/>
                <w:w w:val="115"/>
                <w:position w:val="1"/>
                <w:sz w:val="24"/>
                <w:szCs w:val="24"/>
              </w:rPr>
              <w:t xml:space="preserve"> </w:t>
            </w:r>
            <w:r w:rsidRPr="00033283">
              <w:rPr>
                <w:rFonts w:ascii="Times New Roman" w:hAnsi="Times New Roman" w:cs="Times New Roman"/>
                <w:w w:val="115"/>
                <w:position w:val="1"/>
                <w:sz w:val="24"/>
                <w:szCs w:val="24"/>
              </w:rPr>
              <w:t>luas</w:t>
            </w:r>
            <w:r w:rsidRPr="00033283">
              <w:rPr>
                <w:rFonts w:ascii="Times New Roman" w:hAnsi="Times New Roman" w:cs="Times New Roman"/>
                <w:spacing w:val="1"/>
                <w:w w:val="115"/>
                <w:position w:val="1"/>
                <w:sz w:val="24"/>
                <w:szCs w:val="24"/>
              </w:rPr>
              <w:t xml:space="preserve"> </w:t>
            </w:r>
            <w:r w:rsidRPr="00033283">
              <w:rPr>
                <w:rFonts w:ascii="Times New Roman" w:hAnsi="Times New Roman" w:cs="Times New Roman"/>
                <w:w w:val="115"/>
                <w:position w:val="1"/>
                <w:sz w:val="24"/>
                <w:szCs w:val="24"/>
              </w:rPr>
              <w:t>dan</w:t>
            </w:r>
            <w:r w:rsidRPr="00033283">
              <w:rPr>
                <w:rFonts w:ascii="Times New Roman" w:hAnsi="Times New Roman" w:cs="Times New Roman"/>
                <w:spacing w:val="1"/>
                <w:w w:val="115"/>
                <w:position w:val="1"/>
                <w:sz w:val="24"/>
                <w:szCs w:val="24"/>
              </w:rPr>
              <w:t xml:space="preserve"> </w:t>
            </w:r>
            <w:r w:rsidRPr="00033283">
              <w:rPr>
                <w:rFonts w:ascii="Times New Roman" w:hAnsi="Times New Roman" w:cs="Times New Roman"/>
                <w:w w:val="115"/>
                <w:sz w:val="24"/>
                <w:szCs w:val="24"/>
              </w:rPr>
              <w:t>mutakhir</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yang</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mampu</w:t>
            </w:r>
            <w:r w:rsidRPr="00033283">
              <w:rPr>
                <w:rFonts w:ascii="Times New Roman" w:hAnsi="Times New Roman" w:cs="Times New Roman"/>
                <w:spacing w:val="61"/>
                <w:w w:val="115"/>
                <w:sz w:val="24"/>
                <w:szCs w:val="24"/>
              </w:rPr>
              <w:t xml:space="preserve"> </w:t>
            </w:r>
            <w:r w:rsidRPr="00033283">
              <w:rPr>
                <w:rFonts w:ascii="Times New Roman" w:hAnsi="Times New Roman" w:cs="Times New Roman"/>
                <w:w w:val="115"/>
                <w:sz w:val="24"/>
                <w:szCs w:val="24"/>
              </w:rPr>
              <w:t xml:space="preserve">melaksanakan </w:t>
            </w:r>
            <w:r w:rsidRPr="00033283">
              <w:rPr>
                <w:rFonts w:ascii="Times New Roman" w:hAnsi="Times New Roman" w:cs="Times New Roman"/>
                <w:spacing w:val="61"/>
                <w:w w:val="115"/>
                <w:sz w:val="24"/>
                <w:szCs w:val="24"/>
              </w:rPr>
              <w:t xml:space="preserve"> </w:t>
            </w:r>
            <w:r w:rsidRPr="00033283">
              <w:rPr>
                <w:rFonts w:ascii="Times New Roman" w:hAnsi="Times New Roman" w:cs="Times New Roman"/>
                <w:w w:val="115"/>
                <w:sz w:val="24"/>
                <w:szCs w:val="24"/>
              </w:rPr>
              <w:t xml:space="preserve">tugas </w:t>
            </w:r>
            <w:r w:rsidRPr="00033283">
              <w:rPr>
                <w:rFonts w:ascii="Times New Roman" w:hAnsi="Times New Roman" w:cs="Times New Roman"/>
                <w:spacing w:val="61"/>
                <w:w w:val="115"/>
                <w:sz w:val="24"/>
                <w:szCs w:val="24"/>
              </w:rPr>
              <w:t xml:space="preserve"> </w:t>
            </w:r>
            <w:r w:rsidRPr="00033283">
              <w:rPr>
                <w:rFonts w:ascii="Times New Roman" w:hAnsi="Times New Roman" w:cs="Times New Roman"/>
                <w:w w:val="115"/>
                <w:sz w:val="24"/>
                <w:szCs w:val="24"/>
              </w:rPr>
              <w:t>sebagai</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i/>
                <w:iCs/>
                <w:w w:val="115"/>
                <w:sz w:val="24"/>
                <w:szCs w:val="24"/>
              </w:rPr>
              <w:t>praktisi</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hukum</w:t>
            </w:r>
            <w:r w:rsidRPr="00033283">
              <w:rPr>
                <w:rFonts w:ascii="Times New Roman" w:hAnsi="Times New Roman" w:cs="Times New Roman"/>
                <w:spacing w:val="61"/>
                <w:w w:val="115"/>
                <w:sz w:val="24"/>
                <w:szCs w:val="24"/>
              </w:rPr>
              <w:t xml:space="preserve"> </w:t>
            </w:r>
            <w:r w:rsidRPr="00033283">
              <w:rPr>
                <w:rFonts w:ascii="Times New Roman" w:hAnsi="Times New Roman" w:cs="Times New Roman"/>
                <w:w w:val="115"/>
                <w:sz w:val="24"/>
                <w:szCs w:val="24"/>
              </w:rPr>
              <w:t>sesuai</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dengan</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nilai-nilai</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keislaman,</w:t>
            </w:r>
            <w:r w:rsidRPr="00033283">
              <w:rPr>
                <w:rFonts w:ascii="Times New Roman" w:hAnsi="Times New Roman" w:cs="Times New Roman"/>
                <w:spacing w:val="11"/>
                <w:w w:val="115"/>
                <w:sz w:val="24"/>
                <w:szCs w:val="24"/>
              </w:rPr>
              <w:t xml:space="preserve"> </w:t>
            </w:r>
            <w:r w:rsidRPr="00033283">
              <w:rPr>
                <w:rFonts w:ascii="Times New Roman" w:hAnsi="Times New Roman" w:cs="Times New Roman"/>
                <w:w w:val="115"/>
                <w:sz w:val="24"/>
                <w:szCs w:val="24"/>
              </w:rPr>
              <w:t>keindonesiaan</w:t>
            </w:r>
            <w:r w:rsidRPr="00033283">
              <w:rPr>
                <w:rFonts w:ascii="Times New Roman" w:hAnsi="Times New Roman" w:cs="Times New Roman"/>
                <w:spacing w:val="61"/>
                <w:w w:val="115"/>
                <w:sz w:val="24"/>
                <w:szCs w:val="24"/>
              </w:rPr>
              <w:t xml:space="preserve"> </w:t>
            </w:r>
            <w:r w:rsidRPr="00033283">
              <w:rPr>
                <w:rFonts w:ascii="Times New Roman" w:hAnsi="Times New Roman" w:cs="Times New Roman"/>
                <w:w w:val="115"/>
                <w:sz w:val="24"/>
                <w:szCs w:val="24"/>
              </w:rPr>
              <w:t>dan</w:t>
            </w:r>
            <w:r w:rsidRPr="00033283">
              <w:rPr>
                <w:rFonts w:ascii="Times New Roman" w:hAnsi="Times New Roman" w:cs="Times New Roman"/>
                <w:spacing w:val="58"/>
                <w:w w:val="115"/>
                <w:sz w:val="24"/>
                <w:szCs w:val="24"/>
              </w:rPr>
              <w:t xml:space="preserve"> </w:t>
            </w:r>
            <w:r w:rsidRPr="00033283">
              <w:rPr>
                <w:rFonts w:ascii="Times New Roman" w:hAnsi="Times New Roman" w:cs="Times New Roman"/>
                <w:w w:val="115"/>
                <w:sz w:val="24"/>
                <w:szCs w:val="24"/>
              </w:rPr>
              <w:t>kemanusiaan</w:t>
            </w:r>
          </w:p>
        </w:tc>
      </w:tr>
      <w:tr w:rsidR="00927D02" w:rsidRPr="00033283">
        <w:tc>
          <w:tcPr>
            <w:tcW w:w="567" w:type="dxa"/>
            <w:shd w:val="clear" w:color="auto" w:fill="auto"/>
          </w:tcPr>
          <w:p w:rsidR="00927D02" w:rsidRPr="00033283" w:rsidRDefault="00927D02">
            <w:pPr>
              <w:spacing w:line="276" w:lineRule="auto"/>
              <w:jc w:val="both"/>
              <w:rPr>
                <w:rFonts w:ascii="Times New Roman" w:hAnsi="Times New Roman" w:cs="Times New Roman"/>
                <w:spacing w:val="-6"/>
                <w:w w:val="102"/>
                <w:sz w:val="24"/>
                <w:szCs w:val="24"/>
                <w:lang w:val="ms"/>
              </w:rPr>
            </w:pPr>
          </w:p>
        </w:tc>
        <w:tc>
          <w:tcPr>
            <w:tcW w:w="2835" w:type="dxa"/>
            <w:shd w:val="clear" w:color="auto" w:fill="auto"/>
            <w:vAlign w:val="center"/>
          </w:tcPr>
          <w:p w:rsidR="00927D02" w:rsidRPr="00033283" w:rsidRDefault="004478C0">
            <w:pPr>
              <w:pStyle w:val="TableParagraph"/>
              <w:spacing w:before="21" w:line="276" w:lineRule="auto"/>
              <w:ind w:left="210"/>
              <w:jc w:val="center"/>
              <w:rPr>
                <w:rFonts w:ascii="Times New Roman" w:hAnsi="Times New Roman" w:cs="Times New Roman"/>
                <w:sz w:val="24"/>
                <w:szCs w:val="24"/>
              </w:rPr>
            </w:pPr>
            <w:r w:rsidRPr="00033283">
              <w:rPr>
                <w:rFonts w:ascii="Times New Roman" w:hAnsi="Times New Roman" w:cs="Times New Roman"/>
                <w:w w:val="115"/>
                <w:sz w:val="24"/>
                <w:szCs w:val="24"/>
              </w:rPr>
              <w:t>Akademisi</w:t>
            </w:r>
          </w:p>
        </w:tc>
        <w:tc>
          <w:tcPr>
            <w:tcW w:w="4536" w:type="dxa"/>
            <w:shd w:val="clear" w:color="auto" w:fill="auto"/>
          </w:tcPr>
          <w:p w:rsidR="00927D02" w:rsidRPr="00033283" w:rsidRDefault="004478C0">
            <w:pPr>
              <w:pStyle w:val="TableParagraph"/>
              <w:spacing w:line="276" w:lineRule="auto"/>
              <w:ind w:right="33"/>
              <w:jc w:val="both"/>
              <w:rPr>
                <w:rFonts w:ascii="Times New Roman" w:hAnsi="Times New Roman" w:cs="Times New Roman"/>
                <w:sz w:val="24"/>
                <w:szCs w:val="24"/>
              </w:rPr>
            </w:pPr>
            <w:r w:rsidRPr="00033283">
              <w:rPr>
                <w:rFonts w:ascii="Times New Roman" w:hAnsi="Times New Roman" w:cs="Times New Roman"/>
                <w:w w:val="115"/>
                <w:sz w:val="24"/>
                <w:szCs w:val="24"/>
              </w:rPr>
              <w:t>Sarjana</w:t>
            </w:r>
            <w:r w:rsidRPr="00033283">
              <w:rPr>
                <w:rFonts w:ascii="Times New Roman" w:hAnsi="Times New Roman" w:cs="Times New Roman"/>
                <w:spacing w:val="61"/>
                <w:w w:val="115"/>
                <w:sz w:val="24"/>
                <w:szCs w:val="24"/>
              </w:rPr>
              <w:t xml:space="preserve"> </w:t>
            </w:r>
            <w:r w:rsidRPr="00033283">
              <w:rPr>
                <w:rFonts w:ascii="Times New Roman" w:hAnsi="Times New Roman" w:cs="Times New Roman"/>
                <w:w w:val="115"/>
                <w:sz w:val="24"/>
                <w:szCs w:val="24"/>
              </w:rPr>
              <w:t>Hukum</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yang</w:t>
            </w:r>
            <w:r w:rsidRPr="00033283">
              <w:rPr>
                <w:rFonts w:ascii="Times New Roman" w:hAnsi="Times New Roman" w:cs="Times New Roman"/>
                <w:spacing w:val="61"/>
                <w:w w:val="115"/>
                <w:sz w:val="24"/>
                <w:szCs w:val="24"/>
              </w:rPr>
              <w:t xml:space="preserve"> </w:t>
            </w:r>
            <w:r w:rsidRPr="00033283">
              <w:rPr>
                <w:rFonts w:ascii="Times New Roman" w:hAnsi="Times New Roman" w:cs="Times New Roman"/>
                <w:w w:val="115"/>
                <w:sz w:val="24"/>
                <w:szCs w:val="24"/>
              </w:rPr>
              <w:t>berkepribadian</w:t>
            </w:r>
            <w:r w:rsidRPr="00033283">
              <w:rPr>
                <w:rFonts w:ascii="Times New Roman" w:hAnsi="Times New Roman" w:cs="Times New Roman"/>
                <w:spacing w:val="61"/>
                <w:w w:val="115"/>
                <w:sz w:val="24"/>
                <w:szCs w:val="24"/>
              </w:rPr>
              <w:t xml:space="preserve"> </w:t>
            </w:r>
            <w:r w:rsidRPr="00033283">
              <w:rPr>
                <w:rFonts w:ascii="Times New Roman" w:hAnsi="Times New Roman" w:cs="Times New Roman"/>
                <w:w w:val="115"/>
                <w:sz w:val="24"/>
                <w:szCs w:val="24"/>
              </w:rPr>
              <w:t>baik,</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position w:val="1"/>
                <w:sz w:val="24"/>
                <w:szCs w:val="24"/>
              </w:rPr>
              <w:t>berpengetahuan</w:t>
            </w:r>
            <w:r w:rsidRPr="00033283">
              <w:rPr>
                <w:rFonts w:ascii="Times New Roman" w:hAnsi="Times New Roman" w:cs="Times New Roman"/>
                <w:spacing w:val="1"/>
                <w:w w:val="115"/>
                <w:position w:val="1"/>
                <w:sz w:val="24"/>
                <w:szCs w:val="24"/>
              </w:rPr>
              <w:t xml:space="preserve"> </w:t>
            </w:r>
            <w:r w:rsidRPr="00033283">
              <w:rPr>
                <w:rFonts w:ascii="Times New Roman" w:hAnsi="Times New Roman" w:cs="Times New Roman"/>
                <w:w w:val="115"/>
                <w:position w:val="1"/>
                <w:sz w:val="24"/>
                <w:szCs w:val="24"/>
              </w:rPr>
              <w:t>luas</w:t>
            </w:r>
            <w:r w:rsidRPr="00033283">
              <w:rPr>
                <w:rFonts w:ascii="Times New Roman" w:hAnsi="Times New Roman" w:cs="Times New Roman"/>
                <w:spacing w:val="1"/>
                <w:w w:val="115"/>
                <w:position w:val="1"/>
                <w:sz w:val="24"/>
                <w:szCs w:val="24"/>
              </w:rPr>
              <w:t xml:space="preserve"> </w:t>
            </w:r>
            <w:r w:rsidRPr="00033283">
              <w:rPr>
                <w:rFonts w:ascii="Times New Roman" w:hAnsi="Times New Roman" w:cs="Times New Roman"/>
                <w:w w:val="115"/>
                <w:position w:val="1"/>
                <w:sz w:val="24"/>
                <w:szCs w:val="24"/>
              </w:rPr>
              <w:t>dan</w:t>
            </w:r>
            <w:r w:rsidRPr="00033283">
              <w:rPr>
                <w:rFonts w:ascii="Times New Roman" w:hAnsi="Times New Roman" w:cs="Times New Roman"/>
                <w:spacing w:val="1"/>
                <w:w w:val="115"/>
                <w:position w:val="1"/>
                <w:sz w:val="24"/>
                <w:szCs w:val="24"/>
              </w:rPr>
              <w:t xml:space="preserve"> </w:t>
            </w:r>
            <w:r w:rsidRPr="00033283">
              <w:rPr>
                <w:rFonts w:ascii="Times New Roman" w:hAnsi="Times New Roman" w:cs="Times New Roman"/>
                <w:w w:val="115"/>
                <w:position w:val="1"/>
                <w:sz w:val="24"/>
                <w:szCs w:val="24"/>
              </w:rPr>
              <w:t>mutakhir</w:t>
            </w:r>
            <w:r w:rsidRPr="00033283">
              <w:rPr>
                <w:rFonts w:ascii="Times New Roman" w:hAnsi="Times New Roman" w:cs="Times New Roman"/>
                <w:spacing w:val="1"/>
                <w:w w:val="115"/>
                <w:position w:val="1"/>
                <w:sz w:val="24"/>
                <w:szCs w:val="24"/>
              </w:rPr>
              <w:t xml:space="preserve"> </w:t>
            </w:r>
            <w:r w:rsidRPr="00033283">
              <w:rPr>
                <w:rFonts w:ascii="Times New Roman" w:hAnsi="Times New Roman" w:cs="Times New Roman"/>
                <w:w w:val="115"/>
                <w:sz w:val="24"/>
                <w:szCs w:val="24"/>
              </w:rPr>
              <w:t>yang</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mampu</w:t>
            </w:r>
            <w:r w:rsidRPr="00033283">
              <w:rPr>
                <w:rFonts w:ascii="Times New Roman" w:hAnsi="Times New Roman" w:cs="Times New Roman"/>
                <w:spacing w:val="61"/>
                <w:w w:val="115"/>
                <w:sz w:val="24"/>
                <w:szCs w:val="24"/>
              </w:rPr>
              <w:t xml:space="preserve"> </w:t>
            </w:r>
            <w:r w:rsidRPr="00033283">
              <w:rPr>
                <w:rFonts w:ascii="Times New Roman" w:hAnsi="Times New Roman" w:cs="Times New Roman"/>
                <w:w w:val="115"/>
                <w:sz w:val="24"/>
                <w:szCs w:val="24"/>
              </w:rPr>
              <w:t>menjalankan</w:t>
            </w:r>
            <w:r w:rsidRPr="00033283">
              <w:rPr>
                <w:rFonts w:ascii="Times New Roman" w:hAnsi="Times New Roman" w:cs="Times New Roman"/>
                <w:spacing w:val="61"/>
                <w:w w:val="115"/>
                <w:sz w:val="24"/>
                <w:szCs w:val="24"/>
              </w:rPr>
              <w:t xml:space="preserve"> </w:t>
            </w:r>
            <w:r w:rsidRPr="00033283">
              <w:rPr>
                <w:rFonts w:ascii="Times New Roman" w:hAnsi="Times New Roman" w:cs="Times New Roman"/>
                <w:w w:val="115"/>
                <w:sz w:val="24"/>
                <w:szCs w:val="24"/>
              </w:rPr>
              <w:t>tugas</w:t>
            </w:r>
            <w:r w:rsidRPr="00033283">
              <w:rPr>
                <w:rFonts w:ascii="Times New Roman" w:hAnsi="Times New Roman" w:cs="Times New Roman"/>
                <w:spacing w:val="61"/>
                <w:w w:val="115"/>
                <w:sz w:val="24"/>
                <w:szCs w:val="24"/>
              </w:rPr>
              <w:t xml:space="preserve"> </w:t>
            </w:r>
            <w:r w:rsidRPr="00033283">
              <w:rPr>
                <w:rFonts w:ascii="Times New Roman" w:hAnsi="Times New Roman" w:cs="Times New Roman"/>
                <w:w w:val="115"/>
                <w:sz w:val="24"/>
                <w:szCs w:val="24"/>
              </w:rPr>
              <w:t>sebagai</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i/>
                <w:iCs/>
                <w:w w:val="115"/>
                <w:sz w:val="24"/>
                <w:szCs w:val="24"/>
              </w:rPr>
              <w:t>akademisi</w:t>
            </w:r>
            <w:r w:rsidRPr="00033283">
              <w:rPr>
                <w:rFonts w:ascii="Times New Roman" w:hAnsi="Times New Roman" w:cs="Times New Roman"/>
                <w:spacing w:val="19"/>
                <w:w w:val="115"/>
                <w:sz w:val="24"/>
                <w:szCs w:val="24"/>
              </w:rPr>
              <w:t xml:space="preserve"> </w:t>
            </w:r>
            <w:r w:rsidRPr="00033283">
              <w:rPr>
                <w:rFonts w:ascii="Times New Roman" w:hAnsi="Times New Roman" w:cs="Times New Roman"/>
                <w:w w:val="115"/>
                <w:sz w:val="24"/>
                <w:szCs w:val="24"/>
              </w:rPr>
              <w:t>sesuai</w:t>
            </w:r>
            <w:r w:rsidRPr="00033283">
              <w:rPr>
                <w:rFonts w:ascii="Times New Roman" w:hAnsi="Times New Roman" w:cs="Times New Roman"/>
                <w:spacing w:val="36"/>
                <w:w w:val="115"/>
                <w:sz w:val="24"/>
                <w:szCs w:val="24"/>
              </w:rPr>
              <w:t xml:space="preserve"> </w:t>
            </w:r>
            <w:r w:rsidRPr="00033283">
              <w:rPr>
                <w:rFonts w:ascii="Times New Roman" w:hAnsi="Times New Roman" w:cs="Times New Roman"/>
                <w:w w:val="115"/>
                <w:sz w:val="24"/>
                <w:szCs w:val="24"/>
              </w:rPr>
              <w:t>dengan</w:t>
            </w:r>
            <w:r w:rsidRPr="00033283">
              <w:rPr>
                <w:rFonts w:ascii="Times New Roman" w:hAnsi="Times New Roman" w:cs="Times New Roman"/>
                <w:spacing w:val="41"/>
                <w:w w:val="115"/>
                <w:sz w:val="24"/>
                <w:szCs w:val="24"/>
              </w:rPr>
              <w:t xml:space="preserve"> </w:t>
            </w:r>
            <w:r w:rsidRPr="00033283">
              <w:rPr>
                <w:rFonts w:ascii="Times New Roman" w:hAnsi="Times New Roman" w:cs="Times New Roman"/>
                <w:w w:val="115"/>
                <w:sz w:val="24"/>
                <w:szCs w:val="24"/>
              </w:rPr>
              <w:t>nilai-nilai</w:t>
            </w:r>
            <w:r w:rsidRPr="00033283">
              <w:rPr>
                <w:rFonts w:ascii="Times New Roman" w:hAnsi="Times New Roman" w:cs="Times New Roman"/>
                <w:w w:val="115"/>
                <w:sz w:val="24"/>
                <w:szCs w:val="24"/>
                <w:lang w:val="id-ID"/>
              </w:rPr>
              <w:t xml:space="preserve"> </w:t>
            </w:r>
            <w:r w:rsidRPr="00033283">
              <w:rPr>
                <w:rFonts w:ascii="Times New Roman" w:hAnsi="Times New Roman" w:cs="Times New Roman"/>
                <w:w w:val="115"/>
                <w:sz w:val="24"/>
                <w:szCs w:val="24"/>
              </w:rPr>
              <w:t>keislaman,</w:t>
            </w:r>
            <w:r w:rsidRPr="00033283">
              <w:rPr>
                <w:rFonts w:ascii="Times New Roman" w:hAnsi="Times New Roman" w:cs="Times New Roman"/>
                <w:w w:val="115"/>
                <w:sz w:val="24"/>
                <w:szCs w:val="24"/>
                <w:lang w:val="id-ID"/>
              </w:rPr>
              <w:t xml:space="preserve"> </w:t>
            </w:r>
            <w:r w:rsidRPr="00033283">
              <w:rPr>
                <w:rFonts w:ascii="Times New Roman" w:hAnsi="Times New Roman" w:cs="Times New Roman"/>
                <w:w w:val="115"/>
                <w:sz w:val="24"/>
                <w:szCs w:val="24"/>
              </w:rPr>
              <w:t>keindonesiaan</w:t>
            </w:r>
            <w:r w:rsidRPr="00033283">
              <w:rPr>
                <w:rFonts w:ascii="Times New Roman" w:hAnsi="Times New Roman" w:cs="Times New Roman"/>
                <w:w w:val="115"/>
                <w:sz w:val="24"/>
                <w:szCs w:val="24"/>
                <w:lang w:val="id-ID"/>
              </w:rPr>
              <w:t xml:space="preserve"> </w:t>
            </w:r>
            <w:r w:rsidRPr="00033283">
              <w:rPr>
                <w:rFonts w:ascii="Times New Roman" w:hAnsi="Times New Roman" w:cs="Times New Roman"/>
                <w:w w:val="115"/>
                <w:sz w:val="24"/>
                <w:szCs w:val="24"/>
              </w:rPr>
              <w:t>dan</w:t>
            </w:r>
            <w:r w:rsidRPr="00033283">
              <w:rPr>
                <w:rFonts w:ascii="Times New Roman" w:hAnsi="Times New Roman" w:cs="Times New Roman"/>
                <w:spacing w:val="-59"/>
                <w:w w:val="115"/>
                <w:sz w:val="24"/>
                <w:szCs w:val="24"/>
              </w:rPr>
              <w:t xml:space="preserve"> </w:t>
            </w:r>
            <w:r w:rsidRPr="00033283">
              <w:rPr>
                <w:rFonts w:ascii="Times New Roman" w:hAnsi="Times New Roman" w:cs="Times New Roman"/>
                <w:w w:val="115"/>
                <w:sz w:val="24"/>
                <w:szCs w:val="24"/>
              </w:rPr>
              <w:t>kemanusiaan.</w:t>
            </w:r>
          </w:p>
        </w:tc>
      </w:tr>
      <w:tr w:rsidR="00927D02" w:rsidRPr="00033283">
        <w:tc>
          <w:tcPr>
            <w:tcW w:w="567" w:type="dxa"/>
            <w:shd w:val="clear" w:color="auto" w:fill="auto"/>
          </w:tcPr>
          <w:p w:rsidR="00927D02" w:rsidRPr="00033283" w:rsidRDefault="00927D02">
            <w:pPr>
              <w:spacing w:line="276" w:lineRule="auto"/>
              <w:jc w:val="both"/>
              <w:rPr>
                <w:rFonts w:ascii="Times New Roman" w:hAnsi="Times New Roman" w:cs="Times New Roman"/>
                <w:spacing w:val="-6"/>
                <w:w w:val="102"/>
                <w:sz w:val="24"/>
                <w:szCs w:val="24"/>
                <w:lang w:val="ms"/>
              </w:rPr>
            </w:pPr>
          </w:p>
        </w:tc>
        <w:tc>
          <w:tcPr>
            <w:tcW w:w="2835" w:type="dxa"/>
            <w:shd w:val="clear" w:color="auto" w:fill="auto"/>
            <w:vAlign w:val="center"/>
          </w:tcPr>
          <w:p w:rsidR="00927D02" w:rsidRPr="00033283" w:rsidRDefault="004478C0">
            <w:pPr>
              <w:pStyle w:val="TableParagraph"/>
              <w:spacing w:line="276" w:lineRule="auto"/>
              <w:ind w:left="210"/>
              <w:jc w:val="center"/>
              <w:rPr>
                <w:rFonts w:ascii="Times New Roman" w:hAnsi="Times New Roman" w:cs="Times New Roman"/>
                <w:sz w:val="24"/>
                <w:szCs w:val="24"/>
              </w:rPr>
            </w:pPr>
            <w:r w:rsidRPr="00033283">
              <w:rPr>
                <w:rFonts w:ascii="Times New Roman" w:hAnsi="Times New Roman" w:cs="Times New Roman"/>
                <w:w w:val="110"/>
                <w:sz w:val="24"/>
                <w:szCs w:val="24"/>
              </w:rPr>
              <w:t xml:space="preserve">Legal </w:t>
            </w:r>
            <w:r w:rsidRPr="00033283">
              <w:rPr>
                <w:rFonts w:ascii="Times New Roman" w:hAnsi="Times New Roman" w:cs="Times New Roman"/>
                <w:spacing w:val="6"/>
                <w:w w:val="110"/>
                <w:sz w:val="24"/>
                <w:szCs w:val="24"/>
              </w:rPr>
              <w:t xml:space="preserve"> </w:t>
            </w:r>
            <w:r w:rsidRPr="00033283">
              <w:rPr>
                <w:rFonts w:ascii="Times New Roman" w:hAnsi="Times New Roman" w:cs="Times New Roman"/>
                <w:w w:val="110"/>
                <w:sz w:val="24"/>
                <w:szCs w:val="24"/>
              </w:rPr>
              <w:t>Drafter</w:t>
            </w:r>
          </w:p>
        </w:tc>
        <w:tc>
          <w:tcPr>
            <w:tcW w:w="4536" w:type="dxa"/>
            <w:shd w:val="clear" w:color="auto" w:fill="auto"/>
          </w:tcPr>
          <w:p w:rsidR="00927D02" w:rsidRPr="00033283" w:rsidRDefault="004478C0">
            <w:pPr>
              <w:pStyle w:val="TableParagraph"/>
              <w:spacing w:line="276" w:lineRule="auto"/>
              <w:ind w:right="33"/>
              <w:jc w:val="both"/>
              <w:rPr>
                <w:rFonts w:ascii="Times New Roman" w:hAnsi="Times New Roman" w:cs="Times New Roman"/>
                <w:sz w:val="24"/>
                <w:szCs w:val="24"/>
              </w:rPr>
            </w:pPr>
            <w:r w:rsidRPr="00033283">
              <w:rPr>
                <w:rFonts w:ascii="Times New Roman" w:hAnsi="Times New Roman" w:cs="Times New Roman"/>
                <w:w w:val="115"/>
                <w:sz w:val="24"/>
                <w:szCs w:val="24"/>
              </w:rPr>
              <w:t xml:space="preserve">Sarjana </w:t>
            </w:r>
            <w:r w:rsidRPr="00033283">
              <w:rPr>
                <w:rFonts w:ascii="Times New Roman" w:hAnsi="Times New Roman" w:cs="Times New Roman"/>
                <w:spacing w:val="11"/>
                <w:w w:val="115"/>
                <w:sz w:val="24"/>
                <w:szCs w:val="24"/>
              </w:rPr>
              <w:t xml:space="preserve"> </w:t>
            </w:r>
            <w:r w:rsidRPr="00033283">
              <w:rPr>
                <w:rFonts w:ascii="Times New Roman" w:hAnsi="Times New Roman" w:cs="Times New Roman"/>
                <w:w w:val="115"/>
                <w:sz w:val="24"/>
                <w:szCs w:val="24"/>
              </w:rPr>
              <w:t xml:space="preserve">Hukum </w:t>
            </w:r>
            <w:r w:rsidRPr="00033283">
              <w:rPr>
                <w:rFonts w:ascii="Times New Roman" w:hAnsi="Times New Roman" w:cs="Times New Roman"/>
                <w:spacing w:val="58"/>
                <w:w w:val="115"/>
                <w:sz w:val="24"/>
                <w:szCs w:val="24"/>
              </w:rPr>
              <w:t xml:space="preserve"> </w:t>
            </w:r>
            <w:r w:rsidRPr="00033283">
              <w:rPr>
                <w:rFonts w:ascii="Times New Roman" w:hAnsi="Times New Roman" w:cs="Times New Roman"/>
                <w:w w:val="115"/>
                <w:sz w:val="24"/>
                <w:szCs w:val="24"/>
              </w:rPr>
              <w:t xml:space="preserve">yang  </w:t>
            </w:r>
            <w:r w:rsidRPr="00033283">
              <w:rPr>
                <w:rFonts w:ascii="Times New Roman" w:hAnsi="Times New Roman" w:cs="Times New Roman"/>
                <w:spacing w:val="15"/>
                <w:w w:val="115"/>
                <w:sz w:val="24"/>
                <w:szCs w:val="24"/>
              </w:rPr>
              <w:t xml:space="preserve"> </w:t>
            </w:r>
            <w:r w:rsidRPr="00033283">
              <w:rPr>
                <w:rFonts w:ascii="Times New Roman" w:hAnsi="Times New Roman" w:cs="Times New Roman"/>
                <w:w w:val="115"/>
                <w:sz w:val="24"/>
                <w:szCs w:val="24"/>
              </w:rPr>
              <w:t xml:space="preserve">berkepribadian  </w:t>
            </w:r>
            <w:r w:rsidRPr="00033283">
              <w:rPr>
                <w:rFonts w:ascii="Times New Roman" w:hAnsi="Times New Roman" w:cs="Times New Roman"/>
                <w:spacing w:val="29"/>
                <w:w w:val="115"/>
                <w:sz w:val="24"/>
                <w:szCs w:val="24"/>
              </w:rPr>
              <w:t xml:space="preserve"> </w:t>
            </w:r>
            <w:r w:rsidRPr="00033283">
              <w:rPr>
                <w:rFonts w:ascii="Times New Roman" w:hAnsi="Times New Roman" w:cs="Times New Roman"/>
                <w:w w:val="115"/>
                <w:sz w:val="24"/>
                <w:szCs w:val="24"/>
              </w:rPr>
              <w:t>baik,</w:t>
            </w:r>
          </w:p>
          <w:p w:rsidR="00927D02" w:rsidRPr="00033283" w:rsidRDefault="004478C0">
            <w:pPr>
              <w:pStyle w:val="TableParagraph"/>
              <w:spacing w:line="276" w:lineRule="auto"/>
              <w:ind w:right="33"/>
              <w:jc w:val="both"/>
              <w:rPr>
                <w:rFonts w:ascii="Times New Roman" w:hAnsi="Times New Roman" w:cs="Times New Roman"/>
                <w:sz w:val="24"/>
                <w:szCs w:val="24"/>
              </w:rPr>
            </w:pPr>
            <w:r w:rsidRPr="00033283">
              <w:rPr>
                <w:rFonts w:ascii="Times New Roman" w:hAnsi="Times New Roman" w:cs="Times New Roman"/>
                <w:w w:val="115"/>
                <w:sz w:val="24"/>
                <w:szCs w:val="24"/>
              </w:rPr>
              <w:t>berpengetahuan</w:t>
            </w:r>
            <w:r w:rsidRPr="00033283">
              <w:rPr>
                <w:rFonts w:ascii="Times New Roman" w:hAnsi="Times New Roman" w:cs="Times New Roman"/>
                <w:spacing w:val="61"/>
                <w:w w:val="115"/>
                <w:sz w:val="24"/>
                <w:szCs w:val="24"/>
              </w:rPr>
              <w:t xml:space="preserve"> </w:t>
            </w:r>
            <w:r w:rsidRPr="00033283">
              <w:rPr>
                <w:rFonts w:ascii="Times New Roman" w:hAnsi="Times New Roman" w:cs="Times New Roman"/>
                <w:w w:val="115"/>
                <w:sz w:val="24"/>
                <w:szCs w:val="24"/>
              </w:rPr>
              <w:t>luas</w:t>
            </w:r>
            <w:r w:rsidRPr="00033283">
              <w:rPr>
                <w:rFonts w:ascii="Times New Roman" w:hAnsi="Times New Roman" w:cs="Times New Roman"/>
                <w:spacing w:val="61"/>
                <w:w w:val="115"/>
                <w:sz w:val="24"/>
                <w:szCs w:val="24"/>
              </w:rPr>
              <w:t xml:space="preserve"> </w:t>
            </w:r>
            <w:r w:rsidRPr="00033283">
              <w:rPr>
                <w:rFonts w:ascii="Times New Roman" w:hAnsi="Times New Roman" w:cs="Times New Roman"/>
                <w:w w:val="115"/>
                <w:sz w:val="24"/>
                <w:szCs w:val="24"/>
              </w:rPr>
              <w:t>dan</w:t>
            </w:r>
            <w:r w:rsidRPr="00033283">
              <w:rPr>
                <w:rFonts w:ascii="Times New Roman" w:hAnsi="Times New Roman" w:cs="Times New Roman"/>
                <w:spacing w:val="61"/>
                <w:w w:val="115"/>
                <w:sz w:val="24"/>
                <w:szCs w:val="24"/>
              </w:rPr>
              <w:t xml:space="preserve"> </w:t>
            </w:r>
            <w:r w:rsidRPr="00033283">
              <w:rPr>
                <w:rFonts w:ascii="Times New Roman" w:hAnsi="Times New Roman" w:cs="Times New Roman"/>
                <w:w w:val="115"/>
                <w:sz w:val="24"/>
                <w:szCs w:val="24"/>
              </w:rPr>
              <w:t>mutakhir</w:t>
            </w:r>
            <w:r w:rsidRPr="00033283">
              <w:rPr>
                <w:rFonts w:ascii="Times New Roman" w:hAnsi="Times New Roman" w:cs="Times New Roman"/>
                <w:spacing w:val="61"/>
                <w:w w:val="115"/>
                <w:sz w:val="24"/>
                <w:szCs w:val="24"/>
              </w:rPr>
              <w:t xml:space="preserve"> </w:t>
            </w:r>
            <w:r w:rsidRPr="00033283">
              <w:rPr>
                <w:rFonts w:ascii="Times New Roman" w:hAnsi="Times New Roman" w:cs="Times New Roman"/>
                <w:w w:val="115"/>
                <w:sz w:val="24"/>
                <w:szCs w:val="24"/>
              </w:rPr>
              <w:t>serta</w:t>
            </w:r>
            <w:r w:rsidRPr="00033283">
              <w:rPr>
                <w:rFonts w:ascii="Times New Roman" w:hAnsi="Times New Roman" w:cs="Times New Roman"/>
                <w:spacing w:val="-58"/>
                <w:w w:val="115"/>
                <w:sz w:val="24"/>
                <w:szCs w:val="24"/>
              </w:rPr>
              <w:t xml:space="preserve"> </w:t>
            </w:r>
            <w:r w:rsidRPr="00033283">
              <w:rPr>
                <w:rFonts w:ascii="Times New Roman" w:hAnsi="Times New Roman" w:cs="Times New Roman"/>
                <w:w w:val="115"/>
                <w:sz w:val="24"/>
                <w:szCs w:val="24"/>
              </w:rPr>
              <w:t>mampu</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i/>
                <w:iCs/>
                <w:w w:val="115"/>
                <w:sz w:val="24"/>
                <w:szCs w:val="24"/>
              </w:rPr>
              <w:t>menyusun</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i/>
                <w:iCs/>
                <w:w w:val="115"/>
                <w:sz w:val="24"/>
                <w:szCs w:val="24"/>
              </w:rPr>
              <w:t>rancangan</w:t>
            </w:r>
            <w:r w:rsidRPr="00033283">
              <w:rPr>
                <w:rFonts w:ascii="Times New Roman" w:hAnsi="Times New Roman" w:cs="Times New Roman"/>
                <w:i/>
                <w:iCs/>
                <w:spacing w:val="1"/>
                <w:w w:val="115"/>
                <w:sz w:val="24"/>
                <w:szCs w:val="24"/>
              </w:rPr>
              <w:t xml:space="preserve"> </w:t>
            </w:r>
            <w:r w:rsidRPr="00033283">
              <w:rPr>
                <w:rFonts w:ascii="Times New Roman" w:hAnsi="Times New Roman" w:cs="Times New Roman"/>
                <w:i/>
                <w:iCs/>
                <w:w w:val="115"/>
                <w:sz w:val="24"/>
                <w:szCs w:val="24"/>
              </w:rPr>
              <w:t>perundan-</w:t>
            </w:r>
            <w:r w:rsidRPr="00033283">
              <w:rPr>
                <w:rFonts w:ascii="Times New Roman" w:hAnsi="Times New Roman" w:cs="Times New Roman"/>
                <w:i/>
                <w:iCs/>
                <w:spacing w:val="1"/>
                <w:w w:val="115"/>
                <w:sz w:val="24"/>
                <w:szCs w:val="24"/>
              </w:rPr>
              <w:t xml:space="preserve"> </w:t>
            </w:r>
            <w:r w:rsidRPr="00033283">
              <w:rPr>
                <w:rFonts w:ascii="Times New Roman" w:hAnsi="Times New Roman" w:cs="Times New Roman"/>
                <w:i/>
                <w:iCs/>
                <w:w w:val="115"/>
                <w:sz w:val="24"/>
                <w:szCs w:val="24"/>
              </w:rPr>
              <w:t>undangan</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dalam</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bidang</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hukum</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tata</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negara</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sesuai</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dengan</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nilai-nilai</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keislaman,</w:t>
            </w:r>
            <w:r w:rsidRPr="00033283">
              <w:rPr>
                <w:rFonts w:ascii="Times New Roman" w:hAnsi="Times New Roman" w:cs="Times New Roman"/>
                <w:spacing w:val="-58"/>
                <w:w w:val="115"/>
                <w:sz w:val="24"/>
                <w:szCs w:val="24"/>
              </w:rPr>
              <w:t xml:space="preserve"> </w:t>
            </w:r>
            <w:r w:rsidRPr="00033283">
              <w:rPr>
                <w:rFonts w:ascii="Times New Roman" w:hAnsi="Times New Roman" w:cs="Times New Roman"/>
                <w:w w:val="115"/>
                <w:sz w:val="24"/>
                <w:szCs w:val="24"/>
              </w:rPr>
              <w:t>keindonesiaan</w:t>
            </w:r>
            <w:r w:rsidRPr="00033283">
              <w:rPr>
                <w:rFonts w:ascii="Times New Roman" w:hAnsi="Times New Roman" w:cs="Times New Roman"/>
                <w:spacing w:val="45"/>
                <w:w w:val="115"/>
                <w:sz w:val="24"/>
                <w:szCs w:val="24"/>
              </w:rPr>
              <w:t xml:space="preserve"> </w:t>
            </w:r>
            <w:r w:rsidRPr="00033283">
              <w:rPr>
                <w:rFonts w:ascii="Times New Roman" w:hAnsi="Times New Roman" w:cs="Times New Roman"/>
                <w:w w:val="115"/>
                <w:sz w:val="24"/>
                <w:szCs w:val="24"/>
              </w:rPr>
              <w:t>dan</w:t>
            </w:r>
            <w:r w:rsidRPr="00033283">
              <w:rPr>
                <w:rFonts w:ascii="Times New Roman" w:hAnsi="Times New Roman" w:cs="Times New Roman"/>
                <w:spacing w:val="47"/>
                <w:w w:val="115"/>
                <w:sz w:val="24"/>
                <w:szCs w:val="24"/>
              </w:rPr>
              <w:t xml:space="preserve"> </w:t>
            </w:r>
            <w:r w:rsidRPr="00033283">
              <w:rPr>
                <w:rFonts w:ascii="Times New Roman" w:hAnsi="Times New Roman" w:cs="Times New Roman"/>
                <w:w w:val="115"/>
                <w:sz w:val="24"/>
                <w:szCs w:val="24"/>
              </w:rPr>
              <w:t>kemanusiaan.</w:t>
            </w:r>
          </w:p>
        </w:tc>
      </w:tr>
      <w:tr w:rsidR="00927D02" w:rsidRPr="00033283">
        <w:tc>
          <w:tcPr>
            <w:tcW w:w="567" w:type="dxa"/>
            <w:shd w:val="clear" w:color="auto" w:fill="auto"/>
          </w:tcPr>
          <w:p w:rsidR="00927D02" w:rsidRPr="00033283" w:rsidRDefault="00927D02">
            <w:pPr>
              <w:spacing w:line="276" w:lineRule="auto"/>
              <w:jc w:val="both"/>
              <w:rPr>
                <w:rFonts w:ascii="Times New Roman" w:hAnsi="Times New Roman" w:cs="Times New Roman"/>
                <w:spacing w:val="-6"/>
                <w:w w:val="102"/>
                <w:sz w:val="24"/>
                <w:szCs w:val="24"/>
                <w:lang w:val="ms"/>
              </w:rPr>
            </w:pPr>
          </w:p>
        </w:tc>
        <w:tc>
          <w:tcPr>
            <w:tcW w:w="2835" w:type="dxa"/>
            <w:shd w:val="clear" w:color="auto" w:fill="auto"/>
            <w:vAlign w:val="center"/>
          </w:tcPr>
          <w:p w:rsidR="00927D02" w:rsidRPr="00033283" w:rsidRDefault="004478C0">
            <w:pPr>
              <w:pStyle w:val="TableParagraph"/>
              <w:spacing w:before="19" w:line="276" w:lineRule="auto"/>
              <w:ind w:left="107"/>
              <w:jc w:val="center"/>
              <w:rPr>
                <w:rFonts w:ascii="Times New Roman" w:hAnsi="Times New Roman" w:cs="Times New Roman"/>
                <w:sz w:val="24"/>
                <w:szCs w:val="24"/>
              </w:rPr>
            </w:pPr>
            <w:r w:rsidRPr="00033283">
              <w:rPr>
                <w:rFonts w:ascii="Times New Roman" w:hAnsi="Times New Roman" w:cs="Times New Roman"/>
                <w:w w:val="120"/>
                <w:sz w:val="24"/>
                <w:szCs w:val="24"/>
              </w:rPr>
              <w:t>Peneliti</w:t>
            </w:r>
          </w:p>
        </w:tc>
        <w:tc>
          <w:tcPr>
            <w:tcW w:w="4536" w:type="dxa"/>
            <w:shd w:val="clear" w:color="auto" w:fill="auto"/>
          </w:tcPr>
          <w:p w:rsidR="00927D02" w:rsidRPr="00033283" w:rsidRDefault="004478C0">
            <w:pPr>
              <w:pStyle w:val="TableParagraph"/>
              <w:tabs>
                <w:tab w:val="left" w:pos="3028"/>
              </w:tabs>
              <w:spacing w:line="276" w:lineRule="auto"/>
              <w:ind w:right="33"/>
              <w:jc w:val="both"/>
              <w:rPr>
                <w:rFonts w:ascii="Times New Roman" w:hAnsi="Times New Roman" w:cs="Times New Roman"/>
                <w:sz w:val="24"/>
                <w:szCs w:val="24"/>
              </w:rPr>
            </w:pPr>
            <w:r w:rsidRPr="00033283">
              <w:rPr>
                <w:rFonts w:ascii="Times New Roman" w:hAnsi="Times New Roman" w:cs="Times New Roman"/>
                <w:w w:val="115"/>
                <w:sz w:val="24"/>
                <w:szCs w:val="24"/>
              </w:rPr>
              <w:t>Sarjana</w:t>
            </w:r>
            <w:r w:rsidRPr="00033283">
              <w:rPr>
                <w:rFonts w:ascii="Times New Roman" w:hAnsi="Times New Roman" w:cs="Times New Roman"/>
                <w:spacing w:val="61"/>
                <w:w w:val="115"/>
                <w:sz w:val="24"/>
                <w:szCs w:val="24"/>
              </w:rPr>
              <w:t xml:space="preserve"> </w:t>
            </w:r>
            <w:r w:rsidRPr="00033283">
              <w:rPr>
                <w:rFonts w:ascii="Times New Roman" w:hAnsi="Times New Roman" w:cs="Times New Roman"/>
                <w:w w:val="115"/>
                <w:sz w:val="24"/>
                <w:szCs w:val="24"/>
              </w:rPr>
              <w:t>Hukum</w:t>
            </w:r>
            <w:r w:rsidRPr="00033283">
              <w:rPr>
                <w:rFonts w:ascii="Times New Roman" w:hAnsi="Times New Roman" w:cs="Times New Roman"/>
                <w:spacing w:val="61"/>
                <w:w w:val="115"/>
                <w:sz w:val="24"/>
                <w:szCs w:val="24"/>
              </w:rPr>
              <w:t xml:space="preserve"> </w:t>
            </w:r>
            <w:r w:rsidRPr="00033283">
              <w:rPr>
                <w:rFonts w:ascii="Times New Roman" w:hAnsi="Times New Roman" w:cs="Times New Roman"/>
                <w:w w:val="115"/>
                <w:sz w:val="24"/>
                <w:szCs w:val="24"/>
              </w:rPr>
              <w:t>yang</w:t>
            </w:r>
            <w:r w:rsidRPr="00033283">
              <w:rPr>
                <w:rFonts w:ascii="Times New Roman" w:hAnsi="Times New Roman" w:cs="Times New Roman"/>
                <w:spacing w:val="61"/>
                <w:w w:val="115"/>
                <w:sz w:val="24"/>
                <w:szCs w:val="24"/>
              </w:rPr>
              <w:t xml:space="preserve"> </w:t>
            </w:r>
            <w:r w:rsidRPr="00033283">
              <w:rPr>
                <w:rFonts w:ascii="Times New Roman" w:hAnsi="Times New Roman" w:cs="Times New Roman"/>
                <w:w w:val="115"/>
                <w:sz w:val="24"/>
                <w:szCs w:val="24"/>
              </w:rPr>
              <w:t>yang</w:t>
            </w:r>
            <w:r w:rsidRPr="00033283">
              <w:rPr>
                <w:rFonts w:ascii="Times New Roman" w:hAnsi="Times New Roman" w:cs="Times New Roman"/>
                <w:spacing w:val="61"/>
                <w:w w:val="115"/>
                <w:sz w:val="24"/>
                <w:szCs w:val="24"/>
              </w:rPr>
              <w:t xml:space="preserve"> </w:t>
            </w:r>
            <w:r w:rsidRPr="00033283">
              <w:rPr>
                <w:rFonts w:ascii="Times New Roman" w:hAnsi="Times New Roman" w:cs="Times New Roman"/>
                <w:w w:val="115"/>
                <w:sz w:val="24"/>
                <w:szCs w:val="24"/>
              </w:rPr>
              <w:t>berkepribadian</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position w:val="1"/>
                <w:sz w:val="24"/>
                <w:szCs w:val="24"/>
              </w:rPr>
              <w:t>baik,</w:t>
            </w:r>
            <w:r w:rsidRPr="00033283">
              <w:rPr>
                <w:rFonts w:ascii="Times New Roman" w:hAnsi="Times New Roman" w:cs="Times New Roman"/>
                <w:spacing w:val="61"/>
                <w:w w:val="115"/>
                <w:position w:val="1"/>
                <w:sz w:val="24"/>
                <w:szCs w:val="24"/>
              </w:rPr>
              <w:t xml:space="preserve"> </w:t>
            </w:r>
            <w:r w:rsidRPr="00033283">
              <w:rPr>
                <w:rFonts w:ascii="Times New Roman" w:hAnsi="Times New Roman" w:cs="Times New Roman"/>
                <w:w w:val="115"/>
                <w:position w:val="1"/>
                <w:sz w:val="24"/>
                <w:szCs w:val="24"/>
              </w:rPr>
              <w:t>berpengetahuan</w:t>
            </w:r>
            <w:r w:rsidRPr="00033283">
              <w:rPr>
                <w:rFonts w:ascii="Times New Roman" w:hAnsi="Times New Roman" w:cs="Times New Roman"/>
                <w:spacing w:val="1"/>
                <w:w w:val="115"/>
                <w:position w:val="1"/>
                <w:sz w:val="24"/>
                <w:szCs w:val="24"/>
              </w:rPr>
              <w:t xml:space="preserve"> </w:t>
            </w:r>
            <w:r w:rsidRPr="00033283">
              <w:rPr>
                <w:rFonts w:ascii="Times New Roman" w:hAnsi="Times New Roman" w:cs="Times New Roman"/>
                <w:w w:val="115"/>
                <w:position w:val="1"/>
                <w:sz w:val="24"/>
                <w:szCs w:val="24"/>
              </w:rPr>
              <w:t xml:space="preserve">luas </w:t>
            </w:r>
            <w:r w:rsidRPr="00033283">
              <w:rPr>
                <w:rFonts w:ascii="Times New Roman" w:hAnsi="Times New Roman" w:cs="Times New Roman"/>
                <w:w w:val="115"/>
                <w:sz w:val="24"/>
                <w:szCs w:val="24"/>
              </w:rPr>
              <w:t>dan</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mutakhir</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di</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bidangnya serta mampu melaksanakan</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tugas</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dan</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bertanggung</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jawab</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sebagai</w:t>
            </w:r>
            <w:r w:rsidRPr="00033283">
              <w:rPr>
                <w:rFonts w:ascii="Times New Roman" w:hAnsi="Times New Roman" w:cs="Times New Roman"/>
                <w:spacing w:val="61"/>
                <w:w w:val="115"/>
                <w:sz w:val="24"/>
                <w:szCs w:val="24"/>
              </w:rPr>
              <w:t xml:space="preserve"> </w:t>
            </w:r>
            <w:r w:rsidRPr="00033283">
              <w:rPr>
                <w:rFonts w:ascii="Times New Roman" w:hAnsi="Times New Roman" w:cs="Times New Roman"/>
                <w:i/>
                <w:iCs/>
                <w:w w:val="115"/>
                <w:sz w:val="24"/>
                <w:szCs w:val="24"/>
              </w:rPr>
              <w:t>peneliti</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bidang</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Hukum</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Tata</w:t>
            </w:r>
            <w:r w:rsidRPr="00033283">
              <w:rPr>
                <w:rFonts w:ascii="Times New Roman" w:hAnsi="Times New Roman" w:cs="Times New Roman"/>
                <w:spacing w:val="1"/>
                <w:w w:val="115"/>
                <w:sz w:val="24"/>
                <w:szCs w:val="24"/>
                <w:lang w:val="id-ID"/>
              </w:rPr>
              <w:t>n</w:t>
            </w:r>
            <w:r w:rsidRPr="00033283">
              <w:rPr>
                <w:rFonts w:ascii="Times New Roman" w:hAnsi="Times New Roman" w:cs="Times New Roman"/>
                <w:w w:val="115"/>
                <w:sz w:val="24"/>
                <w:szCs w:val="24"/>
              </w:rPr>
              <w:t>egara</w:t>
            </w:r>
            <w:r w:rsidRPr="00033283">
              <w:rPr>
                <w:rFonts w:ascii="Times New Roman" w:hAnsi="Times New Roman" w:cs="Times New Roman"/>
                <w:w w:val="115"/>
                <w:sz w:val="24"/>
                <w:szCs w:val="24"/>
                <w:lang w:val="id-ID"/>
              </w:rPr>
              <w:t xml:space="preserve"> Islam</w:t>
            </w:r>
            <w:r w:rsidRPr="00033283">
              <w:rPr>
                <w:rFonts w:ascii="Times New Roman" w:hAnsi="Times New Roman" w:cs="Times New Roman"/>
                <w:spacing w:val="61"/>
                <w:w w:val="115"/>
                <w:sz w:val="24"/>
                <w:szCs w:val="24"/>
              </w:rPr>
              <w:t xml:space="preserve"> </w:t>
            </w:r>
            <w:r w:rsidRPr="00033283">
              <w:rPr>
                <w:rFonts w:ascii="Times New Roman" w:hAnsi="Times New Roman" w:cs="Times New Roman"/>
                <w:w w:val="115"/>
                <w:sz w:val="24"/>
                <w:szCs w:val="24"/>
              </w:rPr>
              <w:t>(Siyasah</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 xml:space="preserve">Syar’iyah) </w:t>
            </w:r>
            <w:r w:rsidRPr="00033283">
              <w:rPr>
                <w:rFonts w:ascii="Times New Roman" w:hAnsi="Times New Roman" w:cs="Times New Roman"/>
                <w:spacing w:val="52"/>
                <w:w w:val="115"/>
                <w:sz w:val="24"/>
                <w:szCs w:val="24"/>
              </w:rPr>
              <w:t xml:space="preserve"> </w:t>
            </w:r>
            <w:r w:rsidRPr="00033283">
              <w:rPr>
                <w:rFonts w:ascii="Times New Roman" w:hAnsi="Times New Roman" w:cs="Times New Roman"/>
                <w:w w:val="115"/>
                <w:sz w:val="24"/>
                <w:szCs w:val="24"/>
              </w:rPr>
              <w:t>sesuai</w:t>
            </w:r>
            <w:r w:rsidRPr="00033283">
              <w:rPr>
                <w:rFonts w:ascii="Times New Roman" w:hAnsi="Times New Roman" w:cs="Times New Roman"/>
                <w:w w:val="115"/>
                <w:sz w:val="24"/>
                <w:szCs w:val="24"/>
              </w:rPr>
              <w:tab/>
              <w:t>nilai-nilai</w:t>
            </w:r>
            <w:r w:rsidRPr="00033283">
              <w:rPr>
                <w:rFonts w:ascii="Times New Roman" w:hAnsi="Times New Roman" w:cs="Times New Roman"/>
                <w:spacing w:val="1"/>
                <w:w w:val="115"/>
                <w:sz w:val="24"/>
                <w:szCs w:val="24"/>
              </w:rPr>
              <w:t xml:space="preserve"> </w:t>
            </w:r>
            <w:r w:rsidRPr="00033283">
              <w:rPr>
                <w:rFonts w:ascii="Times New Roman" w:hAnsi="Times New Roman" w:cs="Times New Roman"/>
                <w:w w:val="115"/>
                <w:sz w:val="24"/>
                <w:szCs w:val="24"/>
              </w:rPr>
              <w:t>keislaman,</w:t>
            </w:r>
            <w:r w:rsidRPr="00033283">
              <w:rPr>
                <w:rFonts w:ascii="Times New Roman" w:hAnsi="Times New Roman" w:cs="Times New Roman"/>
                <w:spacing w:val="-58"/>
                <w:w w:val="115"/>
                <w:sz w:val="24"/>
                <w:szCs w:val="24"/>
              </w:rPr>
              <w:t xml:space="preserve"> </w:t>
            </w:r>
            <w:r w:rsidRPr="00033283">
              <w:rPr>
                <w:rFonts w:ascii="Times New Roman" w:hAnsi="Times New Roman" w:cs="Times New Roman"/>
                <w:w w:val="115"/>
                <w:sz w:val="24"/>
                <w:szCs w:val="24"/>
              </w:rPr>
              <w:t>keindonesiaan</w:t>
            </w:r>
            <w:r w:rsidRPr="00033283">
              <w:rPr>
                <w:rFonts w:ascii="Times New Roman" w:hAnsi="Times New Roman" w:cs="Times New Roman"/>
                <w:spacing w:val="22"/>
                <w:w w:val="115"/>
                <w:sz w:val="24"/>
                <w:szCs w:val="24"/>
              </w:rPr>
              <w:t xml:space="preserve"> </w:t>
            </w:r>
            <w:r w:rsidRPr="00033283">
              <w:rPr>
                <w:rFonts w:ascii="Times New Roman" w:hAnsi="Times New Roman" w:cs="Times New Roman"/>
                <w:w w:val="115"/>
                <w:sz w:val="24"/>
                <w:szCs w:val="24"/>
              </w:rPr>
              <w:t>dan</w:t>
            </w:r>
            <w:r w:rsidRPr="00033283">
              <w:rPr>
                <w:rFonts w:ascii="Times New Roman" w:hAnsi="Times New Roman" w:cs="Times New Roman"/>
                <w:spacing w:val="54"/>
                <w:w w:val="115"/>
                <w:sz w:val="24"/>
                <w:szCs w:val="24"/>
              </w:rPr>
              <w:t xml:space="preserve"> </w:t>
            </w:r>
            <w:r w:rsidRPr="00033283">
              <w:rPr>
                <w:rFonts w:ascii="Times New Roman" w:hAnsi="Times New Roman" w:cs="Times New Roman"/>
                <w:w w:val="115"/>
                <w:sz w:val="24"/>
                <w:szCs w:val="24"/>
              </w:rPr>
              <w:t>kemanusiaan.</w:t>
            </w:r>
          </w:p>
        </w:tc>
      </w:tr>
      <w:tr w:rsidR="00927D02" w:rsidRPr="00033283">
        <w:tc>
          <w:tcPr>
            <w:tcW w:w="567" w:type="dxa"/>
            <w:shd w:val="clear" w:color="auto" w:fill="auto"/>
          </w:tcPr>
          <w:p w:rsidR="00927D02" w:rsidRPr="00033283" w:rsidRDefault="004478C0">
            <w:pPr>
              <w:spacing w:line="276" w:lineRule="auto"/>
              <w:jc w:val="both"/>
              <w:rPr>
                <w:rFonts w:ascii="Times New Roman" w:hAnsi="Times New Roman" w:cs="Times New Roman"/>
                <w:spacing w:val="-6"/>
                <w:w w:val="102"/>
                <w:sz w:val="24"/>
                <w:szCs w:val="24"/>
              </w:rPr>
            </w:pPr>
            <w:r w:rsidRPr="00033283">
              <w:rPr>
                <w:rFonts w:ascii="Times New Roman" w:hAnsi="Times New Roman" w:cs="Times New Roman"/>
                <w:spacing w:val="-6"/>
                <w:w w:val="102"/>
                <w:sz w:val="24"/>
                <w:szCs w:val="24"/>
              </w:rPr>
              <w:t>2</w:t>
            </w:r>
          </w:p>
        </w:tc>
        <w:tc>
          <w:tcPr>
            <w:tcW w:w="2835" w:type="dxa"/>
            <w:shd w:val="clear" w:color="auto" w:fill="auto"/>
            <w:vAlign w:val="center"/>
          </w:tcPr>
          <w:p w:rsidR="00927D02" w:rsidRPr="00033283" w:rsidRDefault="004478C0">
            <w:pPr>
              <w:spacing w:line="276" w:lineRule="auto"/>
              <w:jc w:val="center"/>
              <w:rPr>
                <w:rFonts w:ascii="Times New Roman" w:hAnsi="Times New Roman" w:cs="Times New Roman"/>
                <w:spacing w:val="-6"/>
                <w:w w:val="102"/>
                <w:sz w:val="24"/>
                <w:szCs w:val="24"/>
                <w:lang w:val="id-ID"/>
              </w:rPr>
            </w:pPr>
            <w:r w:rsidRPr="00033283">
              <w:rPr>
                <w:rFonts w:ascii="Times New Roman" w:hAnsi="Times New Roman" w:cs="Times New Roman"/>
                <w:spacing w:val="-6"/>
                <w:w w:val="102"/>
                <w:sz w:val="24"/>
                <w:szCs w:val="24"/>
              </w:rPr>
              <w:t>Pendukung:</w:t>
            </w:r>
          </w:p>
        </w:tc>
        <w:tc>
          <w:tcPr>
            <w:tcW w:w="4536" w:type="dxa"/>
            <w:shd w:val="clear" w:color="auto" w:fill="auto"/>
          </w:tcPr>
          <w:p w:rsidR="00927D02" w:rsidRPr="00033283" w:rsidRDefault="00927D02">
            <w:pPr>
              <w:spacing w:line="276" w:lineRule="auto"/>
              <w:jc w:val="both"/>
              <w:rPr>
                <w:rFonts w:ascii="Times New Roman" w:hAnsi="Times New Roman" w:cs="Times New Roman"/>
                <w:spacing w:val="-6"/>
                <w:w w:val="102"/>
                <w:sz w:val="24"/>
                <w:szCs w:val="24"/>
              </w:rPr>
            </w:pPr>
          </w:p>
        </w:tc>
      </w:tr>
      <w:tr w:rsidR="00927D02" w:rsidRPr="00033283">
        <w:tc>
          <w:tcPr>
            <w:tcW w:w="567" w:type="dxa"/>
            <w:shd w:val="clear" w:color="auto" w:fill="auto"/>
          </w:tcPr>
          <w:p w:rsidR="00927D02" w:rsidRPr="00033283" w:rsidRDefault="00927D02">
            <w:pPr>
              <w:spacing w:line="276" w:lineRule="auto"/>
              <w:jc w:val="both"/>
              <w:rPr>
                <w:rFonts w:ascii="Times New Roman" w:hAnsi="Times New Roman" w:cs="Times New Roman"/>
                <w:spacing w:val="-6"/>
                <w:w w:val="102"/>
                <w:sz w:val="24"/>
                <w:szCs w:val="24"/>
              </w:rPr>
            </w:pPr>
          </w:p>
        </w:tc>
        <w:tc>
          <w:tcPr>
            <w:tcW w:w="2835" w:type="dxa"/>
            <w:shd w:val="clear" w:color="auto" w:fill="auto"/>
            <w:vAlign w:val="center"/>
          </w:tcPr>
          <w:p w:rsidR="00927D02" w:rsidRPr="00033283" w:rsidRDefault="004478C0">
            <w:pPr>
              <w:spacing w:line="276" w:lineRule="auto"/>
              <w:ind w:left="34"/>
              <w:jc w:val="center"/>
              <w:rPr>
                <w:rFonts w:ascii="Times New Roman" w:hAnsi="Times New Roman" w:cs="Times New Roman"/>
                <w:spacing w:val="-6"/>
                <w:w w:val="102"/>
                <w:sz w:val="24"/>
                <w:szCs w:val="24"/>
                <w:lang w:val="id-ID"/>
              </w:rPr>
            </w:pPr>
            <w:r w:rsidRPr="00033283">
              <w:rPr>
                <w:rFonts w:ascii="Times New Roman" w:hAnsi="Times New Roman" w:cs="Times New Roman"/>
                <w:spacing w:val="-6"/>
                <w:w w:val="102"/>
                <w:sz w:val="24"/>
                <w:szCs w:val="24"/>
                <w:lang w:val="id-ID"/>
              </w:rPr>
              <w:t>Pegiat Hukum dan Politik</w:t>
            </w:r>
          </w:p>
        </w:tc>
        <w:tc>
          <w:tcPr>
            <w:tcW w:w="4536" w:type="dxa"/>
            <w:shd w:val="clear" w:color="auto" w:fill="auto"/>
          </w:tcPr>
          <w:p w:rsidR="00927D02" w:rsidRPr="00033283" w:rsidRDefault="004478C0">
            <w:pPr>
              <w:spacing w:line="276" w:lineRule="auto"/>
              <w:jc w:val="both"/>
              <w:rPr>
                <w:rFonts w:ascii="Times New Roman" w:hAnsi="Times New Roman" w:cs="Times New Roman"/>
                <w:spacing w:val="-6"/>
                <w:w w:val="102"/>
                <w:sz w:val="24"/>
                <w:szCs w:val="24"/>
                <w:lang w:val="id-ID"/>
              </w:rPr>
            </w:pPr>
            <w:r w:rsidRPr="00033283">
              <w:rPr>
                <w:rFonts w:ascii="Times New Roman" w:hAnsi="Times New Roman" w:cs="Times New Roman"/>
                <w:spacing w:val="-6"/>
                <w:w w:val="102"/>
                <w:sz w:val="24"/>
                <w:szCs w:val="24"/>
                <w:lang w:val="id-ID"/>
              </w:rPr>
              <w:t>Sarjana Hukum yang berkepribadian baik, berpengetahuan luas dan mutakhir yang mampu melaksanakan  tugas  sebagai pegiat  hukum dan politik sesuai dengan nilai-nilai keislaman, keindonesiaan dan kemanusiaan.</w:t>
            </w:r>
          </w:p>
        </w:tc>
      </w:tr>
    </w:tbl>
    <w:p w:rsidR="00927D02" w:rsidRDefault="00927D02">
      <w:pPr>
        <w:jc w:val="both"/>
        <w:rPr>
          <w:rFonts w:ascii="Times New Roman" w:hAnsi="Times New Roman"/>
          <w:sz w:val="24"/>
          <w:szCs w:val="24"/>
          <w:lang w:val="id-ID"/>
        </w:rPr>
      </w:pPr>
    </w:p>
    <w:p w:rsidR="00927D02" w:rsidRDefault="00927D02">
      <w:pPr>
        <w:jc w:val="both"/>
        <w:rPr>
          <w:rFonts w:ascii="Times New Roman" w:hAnsi="Times New Roman"/>
          <w:sz w:val="24"/>
          <w:szCs w:val="24"/>
          <w:lang w:val="id-ID"/>
        </w:rPr>
      </w:pPr>
    </w:p>
    <w:p w:rsidR="00927D02" w:rsidRDefault="004478C0">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lastRenderedPageBreak/>
        <w:t>Berdasarkan temuan di atas, Program Studi Hukum Tatanegara Islam (Siyasah Syar’iyah) memerlukan pengembangan media ajar berupa Laboratorium Siyasah dan Politik. Oleh karena itu, pada pembahasan selanjutnya akan dilakukan suatu pengembangan produk hingga menjadi wadah pembelajaran khususnya dalam Program Studi Hukum Tatanegara Islam (Siyasah Syar’iyah).</w:t>
      </w:r>
    </w:p>
    <w:p w:rsidR="00927D02" w:rsidRDefault="00927D02">
      <w:pPr>
        <w:jc w:val="both"/>
        <w:rPr>
          <w:rFonts w:ascii="Times New Roman" w:hAnsi="Times New Roman"/>
          <w:sz w:val="24"/>
          <w:szCs w:val="24"/>
          <w:lang w:val="id-ID"/>
        </w:rPr>
      </w:pPr>
    </w:p>
    <w:p w:rsidR="00927D02" w:rsidRDefault="004478C0">
      <w:pPr>
        <w:numPr>
          <w:ilvl w:val="0"/>
          <w:numId w:val="4"/>
        </w:numPr>
        <w:spacing w:line="360" w:lineRule="auto"/>
        <w:jc w:val="both"/>
        <w:rPr>
          <w:rFonts w:ascii="Times New Roman" w:hAnsi="Times New Roman"/>
          <w:sz w:val="24"/>
          <w:szCs w:val="24"/>
          <w:lang w:val="id-ID"/>
        </w:rPr>
      </w:pPr>
      <w:r>
        <w:rPr>
          <w:rFonts w:ascii="Times New Roman" w:hAnsi="Times New Roman"/>
          <w:sz w:val="24"/>
          <w:szCs w:val="24"/>
          <w:lang w:val="id-ID"/>
        </w:rPr>
        <w:t>Strategi Perencanaan Dan Pengembangan Media Ajar Ilmu Politik Dan Siyasah Berbasis Capaian Pembelajaran Lulusan Pada Program Studi Hukum Tatanegara Islam (Siyasah Syar’iyyah) Fakultas Syariah UIN Fas Bengkulu</w:t>
      </w:r>
    </w:p>
    <w:p w:rsidR="00927D02" w:rsidRDefault="004478C0">
      <w:pPr>
        <w:spacing w:line="360" w:lineRule="auto"/>
        <w:ind w:firstLine="720"/>
        <w:jc w:val="both"/>
        <w:rPr>
          <w:rFonts w:ascii="Times New Roman" w:eastAsia="Bookman Old Style" w:hAnsi="Times New Roman" w:cs="Times New Roman"/>
          <w:color w:val="000000"/>
          <w:sz w:val="24"/>
          <w:szCs w:val="24"/>
          <w:lang w:val="id-ID"/>
        </w:rPr>
      </w:pPr>
      <w:r>
        <w:rPr>
          <w:rFonts w:ascii="Times New Roman" w:eastAsia="Bookman Old Style" w:hAnsi="Times New Roman" w:cs="Times New Roman"/>
          <w:color w:val="000000"/>
          <w:sz w:val="24"/>
          <w:szCs w:val="24"/>
          <w:lang w:val="id-ID"/>
        </w:rPr>
        <w:t>Pada tahapan pertama, peneliti memulai dengan tahapan analisis kebutuhan dan identifikasi masalah yang ada pada Program Studi Hukum Tatanegara Islam (</w:t>
      </w:r>
      <w:r>
        <w:rPr>
          <w:rFonts w:ascii="Times New Roman" w:eastAsia="Bookman Old Style" w:hAnsi="Times New Roman" w:cs="Times New Roman"/>
          <w:i/>
          <w:iCs/>
          <w:color w:val="000000"/>
          <w:sz w:val="24"/>
          <w:szCs w:val="24"/>
          <w:lang w:val="id-ID"/>
        </w:rPr>
        <w:t>Siyasah Syar’iyah</w:t>
      </w:r>
      <w:r>
        <w:rPr>
          <w:rFonts w:ascii="Times New Roman" w:eastAsia="Bookman Old Style" w:hAnsi="Times New Roman" w:cs="Times New Roman"/>
          <w:color w:val="000000"/>
          <w:sz w:val="24"/>
          <w:szCs w:val="24"/>
          <w:lang w:val="id-ID"/>
        </w:rPr>
        <w:t>). Diketahui bahwa pada pembahasan sebelumnya, permasalahan yang ditemui adalah belum tersedianya media pembelajaran yang dapat menunjang kompetensi keilmuan khususnya dalam ilmu politik dan siyasah. Hal ini yang melatarbelakangi juga bahwa lulusan Program Studi Hukum Tatanegara Islam (</w:t>
      </w:r>
      <w:r>
        <w:rPr>
          <w:rFonts w:ascii="Times New Roman" w:eastAsia="Bookman Old Style" w:hAnsi="Times New Roman" w:cs="Times New Roman"/>
          <w:i/>
          <w:iCs/>
          <w:color w:val="000000"/>
          <w:sz w:val="24"/>
          <w:szCs w:val="24"/>
          <w:lang w:val="id-ID"/>
        </w:rPr>
        <w:t>Siyasah Syar’iyah</w:t>
      </w:r>
      <w:r>
        <w:rPr>
          <w:rFonts w:ascii="Times New Roman" w:eastAsia="Bookman Old Style" w:hAnsi="Times New Roman" w:cs="Times New Roman"/>
          <w:color w:val="000000"/>
          <w:sz w:val="24"/>
          <w:szCs w:val="24"/>
          <w:lang w:val="id-ID"/>
        </w:rPr>
        <w:t>) hanya berkisar 13% yang bekerja sesuai dengan Profil Lulusan. Selain dari pada Profil Lulusan sebagai Praktisi Hukum seperti Advokat, Hakim, Jaksa dan Panitera. Terdapat juga Profil Lulusan sebagai Organisatoris Hukum dan Politik, berupa praktisi politik yakni Legislatif dan Eksekutif, bahkan juga termasuk penyelenggara pelaksanaan Pemilu seperti yang terbagung dalam Komisi Pemilihan Umum dan Badan Pengawasan Pemilu.</w:t>
      </w:r>
    </w:p>
    <w:p w:rsidR="00927D02" w:rsidRDefault="004478C0">
      <w:pPr>
        <w:spacing w:line="360" w:lineRule="auto"/>
        <w:ind w:firstLine="720"/>
        <w:jc w:val="both"/>
        <w:rPr>
          <w:rFonts w:ascii="Times New Roman" w:eastAsia="Bookman Old Style" w:hAnsi="Times New Roman" w:cs="Times New Roman"/>
          <w:color w:val="000000"/>
          <w:sz w:val="24"/>
          <w:szCs w:val="24"/>
          <w:lang w:val="id-ID"/>
        </w:rPr>
      </w:pPr>
      <w:r>
        <w:rPr>
          <w:rFonts w:ascii="Times New Roman" w:eastAsia="Bookman Old Style" w:hAnsi="Times New Roman" w:cs="Times New Roman"/>
          <w:color w:val="000000"/>
          <w:sz w:val="24"/>
          <w:szCs w:val="24"/>
          <w:lang w:val="id-ID"/>
        </w:rPr>
        <w:t>Untuk menunjang kopetensi keilmuan tersebut yang mengacu pada Profil dan Capaian Pembelajaran Lulusan Program Studi Hukum Tatanegara Islam (</w:t>
      </w:r>
      <w:r>
        <w:rPr>
          <w:rFonts w:ascii="Times New Roman" w:eastAsia="Bookman Old Style" w:hAnsi="Times New Roman" w:cs="Times New Roman"/>
          <w:i/>
          <w:iCs/>
          <w:color w:val="000000"/>
          <w:sz w:val="24"/>
          <w:szCs w:val="24"/>
          <w:lang w:val="id-ID"/>
        </w:rPr>
        <w:t>Siyasah Syar’iyah</w:t>
      </w:r>
      <w:r>
        <w:rPr>
          <w:rFonts w:ascii="Times New Roman" w:eastAsia="Bookman Old Style" w:hAnsi="Times New Roman" w:cs="Times New Roman"/>
          <w:color w:val="000000"/>
          <w:sz w:val="24"/>
          <w:szCs w:val="24"/>
          <w:lang w:val="id-ID"/>
        </w:rPr>
        <w:t>), dibutuhkannya media pembelajaran yang bersifat praktis dan berkepanjangan yakni laboratorium politik dan siyasah. Laboratorium ini merupakan media pembelajaran yang berbasis pada Profil dan Capaian Pembelajaran Lulusan Program Studi Hukum Tatanegara Islam (</w:t>
      </w:r>
      <w:r>
        <w:rPr>
          <w:rFonts w:ascii="Times New Roman" w:eastAsia="Bookman Old Style" w:hAnsi="Times New Roman" w:cs="Times New Roman"/>
          <w:i/>
          <w:iCs/>
          <w:color w:val="000000"/>
          <w:sz w:val="24"/>
          <w:szCs w:val="24"/>
          <w:lang w:val="id-ID"/>
        </w:rPr>
        <w:t>Siyasah Syar’iyah</w:t>
      </w:r>
      <w:r>
        <w:rPr>
          <w:rFonts w:ascii="Times New Roman" w:eastAsia="Bookman Old Style" w:hAnsi="Times New Roman" w:cs="Times New Roman"/>
          <w:color w:val="000000"/>
          <w:sz w:val="24"/>
          <w:szCs w:val="24"/>
          <w:lang w:val="id-ID"/>
        </w:rPr>
        <w:t>) yakni Organisatoris Hukum dan Politik yang terdapat pada beberapa Mata Kuliah dalam Kurikulum MBKM yang bertujuan untuk kegiatan pendidikan, penelitian, dan pengabdian kepada masyarakat, dengan adanya media pembelajaran ini akan menunjang proses belajar mengajar yang bersifat praktis khususnya pada lulusan yang memiliki kompetensi dibidang politik.</w:t>
      </w:r>
    </w:p>
    <w:p w:rsidR="00927D02" w:rsidRDefault="004478C0">
      <w:pPr>
        <w:spacing w:line="360" w:lineRule="auto"/>
        <w:ind w:firstLine="720"/>
        <w:jc w:val="both"/>
        <w:rPr>
          <w:rFonts w:ascii="Times New Roman" w:eastAsia="Bookman Old Style" w:hAnsi="Times New Roman" w:cs="Times New Roman"/>
          <w:color w:val="000000"/>
          <w:sz w:val="24"/>
          <w:szCs w:val="24"/>
          <w:lang w:val="id-ID"/>
        </w:rPr>
      </w:pPr>
      <w:r>
        <w:rPr>
          <w:rFonts w:ascii="Times New Roman" w:eastAsia="Bookman Old Style" w:hAnsi="Times New Roman" w:cs="Times New Roman"/>
          <w:color w:val="000000"/>
          <w:sz w:val="24"/>
          <w:szCs w:val="24"/>
          <w:lang w:val="id-ID"/>
        </w:rPr>
        <w:t xml:space="preserve">Laboratorium ini juga merupakan suatu tempat untuk dilakukannya kegiatan kerja guna menghasilkan sesuatu. Laboratorium Sosial Politik adalah wadah  untuk </w:t>
      </w:r>
      <w:r>
        <w:rPr>
          <w:rFonts w:ascii="Times New Roman" w:eastAsia="Bookman Old Style" w:hAnsi="Times New Roman" w:cs="Times New Roman"/>
          <w:color w:val="000000"/>
          <w:sz w:val="24"/>
          <w:szCs w:val="24"/>
          <w:lang w:val="id-ID"/>
        </w:rPr>
        <w:lastRenderedPageBreak/>
        <w:t>menyalurkan dan mengembangkan potensi keahlian dan kreatifitas mahasiswa yang fokus pada masalah-masalah di bidang ilmu politik dan siyasah. Laboratorium ini juga akan dilengkapi dengan set media center dalam diskusi kekinian yakni berupa podcast sehingga diskusi teoritis mengenai politik dan siyasah akan dapat dipublikasikan dalam skala yang lebih luas lagi.</w:t>
      </w:r>
    </w:p>
    <w:p w:rsidR="00927D02" w:rsidRDefault="004478C0">
      <w:pPr>
        <w:spacing w:line="360" w:lineRule="auto"/>
        <w:ind w:firstLine="720"/>
        <w:jc w:val="both"/>
        <w:rPr>
          <w:rFonts w:ascii="Times New Roman" w:eastAsia="Bookman Old Style" w:hAnsi="Times New Roman" w:cs="Times New Roman"/>
          <w:color w:val="000000"/>
          <w:sz w:val="24"/>
          <w:szCs w:val="24"/>
          <w:lang w:val="id-ID"/>
        </w:rPr>
      </w:pPr>
      <w:r>
        <w:rPr>
          <w:rFonts w:ascii="Times New Roman" w:eastAsia="Bookman Old Style" w:hAnsi="Times New Roman" w:cs="Times New Roman"/>
          <w:color w:val="000000"/>
          <w:sz w:val="24"/>
          <w:szCs w:val="24"/>
          <w:lang w:val="id-ID"/>
        </w:rPr>
        <w:t>Pada tahapan selanjtunya yakni mengidentifikasi materi yang terdapat pada kurikulum MBKM Program Studi Hukum Tatanegara Islam (</w:t>
      </w:r>
      <w:r>
        <w:rPr>
          <w:rFonts w:ascii="Times New Roman" w:eastAsia="Bookman Old Style" w:hAnsi="Times New Roman" w:cs="Times New Roman"/>
          <w:i/>
          <w:iCs/>
          <w:color w:val="000000"/>
          <w:sz w:val="24"/>
          <w:szCs w:val="24"/>
          <w:lang w:val="id-ID"/>
        </w:rPr>
        <w:t>Siyasah Syar’iyah</w:t>
      </w:r>
      <w:r>
        <w:rPr>
          <w:rFonts w:ascii="Times New Roman" w:eastAsia="Bookman Old Style" w:hAnsi="Times New Roman" w:cs="Times New Roman"/>
          <w:color w:val="000000"/>
          <w:sz w:val="24"/>
          <w:szCs w:val="24"/>
          <w:lang w:val="id-ID"/>
        </w:rPr>
        <w:t>), sehingga ditemui bahwa beberapa yang harus terpenuhi dalam tahapan pengembangan produk Laboratorium Politik dan Siyasah ini antara lain :</w:t>
      </w:r>
    </w:p>
    <w:p w:rsidR="00927D02" w:rsidRDefault="004478C0">
      <w:pPr>
        <w:spacing w:line="360" w:lineRule="auto"/>
        <w:ind w:firstLine="720"/>
        <w:jc w:val="both"/>
        <w:rPr>
          <w:rFonts w:ascii="Times New Roman" w:eastAsia="Bookman Old Style" w:hAnsi="Times New Roman" w:cs="Times New Roman"/>
          <w:b/>
          <w:bCs/>
          <w:color w:val="000000"/>
          <w:sz w:val="24"/>
          <w:szCs w:val="24"/>
          <w:lang w:val="id-ID"/>
        </w:rPr>
      </w:pPr>
      <w:r>
        <w:rPr>
          <w:rFonts w:ascii="Times New Roman" w:eastAsia="Bookman Old Style" w:hAnsi="Times New Roman" w:cs="Times New Roman"/>
          <w:b/>
          <w:bCs/>
          <w:color w:val="000000"/>
          <w:sz w:val="24"/>
          <w:szCs w:val="24"/>
          <w:lang w:val="id-ID"/>
        </w:rPr>
        <w:t>Instrumen Laboratorium Politik dan Siyasah :</w:t>
      </w:r>
    </w:p>
    <w:tbl>
      <w:tblPr>
        <w:tblStyle w:val="TableGrid"/>
        <w:tblW w:w="8524" w:type="dxa"/>
        <w:tblLook w:val="04A0" w:firstRow="1" w:lastRow="0" w:firstColumn="1" w:lastColumn="0" w:noHBand="0" w:noVBand="1"/>
      </w:tblPr>
      <w:tblGrid>
        <w:gridCol w:w="8524"/>
      </w:tblGrid>
      <w:tr w:rsidR="00927D02">
        <w:tc>
          <w:tcPr>
            <w:tcW w:w="8524" w:type="dxa"/>
          </w:tcPr>
          <w:p w:rsidR="00927D02" w:rsidRDefault="004478C0">
            <w:pPr>
              <w:spacing w:line="360" w:lineRule="auto"/>
              <w:rPr>
                <w:rFonts w:ascii="Times New Roman" w:eastAsia="Bookman Old Style" w:hAnsi="Times New Roman" w:cs="Times New Roman"/>
                <w:color w:val="000000"/>
                <w:sz w:val="24"/>
                <w:szCs w:val="24"/>
                <w:lang w:val="id-ID"/>
              </w:rPr>
            </w:pPr>
            <w:r>
              <w:rPr>
                <w:rFonts w:ascii="Times New Roman" w:eastAsia="Bookman Old Style" w:hAnsi="Times New Roman" w:cs="Times New Roman"/>
                <w:color w:val="000000"/>
                <w:sz w:val="24"/>
                <w:szCs w:val="24"/>
                <w:lang w:val="id-ID"/>
              </w:rPr>
              <w:t>Set map Ruang Sidang Paripurna</w:t>
            </w:r>
          </w:p>
        </w:tc>
      </w:tr>
      <w:tr w:rsidR="00927D02">
        <w:tc>
          <w:tcPr>
            <w:tcW w:w="8524" w:type="dxa"/>
          </w:tcPr>
          <w:p w:rsidR="00927D02" w:rsidRDefault="004478C0">
            <w:pPr>
              <w:spacing w:line="360" w:lineRule="auto"/>
              <w:rPr>
                <w:rFonts w:ascii="Times New Roman" w:eastAsia="Bookman Old Style" w:hAnsi="Times New Roman" w:cs="Times New Roman"/>
                <w:color w:val="000000"/>
                <w:sz w:val="24"/>
                <w:szCs w:val="24"/>
                <w:lang w:val="id-ID"/>
              </w:rPr>
            </w:pPr>
            <w:r>
              <w:rPr>
                <w:rFonts w:ascii="Times New Roman" w:eastAsia="Bookman Old Style" w:hAnsi="Times New Roman" w:cs="Times New Roman"/>
                <w:color w:val="000000"/>
                <w:sz w:val="24"/>
                <w:szCs w:val="24"/>
                <w:lang w:val="id-ID"/>
              </w:rPr>
              <w:t>Set map Ruang Podcast</w:t>
            </w:r>
          </w:p>
        </w:tc>
      </w:tr>
      <w:tr w:rsidR="00927D02">
        <w:tc>
          <w:tcPr>
            <w:tcW w:w="8524" w:type="dxa"/>
          </w:tcPr>
          <w:p w:rsidR="00927D02" w:rsidRDefault="004478C0">
            <w:pPr>
              <w:spacing w:line="360" w:lineRule="auto"/>
              <w:rPr>
                <w:rFonts w:ascii="Times New Roman" w:eastAsia="Bookman Old Style" w:hAnsi="Times New Roman" w:cs="Times New Roman"/>
                <w:color w:val="000000"/>
                <w:sz w:val="24"/>
                <w:szCs w:val="24"/>
                <w:lang w:val="id-ID"/>
              </w:rPr>
            </w:pPr>
            <w:r>
              <w:rPr>
                <w:rFonts w:ascii="Times New Roman" w:eastAsia="Bookman Old Style" w:hAnsi="Times New Roman" w:cs="Times New Roman"/>
                <w:color w:val="000000"/>
                <w:sz w:val="24"/>
                <w:szCs w:val="24"/>
                <w:lang w:val="id-ID"/>
              </w:rPr>
              <w:t>Kurikulum Laboratorium</w:t>
            </w:r>
          </w:p>
        </w:tc>
      </w:tr>
      <w:tr w:rsidR="00927D02">
        <w:tc>
          <w:tcPr>
            <w:tcW w:w="8524" w:type="dxa"/>
          </w:tcPr>
          <w:p w:rsidR="00927D02" w:rsidRDefault="004478C0">
            <w:pPr>
              <w:spacing w:line="360" w:lineRule="auto"/>
              <w:rPr>
                <w:rFonts w:ascii="Times New Roman" w:eastAsia="Bookman Old Style" w:hAnsi="Times New Roman" w:cs="Times New Roman"/>
                <w:color w:val="000000"/>
                <w:sz w:val="24"/>
                <w:szCs w:val="24"/>
                <w:lang w:val="id-ID"/>
              </w:rPr>
            </w:pPr>
            <w:r>
              <w:rPr>
                <w:rFonts w:ascii="Times New Roman" w:eastAsia="Bookman Old Style" w:hAnsi="Times New Roman" w:cs="Times New Roman"/>
                <w:color w:val="000000"/>
                <w:sz w:val="24"/>
                <w:szCs w:val="24"/>
                <w:lang w:val="id-ID"/>
              </w:rPr>
              <w:t>AD/ART</w:t>
            </w:r>
          </w:p>
        </w:tc>
      </w:tr>
      <w:tr w:rsidR="00927D02">
        <w:tc>
          <w:tcPr>
            <w:tcW w:w="8524" w:type="dxa"/>
          </w:tcPr>
          <w:p w:rsidR="00927D02" w:rsidRDefault="004478C0">
            <w:pPr>
              <w:spacing w:line="360" w:lineRule="auto"/>
              <w:rPr>
                <w:rFonts w:ascii="Times New Roman" w:eastAsia="Bookman Old Style" w:hAnsi="Times New Roman" w:cs="Times New Roman"/>
                <w:color w:val="000000"/>
                <w:sz w:val="24"/>
                <w:szCs w:val="24"/>
                <w:lang w:val="id-ID"/>
              </w:rPr>
            </w:pPr>
            <w:r>
              <w:rPr>
                <w:rFonts w:ascii="Times New Roman" w:eastAsia="Bookman Old Style" w:hAnsi="Times New Roman" w:cs="Times New Roman"/>
                <w:color w:val="000000"/>
                <w:sz w:val="24"/>
                <w:szCs w:val="24"/>
                <w:lang w:val="id-ID"/>
              </w:rPr>
              <w:t>Pedoman Laboratorium</w:t>
            </w:r>
          </w:p>
        </w:tc>
      </w:tr>
      <w:tr w:rsidR="00927D02">
        <w:tc>
          <w:tcPr>
            <w:tcW w:w="8524" w:type="dxa"/>
          </w:tcPr>
          <w:p w:rsidR="00927D02" w:rsidRDefault="004478C0">
            <w:pPr>
              <w:spacing w:line="360" w:lineRule="auto"/>
              <w:rPr>
                <w:rFonts w:ascii="Times New Roman" w:eastAsia="Bookman Old Style" w:hAnsi="Times New Roman" w:cs="Times New Roman"/>
                <w:color w:val="000000"/>
                <w:sz w:val="24"/>
                <w:szCs w:val="24"/>
                <w:lang w:val="id-ID"/>
              </w:rPr>
            </w:pPr>
            <w:r>
              <w:rPr>
                <w:rFonts w:ascii="Times New Roman" w:eastAsia="Bookman Old Style" w:hAnsi="Times New Roman" w:cs="Times New Roman"/>
                <w:color w:val="000000"/>
                <w:sz w:val="24"/>
                <w:szCs w:val="24"/>
                <w:lang w:val="id-ID"/>
              </w:rPr>
              <w:t>Roadmap Politik Elektoral</w:t>
            </w:r>
          </w:p>
        </w:tc>
      </w:tr>
      <w:tr w:rsidR="00927D02">
        <w:tc>
          <w:tcPr>
            <w:tcW w:w="8524" w:type="dxa"/>
          </w:tcPr>
          <w:p w:rsidR="00927D02" w:rsidRDefault="004478C0">
            <w:pPr>
              <w:spacing w:line="360" w:lineRule="auto"/>
              <w:rPr>
                <w:rFonts w:ascii="Times New Roman" w:eastAsia="Bookman Old Style" w:hAnsi="Times New Roman" w:cs="Times New Roman"/>
                <w:color w:val="000000"/>
                <w:sz w:val="24"/>
                <w:szCs w:val="24"/>
                <w:lang w:val="id-ID"/>
              </w:rPr>
            </w:pPr>
            <w:r>
              <w:rPr>
                <w:rFonts w:ascii="Times New Roman" w:eastAsia="Bookman Old Style" w:hAnsi="Times New Roman" w:cs="Times New Roman"/>
                <w:color w:val="000000"/>
                <w:sz w:val="24"/>
                <w:szCs w:val="24"/>
                <w:lang w:val="id-ID"/>
              </w:rPr>
              <w:t>Tata Tertib Sidang</w:t>
            </w:r>
          </w:p>
        </w:tc>
      </w:tr>
      <w:tr w:rsidR="00927D02">
        <w:tc>
          <w:tcPr>
            <w:tcW w:w="8524" w:type="dxa"/>
          </w:tcPr>
          <w:p w:rsidR="00927D02" w:rsidRDefault="004478C0">
            <w:pPr>
              <w:spacing w:line="360" w:lineRule="auto"/>
              <w:rPr>
                <w:rFonts w:ascii="Times New Roman" w:eastAsia="Bookman Old Style" w:hAnsi="Times New Roman" w:cs="Times New Roman"/>
                <w:color w:val="000000"/>
                <w:sz w:val="24"/>
                <w:szCs w:val="24"/>
                <w:lang w:val="id-ID"/>
              </w:rPr>
            </w:pPr>
            <w:r>
              <w:rPr>
                <w:rFonts w:ascii="Times New Roman" w:eastAsia="Bookman Old Style" w:hAnsi="Times New Roman" w:cs="Times New Roman"/>
                <w:color w:val="000000"/>
                <w:sz w:val="24"/>
                <w:szCs w:val="24"/>
                <w:lang w:val="id-ID"/>
              </w:rPr>
              <w:t>Buku-Buku Politik dan Siyasah</w:t>
            </w:r>
          </w:p>
        </w:tc>
      </w:tr>
    </w:tbl>
    <w:p w:rsidR="00927D02" w:rsidRDefault="00927D02">
      <w:pPr>
        <w:spacing w:line="360" w:lineRule="auto"/>
        <w:ind w:firstLine="720"/>
        <w:jc w:val="both"/>
        <w:rPr>
          <w:rFonts w:ascii="Times New Roman" w:eastAsia="Bookman Old Style" w:hAnsi="Times New Roman" w:cs="Times New Roman"/>
          <w:b/>
          <w:bCs/>
          <w:color w:val="000000"/>
          <w:sz w:val="24"/>
          <w:szCs w:val="24"/>
          <w:lang w:val="id-ID"/>
        </w:rPr>
      </w:pPr>
    </w:p>
    <w:p w:rsidR="00927D02" w:rsidRDefault="004478C0">
      <w:pPr>
        <w:spacing w:line="360" w:lineRule="auto"/>
        <w:ind w:firstLine="720"/>
        <w:jc w:val="both"/>
        <w:rPr>
          <w:rFonts w:ascii="Times New Roman" w:eastAsia="Bookman Old Style" w:hAnsi="Times New Roman" w:cs="Times New Roman"/>
          <w:b/>
          <w:bCs/>
          <w:color w:val="000000"/>
          <w:sz w:val="24"/>
          <w:szCs w:val="24"/>
          <w:lang w:val="id-ID"/>
        </w:rPr>
      </w:pPr>
      <w:r>
        <w:rPr>
          <w:rFonts w:ascii="Times New Roman" w:eastAsia="Bookman Old Style" w:hAnsi="Times New Roman" w:cs="Times New Roman"/>
          <w:b/>
          <w:bCs/>
          <w:color w:val="000000"/>
          <w:sz w:val="24"/>
          <w:szCs w:val="24"/>
          <w:lang w:val="id-ID"/>
        </w:rPr>
        <w:t>Sarana Laboratorium Politik dan Siyasah :</w:t>
      </w:r>
    </w:p>
    <w:tbl>
      <w:tblPr>
        <w:tblStyle w:val="TableGrid"/>
        <w:tblW w:w="0" w:type="auto"/>
        <w:tblLook w:val="04A0" w:firstRow="1" w:lastRow="0" w:firstColumn="1" w:lastColumn="0" w:noHBand="0" w:noVBand="1"/>
      </w:tblPr>
      <w:tblGrid>
        <w:gridCol w:w="4258"/>
        <w:gridCol w:w="4258"/>
      </w:tblGrid>
      <w:tr w:rsidR="00927D02">
        <w:tc>
          <w:tcPr>
            <w:tcW w:w="4258" w:type="dxa"/>
          </w:tcPr>
          <w:p w:rsidR="00927D02" w:rsidRDefault="004478C0">
            <w:pPr>
              <w:spacing w:line="360" w:lineRule="auto"/>
              <w:rPr>
                <w:rFonts w:ascii="Times New Roman" w:eastAsia="Bookman Old Style" w:hAnsi="Times New Roman" w:cs="Times New Roman"/>
                <w:color w:val="000000"/>
                <w:sz w:val="24"/>
                <w:szCs w:val="24"/>
                <w:lang w:val="id-ID"/>
              </w:rPr>
            </w:pPr>
            <w:r>
              <w:rPr>
                <w:rFonts w:ascii="Times New Roman" w:hAnsi="Times New Roman" w:cs="Times New Roman"/>
                <w:sz w:val="24"/>
                <w:szCs w:val="24"/>
              </w:rPr>
              <w:t>Meja dan Kursi</w:t>
            </w:r>
          </w:p>
        </w:tc>
        <w:tc>
          <w:tcPr>
            <w:tcW w:w="4258" w:type="dxa"/>
          </w:tcPr>
          <w:p w:rsidR="00927D02" w:rsidRDefault="004478C0">
            <w:pPr>
              <w:spacing w:line="360" w:lineRule="auto"/>
              <w:rPr>
                <w:rFonts w:ascii="Times New Roman" w:eastAsia="Bookman Old Style" w:hAnsi="Times New Roman" w:cs="Times New Roman"/>
                <w:color w:val="000000"/>
                <w:sz w:val="24"/>
                <w:szCs w:val="24"/>
                <w:lang w:val="id-ID"/>
              </w:rPr>
            </w:pPr>
            <w:r>
              <w:rPr>
                <w:rFonts w:ascii="Times New Roman" w:hAnsi="Times New Roman" w:cs="Times New Roman"/>
                <w:sz w:val="24"/>
                <w:szCs w:val="24"/>
              </w:rPr>
              <w:t>Kamera Podcast</w:t>
            </w:r>
          </w:p>
        </w:tc>
      </w:tr>
      <w:tr w:rsidR="00927D02">
        <w:tc>
          <w:tcPr>
            <w:tcW w:w="4258" w:type="dxa"/>
          </w:tcPr>
          <w:p w:rsidR="00927D02" w:rsidRDefault="004478C0">
            <w:pPr>
              <w:spacing w:line="360" w:lineRule="auto"/>
              <w:rPr>
                <w:rFonts w:ascii="Times New Roman" w:eastAsia="Bookman Old Style" w:hAnsi="Times New Roman" w:cs="Times New Roman"/>
                <w:color w:val="000000"/>
                <w:sz w:val="24"/>
                <w:szCs w:val="24"/>
                <w:lang w:val="id-ID"/>
              </w:rPr>
            </w:pPr>
            <w:r>
              <w:rPr>
                <w:rFonts w:ascii="Times New Roman" w:hAnsi="Times New Roman" w:cs="Times New Roman"/>
                <w:sz w:val="24"/>
                <w:szCs w:val="24"/>
              </w:rPr>
              <w:t>Papan Struktur</w:t>
            </w:r>
          </w:p>
        </w:tc>
        <w:tc>
          <w:tcPr>
            <w:tcW w:w="4258" w:type="dxa"/>
          </w:tcPr>
          <w:p w:rsidR="00927D02" w:rsidRDefault="004478C0">
            <w:pPr>
              <w:spacing w:line="360" w:lineRule="auto"/>
              <w:rPr>
                <w:rFonts w:ascii="Times New Roman" w:eastAsia="Bookman Old Style" w:hAnsi="Times New Roman" w:cs="Times New Roman"/>
                <w:color w:val="000000"/>
                <w:sz w:val="24"/>
                <w:szCs w:val="24"/>
                <w:lang w:val="id-ID"/>
              </w:rPr>
            </w:pPr>
            <w:r>
              <w:rPr>
                <w:rFonts w:ascii="Times New Roman" w:hAnsi="Times New Roman" w:cs="Times New Roman"/>
                <w:sz w:val="24"/>
                <w:szCs w:val="24"/>
              </w:rPr>
              <w:t>Mikcrophone</w:t>
            </w:r>
          </w:p>
        </w:tc>
      </w:tr>
      <w:tr w:rsidR="00927D02">
        <w:tc>
          <w:tcPr>
            <w:tcW w:w="4258" w:type="dxa"/>
          </w:tcPr>
          <w:p w:rsidR="00927D02" w:rsidRDefault="004478C0">
            <w:pPr>
              <w:spacing w:line="360" w:lineRule="auto"/>
              <w:rPr>
                <w:rFonts w:ascii="Times New Roman" w:eastAsia="Bookman Old Style" w:hAnsi="Times New Roman" w:cs="Times New Roman"/>
                <w:color w:val="000000"/>
                <w:sz w:val="24"/>
                <w:szCs w:val="24"/>
                <w:lang w:val="id-ID"/>
              </w:rPr>
            </w:pPr>
            <w:r>
              <w:rPr>
                <w:rFonts w:ascii="Times New Roman" w:hAnsi="Times New Roman" w:cs="Times New Roman"/>
                <w:sz w:val="24"/>
                <w:szCs w:val="24"/>
              </w:rPr>
              <w:t>Mimbar</w:t>
            </w:r>
          </w:p>
        </w:tc>
        <w:tc>
          <w:tcPr>
            <w:tcW w:w="4258" w:type="dxa"/>
          </w:tcPr>
          <w:p w:rsidR="00927D02" w:rsidRDefault="004478C0">
            <w:pPr>
              <w:spacing w:line="360" w:lineRule="auto"/>
              <w:rPr>
                <w:rFonts w:ascii="Times New Roman" w:eastAsia="Bookman Old Style" w:hAnsi="Times New Roman" w:cs="Times New Roman"/>
                <w:color w:val="000000"/>
                <w:sz w:val="24"/>
                <w:szCs w:val="24"/>
                <w:lang w:val="id-ID"/>
              </w:rPr>
            </w:pPr>
            <w:r>
              <w:rPr>
                <w:rFonts w:ascii="Times New Roman" w:hAnsi="Times New Roman" w:cs="Times New Roman"/>
                <w:sz w:val="24"/>
                <w:szCs w:val="24"/>
              </w:rPr>
              <w:t>Kalender</w:t>
            </w:r>
          </w:p>
        </w:tc>
      </w:tr>
      <w:tr w:rsidR="00927D02">
        <w:tc>
          <w:tcPr>
            <w:tcW w:w="4258" w:type="dxa"/>
          </w:tcPr>
          <w:p w:rsidR="00927D02" w:rsidRDefault="004478C0">
            <w:pPr>
              <w:spacing w:line="360" w:lineRule="auto"/>
              <w:rPr>
                <w:rFonts w:ascii="Times New Roman" w:eastAsia="Bookman Old Style" w:hAnsi="Times New Roman" w:cs="Times New Roman"/>
                <w:color w:val="000000"/>
                <w:sz w:val="24"/>
                <w:szCs w:val="24"/>
                <w:lang w:val="id-ID"/>
              </w:rPr>
            </w:pPr>
            <w:r>
              <w:rPr>
                <w:rFonts w:ascii="Times New Roman" w:hAnsi="Times New Roman" w:cs="Times New Roman"/>
                <w:sz w:val="24"/>
                <w:szCs w:val="24"/>
              </w:rPr>
              <w:t>Palu Sidang</w:t>
            </w:r>
          </w:p>
        </w:tc>
        <w:tc>
          <w:tcPr>
            <w:tcW w:w="4258" w:type="dxa"/>
          </w:tcPr>
          <w:p w:rsidR="00927D02" w:rsidRDefault="004478C0">
            <w:pPr>
              <w:spacing w:line="360" w:lineRule="auto"/>
              <w:rPr>
                <w:rFonts w:ascii="Times New Roman" w:eastAsia="Bookman Old Style" w:hAnsi="Times New Roman" w:cs="Times New Roman"/>
                <w:color w:val="000000"/>
                <w:sz w:val="24"/>
                <w:szCs w:val="24"/>
                <w:lang w:val="id-ID"/>
              </w:rPr>
            </w:pPr>
            <w:r>
              <w:rPr>
                <w:rFonts w:ascii="Times New Roman" w:hAnsi="Times New Roman" w:cs="Times New Roman"/>
                <w:sz w:val="24"/>
                <w:szCs w:val="24"/>
              </w:rPr>
              <w:t>Papan Grafik Politik</w:t>
            </w:r>
          </w:p>
        </w:tc>
      </w:tr>
      <w:tr w:rsidR="00927D02">
        <w:tc>
          <w:tcPr>
            <w:tcW w:w="4258" w:type="dxa"/>
          </w:tcPr>
          <w:p w:rsidR="00927D02" w:rsidRDefault="004478C0">
            <w:pPr>
              <w:spacing w:line="360" w:lineRule="auto"/>
              <w:rPr>
                <w:rFonts w:ascii="Times New Roman" w:eastAsia="Bookman Old Style" w:hAnsi="Times New Roman" w:cs="Times New Roman"/>
                <w:color w:val="000000"/>
                <w:sz w:val="24"/>
                <w:szCs w:val="24"/>
                <w:lang w:val="id-ID"/>
              </w:rPr>
            </w:pPr>
            <w:r>
              <w:rPr>
                <w:rFonts w:ascii="Times New Roman" w:hAnsi="Times New Roman" w:cs="Times New Roman"/>
                <w:sz w:val="24"/>
                <w:szCs w:val="24"/>
              </w:rPr>
              <w:t>Peta Sejarah Politik</w:t>
            </w:r>
          </w:p>
        </w:tc>
        <w:tc>
          <w:tcPr>
            <w:tcW w:w="4258" w:type="dxa"/>
          </w:tcPr>
          <w:p w:rsidR="00927D02" w:rsidRDefault="004478C0">
            <w:pPr>
              <w:spacing w:line="360" w:lineRule="auto"/>
              <w:rPr>
                <w:rFonts w:ascii="Times New Roman" w:eastAsia="Bookman Old Style" w:hAnsi="Times New Roman" w:cs="Times New Roman"/>
                <w:color w:val="000000"/>
                <w:sz w:val="24"/>
                <w:szCs w:val="24"/>
                <w:lang w:val="id-ID"/>
              </w:rPr>
            </w:pPr>
            <w:r>
              <w:rPr>
                <w:rFonts w:ascii="Times New Roman" w:hAnsi="Times New Roman" w:cs="Times New Roman"/>
                <w:sz w:val="24"/>
                <w:szCs w:val="24"/>
              </w:rPr>
              <w:t>Lambang Negara dan Foto Presiden</w:t>
            </w:r>
          </w:p>
        </w:tc>
      </w:tr>
      <w:tr w:rsidR="00927D02">
        <w:tc>
          <w:tcPr>
            <w:tcW w:w="4258" w:type="dxa"/>
          </w:tcPr>
          <w:p w:rsidR="00927D02" w:rsidRDefault="004478C0">
            <w:pPr>
              <w:spacing w:line="360" w:lineRule="auto"/>
              <w:rPr>
                <w:rFonts w:ascii="Times New Roman" w:eastAsia="Bookman Old Style" w:hAnsi="Times New Roman" w:cs="Times New Roman"/>
                <w:color w:val="000000"/>
                <w:sz w:val="24"/>
                <w:szCs w:val="24"/>
                <w:lang w:val="id-ID"/>
              </w:rPr>
            </w:pPr>
            <w:r>
              <w:rPr>
                <w:rFonts w:ascii="Times New Roman" w:hAnsi="Times New Roman" w:cs="Times New Roman"/>
                <w:sz w:val="24"/>
                <w:szCs w:val="24"/>
              </w:rPr>
              <w:t>Papan Tulis</w:t>
            </w:r>
          </w:p>
        </w:tc>
        <w:tc>
          <w:tcPr>
            <w:tcW w:w="4258" w:type="dxa"/>
          </w:tcPr>
          <w:p w:rsidR="00927D02" w:rsidRDefault="004478C0">
            <w:pPr>
              <w:spacing w:line="360" w:lineRule="auto"/>
              <w:rPr>
                <w:rFonts w:ascii="Times New Roman" w:eastAsia="Bookman Old Style" w:hAnsi="Times New Roman" w:cs="Times New Roman"/>
                <w:color w:val="000000"/>
                <w:sz w:val="24"/>
                <w:szCs w:val="24"/>
                <w:lang w:val="id-ID"/>
              </w:rPr>
            </w:pPr>
            <w:r>
              <w:rPr>
                <w:rFonts w:ascii="Times New Roman" w:hAnsi="Times New Roman" w:cs="Times New Roman"/>
                <w:sz w:val="24"/>
                <w:szCs w:val="24"/>
              </w:rPr>
              <w:t>Bendera</w:t>
            </w:r>
          </w:p>
        </w:tc>
      </w:tr>
      <w:tr w:rsidR="00927D02">
        <w:tc>
          <w:tcPr>
            <w:tcW w:w="4258" w:type="dxa"/>
          </w:tcPr>
          <w:p w:rsidR="00927D02" w:rsidRDefault="004478C0">
            <w:pPr>
              <w:spacing w:line="360" w:lineRule="auto"/>
              <w:rPr>
                <w:rFonts w:ascii="Times New Roman" w:eastAsia="Bookman Old Style" w:hAnsi="Times New Roman" w:cs="Times New Roman"/>
                <w:color w:val="000000"/>
                <w:sz w:val="24"/>
                <w:szCs w:val="24"/>
                <w:lang w:val="id-ID"/>
              </w:rPr>
            </w:pPr>
            <w:r>
              <w:rPr>
                <w:rFonts w:ascii="Times New Roman" w:hAnsi="Times New Roman" w:cs="Times New Roman"/>
                <w:sz w:val="24"/>
                <w:szCs w:val="24"/>
              </w:rPr>
              <w:t>Papan Visi Misi</w:t>
            </w:r>
          </w:p>
        </w:tc>
        <w:tc>
          <w:tcPr>
            <w:tcW w:w="4258" w:type="dxa"/>
          </w:tcPr>
          <w:p w:rsidR="00927D02" w:rsidRDefault="004478C0">
            <w:pPr>
              <w:spacing w:line="360" w:lineRule="auto"/>
              <w:rPr>
                <w:rFonts w:ascii="Times New Roman" w:eastAsia="Bookman Old Style" w:hAnsi="Times New Roman" w:cs="Times New Roman"/>
                <w:color w:val="000000"/>
                <w:sz w:val="24"/>
                <w:szCs w:val="24"/>
                <w:lang w:val="id-ID"/>
              </w:rPr>
            </w:pPr>
            <w:r>
              <w:rPr>
                <w:rFonts w:ascii="Times New Roman" w:hAnsi="Times New Roman" w:cs="Times New Roman"/>
                <w:sz w:val="24"/>
                <w:szCs w:val="24"/>
              </w:rPr>
              <w:t>Jam</w:t>
            </w:r>
          </w:p>
        </w:tc>
      </w:tr>
      <w:tr w:rsidR="00927D02">
        <w:tc>
          <w:tcPr>
            <w:tcW w:w="4258" w:type="dxa"/>
          </w:tcPr>
          <w:p w:rsidR="00927D02" w:rsidRDefault="004478C0">
            <w:pPr>
              <w:spacing w:line="360" w:lineRule="auto"/>
              <w:rPr>
                <w:rFonts w:ascii="Times New Roman" w:eastAsia="Bookman Old Style" w:hAnsi="Times New Roman" w:cs="Times New Roman"/>
                <w:color w:val="000000"/>
                <w:sz w:val="24"/>
                <w:szCs w:val="24"/>
                <w:lang w:val="id-ID"/>
              </w:rPr>
            </w:pPr>
            <w:r>
              <w:rPr>
                <w:rFonts w:ascii="Times New Roman" w:hAnsi="Times New Roman" w:cs="Times New Roman"/>
                <w:sz w:val="24"/>
                <w:szCs w:val="24"/>
              </w:rPr>
              <w:t>Papan Program Kerja</w:t>
            </w:r>
          </w:p>
        </w:tc>
        <w:tc>
          <w:tcPr>
            <w:tcW w:w="4258" w:type="dxa"/>
          </w:tcPr>
          <w:p w:rsidR="00927D02" w:rsidRDefault="004478C0">
            <w:pPr>
              <w:spacing w:line="360" w:lineRule="auto"/>
              <w:rPr>
                <w:rFonts w:ascii="Times New Roman" w:eastAsia="Bookman Old Style" w:hAnsi="Times New Roman" w:cs="Times New Roman"/>
                <w:color w:val="000000"/>
                <w:sz w:val="24"/>
                <w:szCs w:val="24"/>
                <w:lang w:val="id-ID"/>
              </w:rPr>
            </w:pPr>
            <w:r>
              <w:rPr>
                <w:rFonts w:ascii="Times New Roman" w:hAnsi="Times New Roman" w:cs="Times New Roman"/>
                <w:sz w:val="24"/>
                <w:szCs w:val="24"/>
              </w:rPr>
              <w:t>Rak Buku</w:t>
            </w:r>
          </w:p>
        </w:tc>
      </w:tr>
      <w:tr w:rsidR="00927D02">
        <w:tc>
          <w:tcPr>
            <w:tcW w:w="4258" w:type="dxa"/>
          </w:tcPr>
          <w:p w:rsidR="00927D02" w:rsidRDefault="004478C0">
            <w:pPr>
              <w:spacing w:line="360" w:lineRule="auto"/>
              <w:rPr>
                <w:rFonts w:ascii="Times New Roman" w:eastAsia="Bookman Old Style" w:hAnsi="Times New Roman" w:cs="Times New Roman"/>
                <w:color w:val="000000"/>
                <w:sz w:val="24"/>
                <w:szCs w:val="24"/>
                <w:lang w:val="id-ID"/>
              </w:rPr>
            </w:pPr>
            <w:r>
              <w:rPr>
                <w:rFonts w:ascii="Times New Roman" w:hAnsi="Times New Roman" w:cs="Times New Roman"/>
                <w:sz w:val="24"/>
                <w:szCs w:val="24"/>
              </w:rPr>
              <w:t>Buku Besar</w:t>
            </w:r>
          </w:p>
        </w:tc>
        <w:tc>
          <w:tcPr>
            <w:tcW w:w="4258" w:type="dxa"/>
          </w:tcPr>
          <w:p w:rsidR="00927D02" w:rsidRDefault="004478C0">
            <w:pPr>
              <w:spacing w:line="360" w:lineRule="auto"/>
              <w:rPr>
                <w:rFonts w:ascii="Times New Roman" w:eastAsia="Bookman Old Style" w:hAnsi="Times New Roman" w:cs="Times New Roman"/>
                <w:color w:val="000000"/>
                <w:sz w:val="24"/>
                <w:szCs w:val="24"/>
                <w:lang w:val="id-ID"/>
              </w:rPr>
            </w:pPr>
            <w:r>
              <w:rPr>
                <w:rFonts w:ascii="Times New Roman" w:hAnsi="Times New Roman" w:cs="Times New Roman"/>
                <w:sz w:val="24"/>
                <w:szCs w:val="24"/>
              </w:rPr>
              <w:t>Infocus</w:t>
            </w:r>
          </w:p>
        </w:tc>
      </w:tr>
      <w:tr w:rsidR="00927D02">
        <w:tc>
          <w:tcPr>
            <w:tcW w:w="4258" w:type="dxa"/>
          </w:tcPr>
          <w:p w:rsidR="00927D02" w:rsidRDefault="004478C0">
            <w:pPr>
              <w:spacing w:line="360" w:lineRule="auto"/>
              <w:rPr>
                <w:rFonts w:ascii="Times New Roman" w:eastAsia="Bookman Old Style" w:hAnsi="Times New Roman" w:cs="Times New Roman"/>
                <w:color w:val="000000"/>
                <w:sz w:val="24"/>
                <w:szCs w:val="24"/>
                <w:lang w:val="id-ID"/>
              </w:rPr>
            </w:pPr>
            <w:r>
              <w:rPr>
                <w:rFonts w:ascii="Times New Roman" w:hAnsi="Times New Roman" w:cs="Times New Roman"/>
                <w:sz w:val="24"/>
                <w:szCs w:val="24"/>
              </w:rPr>
              <w:t>Laptop</w:t>
            </w:r>
          </w:p>
        </w:tc>
        <w:tc>
          <w:tcPr>
            <w:tcW w:w="4258" w:type="dxa"/>
          </w:tcPr>
          <w:p w:rsidR="00927D02" w:rsidRDefault="00927D02">
            <w:pPr>
              <w:spacing w:line="360" w:lineRule="auto"/>
              <w:rPr>
                <w:rFonts w:ascii="Times New Roman" w:eastAsia="Bookman Old Style" w:hAnsi="Times New Roman" w:cs="Times New Roman"/>
                <w:color w:val="000000"/>
                <w:sz w:val="24"/>
                <w:szCs w:val="24"/>
                <w:lang w:val="id-ID"/>
              </w:rPr>
            </w:pPr>
          </w:p>
        </w:tc>
      </w:tr>
    </w:tbl>
    <w:p w:rsidR="00927D02" w:rsidRDefault="00927D02">
      <w:pPr>
        <w:spacing w:line="360" w:lineRule="auto"/>
        <w:ind w:firstLine="720"/>
        <w:jc w:val="both"/>
        <w:rPr>
          <w:rFonts w:ascii="Times New Roman" w:eastAsia="Bookman Old Style" w:hAnsi="Times New Roman" w:cs="Times New Roman"/>
          <w:color w:val="000000"/>
          <w:sz w:val="24"/>
          <w:szCs w:val="24"/>
          <w:lang w:val="id-ID"/>
        </w:rPr>
      </w:pPr>
    </w:p>
    <w:p w:rsidR="00927D02" w:rsidRDefault="004478C0">
      <w:pPr>
        <w:spacing w:line="360" w:lineRule="auto"/>
        <w:ind w:firstLine="720"/>
        <w:jc w:val="both"/>
        <w:rPr>
          <w:rFonts w:ascii="Times New Roman" w:eastAsia="Bookman Old Style" w:hAnsi="Times New Roman"/>
          <w:color w:val="000000"/>
          <w:sz w:val="24"/>
          <w:szCs w:val="24"/>
          <w:lang w:val="id-ID"/>
        </w:rPr>
      </w:pPr>
      <w:r>
        <w:rPr>
          <w:rFonts w:ascii="Times New Roman" w:eastAsia="Bookman Old Style" w:hAnsi="Times New Roman" w:cs="Times New Roman"/>
          <w:color w:val="000000"/>
          <w:sz w:val="24"/>
          <w:szCs w:val="24"/>
          <w:lang w:val="id-ID"/>
        </w:rPr>
        <w:t>Setelah dilakukannya tahapan pengembangan produk, peneliti melanjutkan tahap selanjutnya yakni pada tahapan u</w:t>
      </w:r>
      <w:r>
        <w:rPr>
          <w:rFonts w:ascii="Times New Roman" w:eastAsia="Bookman Old Style" w:hAnsi="Times New Roman"/>
          <w:color w:val="000000"/>
          <w:sz w:val="24"/>
          <w:szCs w:val="24"/>
          <w:lang w:val="id-ID"/>
        </w:rPr>
        <w:t xml:space="preserve">ji coba validitas produk dengan metode FGD. </w:t>
      </w:r>
      <w:r>
        <w:rPr>
          <w:rFonts w:ascii="Times New Roman" w:eastAsia="Bookman Old Style" w:hAnsi="Times New Roman"/>
          <w:color w:val="000000"/>
          <w:sz w:val="24"/>
          <w:szCs w:val="24"/>
          <w:lang w:val="id-ID"/>
        </w:rPr>
        <w:lastRenderedPageBreak/>
        <w:t>Dalam FGD tersebut peneliti mendatangkan pakar atau ahli dengan tujuan menkampanyekan produk laboratorium politik dan siyasah kepada para pengguna yakni mahasiswa fakultas syariah. Sehingga dalam FGD tersebut ditemukan beberapa gagasan yang mengharuskan peneliti untuk merevisi produk, yakni dibutuhkannya wadah khusus untuk mengklasifikasikan unit-unit dalam laboratorium tersebut, seperti halnya Unit Politik Ketatanegaraan, Unit Politik Islam dan Unit Politik Elektoral.</w:t>
      </w:r>
    </w:p>
    <w:p w:rsidR="00927D02" w:rsidRDefault="004478C0">
      <w:pPr>
        <w:spacing w:line="360" w:lineRule="auto"/>
        <w:ind w:firstLine="720"/>
        <w:jc w:val="both"/>
        <w:rPr>
          <w:rFonts w:ascii="Times New Roman" w:eastAsia="Bookman Old Style" w:hAnsi="Times New Roman"/>
          <w:color w:val="000000"/>
          <w:sz w:val="24"/>
          <w:szCs w:val="24"/>
          <w:lang w:val="id-ID"/>
        </w:rPr>
      </w:pPr>
      <w:r>
        <w:rPr>
          <w:rFonts w:ascii="Times New Roman" w:eastAsia="Bookman Old Style" w:hAnsi="Times New Roman"/>
          <w:color w:val="000000"/>
          <w:sz w:val="24"/>
          <w:szCs w:val="24"/>
          <w:lang w:val="id-ID"/>
        </w:rPr>
        <w:t>Dengan adanya beberapa unit yang ada pada laboratorium politikdan siyasah tersebut menjadikannya satu kesatuan yang dipayungi oleh Laboratorium Terpadu. Sehingga menjadikan Laboratorium Politik dan Siyasah ini menjadi pusat daripada keilmuan baik itu secara teoritis maupun praktis. Oleh karena hal itu juga dibutuhkan nya organisatoris yang menjadi motor penggerak dari pada laboratorium tersebut seperti berikut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283"/>
        <w:gridCol w:w="5269"/>
      </w:tblGrid>
      <w:tr w:rsidR="00927D02">
        <w:tc>
          <w:tcPr>
            <w:tcW w:w="2775" w:type="dxa"/>
          </w:tcPr>
          <w:p w:rsidR="00927D02" w:rsidRDefault="004478C0">
            <w:p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 xml:space="preserve">Penanggung Jawab </w:t>
            </w:r>
          </w:p>
        </w:tc>
        <w:tc>
          <w:tcPr>
            <w:tcW w:w="283" w:type="dxa"/>
          </w:tcPr>
          <w:p w:rsidR="00927D02" w:rsidRDefault="004478C0">
            <w:p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w:t>
            </w:r>
          </w:p>
        </w:tc>
        <w:tc>
          <w:tcPr>
            <w:tcW w:w="5269" w:type="dxa"/>
          </w:tcPr>
          <w:p w:rsidR="00927D02" w:rsidRDefault="004478C0">
            <w:p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Dekan Fakultas Syari’ah</w:t>
            </w:r>
          </w:p>
        </w:tc>
      </w:tr>
      <w:tr w:rsidR="00927D02">
        <w:tc>
          <w:tcPr>
            <w:tcW w:w="2775" w:type="dxa"/>
          </w:tcPr>
          <w:p w:rsidR="00927D02" w:rsidRDefault="004478C0">
            <w:p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Koordinator Laboratorium</w:t>
            </w:r>
          </w:p>
        </w:tc>
        <w:tc>
          <w:tcPr>
            <w:tcW w:w="283" w:type="dxa"/>
          </w:tcPr>
          <w:p w:rsidR="00927D02" w:rsidRDefault="004478C0">
            <w:p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w:t>
            </w:r>
          </w:p>
        </w:tc>
        <w:tc>
          <w:tcPr>
            <w:tcW w:w="5269" w:type="dxa"/>
          </w:tcPr>
          <w:p w:rsidR="00927D02" w:rsidRDefault="004478C0">
            <w:p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Wakil Dekan I</w:t>
            </w:r>
          </w:p>
        </w:tc>
      </w:tr>
      <w:tr w:rsidR="00927D02">
        <w:tc>
          <w:tcPr>
            <w:tcW w:w="2775" w:type="dxa"/>
          </w:tcPr>
          <w:p w:rsidR="00927D02" w:rsidRDefault="00927D02">
            <w:pPr>
              <w:spacing w:line="360" w:lineRule="auto"/>
              <w:rPr>
                <w:rFonts w:ascii="Times New Roman" w:eastAsia="SimSun" w:hAnsi="Times New Roman" w:cs="Times New Roman"/>
                <w:color w:val="000000"/>
                <w:sz w:val="24"/>
                <w:szCs w:val="24"/>
                <w:lang w:val="id-ID"/>
              </w:rPr>
            </w:pPr>
          </w:p>
        </w:tc>
        <w:tc>
          <w:tcPr>
            <w:tcW w:w="283" w:type="dxa"/>
          </w:tcPr>
          <w:p w:rsidR="00927D02" w:rsidRDefault="00927D02">
            <w:pPr>
              <w:spacing w:line="360" w:lineRule="auto"/>
              <w:rPr>
                <w:rFonts w:ascii="Times New Roman" w:eastAsia="SimSun" w:hAnsi="Times New Roman" w:cs="Times New Roman"/>
                <w:color w:val="000000"/>
                <w:sz w:val="24"/>
                <w:szCs w:val="24"/>
                <w:lang w:val="id-ID"/>
              </w:rPr>
            </w:pPr>
          </w:p>
        </w:tc>
        <w:tc>
          <w:tcPr>
            <w:tcW w:w="5269" w:type="dxa"/>
          </w:tcPr>
          <w:p w:rsidR="00927D02" w:rsidRDefault="004478C0">
            <w:p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Wakil Dekan II</w:t>
            </w:r>
          </w:p>
        </w:tc>
      </w:tr>
      <w:tr w:rsidR="00927D02">
        <w:tc>
          <w:tcPr>
            <w:tcW w:w="2775" w:type="dxa"/>
          </w:tcPr>
          <w:p w:rsidR="00927D02" w:rsidRDefault="00927D02">
            <w:pPr>
              <w:spacing w:line="360" w:lineRule="auto"/>
              <w:rPr>
                <w:rFonts w:ascii="Times New Roman" w:eastAsia="SimSun" w:hAnsi="Times New Roman" w:cs="Times New Roman"/>
                <w:color w:val="000000"/>
                <w:sz w:val="24"/>
                <w:szCs w:val="24"/>
                <w:lang w:val="id-ID"/>
              </w:rPr>
            </w:pPr>
          </w:p>
        </w:tc>
        <w:tc>
          <w:tcPr>
            <w:tcW w:w="283" w:type="dxa"/>
          </w:tcPr>
          <w:p w:rsidR="00927D02" w:rsidRDefault="00927D02">
            <w:pPr>
              <w:spacing w:line="360" w:lineRule="auto"/>
              <w:rPr>
                <w:rFonts w:ascii="Times New Roman" w:eastAsia="SimSun" w:hAnsi="Times New Roman" w:cs="Times New Roman"/>
                <w:color w:val="000000"/>
                <w:sz w:val="24"/>
                <w:szCs w:val="24"/>
                <w:lang w:val="id-ID"/>
              </w:rPr>
            </w:pPr>
          </w:p>
        </w:tc>
        <w:tc>
          <w:tcPr>
            <w:tcW w:w="5269" w:type="dxa"/>
          </w:tcPr>
          <w:p w:rsidR="00927D02" w:rsidRDefault="004478C0">
            <w:p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Wakil Dekan III</w:t>
            </w:r>
          </w:p>
        </w:tc>
      </w:tr>
      <w:tr w:rsidR="00927D02">
        <w:tc>
          <w:tcPr>
            <w:tcW w:w="2775" w:type="dxa"/>
          </w:tcPr>
          <w:p w:rsidR="00927D02" w:rsidRDefault="004478C0">
            <w:p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Ketua Laboratorium</w:t>
            </w:r>
          </w:p>
        </w:tc>
        <w:tc>
          <w:tcPr>
            <w:tcW w:w="283" w:type="dxa"/>
          </w:tcPr>
          <w:p w:rsidR="00927D02" w:rsidRDefault="004478C0">
            <w:p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w:t>
            </w:r>
          </w:p>
        </w:tc>
        <w:tc>
          <w:tcPr>
            <w:tcW w:w="5269" w:type="dxa"/>
          </w:tcPr>
          <w:p w:rsidR="00927D02" w:rsidRDefault="004478C0">
            <w:p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Koor. Prodi HTN</w:t>
            </w:r>
          </w:p>
        </w:tc>
      </w:tr>
      <w:tr w:rsidR="00927D02">
        <w:tc>
          <w:tcPr>
            <w:tcW w:w="2775" w:type="dxa"/>
          </w:tcPr>
          <w:p w:rsidR="00927D02" w:rsidRDefault="004478C0">
            <w:p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Tenaga Ahli</w:t>
            </w:r>
          </w:p>
        </w:tc>
        <w:tc>
          <w:tcPr>
            <w:tcW w:w="283" w:type="dxa"/>
          </w:tcPr>
          <w:p w:rsidR="00927D02" w:rsidRDefault="004478C0">
            <w:p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w:t>
            </w:r>
          </w:p>
        </w:tc>
        <w:tc>
          <w:tcPr>
            <w:tcW w:w="5269" w:type="dxa"/>
          </w:tcPr>
          <w:p w:rsidR="00927D02" w:rsidRDefault="004478C0">
            <w:p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Prof. Dr. H. Sirajuddin M. M.Ag. M.H</w:t>
            </w:r>
          </w:p>
        </w:tc>
      </w:tr>
      <w:tr w:rsidR="00927D02">
        <w:tc>
          <w:tcPr>
            <w:tcW w:w="2775" w:type="dxa"/>
          </w:tcPr>
          <w:p w:rsidR="00927D02" w:rsidRDefault="00927D02">
            <w:pPr>
              <w:spacing w:line="360" w:lineRule="auto"/>
              <w:rPr>
                <w:rFonts w:ascii="Times New Roman" w:eastAsia="SimSun" w:hAnsi="Times New Roman" w:cs="Times New Roman"/>
                <w:color w:val="000000"/>
                <w:sz w:val="24"/>
                <w:szCs w:val="24"/>
                <w:lang w:val="id-ID"/>
              </w:rPr>
            </w:pPr>
          </w:p>
        </w:tc>
        <w:tc>
          <w:tcPr>
            <w:tcW w:w="283" w:type="dxa"/>
          </w:tcPr>
          <w:p w:rsidR="00927D02" w:rsidRDefault="00927D02">
            <w:pPr>
              <w:spacing w:line="360" w:lineRule="auto"/>
              <w:rPr>
                <w:rFonts w:ascii="Times New Roman" w:eastAsia="SimSun" w:hAnsi="Times New Roman" w:cs="Times New Roman"/>
                <w:color w:val="000000"/>
                <w:sz w:val="24"/>
                <w:szCs w:val="24"/>
                <w:lang w:val="id-ID"/>
              </w:rPr>
            </w:pPr>
          </w:p>
        </w:tc>
        <w:tc>
          <w:tcPr>
            <w:tcW w:w="5269" w:type="dxa"/>
          </w:tcPr>
          <w:p w:rsidR="00927D02" w:rsidRDefault="004478C0">
            <w:p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Prof. Dr. Imam Mahdi, M.H</w:t>
            </w:r>
          </w:p>
          <w:p w:rsidR="008D1168" w:rsidRPr="008D1168" w:rsidRDefault="008D1168">
            <w:pPr>
              <w:spacing w:line="360" w:lineRule="auto"/>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Dr, Miinudin, M.Kes</w:t>
            </w:r>
          </w:p>
        </w:tc>
      </w:tr>
      <w:tr w:rsidR="00927D02">
        <w:tc>
          <w:tcPr>
            <w:tcW w:w="2775" w:type="dxa"/>
          </w:tcPr>
          <w:p w:rsidR="00927D02" w:rsidRDefault="00927D02">
            <w:pPr>
              <w:spacing w:line="360" w:lineRule="auto"/>
              <w:rPr>
                <w:rFonts w:ascii="Times New Roman" w:eastAsia="SimSun" w:hAnsi="Times New Roman" w:cs="Times New Roman"/>
                <w:color w:val="000000"/>
                <w:sz w:val="24"/>
                <w:szCs w:val="24"/>
                <w:lang w:val="id-ID"/>
              </w:rPr>
            </w:pPr>
          </w:p>
        </w:tc>
        <w:tc>
          <w:tcPr>
            <w:tcW w:w="283" w:type="dxa"/>
          </w:tcPr>
          <w:p w:rsidR="00927D02" w:rsidRDefault="00927D02">
            <w:pPr>
              <w:spacing w:line="360" w:lineRule="auto"/>
              <w:rPr>
                <w:rFonts w:ascii="Times New Roman" w:eastAsia="SimSun" w:hAnsi="Times New Roman" w:cs="Times New Roman"/>
                <w:color w:val="000000"/>
                <w:sz w:val="24"/>
                <w:szCs w:val="24"/>
                <w:lang w:val="id-ID"/>
              </w:rPr>
            </w:pPr>
          </w:p>
        </w:tc>
        <w:tc>
          <w:tcPr>
            <w:tcW w:w="5269" w:type="dxa"/>
          </w:tcPr>
          <w:p w:rsidR="00927D02" w:rsidRDefault="004478C0">
            <w:p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Ade Kosasi, M.H</w:t>
            </w:r>
          </w:p>
        </w:tc>
      </w:tr>
      <w:tr w:rsidR="00927D02">
        <w:tc>
          <w:tcPr>
            <w:tcW w:w="2775" w:type="dxa"/>
          </w:tcPr>
          <w:p w:rsidR="00927D02" w:rsidRDefault="00927D02">
            <w:pPr>
              <w:spacing w:line="360" w:lineRule="auto"/>
              <w:rPr>
                <w:rFonts w:ascii="Times New Roman" w:eastAsia="SimSun" w:hAnsi="Times New Roman" w:cs="Times New Roman"/>
                <w:color w:val="000000"/>
                <w:sz w:val="24"/>
                <w:szCs w:val="24"/>
                <w:lang w:val="id-ID"/>
              </w:rPr>
            </w:pPr>
          </w:p>
        </w:tc>
        <w:tc>
          <w:tcPr>
            <w:tcW w:w="283" w:type="dxa"/>
          </w:tcPr>
          <w:p w:rsidR="00927D02" w:rsidRDefault="00927D02">
            <w:pPr>
              <w:spacing w:line="360" w:lineRule="auto"/>
              <w:rPr>
                <w:rFonts w:ascii="Times New Roman" w:eastAsia="SimSun" w:hAnsi="Times New Roman" w:cs="Times New Roman"/>
                <w:color w:val="000000"/>
                <w:sz w:val="24"/>
                <w:szCs w:val="24"/>
                <w:lang w:val="id-ID"/>
              </w:rPr>
            </w:pPr>
          </w:p>
        </w:tc>
        <w:tc>
          <w:tcPr>
            <w:tcW w:w="5269" w:type="dxa"/>
          </w:tcPr>
          <w:p w:rsidR="00927D02" w:rsidRDefault="004478C0">
            <w:p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Aneka Rahmah, M.H</w:t>
            </w:r>
          </w:p>
        </w:tc>
      </w:tr>
      <w:tr w:rsidR="00927D02">
        <w:tc>
          <w:tcPr>
            <w:tcW w:w="2775" w:type="dxa"/>
          </w:tcPr>
          <w:p w:rsidR="00927D02" w:rsidRDefault="00927D02">
            <w:pPr>
              <w:spacing w:line="360" w:lineRule="auto"/>
              <w:rPr>
                <w:rFonts w:ascii="Times New Roman" w:eastAsia="SimSun" w:hAnsi="Times New Roman" w:cs="Times New Roman"/>
                <w:color w:val="000000"/>
                <w:sz w:val="24"/>
                <w:szCs w:val="24"/>
                <w:lang w:val="id-ID"/>
              </w:rPr>
            </w:pPr>
          </w:p>
        </w:tc>
        <w:tc>
          <w:tcPr>
            <w:tcW w:w="283" w:type="dxa"/>
          </w:tcPr>
          <w:p w:rsidR="00927D02" w:rsidRDefault="00927D02">
            <w:pPr>
              <w:spacing w:line="360" w:lineRule="auto"/>
              <w:rPr>
                <w:rFonts w:ascii="Times New Roman" w:eastAsia="SimSun" w:hAnsi="Times New Roman" w:cs="Times New Roman"/>
                <w:color w:val="000000"/>
                <w:sz w:val="24"/>
                <w:szCs w:val="24"/>
                <w:lang w:val="id-ID"/>
              </w:rPr>
            </w:pPr>
          </w:p>
        </w:tc>
        <w:tc>
          <w:tcPr>
            <w:tcW w:w="5269" w:type="dxa"/>
          </w:tcPr>
          <w:p w:rsidR="00927D02" w:rsidRDefault="004478C0">
            <w:p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Majid Ali, M.Si</w:t>
            </w:r>
          </w:p>
        </w:tc>
      </w:tr>
      <w:tr w:rsidR="00927D02">
        <w:tc>
          <w:tcPr>
            <w:tcW w:w="2775" w:type="dxa"/>
          </w:tcPr>
          <w:p w:rsidR="00927D02" w:rsidRDefault="004478C0">
            <w:p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Tenaga Administrasi</w:t>
            </w:r>
          </w:p>
        </w:tc>
        <w:tc>
          <w:tcPr>
            <w:tcW w:w="283" w:type="dxa"/>
          </w:tcPr>
          <w:p w:rsidR="00927D02" w:rsidRDefault="004478C0">
            <w:p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w:t>
            </w:r>
          </w:p>
        </w:tc>
        <w:tc>
          <w:tcPr>
            <w:tcW w:w="5269" w:type="dxa"/>
          </w:tcPr>
          <w:p w:rsidR="00927D02" w:rsidRDefault="004478C0">
            <w:p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Irwan Febrianto, MH</w:t>
            </w:r>
          </w:p>
        </w:tc>
      </w:tr>
      <w:tr w:rsidR="00927D02">
        <w:tc>
          <w:tcPr>
            <w:tcW w:w="2775" w:type="dxa"/>
          </w:tcPr>
          <w:p w:rsidR="00927D02" w:rsidRDefault="00927D02">
            <w:pPr>
              <w:spacing w:line="360" w:lineRule="auto"/>
              <w:rPr>
                <w:rFonts w:ascii="Times New Roman" w:eastAsia="SimSun" w:hAnsi="Times New Roman" w:cs="Times New Roman"/>
                <w:color w:val="000000"/>
                <w:sz w:val="24"/>
                <w:szCs w:val="24"/>
                <w:lang w:val="id-ID"/>
              </w:rPr>
            </w:pPr>
          </w:p>
        </w:tc>
        <w:tc>
          <w:tcPr>
            <w:tcW w:w="283" w:type="dxa"/>
          </w:tcPr>
          <w:p w:rsidR="00927D02" w:rsidRDefault="00927D02">
            <w:pPr>
              <w:spacing w:line="360" w:lineRule="auto"/>
              <w:rPr>
                <w:rFonts w:ascii="Times New Roman" w:eastAsia="SimSun" w:hAnsi="Times New Roman" w:cs="Times New Roman"/>
                <w:color w:val="000000"/>
                <w:sz w:val="24"/>
                <w:szCs w:val="24"/>
                <w:lang w:val="id-ID"/>
              </w:rPr>
            </w:pPr>
          </w:p>
        </w:tc>
        <w:tc>
          <w:tcPr>
            <w:tcW w:w="5269" w:type="dxa"/>
          </w:tcPr>
          <w:p w:rsidR="00927D02" w:rsidRDefault="004478C0">
            <w:p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Mardhatillah Suaka, M.H</w:t>
            </w:r>
          </w:p>
        </w:tc>
      </w:tr>
      <w:tr w:rsidR="00927D02">
        <w:tc>
          <w:tcPr>
            <w:tcW w:w="2775" w:type="dxa"/>
          </w:tcPr>
          <w:p w:rsidR="00927D02" w:rsidRDefault="00927D02">
            <w:pPr>
              <w:spacing w:line="360" w:lineRule="auto"/>
              <w:rPr>
                <w:rFonts w:ascii="Times New Roman" w:eastAsia="SimSun" w:hAnsi="Times New Roman" w:cs="Times New Roman"/>
                <w:color w:val="000000"/>
                <w:sz w:val="24"/>
                <w:szCs w:val="24"/>
                <w:lang w:val="id-ID"/>
              </w:rPr>
            </w:pPr>
          </w:p>
        </w:tc>
        <w:tc>
          <w:tcPr>
            <w:tcW w:w="283" w:type="dxa"/>
          </w:tcPr>
          <w:p w:rsidR="00927D02" w:rsidRDefault="00927D02">
            <w:pPr>
              <w:spacing w:line="360" w:lineRule="auto"/>
              <w:rPr>
                <w:rFonts w:ascii="Times New Roman" w:eastAsia="SimSun" w:hAnsi="Times New Roman" w:cs="Times New Roman"/>
                <w:color w:val="000000"/>
                <w:sz w:val="24"/>
                <w:szCs w:val="24"/>
                <w:lang w:val="id-ID"/>
              </w:rPr>
            </w:pPr>
          </w:p>
        </w:tc>
        <w:tc>
          <w:tcPr>
            <w:tcW w:w="5269" w:type="dxa"/>
          </w:tcPr>
          <w:p w:rsidR="00927D02" w:rsidRDefault="004478C0">
            <w:p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UKM Sosial Politik</w:t>
            </w:r>
          </w:p>
        </w:tc>
      </w:tr>
      <w:tr w:rsidR="00927D02">
        <w:tc>
          <w:tcPr>
            <w:tcW w:w="2775" w:type="dxa"/>
          </w:tcPr>
          <w:p w:rsidR="00927D02" w:rsidRDefault="004478C0">
            <w:p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Pembimbing Praktikum</w:t>
            </w:r>
          </w:p>
        </w:tc>
        <w:tc>
          <w:tcPr>
            <w:tcW w:w="283" w:type="dxa"/>
          </w:tcPr>
          <w:p w:rsidR="00927D02" w:rsidRDefault="004478C0">
            <w:p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w:t>
            </w:r>
          </w:p>
        </w:tc>
        <w:tc>
          <w:tcPr>
            <w:tcW w:w="5269" w:type="dxa"/>
          </w:tcPr>
          <w:p w:rsidR="00927D02" w:rsidRDefault="004478C0">
            <w:p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Dosen Pengampu Matakuliah :</w:t>
            </w:r>
          </w:p>
        </w:tc>
      </w:tr>
      <w:tr w:rsidR="00927D02">
        <w:tc>
          <w:tcPr>
            <w:tcW w:w="2775" w:type="dxa"/>
          </w:tcPr>
          <w:p w:rsidR="00927D02" w:rsidRDefault="00927D02">
            <w:pPr>
              <w:spacing w:line="360" w:lineRule="auto"/>
              <w:rPr>
                <w:rFonts w:ascii="Times New Roman" w:eastAsia="SimSun" w:hAnsi="Times New Roman" w:cs="Times New Roman"/>
                <w:color w:val="000000"/>
                <w:sz w:val="24"/>
                <w:szCs w:val="24"/>
                <w:lang w:val="id-ID"/>
              </w:rPr>
            </w:pPr>
          </w:p>
        </w:tc>
        <w:tc>
          <w:tcPr>
            <w:tcW w:w="283" w:type="dxa"/>
          </w:tcPr>
          <w:p w:rsidR="00927D02" w:rsidRDefault="00927D02">
            <w:pPr>
              <w:spacing w:line="360" w:lineRule="auto"/>
              <w:rPr>
                <w:rFonts w:ascii="Times New Roman" w:eastAsia="SimSun" w:hAnsi="Times New Roman" w:cs="Times New Roman"/>
                <w:color w:val="000000"/>
                <w:sz w:val="24"/>
                <w:szCs w:val="24"/>
                <w:lang w:val="id-ID"/>
              </w:rPr>
            </w:pPr>
          </w:p>
        </w:tc>
        <w:tc>
          <w:tcPr>
            <w:tcW w:w="5269" w:type="dxa"/>
          </w:tcPr>
          <w:p w:rsidR="00927D02" w:rsidRDefault="004478C0">
            <w:pPr>
              <w:numPr>
                <w:ilvl w:val="0"/>
                <w:numId w:val="5"/>
              </w:num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Fiqh Siyasah</w:t>
            </w:r>
          </w:p>
        </w:tc>
      </w:tr>
      <w:tr w:rsidR="00927D02">
        <w:tc>
          <w:tcPr>
            <w:tcW w:w="2775" w:type="dxa"/>
          </w:tcPr>
          <w:p w:rsidR="00927D02" w:rsidRDefault="00927D02">
            <w:pPr>
              <w:spacing w:line="360" w:lineRule="auto"/>
              <w:rPr>
                <w:rFonts w:ascii="Times New Roman" w:eastAsia="SimSun" w:hAnsi="Times New Roman" w:cs="Times New Roman"/>
                <w:color w:val="000000"/>
                <w:sz w:val="24"/>
                <w:szCs w:val="24"/>
                <w:lang w:val="id-ID"/>
              </w:rPr>
            </w:pPr>
          </w:p>
        </w:tc>
        <w:tc>
          <w:tcPr>
            <w:tcW w:w="283" w:type="dxa"/>
          </w:tcPr>
          <w:p w:rsidR="00927D02" w:rsidRDefault="00927D02">
            <w:pPr>
              <w:spacing w:line="360" w:lineRule="auto"/>
              <w:rPr>
                <w:rFonts w:ascii="Times New Roman" w:eastAsia="SimSun" w:hAnsi="Times New Roman" w:cs="Times New Roman"/>
                <w:color w:val="000000"/>
                <w:sz w:val="24"/>
                <w:szCs w:val="24"/>
                <w:lang w:val="id-ID"/>
              </w:rPr>
            </w:pPr>
          </w:p>
        </w:tc>
        <w:tc>
          <w:tcPr>
            <w:tcW w:w="5269" w:type="dxa"/>
          </w:tcPr>
          <w:p w:rsidR="00927D02" w:rsidRDefault="004478C0">
            <w:pPr>
              <w:numPr>
                <w:ilvl w:val="0"/>
                <w:numId w:val="5"/>
              </w:num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Perbandingan Fiqh Siyasah</w:t>
            </w:r>
          </w:p>
        </w:tc>
      </w:tr>
      <w:tr w:rsidR="00927D02">
        <w:tc>
          <w:tcPr>
            <w:tcW w:w="2775" w:type="dxa"/>
          </w:tcPr>
          <w:p w:rsidR="00927D02" w:rsidRDefault="00927D02">
            <w:pPr>
              <w:spacing w:line="360" w:lineRule="auto"/>
              <w:rPr>
                <w:rFonts w:ascii="Times New Roman" w:eastAsia="SimSun" w:hAnsi="Times New Roman" w:cs="Times New Roman"/>
                <w:color w:val="000000"/>
                <w:sz w:val="24"/>
                <w:szCs w:val="24"/>
                <w:lang w:val="id-ID"/>
              </w:rPr>
            </w:pPr>
          </w:p>
        </w:tc>
        <w:tc>
          <w:tcPr>
            <w:tcW w:w="283" w:type="dxa"/>
          </w:tcPr>
          <w:p w:rsidR="00927D02" w:rsidRDefault="00927D02">
            <w:pPr>
              <w:spacing w:line="360" w:lineRule="auto"/>
              <w:rPr>
                <w:rFonts w:ascii="Times New Roman" w:eastAsia="SimSun" w:hAnsi="Times New Roman" w:cs="Times New Roman"/>
                <w:color w:val="000000"/>
                <w:sz w:val="24"/>
                <w:szCs w:val="24"/>
                <w:lang w:val="id-ID"/>
              </w:rPr>
            </w:pPr>
          </w:p>
        </w:tc>
        <w:tc>
          <w:tcPr>
            <w:tcW w:w="5269" w:type="dxa"/>
          </w:tcPr>
          <w:p w:rsidR="00927D02" w:rsidRDefault="004478C0">
            <w:pPr>
              <w:numPr>
                <w:ilvl w:val="0"/>
                <w:numId w:val="5"/>
              </w:num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Tafsir dan Hadis Siyasah</w:t>
            </w:r>
          </w:p>
        </w:tc>
      </w:tr>
      <w:tr w:rsidR="00927D02">
        <w:tc>
          <w:tcPr>
            <w:tcW w:w="2775" w:type="dxa"/>
          </w:tcPr>
          <w:p w:rsidR="00927D02" w:rsidRDefault="00927D02">
            <w:pPr>
              <w:spacing w:line="360" w:lineRule="auto"/>
              <w:rPr>
                <w:rFonts w:ascii="Times New Roman" w:eastAsia="SimSun" w:hAnsi="Times New Roman" w:cs="Times New Roman"/>
                <w:color w:val="000000"/>
                <w:sz w:val="24"/>
                <w:szCs w:val="24"/>
                <w:lang w:val="id-ID"/>
              </w:rPr>
            </w:pPr>
          </w:p>
        </w:tc>
        <w:tc>
          <w:tcPr>
            <w:tcW w:w="283" w:type="dxa"/>
          </w:tcPr>
          <w:p w:rsidR="00927D02" w:rsidRDefault="00927D02">
            <w:pPr>
              <w:spacing w:line="360" w:lineRule="auto"/>
              <w:rPr>
                <w:rFonts w:ascii="Times New Roman" w:eastAsia="SimSun" w:hAnsi="Times New Roman" w:cs="Times New Roman"/>
                <w:color w:val="000000"/>
                <w:sz w:val="24"/>
                <w:szCs w:val="24"/>
                <w:lang w:val="id-ID"/>
              </w:rPr>
            </w:pPr>
          </w:p>
        </w:tc>
        <w:tc>
          <w:tcPr>
            <w:tcW w:w="5269" w:type="dxa"/>
          </w:tcPr>
          <w:p w:rsidR="00927D02" w:rsidRDefault="004478C0">
            <w:pPr>
              <w:numPr>
                <w:ilvl w:val="0"/>
                <w:numId w:val="5"/>
              </w:num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Pemikiran Politik Islam Klasik Kontemporer</w:t>
            </w:r>
          </w:p>
        </w:tc>
      </w:tr>
      <w:tr w:rsidR="00927D02">
        <w:tc>
          <w:tcPr>
            <w:tcW w:w="2775" w:type="dxa"/>
          </w:tcPr>
          <w:p w:rsidR="00927D02" w:rsidRDefault="00927D02">
            <w:pPr>
              <w:spacing w:line="360" w:lineRule="auto"/>
              <w:rPr>
                <w:rFonts w:ascii="Times New Roman" w:eastAsia="SimSun" w:hAnsi="Times New Roman" w:cs="Times New Roman"/>
                <w:color w:val="000000"/>
                <w:sz w:val="24"/>
                <w:szCs w:val="24"/>
                <w:lang w:val="id-ID"/>
              </w:rPr>
            </w:pPr>
          </w:p>
        </w:tc>
        <w:tc>
          <w:tcPr>
            <w:tcW w:w="283" w:type="dxa"/>
          </w:tcPr>
          <w:p w:rsidR="00927D02" w:rsidRDefault="00927D02">
            <w:pPr>
              <w:spacing w:line="360" w:lineRule="auto"/>
              <w:rPr>
                <w:rFonts w:ascii="Times New Roman" w:eastAsia="SimSun" w:hAnsi="Times New Roman" w:cs="Times New Roman"/>
                <w:color w:val="000000"/>
                <w:sz w:val="24"/>
                <w:szCs w:val="24"/>
                <w:lang w:val="id-ID"/>
              </w:rPr>
            </w:pPr>
          </w:p>
        </w:tc>
        <w:tc>
          <w:tcPr>
            <w:tcW w:w="5269" w:type="dxa"/>
          </w:tcPr>
          <w:p w:rsidR="00927D02" w:rsidRDefault="004478C0">
            <w:pPr>
              <w:numPr>
                <w:ilvl w:val="0"/>
                <w:numId w:val="5"/>
              </w:num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Etika Politik Islam</w:t>
            </w:r>
          </w:p>
        </w:tc>
      </w:tr>
      <w:tr w:rsidR="00927D02">
        <w:tc>
          <w:tcPr>
            <w:tcW w:w="2775" w:type="dxa"/>
          </w:tcPr>
          <w:p w:rsidR="00927D02" w:rsidRDefault="00927D02">
            <w:pPr>
              <w:spacing w:line="360" w:lineRule="auto"/>
              <w:rPr>
                <w:rFonts w:ascii="Times New Roman" w:eastAsia="SimSun" w:hAnsi="Times New Roman" w:cs="Times New Roman"/>
                <w:color w:val="000000"/>
                <w:sz w:val="24"/>
                <w:szCs w:val="24"/>
                <w:lang w:val="id-ID"/>
              </w:rPr>
            </w:pPr>
          </w:p>
        </w:tc>
        <w:tc>
          <w:tcPr>
            <w:tcW w:w="283" w:type="dxa"/>
          </w:tcPr>
          <w:p w:rsidR="00927D02" w:rsidRDefault="00927D02">
            <w:pPr>
              <w:spacing w:line="360" w:lineRule="auto"/>
              <w:rPr>
                <w:rFonts w:ascii="Times New Roman" w:eastAsia="SimSun" w:hAnsi="Times New Roman" w:cs="Times New Roman"/>
                <w:color w:val="000000"/>
                <w:sz w:val="24"/>
                <w:szCs w:val="24"/>
                <w:lang w:val="id-ID"/>
              </w:rPr>
            </w:pPr>
          </w:p>
        </w:tc>
        <w:tc>
          <w:tcPr>
            <w:tcW w:w="5269" w:type="dxa"/>
          </w:tcPr>
          <w:p w:rsidR="00927D02" w:rsidRDefault="004478C0">
            <w:pPr>
              <w:numPr>
                <w:ilvl w:val="0"/>
                <w:numId w:val="5"/>
              </w:num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Dasar-dasar Ilmu Politik</w:t>
            </w:r>
          </w:p>
        </w:tc>
      </w:tr>
      <w:tr w:rsidR="00927D02">
        <w:tc>
          <w:tcPr>
            <w:tcW w:w="2775" w:type="dxa"/>
          </w:tcPr>
          <w:p w:rsidR="00927D02" w:rsidRDefault="00927D02">
            <w:pPr>
              <w:spacing w:line="360" w:lineRule="auto"/>
              <w:rPr>
                <w:rFonts w:ascii="Times New Roman" w:eastAsia="SimSun" w:hAnsi="Times New Roman" w:cs="Times New Roman"/>
                <w:color w:val="000000"/>
                <w:sz w:val="24"/>
                <w:szCs w:val="24"/>
                <w:lang w:val="id-ID"/>
              </w:rPr>
            </w:pPr>
          </w:p>
        </w:tc>
        <w:tc>
          <w:tcPr>
            <w:tcW w:w="283" w:type="dxa"/>
          </w:tcPr>
          <w:p w:rsidR="00927D02" w:rsidRDefault="00927D02">
            <w:pPr>
              <w:spacing w:line="360" w:lineRule="auto"/>
              <w:rPr>
                <w:rFonts w:ascii="Times New Roman" w:eastAsia="SimSun" w:hAnsi="Times New Roman" w:cs="Times New Roman"/>
                <w:color w:val="000000"/>
                <w:sz w:val="24"/>
                <w:szCs w:val="24"/>
                <w:lang w:val="id-ID"/>
              </w:rPr>
            </w:pPr>
          </w:p>
        </w:tc>
        <w:tc>
          <w:tcPr>
            <w:tcW w:w="5269" w:type="dxa"/>
          </w:tcPr>
          <w:p w:rsidR="00927D02" w:rsidRDefault="004478C0">
            <w:pPr>
              <w:numPr>
                <w:ilvl w:val="0"/>
                <w:numId w:val="5"/>
              </w:num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Politik Hukum</w:t>
            </w:r>
          </w:p>
        </w:tc>
      </w:tr>
      <w:tr w:rsidR="00927D02">
        <w:tc>
          <w:tcPr>
            <w:tcW w:w="2775" w:type="dxa"/>
          </w:tcPr>
          <w:p w:rsidR="00927D02" w:rsidRDefault="00927D02">
            <w:pPr>
              <w:spacing w:line="360" w:lineRule="auto"/>
              <w:rPr>
                <w:rFonts w:ascii="Times New Roman" w:eastAsia="SimSun" w:hAnsi="Times New Roman" w:cs="Times New Roman"/>
                <w:color w:val="000000"/>
                <w:sz w:val="24"/>
                <w:szCs w:val="24"/>
                <w:lang w:val="id-ID"/>
              </w:rPr>
            </w:pPr>
          </w:p>
        </w:tc>
        <w:tc>
          <w:tcPr>
            <w:tcW w:w="283" w:type="dxa"/>
          </w:tcPr>
          <w:p w:rsidR="00927D02" w:rsidRDefault="00927D02">
            <w:pPr>
              <w:spacing w:line="360" w:lineRule="auto"/>
              <w:rPr>
                <w:rFonts w:ascii="Times New Roman" w:eastAsia="SimSun" w:hAnsi="Times New Roman" w:cs="Times New Roman"/>
                <w:color w:val="000000"/>
                <w:sz w:val="24"/>
                <w:szCs w:val="24"/>
                <w:lang w:val="id-ID"/>
              </w:rPr>
            </w:pPr>
          </w:p>
        </w:tc>
        <w:tc>
          <w:tcPr>
            <w:tcW w:w="5269" w:type="dxa"/>
          </w:tcPr>
          <w:p w:rsidR="00927D02" w:rsidRDefault="004478C0">
            <w:pPr>
              <w:numPr>
                <w:ilvl w:val="0"/>
                <w:numId w:val="5"/>
              </w:num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Etika Politik</w:t>
            </w:r>
          </w:p>
        </w:tc>
      </w:tr>
      <w:tr w:rsidR="00927D02">
        <w:tc>
          <w:tcPr>
            <w:tcW w:w="2775" w:type="dxa"/>
          </w:tcPr>
          <w:p w:rsidR="00927D02" w:rsidRDefault="00927D02">
            <w:pPr>
              <w:spacing w:line="360" w:lineRule="auto"/>
              <w:rPr>
                <w:rFonts w:ascii="Times New Roman" w:eastAsia="SimSun" w:hAnsi="Times New Roman" w:cs="Times New Roman"/>
                <w:color w:val="000000"/>
                <w:sz w:val="24"/>
                <w:szCs w:val="24"/>
                <w:lang w:val="id-ID"/>
              </w:rPr>
            </w:pPr>
          </w:p>
        </w:tc>
        <w:tc>
          <w:tcPr>
            <w:tcW w:w="283" w:type="dxa"/>
          </w:tcPr>
          <w:p w:rsidR="00927D02" w:rsidRDefault="00927D02">
            <w:pPr>
              <w:spacing w:line="360" w:lineRule="auto"/>
              <w:rPr>
                <w:rFonts w:ascii="Times New Roman" w:eastAsia="SimSun" w:hAnsi="Times New Roman" w:cs="Times New Roman"/>
                <w:color w:val="000000"/>
                <w:sz w:val="24"/>
                <w:szCs w:val="24"/>
                <w:lang w:val="id-ID"/>
              </w:rPr>
            </w:pPr>
          </w:p>
        </w:tc>
        <w:tc>
          <w:tcPr>
            <w:tcW w:w="5269" w:type="dxa"/>
          </w:tcPr>
          <w:p w:rsidR="00927D02" w:rsidRDefault="004478C0">
            <w:pPr>
              <w:numPr>
                <w:ilvl w:val="0"/>
                <w:numId w:val="5"/>
              </w:num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Hukum Tatanegara</w:t>
            </w:r>
          </w:p>
        </w:tc>
      </w:tr>
      <w:tr w:rsidR="00927D02">
        <w:tc>
          <w:tcPr>
            <w:tcW w:w="2775" w:type="dxa"/>
          </w:tcPr>
          <w:p w:rsidR="00927D02" w:rsidRDefault="00927D02">
            <w:pPr>
              <w:spacing w:line="360" w:lineRule="auto"/>
              <w:rPr>
                <w:rFonts w:ascii="Times New Roman" w:eastAsia="SimSun" w:hAnsi="Times New Roman" w:cs="Times New Roman"/>
                <w:color w:val="000000"/>
                <w:sz w:val="24"/>
                <w:szCs w:val="24"/>
                <w:lang w:val="id-ID"/>
              </w:rPr>
            </w:pPr>
          </w:p>
        </w:tc>
        <w:tc>
          <w:tcPr>
            <w:tcW w:w="283" w:type="dxa"/>
          </w:tcPr>
          <w:p w:rsidR="00927D02" w:rsidRDefault="00927D02">
            <w:pPr>
              <w:spacing w:line="360" w:lineRule="auto"/>
              <w:rPr>
                <w:rFonts w:ascii="Times New Roman" w:eastAsia="SimSun" w:hAnsi="Times New Roman" w:cs="Times New Roman"/>
                <w:color w:val="000000"/>
                <w:sz w:val="24"/>
                <w:szCs w:val="24"/>
                <w:lang w:val="id-ID"/>
              </w:rPr>
            </w:pPr>
          </w:p>
        </w:tc>
        <w:tc>
          <w:tcPr>
            <w:tcW w:w="5269" w:type="dxa"/>
          </w:tcPr>
          <w:p w:rsidR="00927D02" w:rsidRDefault="004478C0">
            <w:pPr>
              <w:numPr>
                <w:ilvl w:val="0"/>
                <w:numId w:val="5"/>
              </w:numPr>
              <w:spacing w:line="360" w:lineRule="auto"/>
              <w:rPr>
                <w:rFonts w:ascii="Times New Roman" w:eastAsia="SimSun" w:hAnsi="Times New Roman" w:cs="Times New Roman"/>
                <w:color w:val="000000"/>
                <w:sz w:val="24"/>
                <w:szCs w:val="24"/>
                <w:lang w:val="id-ID"/>
              </w:rPr>
            </w:pPr>
            <w:r>
              <w:rPr>
                <w:rFonts w:ascii="Times New Roman" w:eastAsia="SimSun" w:hAnsi="Times New Roman" w:cs="Times New Roman"/>
                <w:color w:val="000000"/>
                <w:sz w:val="24"/>
                <w:szCs w:val="24"/>
                <w:lang w:val="id-ID"/>
              </w:rPr>
              <w:t>Perbandingan Hukum Tatanegara</w:t>
            </w:r>
          </w:p>
        </w:tc>
      </w:tr>
    </w:tbl>
    <w:p w:rsidR="00927D02" w:rsidRDefault="00927D02">
      <w:pPr>
        <w:spacing w:line="360" w:lineRule="auto"/>
        <w:ind w:firstLine="720"/>
        <w:jc w:val="both"/>
        <w:rPr>
          <w:rFonts w:ascii="Times New Roman" w:eastAsia="Bookman Old Style" w:hAnsi="Times New Roman"/>
          <w:color w:val="000000"/>
          <w:sz w:val="24"/>
          <w:szCs w:val="24"/>
          <w:lang w:val="id-ID"/>
        </w:rPr>
      </w:pPr>
    </w:p>
    <w:p w:rsidR="00927D02" w:rsidRDefault="004478C0">
      <w:pPr>
        <w:spacing w:line="360" w:lineRule="auto"/>
        <w:ind w:firstLine="720"/>
        <w:jc w:val="both"/>
        <w:rPr>
          <w:rFonts w:ascii="Times New Roman" w:eastAsia="Bookman Old Style" w:hAnsi="Times New Roman" w:cs="Times New Roman"/>
          <w:color w:val="000000"/>
          <w:sz w:val="24"/>
          <w:szCs w:val="24"/>
          <w:lang w:val="id-ID"/>
        </w:rPr>
      </w:pPr>
      <w:r>
        <w:rPr>
          <w:rFonts w:ascii="Times New Roman" w:eastAsia="Bookman Old Style" w:hAnsi="Times New Roman" w:cs="Times New Roman"/>
          <w:color w:val="000000"/>
          <w:sz w:val="24"/>
          <w:szCs w:val="24"/>
          <w:lang w:val="id-ID"/>
        </w:rPr>
        <w:t xml:space="preserve">Pada tahapan terakhir, peneliti melakukan </w:t>
      </w:r>
      <w:r>
        <w:rPr>
          <w:rFonts w:ascii="Times New Roman" w:eastAsia="Bookman Old Style" w:hAnsi="Times New Roman"/>
          <w:color w:val="000000"/>
          <w:sz w:val="24"/>
          <w:szCs w:val="24"/>
        </w:rPr>
        <w:t xml:space="preserve">uji praktikalitas produk </w:t>
      </w:r>
      <w:r>
        <w:rPr>
          <w:rFonts w:ascii="Times New Roman" w:eastAsia="Bookman Old Style" w:hAnsi="Times New Roman"/>
          <w:color w:val="000000"/>
          <w:sz w:val="24"/>
          <w:szCs w:val="24"/>
          <w:lang w:val="id-ID"/>
        </w:rPr>
        <w:t>media ajar Laboratorium Politik dan Siyasah dengan dilakukannya diskusi teoritis mengenai pemetaan politik islam dan barat, sehingga pada pertemuan pertama dalam diskusi ini akan menjadi rutinitas dalam program laboratorium siyasah dan politik Program Studi Hukum Tatanegara Islam (</w:t>
      </w:r>
      <w:r>
        <w:rPr>
          <w:rFonts w:ascii="Times New Roman" w:eastAsia="Bookman Old Style" w:hAnsi="Times New Roman"/>
          <w:i/>
          <w:iCs/>
          <w:color w:val="000000"/>
          <w:sz w:val="24"/>
          <w:szCs w:val="24"/>
          <w:lang w:val="id-ID"/>
        </w:rPr>
        <w:t>Siyasah Syar’iyyah</w:t>
      </w:r>
      <w:r>
        <w:rPr>
          <w:rFonts w:ascii="Times New Roman" w:eastAsia="Bookman Old Style" w:hAnsi="Times New Roman"/>
          <w:color w:val="000000"/>
          <w:sz w:val="24"/>
          <w:szCs w:val="24"/>
          <w:lang w:val="id-ID"/>
        </w:rPr>
        <w:t>).</w:t>
      </w:r>
    </w:p>
    <w:p w:rsidR="00927D02" w:rsidRDefault="00927D02">
      <w:pPr>
        <w:jc w:val="both"/>
        <w:rPr>
          <w:rFonts w:ascii="Times New Roman" w:hAnsi="Times New Roman"/>
          <w:sz w:val="24"/>
          <w:szCs w:val="24"/>
          <w:lang w:val="id-ID"/>
        </w:rPr>
      </w:pPr>
    </w:p>
    <w:p w:rsidR="00927D02" w:rsidRDefault="004478C0">
      <w:pPr>
        <w:numPr>
          <w:ilvl w:val="0"/>
          <w:numId w:val="1"/>
        </w:numPr>
        <w:jc w:val="both"/>
        <w:rPr>
          <w:rFonts w:ascii="Times New Roman" w:hAnsi="Times New Roman"/>
          <w:b/>
          <w:bCs/>
          <w:sz w:val="24"/>
          <w:szCs w:val="24"/>
          <w:lang w:val="id-ID"/>
        </w:rPr>
      </w:pPr>
      <w:r>
        <w:rPr>
          <w:rFonts w:ascii="Times New Roman" w:hAnsi="Times New Roman"/>
          <w:b/>
          <w:bCs/>
          <w:sz w:val="24"/>
          <w:szCs w:val="24"/>
          <w:lang w:val="id-ID"/>
        </w:rPr>
        <w:t>Kesimpulan</w:t>
      </w:r>
    </w:p>
    <w:p w:rsidR="00927D02" w:rsidRDefault="00927D02">
      <w:pPr>
        <w:jc w:val="both"/>
        <w:rPr>
          <w:rFonts w:ascii="Times New Roman" w:hAnsi="Times New Roman"/>
          <w:sz w:val="24"/>
          <w:szCs w:val="24"/>
          <w:lang w:val="id-ID"/>
        </w:rPr>
      </w:pPr>
    </w:p>
    <w:p w:rsidR="00927D02" w:rsidRDefault="004478C0" w:rsidP="00EF6FA7">
      <w:pPr>
        <w:spacing w:line="360" w:lineRule="auto"/>
        <w:ind w:firstLine="720"/>
        <w:jc w:val="both"/>
        <w:rPr>
          <w:rFonts w:ascii="Times New Roman" w:hAnsi="Times New Roman"/>
          <w:sz w:val="24"/>
          <w:szCs w:val="24"/>
        </w:rPr>
      </w:pPr>
      <w:r w:rsidRPr="00033283">
        <w:rPr>
          <w:rFonts w:ascii="Times New Roman" w:hAnsi="Times New Roman"/>
          <w:sz w:val="24"/>
          <w:szCs w:val="24"/>
          <w:lang w:val="id-ID"/>
        </w:rPr>
        <w:t xml:space="preserve">Dengan demikian </w:t>
      </w:r>
      <w:r w:rsidR="00033283" w:rsidRPr="00033283">
        <w:rPr>
          <w:rFonts w:ascii="Times New Roman" w:hAnsi="Times New Roman"/>
          <w:sz w:val="24"/>
          <w:szCs w:val="24"/>
        </w:rPr>
        <w:t xml:space="preserve">berdasarkan pada </w:t>
      </w:r>
      <w:r w:rsidRPr="00033283">
        <w:rPr>
          <w:rFonts w:ascii="Times New Roman" w:hAnsi="Times New Roman"/>
          <w:sz w:val="24"/>
          <w:szCs w:val="24"/>
          <w:lang w:val="id-ID"/>
        </w:rPr>
        <w:t xml:space="preserve">rumusan masalah yang disebutkan sebelum nya, </w:t>
      </w:r>
      <w:r w:rsidR="00033283" w:rsidRPr="00033283">
        <w:rPr>
          <w:rFonts w:ascii="Times New Roman" w:hAnsi="Times New Roman"/>
          <w:sz w:val="24"/>
          <w:szCs w:val="24"/>
        </w:rPr>
        <w:t xml:space="preserve">bagaimana </w:t>
      </w:r>
      <w:r w:rsidR="00033283" w:rsidRPr="00033283">
        <w:rPr>
          <w:rFonts w:ascii="Times New Roman" w:hAnsi="Times New Roman"/>
          <w:sz w:val="24"/>
          <w:szCs w:val="24"/>
          <w:lang w:val="id-ID"/>
        </w:rPr>
        <w:t>capaian pembelajaran lulusan pada Kurikulum Program Studi Hukum Tatanegara Islam (Siyasah Syar’iyyah) Fakultas Syariah UIN F</w:t>
      </w:r>
      <w:r w:rsidR="00033283" w:rsidRPr="00033283">
        <w:rPr>
          <w:rFonts w:ascii="Times New Roman" w:hAnsi="Times New Roman"/>
          <w:sz w:val="24"/>
          <w:szCs w:val="24"/>
        </w:rPr>
        <w:t>AS</w:t>
      </w:r>
      <w:r w:rsidR="00033283" w:rsidRPr="00033283">
        <w:rPr>
          <w:rFonts w:ascii="Times New Roman" w:hAnsi="Times New Roman"/>
          <w:sz w:val="24"/>
          <w:szCs w:val="24"/>
          <w:lang w:val="id-ID"/>
        </w:rPr>
        <w:t xml:space="preserve"> Bengkulu</w:t>
      </w:r>
      <w:r w:rsidR="00033283" w:rsidRPr="00033283">
        <w:rPr>
          <w:rFonts w:ascii="Times New Roman" w:hAnsi="Times New Roman"/>
          <w:sz w:val="24"/>
          <w:szCs w:val="24"/>
        </w:rPr>
        <w:t xml:space="preserve"> memiliki konstentrasi yang jelas pada Profil Lulusan nya yakni antara lain : </w:t>
      </w:r>
      <w:r w:rsidR="00033283" w:rsidRPr="00033283">
        <w:rPr>
          <w:rFonts w:ascii="Times New Roman" w:hAnsi="Times New Roman"/>
          <w:sz w:val="24"/>
          <w:szCs w:val="24"/>
          <w:lang w:val="id-ID"/>
        </w:rPr>
        <w:t>Praktisi Hukum</w:t>
      </w:r>
      <w:r w:rsidR="00033283" w:rsidRPr="00033283">
        <w:rPr>
          <w:rFonts w:ascii="Times New Roman" w:hAnsi="Times New Roman"/>
          <w:sz w:val="24"/>
          <w:szCs w:val="24"/>
        </w:rPr>
        <w:t xml:space="preserve">, </w:t>
      </w:r>
      <w:r w:rsidR="00033283" w:rsidRPr="00033283">
        <w:rPr>
          <w:rFonts w:ascii="Times New Roman" w:hAnsi="Times New Roman"/>
          <w:sz w:val="24"/>
          <w:szCs w:val="24"/>
          <w:lang w:val="id-ID"/>
        </w:rPr>
        <w:t>Akademisi</w:t>
      </w:r>
      <w:r w:rsidR="00033283" w:rsidRPr="00033283">
        <w:rPr>
          <w:rFonts w:ascii="Times New Roman" w:hAnsi="Times New Roman"/>
          <w:sz w:val="24"/>
          <w:szCs w:val="24"/>
        </w:rPr>
        <w:t xml:space="preserve">, </w:t>
      </w:r>
      <w:r w:rsidR="00033283" w:rsidRPr="00033283">
        <w:rPr>
          <w:rFonts w:ascii="Times New Roman" w:hAnsi="Times New Roman"/>
          <w:sz w:val="24"/>
          <w:szCs w:val="24"/>
          <w:lang w:val="id-ID"/>
        </w:rPr>
        <w:t>Legal  Drafter</w:t>
      </w:r>
      <w:r w:rsidR="00033283" w:rsidRPr="00033283">
        <w:rPr>
          <w:rFonts w:ascii="Times New Roman" w:hAnsi="Times New Roman"/>
          <w:sz w:val="24"/>
          <w:szCs w:val="24"/>
        </w:rPr>
        <w:t xml:space="preserve">, </w:t>
      </w:r>
      <w:r w:rsidR="00033283" w:rsidRPr="00033283">
        <w:rPr>
          <w:rFonts w:ascii="Times New Roman" w:hAnsi="Times New Roman"/>
          <w:sz w:val="24"/>
          <w:szCs w:val="24"/>
          <w:lang w:val="id-ID"/>
        </w:rPr>
        <w:t>Peneliti</w:t>
      </w:r>
      <w:r w:rsidR="00033283" w:rsidRPr="00033283">
        <w:rPr>
          <w:rFonts w:ascii="Times New Roman" w:hAnsi="Times New Roman"/>
          <w:sz w:val="24"/>
          <w:szCs w:val="24"/>
        </w:rPr>
        <w:t xml:space="preserve">, dan </w:t>
      </w:r>
      <w:r w:rsidR="00033283" w:rsidRPr="00033283">
        <w:rPr>
          <w:rFonts w:ascii="Times New Roman" w:hAnsi="Times New Roman"/>
          <w:sz w:val="24"/>
          <w:szCs w:val="24"/>
          <w:lang w:val="id-ID"/>
        </w:rPr>
        <w:t>Pegiat Hukum dan Politik</w:t>
      </w:r>
      <w:r w:rsidR="00033283">
        <w:rPr>
          <w:rFonts w:ascii="Times New Roman" w:hAnsi="Times New Roman"/>
          <w:sz w:val="24"/>
          <w:szCs w:val="24"/>
        </w:rPr>
        <w:t xml:space="preserve">. Sehingga jika dipahami bersama bahwa profil lulusan tersebut harus memiliki kapasitas keilmuan yang mumpuni khususnya dalam hal hukum, namun fasilitas yang terdapat pada </w:t>
      </w:r>
      <w:r w:rsidR="00EF6FA7">
        <w:rPr>
          <w:rFonts w:ascii="Times New Roman" w:hAnsi="Times New Roman"/>
          <w:sz w:val="24"/>
          <w:szCs w:val="24"/>
        </w:rPr>
        <w:t>fakultas syariah belum memadai yakni belum tersedianya media pengembangan potensi mahasiswa yang dapat menunjang proses belajar khususnya dalam hal politik.</w:t>
      </w:r>
    </w:p>
    <w:p w:rsidR="00EF6FA7" w:rsidRDefault="00EF6FA7" w:rsidP="00EF6FA7">
      <w:pPr>
        <w:spacing w:line="360" w:lineRule="auto"/>
        <w:ind w:firstLine="720"/>
        <w:jc w:val="both"/>
        <w:rPr>
          <w:rFonts w:ascii="Times New Roman" w:hAnsi="Times New Roman"/>
          <w:sz w:val="24"/>
          <w:szCs w:val="24"/>
        </w:rPr>
      </w:pPr>
      <w:r>
        <w:rPr>
          <w:rFonts w:ascii="Times New Roman" w:hAnsi="Times New Roman"/>
          <w:sz w:val="24"/>
          <w:szCs w:val="24"/>
        </w:rPr>
        <w:t xml:space="preserve">Berdasarkan hal tersebut, hasil dari penetilian ini akan menciptakan media pembelajaran yang dapat menunjang potensi mahasiswa dalam mencapai target profil lulusannya. Oleh sebab itu </w:t>
      </w:r>
      <w:r>
        <w:rPr>
          <w:rFonts w:ascii="Times New Roman" w:hAnsi="Times New Roman"/>
          <w:sz w:val="24"/>
          <w:szCs w:val="24"/>
          <w:lang w:val="id-ID"/>
        </w:rPr>
        <w:t>perencanaan dan pengembangan media ajar Ilmu Politik Dan Siyasah berbasis Capaian Pembelajaran Lulusan pada Program Studi Hukum Tatanegara Islam (Siyasah Syar’iyyah) Fakultas Syariah UIN F</w:t>
      </w:r>
      <w:r>
        <w:rPr>
          <w:rFonts w:ascii="Times New Roman" w:hAnsi="Times New Roman"/>
          <w:sz w:val="24"/>
          <w:szCs w:val="24"/>
        </w:rPr>
        <w:t>AS</w:t>
      </w:r>
      <w:r>
        <w:rPr>
          <w:rFonts w:ascii="Times New Roman" w:hAnsi="Times New Roman"/>
          <w:sz w:val="24"/>
          <w:szCs w:val="24"/>
          <w:lang w:val="id-ID"/>
        </w:rPr>
        <w:t xml:space="preserve"> Bengkulu</w:t>
      </w:r>
      <w:r>
        <w:rPr>
          <w:rFonts w:ascii="Times New Roman" w:hAnsi="Times New Roman"/>
          <w:sz w:val="24"/>
          <w:szCs w:val="24"/>
        </w:rPr>
        <w:t xml:space="preserve"> adalah menyediakan Laboratorium Politik dan Siyasah yang pada nantinya dapat digunakan oleh Program Studi sebagai media pembelajaran yang memahami ilmu politik baik itu politik secra keilmuan barat maupun politik atau siyasah secara Islam.</w:t>
      </w:r>
    </w:p>
    <w:p w:rsidR="006E7E67" w:rsidRDefault="006E7E67" w:rsidP="00EF6FA7">
      <w:pPr>
        <w:spacing w:line="360" w:lineRule="auto"/>
        <w:ind w:firstLine="720"/>
        <w:jc w:val="both"/>
        <w:rPr>
          <w:rFonts w:ascii="Times New Roman" w:hAnsi="Times New Roman"/>
          <w:sz w:val="24"/>
          <w:szCs w:val="24"/>
        </w:rPr>
      </w:pPr>
    </w:p>
    <w:p w:rsidR="006E7E67" w:rsidRDefault="006E7E67" w:rsidP="00EF6FA7">
      <w:pPr>
        <w:spacing w:line="360" w:lineRule="auto"/>
        <w:ind w:firstLine="720"/>
        <w:jc w:val="both"/>
        <w:rPr>
          <w:rFonts w:ascii="Times New Roman" w:hAnsi="Times New Roman"/>
          <w:sz w:val="24"/>
          <w:szCs w:val="24"/>
        </w:rPr>
      </w:pPr>
    </w:p>
    <w:p w:rsidR="006E7E67" w:rsidRDefault="006E7E67" w:rsidP="00EF6FA7">
      <w:pPr>
        <w:spacing w:line="360" w:lineRule="auto"/>
        <w:ind w:firstLine="720"/>
        <w:jc w:val="both"/>
        <w:rPr>
          <w:rFonts w:ascii="Times New Roman" w:hAnsi="Times New Roman"/>
          <w:sz w:val="24"/>
          <w:szCs w:val="24"/>
        </w:rPr>
      </w:pPr>
    </w:p>
    <w:p w:rsidR="006E7E67" w:rsidRDefault="006E7E67" w:rsidP="00EF6FA7">
      <w:pPr>
        <w:spacing w:line="360" w:lineRule="auto"/>
        <w:ind w:firstLine="720"/>
        <w:jc w:val="both"/>
        <w:rPr>
          <w:rFonts w:ascii="Times New Roman" w:hAnsi="Times New Roman"/>
          <w:sz w:val="24"/>
          <w:szCs w:val="24"/>
        </w:rPr>
      </w:pPr>
    </w:p>
    <w:p w:rsidR="006E7E67" w:rsidRDefault="006E7E67" w:rsidP="00EF6FA7">
      <w:pPr>
        <w:spacing w:line="360" w:lineRule="auto"/>
        <w:ind w:firstLine="720"/>
        <w:jc w:val="both"/>
        <w:rPr>
          <w:rFonts w:ascii="Times New Roman" w:hAnsi="Times New Roman"/>
          <w:sz w:val="24"/>
          <w:szCs w:val="24"/>
        </w:rPr>
      </w:pPr>
    </w:p>
    <w:p w:rsidR="006E7E67" w:rsidRPr="001050A6" w:rsidRDefault="006E7E67" w:rsidP="006E7E67">
      <w:pPr>
        <w:spacing w:line="360" w:lineRule="auto"/>
        <w:ind w:firstLine="720"/>
        <w:jc w:val="center"/>
        <w:rPr>
          <w:rFonts w:ascii="Times New Roman" w:hAnsi="Times New Roman"/>
          <w:b/>
          <w:sz w:val="24"/>
          <w:szCs w:val="24"/>
        </w:rPr>
      </w:pPr>
      <w:r w:rsidRPr="001050A6">
        <w:rPr>
          <w:rFonts w:ascii="Times New Roman" w:hAnsi="Times New Roman"/>
          <w:b/>
          <w:sz w:val="24"/>
          <w:szCs w:val="24"/>
        </w:rPr>
        <w:t>DAFTAR PUSTAKA</w:t>
      </w:r>
    </w:p>
    <w:p w:rsidR="006E7E67" w:rsidRDefault="006E7E67" w:rsidP="006E7E67">
      <w:pPr>
        <w:spacing w:line="360" w:lineRule="auto"/>
        <w:ind w:firstLine="720"/>
        <w:rPr>
          <w:rFonts w:ascii="Times New Roman" w:hAnsi="Times New Roman"/>
          <w:sz w:val="24"/>
          <w:szCs w:val="24"/>
        </w:rPr>
      </w:pPr>
    </w:p>
    <w:p w:rsidR="006E7E67" w:rsidRPr="001050A6" w:rsidRDefault="001050A6" w:rsidP="001050A6">
      <w:pPr>
        <w:spacing w:line="480" w:lineRule="auto"/>
        <w:ind w:left="810" w:hanging="810"/>
        <w:jc w:val="both"/>
        <w:rPr>
          <w:rFonts w:ascii="Times New Roman" w:hAnsi="Times New Roman" w:cs="Times New Roman"/>
          <w:sz w:val="24"/>
        </w:rPr>
      </w:pPr>
      <w:r w:rsidRPr="001050A6">
        <w:rPr>
          <w:rFonts w:ascii="Times New Roman" w:hAnsi="Times New Roman" w:cs="Times New Roman"/>
          <w:sz w:val="24"/>
        </w:rPr>
        <w:t xml:space="preserve">Muhamad  Nuryasin  dan </w:t>
      </w:r>
      <w:r w:rsidR="006E7E67" w:rsidRPr="001050A6">
        <w:rPr>
          <w:rFonts w:ascii="Times New Roman" w:hAnsi="Times New Roman" w:cs="Times New Roman"/>
          <w:sz w:val="24"/>
        </w:rPr>
        <w:t>Margono  Mitrohardjono, 2019 “</w:t>
      </w:r>
      <w:r w:rsidR="006E7E67" w:rsidRPr="001050A6">
        <w:rPr>
          <w:rFonts w:ascii="Times New Roman" w:hAnsi="Times New Roman" w:cs="Times New Roman"/>
          <w:i/>
          <w:sz w:val="24"/>
        </w:rPr>
        <w:t>Strategi Perencanaan  Pengembangan  Pendidikan  Islam  Di  Indonesia</w:t>
      </w:r>
      <w:r w:rsidR="006E7E67" w:rsidRPr="001050A6">
        <w:rPr>
          <w:rFonts w:ascii="Times New Roman" w:hAnsi="Times New Roman" w:cs="Times New Roman"/>
          <w:sz w:val="24"/>
        </w:rPr>
        <w:t>” Jurnal  Tahdzibi:  manajemen  pendidikan  islam 4,  no.  2</w:t>
      </w:r>
    </w:p>
    <w:p w:rsidR="001050A6" w:rsidRPr="001050A6" w:rsidRDefault="001050A6" w:rsidP="001050A6">
      <w:pPr>
        <w:spacing w:line="480" w:lineRule="auto"/>
        <w:ind w:left="810" w:hanging="810"/>
        <w:jc w:val="both"/>
        <w:rPr>
          <w:rFonts w:ascii="Times New Roman" w:hAnsi="Times New Roman" w:cs="Times New Roman"/>
          <w:sz w:val="24"/>
        </w:rPr>
      </w:pPr>
      <w:r w:rsidRPr="001050A6">
        <w:rPr>
          <w:rFonts w:ascii="Times New Roman" w:hAnsi="Times New Roman" w:cs="Times New Roman"/>
          <w:sz w:val="24"/>
        </w:rPr>
        <w:t>Rindo Bagus Sanjaya, 2018 “</w:t>
      </w:r>
      <w:r w:rsidRPr="001050A6">
        <w:rPr>
          <w:rFonts w:ascii="Times New Roman" w:hAnsi="Times New Roman" w:cs="Times New Roman"/>
          <w:i/>
          <w:iCs/>
          <w:sz w:val="24"/>
        </w:rPr>
        <w:t>Strategi Pengembangan Pariwisata Berbasis Masyarakat Di Desa Kemetul Kabupaten Semarang</w:t>
      </w:r>
      <w:r w:rsidRPr="001050A6">
        <w:rPr>
          <w:rFonts w:ascii="Times New Roman" w:hAnsi="Times New Roman" w:cs="Times New Roman"/>
          <w:sz w:val="24"/>
        </w:rPr>
        <w:t>,” JurnalMaste Pariwisata (JUMPA) 05</w:t>
      </w:r>
    </w:p>
    <w:p w:rsidR="001050A6" w:rsidRPr="001050A6" w:rsidRDefault="001050A6" w:rsidP="001050A6">
      <w:pPr>
        <w:spacing w:line="480" w:lineRule="auto"/>
        <w:ind w:left="810" w:hanging="810"/>
        <w:jc w:val="both"/>
        <w:rPr>
          <w:rFonts w:ascii="Times New Roman" w:hAnsi="Times New Roman" w:cs="Times New Roman"/>
          <w:sz w:val="24"/>
        </w:rPr>
      </w:pPr>
      <w:r w:rsidRPr="001050A6">
        <w:rPr>
          <w:rFonts w:ascii="Times New Roman" w:hAnsi="Times New Roman" w:cs="Times New Roman"/>
          <w:sz w:val="24"/>
        </w:rPr>
        <w:t xml:space="preserve">Suryobroto, 2004, </w:t>
      </w:r>
      <w:r w:rsidRPr="001050A6">
        <w:rPr>
          <w:rFonts w:ascii="Times New Roman" w:hAnsi="Times New Roman" w:cs="Times New Roman"/>
          <w:i/>
          <w:sz w:val="24"/>
        </w:rPr>
        <w:t>Manajemen Pendidikan di Sekolah</w:t>
      </w:r>
      <w:r w:rsidRPr="001050A6">
        <w:rPr>
          <w:rFonts w:ascii="Times New Roman" w:hAnsi="Times New Roman" w:cs="Times New Roman"/>
          <w:sz w:val="24"/>
        </w:rPr>
        <w:t>, Jakarta: Rineka Cipta.</w:t>
      </w:r>
    </w:p>
    <w:p w:rsidR="001050A6" w:rsidRPr="001050A6" w:rsidRDefault="001050A6" w:rsidP="001050A6">
      <w:pPr>
        <w:spacing w:line="480" w:lineRule="auto"/>
        <w:ind w:left="810" w:hanging="810"/>
        <w:jc w:val="both"/>
        <w:rPr>
          <w:rFonts w:ascii="Times New Roman" w:hAnsi="Times New Roman" w:cs="Times New Roman"/>
          <w:sz w:val="24"/>
        </w:rPr>
      </w:pPr>
      <w:r w:rsidRPr="001050A6">
        <w:rPr>
          <w:rFonts w:ascii="Times New Roman" w:hAnsi="Times New Roman" w:cs="Times New Roman"/>
          <w:sz w:val="24"/>
        </w:rPr>
        <w:t xml:space="preserve">Musfiqon. 2015, </w:t>
      </w:r>
      <w:r w:rsidRPr="001050A6">
        <w:rPr>
          <w:rFonts w:ascii="Times New Roman" w:hAnsi="Times New Roman" w:cs="Times New Roman"/>
          <w:i/>
          <w:iCs/>
          <w:sz w:val="24"/>
        </w:rPr>
        <w:t>Pendekatan Pembelajaran Saintifik</w:t>
      </w:r>
      <w:r w:rsidRPr="001050A6">
        <w:rPr>
          <w:rFonts w:ascii="Times New Roman" w:hAnsi="Times New Roman" w:cs="Times New Roman"/>
          <w:sz w:val="24"/>
        </w:rPr>
        <w:t>. (Sidoarjo: Nizamia learning center.</w:t>
      </w:r>
    </w:p>
    <w:p w:rsidR="001050A6" w:rsidRPr="001050A6" w:rsidRDefault="001050A6" w:rsidP="001050A6">
      <w:pPr>
        <w:spacing w:line="480" w:lineRule="auto"/>
        <w:ind w:left="810" w:hanging="810"/>
        <w:jc w:val="both"/>
        <w:rPr>
          <w:rFonts w:ascii="Times New Roman" w:hAnsi="Times New Roman" w:cs="Times New Roman"/>
          <w:sz w:val="24"/>
        </w:rPr>
      </w:pPr>
      <w:r w:rsidRPr="001050A6">
        <w:rPr>
          <w:rFonts w:ascii="Times New Roman" w:hAnsi="Times New Roman" w:cs="Times New Roman"/>
          <w:sz w:val="24"/>
        </w:rPr>
        <w:t xml:space="preserve">Nurdyansyah. N., Eni fariyarul Fahyuni, 2016 </w:t>
      </w:r>
      <w:r w:rsidRPr="001050A6">
        <w:rPr>
          <w:rFonts w:ascii="Times New Roman" w:hAnsi="Times New Roman" w:cs="Times New Roman"/>
          <w:i/>
          <w:iCs/>
          <w:sz w:val="24"/>
        </w:rPr>
        <w:t>Inovasi Model Pembelajaran Sesuai Kurikulum 2013</w:t>
      </w:r>
      <w:r w:rsidRPr="001050A6">
        <w:rPr>
          <w:rFonts w:ascii="Times New Roman" w:hAnsi="Times New Roman" w:cs="Times New Roman"/>
          <w:sz w:val="24"/>
        </w:rPr>
        <w:t xml:space="preserve"> Sidoarjo:Nizamia Learning Center.</w:t>
      </w:r>
    </w:p>
    <w:p w:rsidR="001050A6" w:rsidRPr="001050A6" w:rsidRDefault="001050A6" w:rsidP="001050A6">
      <w:pPr>
        <w:spacing w:line="480" w:lineRule="auto"/>
        <w:ind w:left="810" w:hanging="810"/>
        <w:jc w:val="both"/>
        <w:rPr>
          <w:rFonts w:ascii="Times New Roman" w:hAnsi="Times New Roman" w:cs="Times New Roman"/>
          <w:sz w:val="24"/>
        </w:rPr>
      </w:pPr>
      <w:r w:rsidRPr="001050A6">
        <w:rPr>
          <w:rFonts w:ascii="Times New Roman" w:hAnsi="Times New Roman" w:cs="Times New Roman"/>
          <w:sz w:val="24"/>
        </w:rPr>
        <w:t xml:space="preserve">Andiek Widodo, 2015 </w:t>
      </w:r>
      <w:r w:rsidRPr="001050A6">
        <w:rPr>
          <w:rFonts w:ascii="Times New Roman" w:hAnsi="Times New Roman" w:cs="Times New Roman"/>
          <w:i/>
          <w:iCs/>
          <w:sz w:val="24"/>
        </w:rPr>
        <w:t>Manajemen Sekolah Berbasis ICT</w:t>
      </w:r>
      <w:r w:rsidRPr="001050A6">
        <w:rPr>
          <w:rFonts w:ascii="Times New Roman" w:hAnsi="Times New Roman" w:cs="Times New Roman"/>
          <w:sz w:val="24"/>
        </w:rPr>
        <w:t>. (Sidoarjo:Nizamia Learning Center.</w:t>
      </w:r>
    </w:p>
    <w:p w:rsidR="001050A6" w:rsidRPr="001050A6" w:rsidRDefault="001050A6" w:rsidP="001050A6">
      <w:pPr>
        <w:spacing w:line="480" w:lineRule="auto"/>
        <w:ind w:left="810" w:hanging="810"/>
        <w:jc w:val="both"/>
        <w:rPr>
          <w:rFonts w:ascii="Times New Roman" w:hAnsi="Times New Roman" w:cs="Times New Roman"/>
          <w:sz w:val="24"/>
        </w:rPr>
      </w:pPr>
      <w:r w:rsidRPr="001050A6">
        <w:rPr>
          <w:rFonts w:ascii="Times New Roman" w:hAnsi="Times New Roman" w:cs="Times New Roman"/>
          <w:sz w:val="24"/>
        </w:rPr>
        <w:t xml:space="preserve">Azhar Arsyad, 1997, </w:t>
      </w:r>
      <w:r w:rsidRPr="001050A6">
        <w:rPr>
          <w:rFonts w:ascii="Times New Roman" w:hAnsi="Times New Roman" w:cs="Times New Roman"/>
          <w:i/>
          <w:iCs/>
          <w:sz w:val="24"/>
        </w:rPr>
        <w:t>Media Pengajaran</w:t>
      </w:r>
      <w:r w:rsidRPr="001050A6">
        <w:rPr>
          <w:rFonts w:ascii="Times New Roman" w:hAnsi="Times New Roman" w:cs="Times New Roman"/>
          <w:sz w:val="24"/>
        </w:rPr>
        <w:t>. Jakarta:RajaGrafindo Persada.</w:t>
      </w:r>
    </w:p>
    <w:p w:rsidR="001050A6" w:rsidRPr="001050A6" w:rsidRDefault="001050A6" w:rsidP="001050A6">
      <w:pPr>
        <w:spacing w:line="480" w:lineRule="auto"/>
        <w:ind w:left="810" w:hanging="810"/>
        <w:jc w:val="both"/>
        <w:rPr>
          <w:rFonts w:ascii="Times New Roman" w:hAnsi="Times New Roman" w:cs="Times New Roman"/>
          <w:sz w:val="24"/>
        </w:rPr>
      </w:pPr>
      <w:r w:rsidRPr="001050A6">
        <w:rPr>
          <w:rFonts w:ascii="Times New Roman" w:hAnsi="Times New Roman" w:cs="Times New Roman"/>
          <w:sz w:val="24"/>
        </w:rPr>
        <w:t xml:space="preserve">Basyiruddin Usman, Asnawir, 2002, </w:t>
      </w:r>
      <w:r w:rsidRPr="001050A6">
        <w:rPr>
          <w:rFonts w:ascii="Times New Roman" w:hAnsi="Times New Roman" w:cs="Times New Roman"/>
          <w:i/>
          <w:iCs/>
          <w:sz w:val="24"/>
        </w:rPr>
        <w:t>Media Pembelajaran</w:t>
      </w:r>
      <w:r w:rsidRPr="001050A6">
        <w:rPr>
          <w:rFonts w:ascii="Times New Roman" w:hAnsi="Times New Roman" w:cs="Times New Roman"/>
          <w:sz w:val="24"/>
        </w:rPr>
        <w:t>. Jakarta:Ciputat Pers.</w:t>
      </w:r>
    </w:p>
    <w:p w:rsidR="001050A6" w:rsidRPr="001050A6" w:rsidRDefault="001050A6" w:rsidP="001050A6">
      <w:pPr>
        <w:spacing w:line="480" w:lineRule="auto"/>
        <w:ind w:left="810" w:hanging="810"/>
        <w:jc w:val="both"/>
        <w:rPr>
          <w:rFonts w:ascii="Times New Roman" w:hAnsi="Times New Roman" w:cs="Times New Roman"/>
          <w:sz w:val="24"/>
        </w:rPr>
      </w:pPr>
      <w:r w:rsidRPr="001050A6">
        <w:rPr>
          <w:rFonts w:ascii="Times New Roman" w:hAnsi="Times New Roman" w:cs="Times New Roman"/>
          <w:sz w:val="24"/>
        </w:rPr>
        <w:t xml:space="preserve">Oemar Hamalik, 1989, </w:t>
      </w:r>
      <w:r w:rsidRPr="001050A6">
        <w:rPr>
          <w:rFonts w:ascii="Times New Roman" w:hAnsi="Times New Roman" w:cs="Times New Roman"/>
          <w:i/>
          <w:iCs/>
          <w:sz w:val="24"/>
        </w:rPr>
        <w:t>Media Pendidikan</w:t>
      </w:r>
      <w:r w:rsidRPr="001050A6">
        <w:rPr>
          <w:rFonts w:ascii="Times New Roman" w:hAnsi="Times New Roman" w:cs="Times New Roman"/>
          <w:sz w:val="24"/>
        </w:rPr>
        <w:t>. Bandung : Citra Aditya.</w:t>
      </w:r>
    </w:p>
    <w:p w:rsidR="001050A6" w:rsidRPr="001050A6" w:rsidRDefault="001050A6" w:rsidP="001050A6">
      <w:pPr>
        <w:spacing w:line="480" w:lineRule="auto"/>
        <w:ind w:left="810" w:hanging="810"/>
        <w:jc w:val="both"/>
        <w:rPr>
          <w:rFonts w:ascii="Times New Roman" w:hAnsi="Times New Roman" w:cs="Times New Roman"/>
          <w:sz w:val="24"/>
        </w:rPr>
      </w:pPr>
      <w:r w:rsidRPr="001050A6">
        <w:rPr>
          <w:rFonts w:ascii="Times New Roman" w:hAnsi="Times New Roman" w:cs="Times New Roman"/>
          <w:sz w:val="24"/>
        </w:rPr>
        <w:t xml:space="preserve">Budiardjo Miriam. 2007. </w:t>
      </w:r>
      <w:r w:rsidRPr="001050A6">
        <w:rPr>
          <w:rFonts w:ascii="Times New Roman" w:hAnsi="Times New Roman" w:cs="Times New Roman"/>
          <w:i/>
          <w:iCs/>
          <w:sz w:val="24"/>
        </w:rPr>
        <w:t>Dasar-Dasar Ilmu Politik</w:t>
      </w:r>
      <w:r w:rsidRPr="001050A6">
        <w:rPr>
          <w:rFonts w:ascii="Times New Roman" w:hAnsi="Times New Roman" w:cs="Times New Roman"/>
          <w:sz w:val="24"/>
        </w:rPr>
        <w:t>. Jakarta: PT Gramedia Pustaka Utama.</w:t>
      </w:r>
    </w:p>
    <w:p w:rsidR="001050A6" w:rsidRPr="001050A6" w:rsidRDefault="001050A6" w:rsidP="001050A6">
      <w:pPr>
        <w:spacing w:line="480" w:lineRule="auto"/>
        <w:ind w:left="810" w:hanging="810"/>
        <w:jc w:val="both"/>
        <w:rPr>
          <w:rFonts w:ascii="Times New Roman" w:hAnsi="Times New Roman" w:cs="Times New Roman"/>
          <w:sz w:val="24"/>
        </w:rPr>
      </w:pPr>
      <w:r w:rsidRPr="001050A6">
        <w:rPr>
          <w:rFonts w:ascii="Times New Roman" w:hAnsi="Times New Roman" w:cs="Times New Roman"/>
          <w:sz w:val="24"/>
        </w:rPr>
        <w:t xml:space="preserve">Gabriel A. Almond. </w:t>
      </w:r>
      <w:r w:rsidRPr="001050A6">
        <w:rPr>
          <w:rFonts w:ascii="Times New Roman" w:hAnsi="Times New Roman" w:cs="Times New Roman"/>
          <w:i/>
          <w:iCs/>
          <w:sz w:val="24"/>
        </w:rPr>
        <w:t>Pengantar Ilmu Politik</w:t>
      </w:r>
      <w:r w:rsidRPr="001050A6">
        <w:rPr>
          <w:rFonts w:ascii="Times New Roman" w:hAnsi="Times New Roman" w:cs="Times New Roman"/>
          <w:sz w:val="24"/>
        </w:rPr>
        <w:t>. Jogjakarta: Indie Book Corner.</w:t>
      </w:r>
    </w:p>
    <w:p w:rsidR="006E7E67" w:rsidRPr="001050A6" w:rsidRDefault="001050A6" w:rsidP="001050A6">
      <w:pPr>
        <w:spacing w:line="480" w:lineRule="auto"/>
        <w:ind w:left="810" w:hanging="810"/>
        <w:jc w:val="both"/>
        <w:rPr>
          <w:rFonts w:ascii="Times New Roman" w:hAnsi="Times New Roman" w:cs="Times New Roman"/>
          <w:sz w:val="24"/>
        </w:rPr>
      </w:pPr>
      <w:r w:rsidRPr="001050A6">
        <w:rPr>
          <w:rFonts w:ascii="Times New Roman" w:hAnsi="Times New Roman" w:cs="Times New Roman"/>
          <w:sz w:val="24"/>
        </w:rPr>
        <w:t>Maksudi Iriawan Beddy. 2006. Sistem Politik Indonesia: Pemahama</w:t>
      </w:r>
      <w:r>
        <w:rPr>
          <w:rFonts w:ascii="Times New Roman" w:hAnsi="Times New Roman" w:cs="Times New Roman"/>
          <w:sz w:val="24"/>
        </w:rPr>
        <w:t xml:space="preserve">n Secara Teoritik dan Empirik. </w:t>
      </w:r>
      <w:r w:rsidRPr="001050A6">
        <w:rPr>
          <w:rFonts w:ascii="Times New Roman" w:hAnsi="Times New Roman" w:cs="Times New Roman"/>
          <w:sz w:val="24"/>
        </w:rPr>
        <w:t xml:space="preserve">Jakarta: Rajawali Pers. </w:t>
      </w:r>
    </w:p>
    <w:p w:rsidR="006E7E67" w:rsidRDefault="006E7E67" w:rsidP="00EF6FA7">
      <w:pPr>
        <w:spacing w:line="360" w:lineRule="auto"/>
        <w:ind w:firstLine="720"/>
        <w:jc w:val="both"/>
        <w:rPr>
          <w:rFonts w:ascii="Times New Roman" w:hAnsi="Times New Roman"/>
          <w:sz w:val="24"/>
          <w:szCs w:val="24"/>
        </w:rPr>
      </w:pPr>
    </w:p>
    <w:p w:rsidR="006E7E67" w:rsidRPr="00EF6FA7" w:rsidRDefault="006E7E67" w:rsidP="00EF6FA7">
      <w:pPr>
        <w:spacing w:line="360" w:lineRule="auto"/>
        <w:ind w:firstLine="720"/>
        <w:jc w:val="both"/>
        <w:rPr>
          <w:rFonts w:ascii="Times New Roman" w:hAnsi="Times New Roman"/>
          <w:sz w:val="24"/>
          <w:szCs w:val="24"/>
        </w:rPr>
      </w:pPr>
    </w:p>
    <w:sectPr w:rsidR="006E7E67" w:rsidRPr="00EF6FA7">
      <w:footerReference w:type="default" r:id="rId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F62" w:rsidRDefault="00454F62" w:rsidP="00527A80">
      <w:r>
        <w:separator/>
      </w:r>
    </w:p>
  </w:endnote>
  <w:endnote w:type="continuationSeparator" w:id="0">
    <w:p w:rsidR="00454F62" w:rsidRDefault="00454F62" w:rsidP="0052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A80" w:rsidRDefault="00527A80">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527A80" w:rsidRDefault="00527A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F62" w:rsidRDefault="00454F62" w:rsidP="00527A80">
      <w:r>
        <w:separator/>
      </w:r>
    </w:p>
  </w:footnote>
  <w:footnote w:type="continuationSeparator" w:id="0">
    <w:p w:rsidR="00454F62" w:rsidRDefault="00454F62" w:rsidP="00527A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C4E4AC"/>
    <w:multiLevelType w:val="singleLevel"/>
    <w:tmpl w:val="88C4E4AC"/>
    <w:lvl w:ilvl="0">
      <w:start w:val="1"/>
      <w:numFmt w:val="decimal"/>
      <w:suff w:val="space"/>
      <w:lvlText w:val="%1."/>
      <w:lvlJc w:val="left"/>
      <w:pPr>
        <w:ind w:left="420"/>
      </w:pPr>
    </w:lvl>
  </w:abstractNum>
  <w:abstractNum w:abstractNumId="1" w15:restartNumberingAfterBreak="0">
    <w:nsid w:val="B62E1BB3"/>
    <w:multiLevelType w:val="singleLevel"/>
    <w:tmpl w:val="B62E1BB3"/>
    <w:lvl w:ilvl="0">
      <w:start w:val="1"/>
      <w:numFmt w:val="upperLetter"/>
      <w:suff w:val="space"/>
      <w:lvlText w:val="%1."/>
      <w:lvlJc w:val="left"/>
    </w:lvl>
  </w:abstractNum>
  <w:abstractNum w:abstractNumId="2" w15:restartNumberingAfterBreak="0">
    <w:nsid w:val="EACFECEF"/>
    <w:multiLevelType w:val="singleLevel"/>
    <w:tmpl w:val="EACFECEF"/>
    <w:lvl w:ilvl="0">
      <w:start w:val="1"/>
      <w:numFmt w:val="upperLetter"/>
      <w:lvlText w:val="%1."/>
      <w:lvlJc w:val="left"/>
      <w:pPr>
        <w:tabs>
          <w:tab w:val="left" w:pos="312"/>
        </w:tabs>
      </w:pPr>
    </w:lvl>
  </w:abstractNum>
  <w:abstractNum w:abstractNumId="3" w15:restartNumberingAfterBreak="0">
    <w:nsid w:val="42BC7B16"/>
    <w:multiLevelType w:val="singleLevel"/>
    <w:tmpl w:val="EACFECEF"/>
    <w:lvl w:ilvl="0">
      <w:start w:val="1"/>
      <w:numFmt w:val="upperLetter"/>
      <w:lvlText w:val="%1."/>
      <w:lvlJc w:val="left"/>
      <w:pPr>
        <w:tabs>
          <w:tab w:val="left" w:pos="312"/>
        </w:tabs>
      </w:pPr>
    </w:lvl>
  </w:abstractNum>
  <w:abstractNum w:abstractNumId="4" w15:restartNumberingAfterBreak="0">
    <w:nsid w:val="7197A77F"/>
    <w:multiLevelType w:val="singleLevel"/>
    <w:tmpl w:val="7197A77F"/>
    <w:lvl w:ilvl="0">
      <w:start w:val="1"/>
      <w:numFmt w:val="decimal"/>
      <w:lvlText w:val="%1."/>
      <w:lvlJc w:val="left"/>
      <w:pPr>
        <w:tabs>
          <w:tab w:val="left" w:pos="425"/>
        </w:tabs>
        <w:ind w:left="425" w:hanging="425"/>
      </w:pPr>
      <w:rPr>
        <w:rFonts w:hint="default"/>
      </w:rPr>
    </w:lvl>
  </w:abstractNum>
  <w:abstractNum w:abstractNumId="5" w15:restartNumberingAfterBreak="0">
    <w:nsid w:val="743F3E5A"/>
    <w:multiLevelType w:val="singleLevel"/>
    <w:tmpl w:val="743F3E5A"/>
    <w:lvl w:ilvl="0">
      <w:start w:val="1"/>
      <w:numFmt w:val="decimal"/>
      <w:suff w:val="space"/>
      <w:lvlText w:val="%1."/>
      <w:lvlJc w:val="left"/>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A4CA5"/>
    <w:rsid w:val="00033283"/>
    <w:rsid w:val="001050A6"/>
    <w:rsid w:val="001D64EC"/>
    <w:rsid w:val="004478C0"/>
    <w:rsid w:val="00454F62"/>
    <w:rsid w:val="00527A80"/>
    <w:rsid w:val="00536D0F"/>
    <w:rsid w:val="006E7E67"/>
    <w:rsid w:val="008D1168"/>
    <w:rsid w:val="00927D02"/>
    <w:rsid w:val="00EF6FA7"/>
    <w:rsid w:val="167A4CA5"/>
    <w:rsid w:val="69615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8FA1CC-7E22-47D9-A3BE-51428D26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283"/>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pPr>
    <w:rPr>
      <w:rFonts w:ascii="Cambria" w:eastAsia="Cambria" w:hAnsi="Cambria" w:cs="Cambria"/>
      <w:sz w:val="22"/>
      <w:szCs w:val="22"/>
      <w:lang w:val="ms" w:eastAsia="en-US"/>
    </w:rPr>
  </w:style>
  <w:style w:type="character" w:styleId="FootnoteReference">
    <w:name w:val="footnote reference"/>
    <w:basedOn w:val="DefaultParagraphFont"/>
    <w:qFormat/>
    <w:rsid w:val="006E7E67"/>
    <w:rPr>
      <w:vertAlign w:val="superscript"/>
    </w:rPr>
  </w:style>
  <w:style w:type="paragraph" w:styleId="Header">
    <w:name w:val="header"/>
    <w:basedOn w:val="Normal"/>
    <w:link w:val="HeaderChar"/>
    <w:rsid w:val="00527A80"/>
    <w:pPr>
      <w:tabs>
        <w:tab w:val="center" w:pos="4513"/>
        <w:tab w:val="right" w:pos="9026"/>
      </w:tabs>
    </w:pPr>
  </w:style>
  <w:style w:type="character" w:customStyle="1" w:styleId="HeaderChar">
    <w:name w:val="Header Char"/>
    <w:basedOn w:val="DefaultParagraphFont"/>
    <w:link w:val="Header"/>
    <w:rsid w:val="00527A80"/>
    <w:rPr>
      <w:lang w:eastAsia="zh-CN"/>
    </w:rPr>
  </w:style>
  <w:style w:type="paragraph" w:styleId="Footer">
    <w:name w:val="footer"/>
    <w:basedOn w:val="Normal"/>
    <w:link w:val="FooterChar"/>
    <w:uiPriority w:val="99"/>
    <w:rsid w:val="00527A80"/>
    <w:pPr>
      <w:tabs>
        <w:tab w:val="center" w:pos="4513"/>
        <w:tab w:val="right" w:pos="9026"/>
      </w:tabs>
    </w:pPr>
  </w:style>
  <w:style w:type="character" w:customStyle="1" w:styleId="FooterChar">
    <w:name w:val="Footer Char"/>
    <w:basedOn w:val="DefaultParagraphFont"/>
    <w:link w:val="Footer"/>
    <w:uiPriority w:val="99"/>
    <w:rsid w:val="00527A80"/>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13</Pages>
  <Words>3877</Words>
  <Characters>22100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account</cp:lastModifiedBy>
  <cp:revision>7</cp:revision>
  <dcterms:created xsi:type="dcterms:W3CDTF">2023-08-15T06:19:00Z</dcterms:created>
  <dcterms:modified xsi:type="dcterms:W3CDTF">2024-07-15T08:14:00Z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1057-11.2.0.11074</vt:lpwstr>
  </property>
  <property fmtid="{D5CDD505-2E9C-101B-9397-08002B2CF9AE}" pid="3" name="ICV">
    <vt:lpwstr>46B5E40E167B4622A1667444F7108C3B</vt:lpwstr>
  </property>
</Properties>
</file>