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0905E" w14:textId="396A9DB4" w:rsidR="000B3085" w:rsidRDefault="000B3085" w:rsidP="00FB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ajorBidi" w:eastAsia="Times New Roman" w:hAnsiTheme="majorBidi" w:cstheme="majorBidi"/>
          <w:b/>
          <w:sz w:val="28"/>
          <w:szCs w:val="28"/>
          <w:lang w:val="en-US"/>
        </w:rPr>
      </w:pPr>
      <w:r>
        <w:rPr>
          <w:rFonts w:asciiTheme="majorBidi" w:eastAsia="Times New Roman" w:hAnsiTheme="majorBidi" w:cstheme="majorBidi"/>
          <w:b/>
          <w:sz w:val="28"/>
          <w:szCs w:val="28"/>
          <w:lang w:val="en-US"/>
        </w:rPr>
        <w:t>INTERPRETION OF THE QURAN</w:t>
      </w:r>
      <w:r w:rsidR="00CC26BE">
        <w:rPr>
          <w:rFonts w:asciiTheme="majorBidi" w:eastAsia="Times New Roman" w:hAnsiTheme="majorBidi" w:cstheme="majorBidi"/>
          <w:b/>
          <w:sz w:val="28"/>
          <w:szCs w:val="28"/>
          <w:lang w:val="en-US"/>
        </w:rPr>
        <w:t>IC</w:t>
      </w:r>
      <w:r>
        <w:rPr>
          <w:rFonts w:asciiTheme="majorBidi" w:eastAsia="Times New Roman" w:hAnsiTheme="majorBidi" w:cstheme="majorBidi"/>
          <w:b/>
          <w:sz w:val="28"/>
          <w:szCs w:val="28"/>
          <w:lang w:val="en-US"/>
        </w:rPr>
        <w:t xml:space="preserve"> VERSES AND </w:t>
      </w:r>
      <w:r w:rsidR="00CC26BE">
        <w:rPr>
          <w:rFonts w:asciiTheme="majorBidi" w:eastAsia="Times New Roman" w:hAnsiTheme="majorBidi" w:cstheme="majorBidi"/>
          <w:b/>
          <w:sz w:val="28"/>
          <w:szCs w:val="28"/>
          <w:lang w:val="en-US"/>
        </w:rPr>
        <w:t xml:space="preserve">INDONESIAN </w:t>
      </w:r>
      <w:r>
        <w:rPr>
          <w:rFonts w:asciiTheme="majorBidi" w:eastAsia="Times New Roman" w:hAnsiTheme="majorBidi" w:cstheme="majorBidi"/>
          <w:b/>
          <w:sz w:val="28"/>
          <w:szCs w:val="28"/>
          <w:lang w:val="en-US"/>
        </w:rPr>
        <w:t xml:space="preserve">MARRIAGE </w:t>
      </w:r>
      <w:proofErr w:type="gramStart"/>
      <w:r>
        <w:rPr>
          <w:rFonts w:asciiTheme="majorBidi" w:eastAsia="Times New Roman" w:hAnsiTheme="majorBidi" w:cstheme="majorBidi"/>
          <w:b/>
          <w:sz w:val="28"/>
          <w:szCs w:val="28"/>
          <w:lang w:val="en-US"/>
        </w:rPr>
        <w:t xml:space="preserve">LAWN </w:t>
      </w:r>
      <w:r w:rsidR="00CC26BE">
        <w:rPr>
          <w:rFonts w:asciiTheme="majorBidi" w:eastAsia="Times New Roman" w:hAnsiTheme="majorBidi" w:cstheme="majorBidi"/>
          <w:b/>
          <w:sz w:val="28"/>
          <w:szCs w:val="28"/>
          <w:lang w:val="en-US"/>
        </w:rPr>
        <w:t xml:space="preserve"> ON</w:t>
      </w:r>
      <w:proofErr w:type="gramEnd"/>
      <w:r w:rsidR="00CC26BE">
        <w:rPr>
          <w:rFonts w:asciiTheme="majorBidi" w:eastAsia="Times New Roman" w:hAnsiTheme="majorBidi" w:cstheme="majorBidi"/>
          <w:b/>
          <w:sz w:val="28"/>
          <w:szCs w:val="28"/>
          <w:lang w:val="en-US"/>
        </w:rPr>
        <w:t xml:space="preserve"> </w:t>
      </w:r>
      <w:r>
        <w:rPr>
          <w:rFonts w:asciiTheme="majorBidi" w:eastAsia="Times New Roman" w:hAnsiTheme="majorBidi" w:cstheme="majorBidi"/>
          <w:b/>
          <w:sz w:val="28"/>
          <w:szCs w:val="28"/>
          <w:lang w:val="en-US"/>
        </w:rPr>
        <w:t>INTERFAITH MARRIAGE</w:t>
      </w:r>
    </w:p>
    <w:p w14:paraId="0A7A1C2D" w14:textId="77777777" w:rsidR="008F4DA8" w:rsidRDefault="008F4DA8" w:rsidP="003C1645">
      <w:pPr>
        <w:shd w:val="clear" w:color="auto" w:fill="FFFFFF"/>
        <w:spacing w:line="276" w:lineRule="auto"/>
        <w:jc w:val="center"/>
        <w:rPr>
          <w:rFonts w:asciiTheme="majorBidi" w:eastAsiaTheme="minorEastAsia" w:hAnsiTheme="majorBidi" w:cstheme="majorBidi"/>
          <w:b/>
          <w:noProof/>
          <w:szCs w:val="24"/>
          <w:lang w:val="en-US" w:eastAsia="zh-CN"/>
        </w:rPr>
      </w:pPr>
    </w:p>
    <w:p w14:paraId="0997A3F9" w14:textId="278C6F58" w:rsidR="00ED6373" w:rsidRPr="00157CB1" w:rsidRDefault="00ED6373" w:rsidP="0032165D">
      <w:pPr>
        <w:shd w:val="clear" w:color="auto" w:fill="FFFFFF"/>
        <w:spacing w:line="240" w:lineRule="auto"/>
        <w:jc w:val="center"/>
        <w:rPr>
          <w:rFonts w:asciiTheme="majorBidi" w:eastAsiaTheme="minorEastAsia" w:hAnsiTheme="majorBidi" w:cstheme="majorBidi"/>
          <w:b/>
          <w:noProof/>
          <w:szCs w:val="24"/>
          <w:lang w:val="en-US" w:eastAsia="zh-CN"/>
        </w:rPr>
      </w:pPr>
      <w:r w:rsidRPr="00157CB1">
        <w:rPr>
          <w:rFonts w:asciiTheme="majorBidi" w:eastAsiaTheme="minorEastAsia" w:hAnsiTheme="majorBidi" w:cstheme="majorBidi"/>
          <w:b/>
          <w:noProof/>
          <w:szCs w:val="24"/>
          <w:lang w:val="en-US" w:eastAsia="zh-CN"/>
        </w:rPr>
        <w:t>Akmal Abdul Munir</w:t>
      </w:r>
      <w:r w:rsidR="003A2064" w:rsidRPr="00157CB1">
        <w:rPr>
          <w:rFonts w:asciiTheme="majorBidi" w:eastAsiaTheme="minorEastAsia" w:hAnsiTheme="majorBidi" w:cstheme="majorBidi"/>
          <w:b/>
          <w:noProof/>
          <w:szCs w:val="24"/>
          <w:vertAlign w:val="superscript"/>
          <w:lang w:val="en-US" w:eastAsia="zh-CN"/>
        </w:rPr>
        <w:t>1</w:t>
      </w:r>
      <w:r w:rsidR="003A2064" w:rsidRPr="00157CB1">
        <w:rPr>
          <w:rFonts w:asciiTheme="majorBidi" w:eastAsiaTheme="minorEastAsia" w:hAnsiTheme="majorBidi" w:cstheme="majorBidi"/>
          <w:b/>
          <w:noProof/>
          <w:szCs w:val="24"/>
          <w:lang w:val="en-US" w:eastAsia="zh-CN"/>
        </w:rPr>
        <w:t>, Ahmad Zikri</w:t>
      </w:r>
      <w:r w:rsidR="003A2064" w:rsidRPr="00157CB1">
        <w:rPr>
          <w:rFonts w:asciiTheme="majorBidi" w:eastAsiaTheme="minorEastAsia" w:hAnsiTheme="majorBidi" w:cstheme="majorBidi"/>
          <w:b/>
          <w:noProof/>
          <w:szCs w:val="24"/>
          <w:vertAlign w:val="superscript"/>
          <w:lang w:val="en-US" w:eastAsia="zh-CN"/>
        </w:rPr>
        <w:t>2</w:t>
      </w:r>
      <w:r w:rsidR="003A2064" w:rsidRPr="00157CB1">
        <w:rPr>
          <w:rFonts w:asciiTheme="majorBidi" w:eastAsiaTheme="minorEastAsia" w:hAnsiTheme="majorBidi" w:cstheme="majorBidi"/>
          <w:b/>
          <w:noProof/>
          <w:szCs w:val="24"/>
          <w:lang w:val="en-US" w:eastAsia="zh-CN"/>
        </w:rPr>
        <w:t xml:space="preserve">, </w:t>
      </w:r>
      <w:r w:rsidR="00A01D04">
        <w:rPr>
          <w:rFonts w:asciiTheme="majorBidi" w:eastAsiaTheme="minorEastAsia" w:hAnsiTheme="majorBidi" w:cstheme="majorBidi"/>
          <w:b/>
          <w:noProof/>
          <w:szCs w:val="24"/>
          <w:lang w:val="en-US" w:eastAsia="zh-CN"/>
        </w:rPr>
        <w:t>Ahmad Farhan</w:t>
      </w:r>
      <w:r w:rsidR="003A2064" w:rsidRPr="00157CB1">
        <w:rPr>
          <w:rFonts w:asciiTheme="majorBidi" w:eastAsiaTheme="minorEastAsia" w:hAnsiTheme="majorBidi" w:cstheme="majorBidi"/>
          <w:b/>
          <w:noProof/>
          <w:szCs w:val="24"/>
          <w:vertAlign w:val="superscript"/>
          <w:lang w:val="en-US" w:eastAsia="zh-CN"/>
        </w:rPr>
        <w:t>3</w:t>
      </w:r>
      <w:r w:rsidR="003A2064" w:rsidRPr="00157CB1">
        <w:rPr>
          <w:rFonts w:asciiTheme="majorBidi" w:eastAsiaTheme="minorEastAsia" w:hAnsiTheme="majorBidi" w:cstheme="majorBidi"/>
          <w:b/>
          <w:noProof/>
          <w:szCs w:val="24"/>
          <w:lang w:val="en-US" w:eastAsia="zh-CN"/>
        </w:rPr>
        <w:t>, Afrizal Ahmad</w:t>
      </w:r>
      <w:r w:rsidR="003A2064" w:rsidRPr="00157CB1">
        <w:rPr>
          <w:rFonts w:asciiTheme="majorBidi" w:eastAsiaTheme="minorEastAsia" w:hAnsiTheme="majorBidi" w:cstheme="majorBidi"/>
          <w:b/>
          <w:noProof/>
          <w:szCs w:val="24"/>
          <w:vertAlign w:val="superscript"/>
          <w:lang w:val="en-US" w:eastAsia="zh-CN"/>
        </w:rPr>
        <w:t>4</w:t>
      </w:r>
      <w:r w:rsidR="003A2064" w:rsidRPr="00157CB1">
        <w:rPr>
          <w:rFonts w:asciiTheme="majorBidi" w:eastAsiaTheme="minorEastAsia" w:hAnsiTheme="majorBidi" w:cstheme="majorBidi"/>
          <w:b/>
          <w:noProof/>
          <w:szCs w:val="24"/>
          <w:lang w:val="en-US" w:eastAsia="zh-CN"/>
        </w:rPr>
        <w:t xml:space="preserve">, </w:t>
      </w:r>
      <w:r w:rsidR="0032165D">
        <w:rPr>
          <w:rFonts w:asciiTheme="majorBidi" w:eastAsiaTheme="minorEastAsia" w:hAnsiTheme="majorBidi" w:cstheme="majorBidi"/>
          <w:b/>
          <w:noProof/>
          <w:szCs w:val="24"/>
          <w:lang w:val="en-US" w:eastAsia="zh-CN"/>
        </w:rPr>
        <w:t>Rahman</w:t>
      </w:r>
      <w:r w:rsidR="003A2064" w:rsidRPr="00157CB1">
        <w:rPr>
          <w:rFonts w:asciiTheme="majorBidi" w:eastAsiaTheme="minorEastAsia" w:hAnsiTheme="majorBidi" w:cstheme="majorBidi"/>
          <w:b/>
          <w:noProof/>
          <w:szCs w:val="24"/>
          <w:vertAlign w:val="superscript"/>
          <w:lang w:val="en-US" w:eastAsia="zh-CN"/>
        </w:rPr>
        <w:t>5</w:t>
      </w:r>
    </w:p>
    <w:p w14:paraId="197A2EB9" w14:textId="77777777" w:rsidR="00ED6373" w:rsidRDefault="003A2064" w:rsidP="006D003E">
      <w:pPr>
        <w:shd w:val="clear" w:color="auto" w:fill="FFFFFF"/>
        <w:spacing w:line="240" w:lineRule="auto"/>
        <w:jc w:val="center"/>
        <w:rPr>
          <w:rFonts w:asciiTheme="majorBidi" w:eastAsiaTheme="minorEastAsia" w:hAnsiTheme="majorBidi" w:cstheme="majorBidi"/>
          <w:noProof/>
          <w:sz w:val="22"/>
          <w:lang w:val="en-US" w:eastAsia="zh-CN"/>
        </w:rPr>
      </w:pPr>
      <w:r w:rsidRPr="003A2064">
        <w:rPr>
          <w:rFonts w:asciiTheme="majorBidi" w:eastAsiaTheme="minorEastAsia" w:hAnsiTheme="majorBidi" w:cstheme="majorBidi"/>
          <w:noProof/>
          <w:szCs w:val="24"/>
          <w:vertAlign w:val="superscript"/>
          <w:lang w:val="en-US" w:eastAsia="zh-CN"/>
        </w:rPr>
        <w:t>1,2,</w:t>
      </w:r>
      <w:r w:rsidR="006D003E" w:rsidRPr="003A2064">
        <w:rPr>
          <w:rFonts w:asciiTheme="majorBidi" w:eastAsiaTheme="minorEastAsia" w:hAnsiTheme="majorBidi" w:cstheme="majorBidi"/>
          <w:noProof/>
          <w:szCs w:val="24"/>
          <w:vertAlign w:val="superscript"/>
          <w:lang w:val="en-US" w:eastAsia="zh-CN"/>
        </w:rPr>
        <w:t xml:space="preserve"> </w:t>
      </w:r>
      <w:r w:rsidRPr="003A2064">
        <w:rPr>
          <w:rFonts w:asciiTheme="majorBidi" w:eastAsiaTheme="minorEastAsia" w:hAnsiTheme="majorBidi" w:cstheme="majorBidi"/>
          <w:noProof/>
          <w:szCs w:val="24"/>
          <w:vertAlign w:val="superscript"/>
          <w:lang w:val="en-US" w:eastAsia="zh-CN"/>
        </w:rPr>
        <w:t>4,5</w:t>
      </w:r>
      <w:r>
        <w:rPr>
          <w:rFonts w:asciiTheme="majorBidi" w:eastAsiaTheme="minorEastAsia" w:hAnsiTheme="majorBidi" w:cstheme="majorBidi"/>
          <w:noProof/>
          <w:szCs w:val="24"/>
          <w:lang w:val="en-US" w:eastAsia="zh-CN"/>
        </w:rPr>
        <w:t xml:space="preserve"> </w:t>
      </w:r>
      <w:r w:rsidR="00ED6373" w:rsidRPr="00157CB1">
        <w:rPr>
          <w:rFonts w:asciiTheme="majorBidi" w:eastAsiaTheme="minorEastAsia" w:hAnsiTheme="majorBidi" w:cstheme="majorBidi"/>
          <w:noProof/>
          <w:sz w:val="22"/>
          <w:lang w:val="en-US" w:eastAsia="zh-CN"/>
        </w:rPr>
        <w:t>State Islamic University of Sultan Syarif Kasim Riau</w:t>
      </w:r>
    </w:p>
    <w:p w14:paraId="7F5F2993" w14:textId="77777777" w:rsidR="006D003E" w:rsidRPr="006D003E" w:rsidRDefault="006D003E" w:rsidP="006D003E">
      <w:pPr>
        <w:shd w:val="clear" w:color="auto" w:fill="FFFFFF"/>
        <w:spacing w:line="240" w:lineRule="auto"/>
        <w:jc w:val="center"/>
        <w:rPr>
          <w:rFonts w:asciiTheme="majorBidi" w:eastAsiaTheme="minorEastAsia" w:hAnsiTheme="majorBidi" w:cstheme="majorBidi"/>
          <w:bCs w:val="0"/>
          <w:noProof/>
          <w:sz w:val="22"/>
          <w:lang w:val="en-US" w:eastAsia="zh-CN"/>
        </w:rPr>
      </w:pPr>
      <w:r w:rsidRPr="00157CB1">
        <w:rPr>
          <w:rFonts w:asciiTheme="majorBidi" w:eastAsiaTheme="minorEastAsia" w:hAnsiTheme="majorBidi" w:cstheme="majorBidi"/>
          <w:bCs w:val="0"/>
          <w:noProof/>
          <w:sz w:val="22"/>
          <w:lang w:val="en-US" w:eastAsia="zh-CN"/>
        </w:rPr>
        <w:t>Jl. H.R. Soebrantas No. 155 Km 15, Simpang Baru, Tampan, Pekanbaru</w:t>
      </w:r>
    </w:p>
    <w:p w14:paraId="00CAD95A" w14:textId="77777777" w:rsidR="006D003E" w:rsidRDefault="006D003E" w:rsidP="006D003E">
      <w:pPr>
        <w:shd w:val="clear" w:color="auto" w:fill="FFFFFF"/>
        <w:spacing w:line="240" w:lineRule="auto"/>
        <w:jc w:val="center"/>
        <w:rPr>
          <w:rFonts w:asciiTheme="majorBidi" w:eastAsiaTheme="minorEastAsia" w:hAnsiTheme="majorBidi" w:cstheme="majorBidi"/>
          <w:noProof/>
          <w:sz w:val="22"/>
          <w:lang w:val="en-US" w:eastAsia="zh-CN"/>
        </w:rPr>
      </w:pPr>
      <w:r>
        <w:rPr>
          <w:rFonts w:asciiTheme="majorBidi" w:eastAsiaTheme="minorEastAsia" w:hAnsiTheme="majorBidi" w:cstheme="majorBidi"/>
          <w:noProof/>
          <w:szCs w:val="24"/>
          <w:vertAlign w:val="superscript"/>
          <w:lang w:val="en-US" w:eastAsia="zh-CN"/>
        </w:rPr>
        <w:t xml:space="preserve">3 </w:t>
      </w:r>
      <w:r>
        <w:rPr>
          <w:rFonts w:asciiTheme="majorBidi" w:eastAsiaTheme="minorEastAsia" w:hAnsiTheme="majorBidi" w:cstheme="majorBidi"/>
          <w:noProof/>
          <w:sz w:val="22"/>
          <w:lang w:val="en-US" w:eastAsia="zh-CN"/>
        </w:rPr>
        <w:t>Ph.D Student of Sultan Abdul Halim Mu’dzam Shah International Islamic University Malaysia</w:t>
      </w:r>
    </w:p>
    <w:p w14:paraId="0101095F" w14:textId="77777777" w:rsidR="006D003E" w:rsidRPr="00157CB1" w:rsidRDefault="006D003E" w:rsidP="006D003E">
      <w:pPr>
        <w:shd w:val="clear" w:color="auto" w:fill="FFFFFF"/>
        <w:spacing w:line="240" w:lineRule="auto"/>
        <w:jc w:val="center"/>
        <w:rPr>
          <w:rFonts w:asciiTheme="majorBidi" w:eastAsiaTheme="minorEastAsia" w:hAnsiTheme="majorBidi" w:cstheme="majorBidi"/>
          <w:noProof/>
          <w:sz w:val="22"/>
          <w:lang w:val="en-US" w:eastAsia="zh-CN"/>
        </w:rPr>
      </w:pPr>
      <w:r>
        <w:rPr>
          <w:rFonts w:asciiTheme="majorBidi" w:eastAsiaTheme="minorEastAsia" w:hAnsiTheme="majorBidi" w:cstheme="majorBidi"/>
          <w:noProof/>
          <w:sz w:val="22"/>
          <w:lang w:val="en-US" w:eastAsia="zh-CN"/>
        </w:rPr>
        <w:t>Jl. Kuala Ketil 08000 Sungai Petani Kedah Darul Aman Malaysia</w:t>
      </w:r>
    </w:p>
    <w:p w14:paraId="1FD1336B" w14:textId="77777777" w:rsidR="001117A6" w:rsidRDefault="00DE3005" w:rsidP="001117A6">
      <w:pPr>
        <w:shd w:val="clear" w:color="auto" w:fill="FFFFFF"/>
        <w:spacing w:line="240" w:lineRule="auto"/>
        <w:jc w:val="center"/>
        <w:rPr>
          <w:rStyle w:val="Hyperlink"/>
          <w:rFonts w:asciiTheme="majorBidi" w:eastAsiaTheme="minorEastAsia" w:hAnsiTheme="majorBidi" w:cstheme="majorBidi"/>
          <w:noProof/>
          <w:sz w:val="22"/>
          <w:lang w:val="en-US" w:eastAsia="zh-CN"/>
        </w:rPr>
      </w:pPr>
      <w:r w:rsidRPr="00157CB1">
        <w:rPr>
          <w:rFonts w:asciiTheme="majorBidi" w:eastAsiaTheme="minorEastAsia" w:hAnsiTheme="majorBidi" w:cstheme="majorBidi"/>
          <w:noProof/>
          <w:sz w:val="22"/>
          <w:lang w:val="en-US" w:eastAsia="zh-CN"/>
        </w:rPr>
        <w:t>Email</w:t>
      </w:r>
      <w:r w:rsidR="00ED6373" w:rsidRPr="00157CB1">
        <w:rPr>
          <w:rFonts w:asciiTheme="majorBidi" w:eastAsiaTheme="minorEastAsia" w:hAnsiTheme="majorBidi" w:cstheme="majorBidi"/>
          <w:noProof/>
          <w:sz w:val="22"/>
          <w:lang w:val="en-US" w:eastAsia="zh-CN"/>
        </w:rPr>
        <w:t xml:space="preserve">: </w:t>
      </w:r>
      <w:hyperlink r:id="rId8" w:history="1">
        <w:r w:rsidR="00ED6373" w:rsidRPr="00157CB1">
          <w:rPr>
            <w:rStyle w:val="Hyperlink"/>
            <w:rFonts w:asciiTheme="majorBidi" w:eastAsiaTheme="minorEastAsia" w:hAnsiTheme="majorBidi" w:cstheme="majorBidi"/>
            <w:noProof/>
            <w:sz w:val="22"/>
            <w:lang w:val="en-US" w:eastAsia="zh-CN"/>
          </w:rPr>
          <w:t>akmalabdulmunir642@gmail.com</w:t>
        </w:r>
      </w:hyperlink>
      <w:r w:rsidRPr="00157CB1">
        <w:rPr>
          <w:rStyle w:val="Hyperlink"/>
          <w:rFonts w:asciiTheme="majorBidi" w:eastAsiaTheme="minorEastAsia" w:hAnsiTheme="majorBidi" w:cstheme="majorBidi"/>
          <w:noProof/>
          <w:sz w:val="22"/>
          <w:vertAlign w:val="superscript"/>
          <w:lang w:val="en-US" w:eastAsia="zh-CN"/>
        </w:rPr>
        <w:t>1</w:t>
      </w:r>
      <w:r w:rsidR="003A2064" w:rsidRPr="00157CB1">
        <w:rPr>
          <w:rFonts w:asciiTheme="majorBidi" w:eastAsiaTheme="minorEastAsia" w:hAnsiTheme="majorBidi" w:cstheme="majorBidi"/>
          <w:bCs w:val="0"/>
          <w:noProof/>
          <w:sz w:val="22"/>
          <w:lang w:val="en-US" w:eastAsia="zh-CN"/>
        </w:rPr>
        <w:t xml:space="preserve">, </w:t>
      </w:r>
      <w:hyperlink r:id="rId9" w:history="1">
        <w:r w:rsidR="00ED6373" w:rsidRPr="00157CB1">
          <w:rPr>
            <w:rStyle w:val="Hyperlink"/>
            <w:rFonts w:asciiTheme="majorBidi" w:eastAsiaTheme="minorEastAsia" w:hAnsiTheme="majorBidi" w:cstheme="majorBidi"/>
            <w:noProof/>
            <w:sz w:val="22"/>
            <w:lang w:val="en-US" w:eastAsia="zh-CN"/>
          </w:rPr>
          <w:t>azzikrihassan@gmnail.com</w:t>
        </w:r>
      </w:hyperlink>
      <w:r w:rsidRPr="00157CB1">
        <w:rPr>
          <w:rStyle w:val="Hyperlink"/>
          <w:rFonts w:asciiTheme="majorBidi" w:eastAsiaTheme="minorEastAsia" w:hAnsiTheme="majorBidi" w:cstheme="majorBidi"/>
          <w:noProof/>
          <w:sz w:val="22"/>
          <w:vertAlign w:val="superscript"/>
          <w:lang w:val="en-US" w:eastAsia="zh-CN"/>
        </w:rPr>
        <w:t>2</w:t>
      </w:r>
      <w:r w:rsidR="003A2064" w:rsidRPr="00157CB1">
        <w:rPr>
          <w:rStyle w:val="Hyperlink"/>
          <w:rFonts w:asciiTheme="majorBidi" w:eastAsiaTheme="minorEastAsia" w:hAnsiTheme="majorBidi" w:cstheme="majorBidi"/>
          <w:noProof/>
          <w:sz w:val="22"/>
          <w:lang w:val="en-US" w:eastAsia="zh-CN"/>
        </w:rPr>
        <w:t xml:space="preserve">, </w:t>
      </w:r>
    </w:p>
    <w:p w14:paraId="37AE4DCC" w14:textId="77777777" w:rsidR="001117A6" w:rsidRDefault="003E1C55" w:rsidP="006D003E">
      <w:pPr>
        <w:shd w:val="clear" w:color="auto" w:fill="FFFFFF"/>
        <w:spacing w:line="240" w:lineRule="auto"/>
        <w:jc w:val="center"/>
        <w:rPr>
          <w:rFonts w:asciiTheme="majorBidi" w:eastAsiaTheme="minorEastAsia" w:hAnsiTheme="majorBidi" w:cstheme="majorBidi"/>
          <w:bCs w:val="0"/>
          <w:noProof/>
          <w:sz w:val="22"/>
          <w:lang w:val="en-US" w:eastAsia="zh-CN"/>
        </w:rPr>
      </w:pPr>
      <w:hyperlink r:id="rId10" w:history="1">
        <w:r w:rsidR="006D003E" w:rsidRPr="009C1D5A">
          <w:rPr>
            <w:rStyle w:val="Hyperlink"/>
            <w:rFonts w:asciiTheme="majorBidi" w:eastAsiaTheme="minorEastAsia" w:hAnsiTheme="majorBidi" w:cstheme="majorBidi"/>
            <w:noProof/>
            <w:sz w:val="22"/>
            <w:lang w:val="en-US" w:eastAsia="zh-CN"/>
          </w:rPr>
          <w:t xml:space="preserve">ahmadfarhan@mail.uinfasbengkulu.ac.id </w:t>
        </w:r>
        <w:r w:rsidR="006D003E" w:rsidRPr="009C1D5A">
          <w:rPr>
            <w:rStyle w:val="Hyperlink"/>
            <w:rFonts w:asciiTheme="majorBidi" w:eastAsiaTheme="minorEastAsia" w:hAnsiTheme="majorBidi" w:cstheme="majorBidi"/>
            <w:noProof/>
            <w:sz w:val="22"/>
            <w:vertAlign w:val="superscript"/>
            <w:lang w:val="en-US" w:eastAsia="zh-CN"/>
          </w:rPr>
          <w:t>3</w:t>
        </w:r>
      </w:hyperlink>
      <w:r w:rsidR="00A01D04">
        <w:rPr>
          <w:rStyle w:val="Hyperlink"/>
          <w:rFonts w:asciiTheme="majorBidi" w:eastAsiaTheme="minorEastAsia" w:hAnsiTheme="majorBidi" w:cstheme="majorBidi"/>
          <w:noProof/>
          <w:sz w:val="22"/>
          <w:vertAlign w:val="superscript"/>
          <w:lang w:val="en-US" w:eastAsia="zh-CN"/>
        </w:rPr>
        <w:t xml:space="preserve">, </w:t>
      </w:r>
      <w:hyperlink r:id="rId11" w:history="1">
        <w:r w:rsidR="00A01D04" w:rsidRPr="005D4130">
          <w:rPr>
            <w:rStyle w:val="Hyperlink"/>
            <w:rFonts w:asciiTheme="majorBidi" w:eastAsiaTheme="minorEastAsia" w:hAnsiTheme="majorBidi" w:cstheme="majorBidi"/>
            <w:noProof/>
            <w:sz w:val="22"/>
            <w:lang w:val="en-US" w:eastAsia="zh-CN"/>
          </w:rPr>
          <w:t>afrizalahmad74@gmail.com</w:t>
        </w:r>
        <w:r w:rsidR="00A01D04" w:rsidRPr="005D4130">
          <w:rPr>
            <w:rStyle w:val="Hyperlink"/>
            <w:rFonts w:asciiTheme="majorBidi" w:eastAsiaTheme="minorEastAsia" w:hAnsiTheme="majorBidi" w:cstheme="majorBidi"/>
            <w:noProof/>
            <w:sz w:val="22"/>
            <w:vertAlign w:val="superscript"/>
            <w:lang w:val="en-US" w:eastAsia="zh-CN"/>
          </w:rPr>
          <w:t>4</w:t>
        </w:r>
      </w:hyperlink>
      <w:r w:rsidR="003A2064" w:rsidRPr="00157CB1">
        <w:rPr>
          <w:rStyle w:val="Hyperlink"/>
          <w:rFonts w:asciiTheme="majorBidi" w:eastAsiaTheme="minorEastAsia" w:hAnsiTheme="majorBidi" w:cstheme="majorBidi"/>
          <w:noProof/>
          <w:sz w:val="22"/>
          <w:lang w:val="en-US" w:eastAsia="zh-CN"/>
        </w:rPr>
        <w:t>,</w:t>
      </w:r>
      <w:r w:rsidR="003A2064" w:rsidRPr="00157CB1">
        <w:rPr>
          <w:rFonts w:asciiTheme="majorBidi" w:eastAsiaTheme="minorEastAsia" w:hAnsiTheme="majorBidi" w:cstheme="majorBidi"/>
          <w:bCs w:val="0"/>
          <w:noProof/>
          <w:sz w:val="22"/>
          <w:lang w:val="en-US" w:eastAsia="zh-CN"/>
        </w:rPr>
        <w:t xml:space="preserve"> </w:t>
      </w:r>
    </w:p>
    <w:p w14:paraId="34EB65F6" w14:textId="79D2A93B" w:rsidR="00F054A4" w:rsidRPr="0032165D" w:rsidRDefault="003E1C55" w:rsidP="0032165D">
      <w:pPr>
        <w:autoSpaceDE w:val="0"/>
        <w:autoSpaceDN w:val="0"/>
        <w:adjustRightInd w:val="0"/>
        <w:spacing w:line="240" w:lineRule="auto"/>
        <w:jc w:val="center"/>
        <w:rPr>
          <w:rFonts w:asciiTheme="majorBidi" w:eastAsia="Times New Roman" w:hAnsiTheme="majorBidi" w:cstheme="majorBidi"/>
          <w:noProof/>
          <w:color w:val="0000FF"/>
          <w:sz w:val="22"/>
          <w:u w:val="single"/>
          <w:lang w:eastAsia="en-GB"/>
        </w:rPr>
      </w:pPr>
      <w:hyperlink r:id="rId12" w:history="1">
        <w:r w:rsidR="0032165D" w:rsidRPr="0032165D">
          <w:rPr>
            <w:rFonts w:asciiTheme="majorBidi" w:eastAsia="Times New Roman" w:hAnsiTheme="majorBidi" w:cstheme="majorBidi"/>
            <w:noProof/>
            <w:color w:val="0000FF"/>
            <w:sz w:val="22"/>
            <w:u w:val="single"/>
            <w:lang w:eastAsia="en-GB"/>
          </w:rPr>
          <w:t>rahman@uin-suska.ac.id</w:t>
        </w:r>
      </w:hyperlink>
      <w:r w:rsidR="00DE3005" w:rsidRPr="0032165D">
        <w:rPr>
          <w:rStyle w:val="Hyperlink"/>
          <w:rFonts w:asciiTheme="majorBidi" w:eastAsiaTheme="minorEastAsia" w:hAnsiTheme="majorBidi" w:cstheme="majorBidi"/>
          <w:noProof/>
          <w:sz w:val="22"/>
          <w:vertAlign w:val="superscript"/>
          <w:lang w:val="en-US" w:eastAsia="zh-CN"/>
        </w:rPr>
        <w:t>5</w:t>
      </w:r>
    </w:p>
    <w:p w14:paraId="45B35E3E" w14:textId="77777777" w:rsidR="00ED6373" w:rsidRDefault="00ED6373" w:rsidP="00ED6373">
      <w:pPr>
        <w:shd w:val="clear" w:color="auto" w:fill="FFFFFF"/>
        <w:spacing w:line="240" w:lineRule="auto"/>
        <w:jc w:val="center"/>
        <w:rPr>
          <w:rFonts w:asciiTheme="majorBidi" w:eastAsiaTheme="minorEastAsia" w:hAnsiTheme="majorBidi" w:cstheme="majorBidi"/>
          <w:b/>
          <w:i/>
          <w:iCs/>
          <w:noProof/>
          <w:szCs w:val="24"/>
          <w:lang w:val="en-US" w:eastAsia="zh-CN"/>
        </w:rPr>
      </w:pPr>
    </w:p>
    <w:p w14:paraId="1D3FE4C9" w14:textId="5C56017A" w:rsidR="005F46AA" w:rsidRPr="00941347" w:rsidRDefault="00DE3005" w:rsidP="005F4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heme="majorBidi" w:eastAsiaTheme="minorEastAsia" w:hAnsiTheme="majorBidi" w:cstheme="majorBidi"/>
          <w:bCs w:val="0"/>
          <w:noProof/>
          <w:sz w:val="22"/>
          <w:lang w:val="en-US" w:eastAsia="zh-CN"/>
        </w:rPr>
      </w:pPr>
      <w:r w:rsidRPr="00157CB1">
        <w:rPr>
          <w:rFonts w:asciiTheme="majorBidi" w:eastAsiaTheme="minorEastAsia" w:hAnsiTheme="majorBidi" w:cstheme="majorBidi"/>
          <w:b/>
          <w:iCs/>
          <w:noProof/>
          <w:sz w:val="22"/>
          <w:lang w:val="en-US" w:eastAsia="zh-CN"/>
        </w:rPr>
        <w:t>Abstract:</w:t>
      </w:r>
      <w:r w:rsidRPr="00157CB1">
        <w:rPr>
          <w:rFonts w:asciiTheme="majorBidi" w:eastAsiaTheme="minorEastAsia" w:hAnsiTheme="majorBidi" w:cstheme="majorBidi"/>
          <w:bCs w:val="0"/>
          <w:noProof/>
          <w:sz w:val="22"/>
          <w:lang w:val="en-US" w:eastAsia="zh-CN"/>
        </w:rPr>
        <w:t xml:space="preserve"> </w:t>
      </w:r>
      <w:r w:rsidR="005F46AA" w:rsidRPr="00941347">
        <w:rPr>
          <w:rFonts w:asciiTheme="majorBidi" w:eastAsiaTheme="minorEastAsia" w:hAnsiTheme="majorBidi" w:cstheme="majorBidi"/>
          <w:bCs w:val="0"/>
          <w:noProof/>
          <w:sz w:val="22"/>
          <w:lang w:val="en-US" w:eastAsia="zh-CN"/>
        </w:rPr>
        <w:t>One of the social phenomena that occurs among Muslims today is interfaith marriage, which raises various pros and cons. This fact and discourse is still being discussed, especially with the application to the Constitutional Court (MK) to conduct a judicial review of the marriage law. However, the application was rejected by the Constitutional Court, and various parties are not satisfied with this decision because the decision on whether or not an interfaith marriage is valid is the domain of each religion. Normatively, the narrative of interfaith marriage has been mentioned in the Qur'an in Surah al-Baqarah verse 221. If we look at Rizki Febrian's marriage to Mahallini, who was originally Hindu and has become a muallaf, it is evident that the theological basis is still strong as a consideration for a Muslim when deciding to get married.  This study will explore the interpretation of Quranic verses related to interfaith marriage from various mufassirs, which are also related to the Indonesian Marriage Law. As a library research, the data used are the Qur'an, books of commentaries, laws on marriage</w:t>
      </w:r>
      <w:r w:rsidR="00CC26BE">
        <w:rPr>
          <w:rFonts w:asciiTheme="majorBidi" w:eastAsiaTheme="minorEastAsia" w:hAnsiTheme="majorBidi" w:cstheme="majorBidi"/>
          <w:bCs w:val="0"/>
          <w:noProof/>
          <w:sz w:val="22"/>
          <w:lang w:val="en-US" w:eastAsia="zh-CN"/>
        </w:rPr>
        <w:t>,</w:t>
      </w:r>
      <w:r w:rsidR="005F46AA" w:rsidRPr="00941347">
        <w:rPr>
          <w:rFonts w:asciiTheme="majorBidi" w:eastAsiaTheme="minorEastAsia" w:hAnsiTheme="majorBidi" w:cstheme="majorBidi"/>
          <w:bCs w:val="0"/>
          <w:noProof/>
          <w:sz w:val="22"/>
          <w:lang w:val="en-US" w:eastAsia="zh-CN"/>
        </w:rPr>
        <w:t xml:space="preserve"> and articles relevant to this research. The results show that the interpretation of the scholars of interpretation suggests that interfaith marriage is forbidden. Even in the perspective of the State, interfaith marriage is still prohibited. Even so, </w:t>
      </w:r>
      <w:r w:rsidR="00CC26BE">
        <w:rPr>
          <w:rFonts w:asciiTheme="majorBidi" w:eastAsiaTheme="minorEastAsia" w:hAnsiTheme="majorBidi" w:cstheme="majorBidi"/>
          <w:bCs w:val="0"/>
          <w:noProof/>
          <w:sz w:val="22"/>
          <w:lang w:val="en-US" w:eastAsia="zh-CN"/>
        </w:rPr>
        <w:t>some opinions allow</w:t>
      </w:r>
      <w:r w:rsidR="005F46AA" w:rsidRPr="00941347">
        <w:rPr>
          <w:rFonts w:asciiTheme="majorBidi" w:eastAsiaTheme="minorEastAsia" w:hAnsiTheme="majorBidi" w:cstheme="majorBidi"/>
          <w:bCs w:val="0"/>
          <w:noProof/>
          <w:sz w:val="22"/>
          <w:lang w:val="en-US" w:eastAsia="zh-CN"/>
        </w:rPr>
        <w:t xml:space="preserve"> believing men to marry women of the People of the Book but forbid women of other religions.</w:t>
      </w:r>
    </w:p>
    <w:p w14:paraId="01967C08" w14:textId="7C28A634" w:rsidR="00157CB1" w:rsidRPr="005F46AA" w:rsidRDefault="00D46C56" w:rsidP="005F4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heme="majorBidi" w:eastAsia="Times New Roman" w:hAnsiTheme="majorBidi" w:cstheme="majorBidi"/>
          <w:bCs w:val="0"/>
          <w:i/>
          <w:iCs/>
          <w:sz w:val="22"/>
          <w:lang w:val="en-US"/>
        </w:rPr>
      </w:pPr>
      <w:r w:rsidRPr="00157CB1">
        <w:rPr>
          <w:rFonts w:asciiTheme="majorBidi" w:eastAsiaTheme="minorEastAsia" w:hAnsiTheme="majorBidi" w:cstheme="majorBidi"/>
          <w:b/>
          <w:noProof/>
          <w:sz w:val="22"/>
          <w:lang w:val="en-US" w:eastAsia="zh-CN"/>
        </w:rPr>
        <w:t xml:space="preserve">Keywords: </w:t>
      </w:r>
      <w:r w:rsidR="00157CB1" w:rsidRPr="005F46AA">
        <w:rPr>
          <w:rFonts w:asciiTheme="majorBidi" w:eastAsia="Times New Roman" w:hAnsiTheme="majorBidi" w:cstheme="majorBidi"/>
          <w:bCs w:val="0"/>
          <w:i/>
          <w:iCs/>
          <w:sz w:val="22"/>
        </w:rPr>
        <w:t xml:space="preserve">interpretation of verses, </w:t>
      </w:r>
      <w:r w:rsidR="005F46AA" w:rsidRPr="005F46AA">
        <w:rPr>
          <w:rFonts w:asciiTheme="majorBidi" w:eastAsia="Times New Roman" w:hAnsiTheme="majorBidi" w:cstheme="majorBidi"/>
          <w:bCs w:val="0"/>
          <w:i/>
          <w:iCs/>
          <w:sz w:val="22"/>
        </w:rPr>
        <w:t xml:space="preserve">marriage, </w:t>
      </w:r>
      <w:r w:rsidR="005F46AA" w:rsidRPr="005F46AA">
        <w:rPr>
          <w:rFonts w:asciiTheme="majorBidi" w:eastAsia="Times New Roman" w:hAnsiTheme="majorBidi" w:cstheme="majorBidi"/>
          <w:bCs w:val="0"/>
          <w:i/>
          <w:iCs/>
          <w:sz w:val="22"/>
          <w:lang w:val="en-US"/>
        </w:rPr>
        <w:t>Interfaith,</w:t>
      </w:r>
      <w:r w:rsidR="005F46AA">
        <w:rPr>
          <w:rFonts w:asciiTheme="majorBidi" w:eastAsia="Times New Roman" w:hAnsiTheme="majorBidi" w:cstheme="majorBidi"/>
          <w:bCs w:val="0"/>
          <w:sz w:val="22"/>
          <w:lang w:val="en-US"/>
        </w:rPr>
        <w:t xml:space="preserve"> </w:t>
      </w:r>
    </w:p>
    <w:p w14:paraId="052101AC" w14:textId="77777777" w:rsidR="00736376" w:rsidRPr="00157CB1" w:rsidRDefault="00736376" w:rsidP="0015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bCs w:val="0"/>
          <w:sz w:val="22"/>
          <w:lang w:val="en-US"/>
        </w:rPr>
      </w:pPr>
    </w:p>
    <w:p w14:paraId="2E7D7F0F" w14:textId="77777777" w:rsidR="00554262" w:rsidRDefault="00554262" w:rsidP="00ED6373">
      <w:pPr>
        <w:shd w:val="clear" w:color="auto" w:fill="FFFFFF"/>
        <w:spacing w:line="360" w:lineRule="auto"/>
        <w:jc w:val="both"/>
        <w:rPr>
          <w:rFonts w:asciiTheme="majorBidi" w:eastAsia="Times New Roman" w:hAnsiTheme="majorBidi" w:cstheme="majorBidi"/>
          <w:b/>
          <w:noProof/>
          <w:sz w:val="28"/>
          <w:szCs w:val="28"/>
          <w:lang w:val="en-US" w:eastAsia="zh-CN"/>
        </w:rPr>
        <w:sectPr w:rsidR="00554262" w:rsidSect="00554262">
          <w:pgSz w:w="11907" w:h="16840" w:code="9"/>
          <w:pgMar w:top="2268" w:right="1701" w:bottom="1701" w:left="2268" w:header="709" w:footer="709" w:gutter="0"/>
          <w:cols w:space="708"/>
          <w:docGrid w:linePitch="360"/>
        </w:sectPr>
      </w:pPr>
    </w:p>
    <w:p w14:paraId="5C7C6211" w14:textId="77777777" w:rsidR="00C636B0" w:rsidRPr="00ED6373" w:rsidRDefault="001117A6" w:rsidP="00ED6373">
      <w:pPr>
        <w:shd w:val="clear" w:color="auto" w:fill="FFFFFF"/>
        <w:spacing w:line="360" w:lineRule="auto"/>
        <w:jc w:val="both"/>
        <w:rPr>
          <w:rFonts w:asciiTheme="majorBidi" w:eastAsia="Times New Roman" w:hAnsiTheme="majorBidi" w:cstheme="majorBidi"/>
          <w:b/>
          <w:noProof/>
          <w:szCs w:val="24"/>
          <w:lang w:val="en-US" w:eastAsia="zh-CN"/>
        </w:rPr>
      </w:pPr>
      <w:r w:rsidRPr="001117A6">
        <w:rPr>
          <w:rFonts w:asciiTheme="majorBidi" w:eastAsia="Times New Roman" w:hAnsiTheme="majorBidi" w:cstheme="majorBidi"/>
          <w:b/>
          <w:noProof/>
          <w:sz w:val="28"/>
          <w:szCs w:val="28"/>
          <w:lang w:val="en-US" w:eastAsia="zh-CN"/>
        </w:rPr>
        <w:t>Introduction</w:t>
      </w:r>
    </w:p>
    <w:p w14:paraId="2ACB1705" w14:textId="270B4ADD" w:rsidR="00A4496E" w:rsidRDefault="00D46C56" w:rsidP="003822A7">
      <w:pPr>
        <w:shd w:val="clear" w:color="auto" w:fill="FFFFFF"/>
        <w:spacing w:line="276" w:lineRule="auto"/>
        <w:ind w:firstLine="426"/>
        <w:jc w:val="both"/>
        <w:rPr>
          <w:rFonts w:asciiTheme="majorBidi" w:hAnsiTheme="majorBidi" w:cstheme="majorBidi"/>
          <w:noProof/>
          <w:szCs w:val="24"/>
          <w:lang w:val="en-US"/>
        </w:rPr>
      </w:pPr>
      <w:r w:rsidRPr="00ED6373">
        <w:rPr>
          <w:rFonts w:asciiTheme="majorBidi" w:eastAsia="Times New Roman" w:hAnsiTheme="majorBidi" w:cstheme="majorBidi"/>
          <w:bCs w:val="0"/>
          <w:noProof/>
          <w:szCs w:val="24"/>
          <w:lang w:val="en-US" w:eastAsia="zh-CN"/>
        </w:rPr>
        <w:t xml:space="preserve">Interfaith marriage has been mentioned in the al-Qur'an for a long time. This is a serious issue that is covered in depth in the interpretive literature on the legal status of interfaith marriages. The ruling of the judge at the Surabaya District Court, which allowed interfaith weddings for the first time in history, recently </w:t>
      </w:r>
      <w:r w:rsidRPr="00ED6373">
        <w:rPr>
          <w:rFonts w:asciiTheme="majorBidi" w:eastAsia="Times New Roman" w:hAnsiTheme="majorBidi" w:cstheme="majorBidi"/>
          <w:bCs w:val="0"/>
          <w:noProof/>
          <w:szCs w:val="24"/>
          <w:lang w:val="en-US" w:eastAsia="zh-CN"/>
        </w:rPr>
        <w:t xml:space="preserve">stunned the Indonesian people. The complaint was brought in Surabaya District Court by applicants Rizal Adikara and Eka Debora Sidauruk. The applicant registered case Number 916/Pdt.P/2022/PN Surabaya on Wednesday, April 13, 2022. Rizal Adikara, who was born in 1986, is known to be a follower of the Islamic religion, and Eka Debora Sidauruk born in 1991 is Christian. One of the </w:t>
      </w:r>
      <w:r w:rsidRPr="00ED6373">
        <w:rPr>
          <w:rFonts w:asciiTheme="majorBidi" w:eastAsia="Times New Roman" w:hAnsiTheme="majorBidi" w:cstheme="majorBidi"/>
          <w:bCs w:val="0"/>
          <w:noProof/>
          <w:szCs w:val="24"/>
          <w:lang w:val="en-US" w:eastAsia="zh-CN"/>
        </w:rPr>
        <w:lastRenderedPageBreak/>
        <w:t>pieces of evidence attached by Rizal Adikara and Eka Debora Sidauruk is a photocopy of marriage certificate No.1.433/HMM/III/2022 dated March 23, 2022, and a photocopy of the ecclesiastical marr</w:t>
      </w:r>
      <w:r w:rsidR="00E62A8D">
        <w:rPr>
          <w:rFonts w:asciiTheme="majorBidi" w:eastAsia="Times New Roman" w:hAnsiTheme="majorBidi" w:cstheme="majorBidi"/>
          <w:bCs w:val="0"/>
          <w:noProof/>
          <w:szCs w:val="24"/>
          <w:lang w:val="en-US" w:eastAsia="zh-CN"/>
        </w:rPr>
        <w:t>iage charter Number 373/NIK/GKN</w:t>
      </w:r>
      <w:r w:rsidRPr="00ED6373">
        <w:rPr>
          <w:rFonts w:asciiTheme="majorBidi" w:eastAsia="Times New Roman" w:hAnsiTheme="majorBidi" w:cstheme="majorBidi"/>
          <w:bCs w:val="0"/>
          <w:noProof/>
          <w:szCs w:val="24"/>
          <w:lang w:val="en-US" w:eastAsia="zh-CN"/>
        </w:rPr>
        <w:t>-RAEDS/</w:t>
      </w:r>
      <w:r w:rsidR="00554262">
        <w:rPr>
          <w:rFonts w:asciiTheme="majorBidi" w:eastAsia="Times New Roman" w:hAnsiTheme="majorBidi" w:cstheme="majorBidi"/>
          <w:bCs w:val="0"/>
          <w:noProof/>
          <w:szCs w:val="24"/>
          <w:lang w:val="en-US" w:eastAsia="zh-CN"/>
        </w:rPr>
        <w:t xml:space="preserve"> </w:t>
      </w:r>
      <w:r w:rsidRPr="00ED6373">
        <w:rPr>
          <w:rFonts w:asciiTheme="majorBidi" w:eastAsia="Times New Roman" w:hAnsiTheme="majorBidi" w:cstheme="majorBidi"/>
          <w:bCs w:val="0"/>
          <w:noProof/>
          <w:szCs w:val="24"/>
          <w:lang w:val="en-US" w:eastAsia="zh-CN"/>
        </w:rPr>
        <w:t>III/</w:t>
      </w:r>
      <w:r w:rsidR="00E62A8D">
        <w:rPr>
          <w:rFonts w:asciiTheme="majorBidi" w:eastAsia="Times New Roman" w:hAnsiTheme="majorBidi" w:cstheme="majorBidi"/>
          <w:bCs w:val="0"/>
          <w:noProof/>
          <w:szCs w:val="24"/>
          <w:lang w:val="en-US" w:eastAsia="zh-CN"/>
        </w:rPr>
        <w:t xml:space="preserve"> </w:t>
      </w:r>
      <w:r w:rsidRPr="00ED6373">
        <w:rPr>
          <w:rFonts w:asciiTheme="majorBidi" w:eastAsia="Times New Roman" w:hAnsiTheme="majorBidi" w:cstheme="majorBidi"/>
          <w:bCs w:val="0"/>
          <w:noProof/>
          <w:szCs w:val="24"/>
          <w:lang w:val="en-US" w:eastAsia="zh-CN"/>
        </w:rPr>
        <w:t>2022 dated 23 March 2022</w:t>
      </w:r>
      <w:r w:rsidR="00BF566E" w:rsidRPr="00ED6373">
        <w:rPr>
          <w:rFonts w:asciiTheme="majorBidi" w:hAnsiTheme="majorBidi" w:cstheme="majorBidi"/>
          <w:noProof/>
          <w:szCs w:val="24"/>
          <w:lang w:val="en-US"/>
        </w:rPr>
        <w:t>.</w:t>
      </w:r>
      <w:r w:rsidR="006868DA">
        <w:rPr>
          <w:rStyle w:val="FootnoteReference"/>
          <w:rFonts w:asciiTheme="majorBidi" w:eastAsia="Times New Roman" w:hAnsiTheme="majorBidi" w:cstheme="majorBidi"/>
          <w:bCs w:val="0"/>
          <w:noProof/>
          <w:szCs w:val="24"/>
          <w:lang w:val="en-US" w:eastAsia="zh-CN"/>
        </w:rPr>
        <w:footnoteReference w:id="1"/>
      </w:r>
    </w:p>
    <w:p w14:paraId="0B52BAC4" w14:textId="0FCF093A" w:rsidR="00FB415A" w:rsidRDefault="00FB415A" w:rsidP="003822A7">
      <w:pPr>
        <w:shd w:val="clear" w:color="auto" w:fill="FFFFFF"/>
        <w:spacing w:line="276" w:lineRule="auto"/>
        <w:ind w:firstLine="426"/>
        <w:jc w:val="both"/>
        <w:rPr>
          <w:rFonts w:asciiTheme="majorBidi" w:eastAsia="Times New Roman" w:hAnsiTheme="majorBidi" w:cstheme="majorBidi"/>
          <w:bCs w:val="0"/>
          <w:noProof/>
          <w:szCs w:val="24"/>
          <w:lang w:val="en-US" w:eastAsia="zh-CN"/>
        </w:rPr>
      </w:pPr>
      <w:r w:rsidRPr="00FB415A">
        <w:rPr>
          <w:rFonts w:asciiTheme="majorBidi" w:eastAsia="Times New Roman" w:hAnsiTheme="majorBidi" w:cstheme="majorBidi"/>
          <w:bCs w:val="0"/>
          <w:noProof/>
          <w:szCs w:val="24"/>
          <w:lang w:val="en-US" w:eastAsia="zh-CN"/>
        </w:rPr>
        <w:t>To obtain this legal certainty, there is also a Marriage Law lawsuit addressed to the Constitutional Court by E. Ramos Petege, a young man from Gabaikunu Village, Central Mapia, Papua Province.</w:t>
      </w:r>
      <w:r w:rsidR="003822A7">
        <w:rPr>
          <w:rFonts w:asciiTheme="majorBidi" w:eastAsia="Times New Roman" w:hAnsiTheme="majorBidi" w:cstheme="majorBidi"/>
          <w:bCs w:val="0"/>
          <w:noProof/>
          <w:szCs w:val="24"/>
          <w:lang w:val="en-US" w:eastAsia="zh-CN"/>
        </w:rPr>
        <w:t xml:space="preserve"> </w:t>
      </w:r>
      <w:r w:rsidR="003822A7" w:rsidRPr="003822A7">
        <w:rPr>
          <w:rFonts w:asciiTheme="majorBidi" w:eastAsia="Times New Roman" w:hAnsiTheme="majorBidi" w:cstheme="majorBidi"/>
          <w:bCs w:val="0"/>
          <w:noProof/>
          <w:szCs w:val="24"/>
          <w:lang w:val="en-US" w:eastAsia="zh-CN"/>
        </w:rPr>
        <w:t>He submitted a number of arguments stating the unconstitutionality of Article 2 Paragraphs (1) and (2) and Article 8 letter f of Law No. 1/1974 on Marriage.</w:t>
      </w:r>
      <w:r w:rsidR="003822A7" w:rsidRPr="003822A7">
        <w:t xml:space="preserve"> </w:t>
      </w:r>
      <w:r w:rsidR="003822A7" w:rsidRPr="003822A7">
        <w:rPr>
          <w:rFonts w:asciiTheme="majorBidi" w:eastAsia="Times New Roman" w:hAnsiTheme="majorBidi" w:cstheme="majorBidi"/>
          <w:bCs w:val="0"/>
          <w:noProof/>
          <w:szCs w:val="24"/>
          <w:lang w:val="en-US" w:eastAsia="zh-CN"/>
        </w:rPr>
        <w:t xml:space="preserve">According to </w:t>
      </w:r>
      <w:r w:rsidR="003822A7">
        <w:rPr>
          <w:rFonts w:asciiTheme="majorBidi" w:eastAsia="Times New Roman" w:hAnsiTheme="majorBidi" w:cstheme="majorBidi"/>
          <w:bCs w:val="0"/>
          <w:noProof/>
          <w:szCs w:val="24"/>
          <w:lang w:val="en-US" w:eastAsia="zh-CN"/>
        </w:rPr>
        <w:t>him</w:t>
      </w:r>
      <w:r w:rsidR="003822A7" w:rsidRPr="003822A7">
        <w:rPr>
          <w:rFonts w:asciiTheme="majorBidi" w:eastAsia="Times New Roman" w:hAnsiTheme="majorBidi" w:cstheme="majorBidi"/>
          <w:bCs w:val="0"/>
          <w:noProof/>
          <w:szCs w:val="24"/>
          <w:lang w:val="en-US" w:eastAsia="zh-CN"/>
        </w:rPr>
        <w:t>, marriage is a fundamental right which is a divine decree or destiny. Everyone has the right to marry anyone regardless of religious differences. On that basis, the applicant considered that the state could not prohibit or not recognize marriages of different religions. The state must also be able to provide a solution for interfaith couples.</w:t>
      </w:r>
      <w:r w:rsidR="006868DA">
        <w:rPr>
          <w:rStyle w:val="FootnoteReference"/>
          <w:rFonts w:asciiTheme="majorBidi" w:eastAsia="Times New Roman" w:hAnsiTheme="majorBidi" w:cstheme="majorBidi"/>
          <w:bCs w:val="0"/>
          <w:noProof/>
          <w:szCs w:val="24"/>
          <w:lang w:val="en-US" w:eastAsia="zh-CN"/>
        </w:rPr>
        <w:footnoteReference w:id="2"/>
      </w:r>
      <w:r w:rsidR="003822A7" w:rsidRPr="003822A7">
        <w:rPr>
          <w:rFonts w:asciiTheme="majorBidi" w:eastAsia="Times New Roman" w:hAnsiTheme="majorBidi" w:cstheme="majorBidi"/>
          <w:bCs w:val="0"/>
          <w:noProof/>
          <w:szCs w:val="24"/>
          <w:lang w:val="en-US" w:eastAsia="zh-CN"/>
        </w:rPr>
        <w:t xml:space="preserve">    </w:t>
      </w:r>
    </w:p>
    <w:p w14:paraId="2CAFFDF1" w14:textId="13B095C4" w:rsidR="003822A7" w:rsidRPr="00ED6373" w:rsidRDefault="003822A7" w:rsidP="003822A7">
      <w:pPr>
        <w:shd w:val="clear" w:color="auto" w:fill="FFFFFF"/>
        <w:spacing w:line="276" w:lineRule="auto"/>
        <w:ind w:firstLine="426"/>
        <w:jc w:val="both"/>
        <w:rPr>
          <w:rFonts w:asciiTheme="majorBidi" w:eastAsia="Times New Roman" w:hAnsiTheme="majorBidi" w:cstheme="majorBidi"/>
          <w:bCs w:val="0"/>
          <w:noProof/>
          <w:szCs w:val="24"/>
          <w:lang w:val="en-US" w:eastAsia="zh-CN"/>
        </w:rPr>
      </w:pPr>
      <w:r w:rsidRPr="003822A7">
        <w:rPr>
          <w:rFonts w:asciiTheme="majorBidi" w:eastAsia="Times New Roman" w:hAnsiTheme="majorBidi" w:cstheme="majorBidi"/>
          <w:bCs w:val="0"/>
          <w:noProof/>
          <w:szCs w:val="24"/>
          <w:lang w:val="en-US" w:eastAsia="zh-CN"/>
        </w:rPr>
        <w:t>However, the Constitutional Court rejected the Petitioners' request in its entirety. "The verdict, judging, rejects the petition of the Petitioners in its entirety</w:t>
      </w:r>
      <w:r>
        <w:rPr>
          <w:rFonts w:asciiTheme="majorBidi" w:eastAsia="Times New Roman" w:hAnsiTheme="majorBidi" w:cstheme="majorBidi"/>
          <w:bCs w:val="0"/>
          <w:noProof/>
          <w:szCs w:val="24"/>
          <w:lang w:val="en-US" w:eastAsia="zh-CN"/>
        </w:rPr>
        <w:t xml:space="preserve">. </w:t>
      </w:r>
      <w:r w:rsidRPr="003822A7">
        <w:rPr>
          <w:rFonts w:asciiTheme="majorBidi" w:eastAsia="Times New Roman" w:hAnsiTheme="majorBidi" w:cstheme="majorBidi"/>
          <w:bCs w:val="0"/>
          <w:noProof/>
          <w:szCs w:val="24"/>
          <w:lang w:val="en-US" w:eastAsia="zh-CN"/>
        </w:rPr>
        <w:t xml:space="preserve">According to the Constitutional Court, the validity of </w:t>
      </w:r>
      <w:r w:rsidRPr="003822A7">
        <w:rPr>
          <w:rFonts w:asciiTheme="majorBidi" w:eastAsia="Times New Roman" w:hAnsiTheme="majorBidi" w:cstheme="majorBidi"/>
          <w:bCs w:val="0"/>
          <w:noProof/>
          <w:szCs w:val="24"/>
          <w:lang w:val="en-US" w:eastAsia="zh-CN"/>
        </w:rPr>
        <w:t>marriage is the domain of religions through religious institutions or organizations that have the authority to provide religious interpretations. The role of the state in this case is to follow up on the results of the interpretation given by the institution or organization. As for the implementation of marriage registration by state institutions, it is in order to provide certainty and order in population administration.</w:t>
      </w:r>
      <w:r>
        <w:rPr>
          <w:rFonts w:asciiTheme="majorBidi" w:eastAsia="Times New Roman" w:hAnsiTheme="majorBidi" w:cstheme="majorBidi"/>
          <w:bCs w:val="0"/>
          <w:noProof/>
          <w:szCs w:val="24"/>
          <w:lang w:val="en-US" w:eastAsia="zh-CN"/>
        </w:rPr>
        <w:t xml:space="preserve"> </w:t>
      </w:r>
      <w:r w:rsidRPr="003822A7">
        <w:rPr>
          <w:rFonts w:asciiTheme="majorBidi" w:eastAsia="Times New Roman" w:hAnsiTheme="majorBidi" w:cstheme="majorBidi"/>
          <w:bCs w:val="0"/>
          <w:noProof/>
          <w:szCs w:val="24"/>
          <w:lang w:val="en-US" w:eastAsia="zh-CN"/>
        </w:rPr>
        <w:t>In other legal considerations, the Court stated that in marriage, the interests and responsibilities of religion and the state are closely intertwined.</w:t>
      </w:r>
      <w:r w:rsidR="00654E07">
        <w:rPr>
          <w:rStyle w:val="FootnoteReference"/>
          <w:rFonts w:asciiTheme="majorBidi" w:eastAsia="Times New Roman" w:hAnsiTheme="majorBidi" w:cstheme="majorBidi"/>
          <w:bCs w:val="0"/>
          <w:noProof/>
          <w:szCs w:val="24"/>
          <w:lang w:val="en-US" w:eastAsia="zh-CN"/>
        </w:rPr>
        <w:footnoteReference w:id="3"/>
      </w:r>
    </w:p>
    <w:p w14:paraId="23A78073" w14:textId="25CB8C77" w:rsidR="00CA32D3" w:rsidRPr="00ED6373" w:rsidRDefault="003822A7" w:rsidP="003822A7">
      <w:pPr>
        <w:pStyle w:val="NormalWeb"/>
        <w:shd w:val="clear" w:color="auto" w:fill="FFFFFF"/>
        <w:spacing w:before="0" w:beforeAutospacing="0" w:after="0" w:afterAutospacing="0" w:line="276" w:lineRule="auto"/>
        <w:ind w:firstLine="426"/>
        <w:jc w:val="both"/>
        <w:rPr>
          <w:rFonts w:asciiTheme="majorBidi" w:hAnsiTheme="majorBidi" w:cstheme="majorBidi"/>
          <w:noProof/>
          <w:shd w:val="clear" w:color="auto" w:fill="FFFFFF"/>
          <w:lang w:val="en-US"/>
        </w:rPr>
      </w:pPr>
      <w:r w:rsidRPr="003822A7">
        <w:rPr>
          <w:rFonts w:asciiTheme="majorBidi" w:hAnsiTheme="majorBidi" w:cstheme="majorBidi"/>
          <w:bCs/>
          <w:noProof/>
          <w:color w:val="000000" w:themeColor="text1"/>
          <w:shd w:val="clear" w:color="auto" w:fill="FFFFFF"/>
          <w:lang w:val="en-US"/>
        </w:rPr>
        <w:t>Responding to the case of interfaith marriage, MUI has also issued its fatwa, namely</w:t>
      </w:r>
      <w:r>
        <w:rPr>
          <w:rFonts w:asciiTheme="majorBidi" w:hAnsiTheme="majorBidi" w:cstheme="majorBidi"/>
          <w:bCs/>
          <w:noProof/>
          <w:color w:val="000000" w:themeColor="text1"/>
          <w:shd w:val="clear" w:color="auto" w:fill="FFFFFF"/>
          <w:lang w:val="en-US"/>
        </w:rPr>
        <w:t xml:space="preserve">m </w:t>
      </w:r>
      <w:r w:rsidRPr="003822A7">
        <w:rPr>
          <w:rFonts w:asciiTheme="majorBidi" w:hAnsiTheme="majorBidi" w:cstheme="majorBidi"/>
          <w:bCs/>
          <w:noProof/>
          <w:color w:val="000000" w:themeColor="text1"/>
          <w:shd w:val="clear" w:color="auto" w:fill="FFFFFF"/>
          <w:lang w:val="en-US"/>
        </w:rPr>
        <w:t xml:space="preserve"> </w:t>
      </w:r>
      <w:r w:rsidR="00D46C56" w:rsidRPr="00ED6373">
        <w:rPr>
          <w:rFonts w:asciiTheme="majorBidi" w:hAnsiTheme="majorBidi" w:cstheme="majorBidi"/>
          <w:b/>
          <w:i/>
          <w:noProof/>
          <w:shd w:val="clear" w:color="auto" w:fill="FFFFFF"/>
          <w:lang w:val="en-US"/>
        </w:rPr>
        <w:t>First,</w:t>
      </w:r>
      <w:r w:rsidR="00D46C56" w:rsidRPr="00ED6373">
        <w:rPr>
          <w:rFonts w:asciiTheme="majorBidi" w:hAnsiTheme="majorBidi" w:cstheme="majorBidi"/>
          <w:noProof/>
          <w:shd w:val="clear" w:color="auto" w:fill="FFFFFF"/>
          <w:lang w:val="en-US"/>
        </w:rPr>
        <w:t xml:space="preserve"> interfaith marriages in Indonesia are not valid. According to the MUI fatwa No. 4/MUNAS VII/</w:t>
      </w:r>
      <w:r w:rsidR="00554262">
        <w:rPr>
          <w:rFonts w:asciiTheme="majorBidi" w:hAnsiTheme="majorBidi" w:cstheme="majorBidi"/>
          <w:noProof/>
          <w:shd w:val="clear" w:color="auto" w:fill="FFFFFF"/>
          <w:lang w:val="en-US"/>
        </w:rPr>
        <w:t xml:space="preserve"> </w:t>
      </w:r>
      <w:r w:rsidR="00D46C56" w:rsidRPr="00ED6373">
        <w:rPr>
          <w:rFonts w:asciiTheme="majorBidi" w:hAnsiTheme="majorBidi" w:cstheme="majorBidi"/>
          <w:noProof/>
          <w:shd w:val="clear" w:color="auto" w:fill="FFFFFF"/>
          <w:lang w:val="en-US"/>
        </w:rPr>
        <w:t>MUI/8/2005 about Interfaith Marriage, which was issued on July 28, 2005, "Interfaith marriage is forbidden and invalid and the marriage of a Muslim man to a woman of the People of the Book, according to qaul mu' tamad, is unlawful and illegitimate"</w:t>
      </w:r>
      <w:r w:rsidR="00BF566E" w:rsidRPr="00ED6373">
        <w:rPr>
          <w:rFonts w:asciiTheme="majorBidi" w:hAnsiTheme="majorBidi" w:cstheme="majorBidi"/>
          <w:noProof/>
          <w:shd w:val="clear" w:color="auto" w:fill="FFFFFF"/>
          <w:lang w:val="en-US"/>
        </w:rPr>
        <w:t>.</w:t>
      </w:r>
      <w:r w:rsidR="00654E07">
        <w:rPr>
          <w:rStyle w:val="FootnoteReference"/>
          <w:rFonts w:asciiTheme="majorBidi" w:hAnsiTheme="majorBidi" w:cstheme="majorBidi"/>
          <w:noProof/>
          <w:shd w:val="clear" w:color="auto" w:fill="FFFFFF"/>
          <w:lang w:val="en-US"/>
        </w:rPr>
        <w:footnoteReference w:id="4"/>
      </w:r>
    </w:p>
    <w:p w14:paraId="6BF789ED" w14:textId="77777777" w:rsidR="006F7C78" w:rsidRPr="00ED6373" w:rsidRDefault="00D46C56" w:rsidP="00554262">
      <w:pPr>
        <w:pStyle w:val="NormalWeb"/>
        <w:shd w:val="clear" w:color="auto" w:fill="FFFFFF"/>
        <w:spacing w:before="0" w:beforeAutospacing="0" w:after="0" w:afterAutospacing="0" w:line="276" w:lineRule="auto"/>
        <w:ind w:firstLine="567"/>
        <w:jc w:val="both"/>
        <w:rPr>
          <w:rFonts w:asciiTheme="majorBidi" w:hAnsiTheme="majorBidi" w:cstheme="majorBidi"/>
          <w:noProof/>
          <w:shd w:val="clear" w:color="auto" w:fill="FFFFFF"/>
          <w:lang w:val="en-US"/>
        </w:rPr>
      </w:pPr>
      <w:r w:rsidRPr="00ED6373">
        <w:rPr>
          <w:rFonts w:asciiTheme="majorBidi" w:hAnsiTheme="majorBidi" w:cstheme="majorBidi"/>
          <w:b/>
          <w:i/>
          <w:noProof/>
          <w:shd w:val="clear" w:color="auto" w:fill="FFFFFF"/>
          <w:lang w:val="en-US"/>
        </w:rPr>
        <w:t>Second,</w:t>
      </w:r>
      <w:r w:rsidRPr="00ED6373">
        <w:rPr>
          <w:rFonts w:asciiTheme="majorBidi" w:hAnsiTheme="majorBidi" w:cstheme="majorBidi"/>
          <w:noProof/>
          <w:shd w:val="clear" w:color="auto" w:fill="FFFFFF"/>
          <w:lang w:val="en-US"/>
        </w:rPr>
        <w:t xml:space="preserve"> marriage is more than just a personal and muamalah bond. There is, however, a ubudiyah component or demonstration of a servant's allegiance to his Lord. Meanwhile, Islam forbids interfaith </w:t>
      </w:r>
      <w:r w:rsidRPr="00ED6373">
        <w:rPr>
          <w:rFonts w:asciiTheme="majorBidi" w:hAnsiTheme="majorBidi" w:cstheme="majorBidi"/>
          <w:noProof/>
          <w:shd w:val="clear" w:color="auto" w:fill="FFFFFF"/>
          <w:lang w:val="en-US"/>
        </w:rPr>
        <w:lastRenderedPageBreak/>
        <w:t>marriages. Thus, legalizing interfaith marriage will immediately encourage people to disobey the norms and teachings of their religion, which violates Article 29 paragraph 2 of the 1945 Law</w:t>
      </w:r>
      <w:r w:rsidR="00BF566E" w:rsidRPr="00ED6373">
        <w:rPr>
          <w:rFonts w:asciiTheme="majorBidi" w:hAnsiTheme="majorBidi" w:cstheme="majorBidi"/>
          <w:noProof/>
          <w:shd w:val="clear" w:color="auto" w:fill="FFFFFF"/>
          <w:lang w:val="en-US"/>
        </w:rPr>
        <w:t>.</w:t>
      </w:r>
    </w:p>
    <w:p w14:paraId="12733440" w14:textId="1BB9A8A2" w:rsidR="00C636B0" w:rsidRPr="00ED6373" w:rsidRDefault="00D46C56" w:rsidP="00554262">
      <w:pPr>
        <w:pStyle w:val="NormalWeb"/>
        <w:shd w:val="clear" w:color="auto" w:fill="FFFFFF"/>
        <w:spacing w:before="0" w:beforeAutospacing="0" w:after="0" w:afterAutospacing="0" w:line="276" w:lineRule="auto"/>
        <w:ind w:firstLine="567"/>
        <w:jc w:val="both"/>
        <w:rPr>
          <w:rFonts w:asciiTheme="majorBidi" w:hAnsiTheme="majorBidi" w:cstheme="majorBidi"/>
          <w:noProof/>
          <w:shd w:val="clear" w:color="auto" w:fill="FFFFFF"/>
          <w:lang w:val="en-US"/>
        </w:rPr>
      </w:pPr>
      <w:r w:rsidRPr="00ED6373">
        <w:rPr>
          <w:rFonts w:asciiTheme="majorBidi" w:hAnsiTheme="majorBidi" w:cstheme="majorBidi"/>
          <w:b/>
          <w:i/>
          <w:noProof/>
          <w:shd w:val="clear" w:color="auto" w:fill="FFFFFF"/>
          <w:lang w:val="en-US"/>
        </w:rPr>
        <w:t>Third,</w:t>
      </w:r>
      <w:r w:rsidRPr="00ED6373">
        <w:rPr>
          <w:rFonts w:asciiTheme="majorBidi" w:hAnsiTheme="majorBidi" w:cstheme="majorBidi"/>
          <w:noProof/>
          <w:shd w:val="clear" w:color="auto" w:fill="FFFFFF"/>
          <w:lang w:val="en-US"/>
        </w:rPr>
        <w:t xml:space="preserve"> the prohibition on interfaith marriages in Islam is not meant to discriminate against other religions. However, as a form of maintaining benefit and protection or protection against one of the objectives of the Shari'a, namely </w:t>
      </w:r>
      <w:r w:rsidRPr="00ED6373">
        <w:rPr>
          <w:rFonts w:asciiTheme="majorBidi" w:hAnsiTheme="majorBidi" w:cstheme="majorBidi"/>
          <w:i/>
          <w:noProof/>
          <w:shd w:val="clear" w:color="auto" w:fill="FFFFFF"/>
          <w:lang w:val="en-US"/>
        </w:rPr>
        <w:t>hifz al-din.</w:t>
      </w:r>
      <w:r w:rsidRPr="00ED6373">
        <w:rPr>
          <w:rFonts w:asciiTheme="majorBidi" w:hAnsiTheme="majorBidi" w:cstheme="majorBidi"/>
          <w:noProof/>
          <w:shd w:val="clear" w:color="auto" w:fill="FFFFFF"/>
          <w:lang w:val="en-US"/>
        </w:rPr>
        <w:t xml:space="preserve"> "This means that the legalization of interfaith marriage is a form of mafsadah or a negative thing that must be avoided following the rules of ushul fiqh, namely from </w:t>
      </w:r>
      <w:r w:rsidRPr="00ED6373">
        <w:rPr>
          <w:rFonts w:asciiTheme="majorBidi" w:hAnsiTheme="majorBidi" w:cstheme="majorBidi"/>
          <w:i/>
          <w:noProof/>
          <w:shd w:val="clear" w:color="auto" w:fill="FFFFFF"/>
          <w:lang w:val="en-US"/>
        </w:rPr>
        <w:t>dar'ul mafasid</w:t>
      </w:r>
      <w:r w:rsidR="00915F05">
        <w:rPr>
          <w:rFonts w:asciiTheme="majorBidi" w:hAnsiTheme="majorBidi" w:cstheme="majorBidi"/>
          <w:i/>
          <w:noProof/>
          <w:shd w:val="clear" w:color="auto" w:fill="FFFFFF"/>
          <w:lang w:val="en-US"/>
        </w:rPr>
        <w:t xml:space="preserve"> </w:t>
      </w:r>
      <w:r w:rsidRPr="00ED6373">
        <w:rPr>
          <w:rFonts w:asciiTheme="majorBidi" w:hAnsiTheme="majorBidi" w:cstheme="majorBidi"/>
          <w:i/>
          <w:noProof/>
          <w:shd w:val="clear" w:color="auto" w:fill="FFFFFF"/>
          <w:lang w:val="en-US"/>
        </w:rPr>
        <w:t>muqoddamun 'ala jalbil masholih."</w:t>
      </w:r>
      <w:r w:rsidR="000C4CF3">
        <w:rPr>
          <w:rStyle w:val="FootnoteReference"/>
          <w:rFonts w:asciiTheme="majorBidi" w:hAnsiTheme="majorBidi" w:cstheme="majorBidi"/>
          <w:i/>
          <w:noProof/>
          <w:shd w:val="clear" w:color="auto" w:fill="FFFFFF"/>
          <w:lang w:val="en-US"/>
        </w:rPr>
        <w:footnoteReference w:id="5"/>
      </w:r>
    </w:p>
    <w:p w14:paraId="68A82522" w14:textId="536947C6" w:rsidR="00C636B0" w:rsidRPr="00ED6373" w:rsidRDefault="00D46C56" w:rsidP="00915F05">
      <w:pPr>
        <w:pStyle w:val="NormalWeb"/>
        <w:shd w:val="clear" w:color="auto" w:fill="FFFFFF"/>
        <w:spacing w:before="0" w:beforeAutospacing="0" w:after="0" w:afterAutospacing="0" w:line="276" w:lineRule="auto"/>
        <w:ind w:firstLine="426"/>
        <w:jc w:val="both"/>
        <w:rPr>
          <w:rFonts w:asciiTheme="majorBidi" w:hAnsiTheme="majorBidi" w:cstheme="majorBidi"/>
          <w:noProof/>
          <w:lang w:val="en-US"/>
        </w:rPr>
      </w:pPr>
      <w:r w:rsidRPr="00ED6373">
        <w:rPr>
          <w:rFonts w:asciiTheme="majorBidi" w:hAnsiTheme="majorBidi" w:cstheme="majorBidi"/>
          <w:noProof/>
          <w:lang w:val="en-US"/>
        </w:rPr>
        <w:t>Interfaith marriage is also outlawed by Marriage Law Number 1 of 1974, article 2 paragraph (1), which states: "Marriage is legal if it is carried out following the laws of each religion and belief." Then, according to paragraph 2 of Article 2, "every marriage is recorded following the applicable laws and regulations.”</w:t>
      </w:r>
      <w:r w:rsidR="000C4CF3">
        <w:rPr>
          <w:rStyle w:val="FootnoteReference"/>
          <w:rFonts w:asciiTheme="majorBidi" w:hAnsiTheme="majorBidi" w:cstheme="majorBidi"/>
          <w:noProof/>
          <w:lang w:val="en-US"/>
        </w:rPr>
        <w:footnoteReference w:id="6"/>
      </w:r>
    </w:p>
    <w:p w14:paraId="2C46A6AD" w14:textId="5D39FD3A" w:rsidR="000F0488" w:rsidRDefault="000F0488" w:rsidP="008E52C6">
      <w:pPr>
        <w:pStyle w:val="NormalWeb"/>
        <w:shd w:val="clear" w:color="auto" w:fill="FFFFFF"/>
        <w:spacing w:before="0" w:beforeAutospacing="0" w:after="0" w:afterAutospacing="0" w:line="276" w:lineRule="auto"/>
        <w:ind w:firstLine="426"/>
        <w:jc w:val="both"/>
        <w:rPr>
          <w:rFonts w:asciiTheme="majorBidi" w:hAnsiTheme="majorBidi" w:cstheme="majorBidi"/>
          <w:bCs/>
          <w:noProof/>
          <w:lang w:val="en-US"/>
        </w:rPr>
      </w:pPr>
      <w:r w:rsidRPr="000F0488">
        <w:rPr>
          <w:rFonts w:asciiTheme="majorBidi" w:hAnsiTheme="majorBidi" w:cstheme="majorBidi"/>
          <w:bCs/>
          <w:noProof/>
          <w:lang w:val="en-US"/>
        </w:rPr>
        <w:t xml:space="preserve">Although there are still pros and cons and legal debates regarding interfaith marriages in Indonesia, what Roger Danuarta (202I) did to become a muallaf because he was going to marry Cut Meyriska, as well as </w:t>
      </w:r>
      <w:r w:rsidRPr="000F0488">
        <w:rPr>
          <w:rFonts w:asciiTheme="majorBidi" w:hAnsiTheme="majorBidi" w:cstheme="majorBidi"/>
          <w:bCs/>
          <w:noProof/>
          <w:lang w:val="en-US"/>
        </w:rPr>
        <w:t xml:space="preserve">Mahallini becoming a muallaf </w:t>
      </w:r>
      <w:r w:rsidR="008E52C6" w:rsidRPr="008E52C6">
        <w:rPr>
          <w:rFonts w:asciiTheme="majorBidi" w:hAnsiTheme="majorBidi" w:cstheme="majorBidi"/>
          <w:bCs/>
          <w:noProof/>
          <w:lang w:val="en-US"/>
        </w:rPr>
        <w:t>before marrying Rizky Febian. Even Rizky Febian and his family witnessed the Mepamit procession that Mahalini would do to her ancestors and extended family</w:t>
      </w:r>
      <w:r w:rsidR="008E52C6">
        <w:rPr>
          <w:rFonts w:asciiTheme="majorBidi" w:hAnsiTheme="majorBidi" w:cstheme="majorBidi"/>
          <w:bCs/>
          <w:noProof/>
          <w:lang w:val="en-US"/>
        </w:rPr>
        <w:t>.</w:t>
      </w:r>
      <w:r w:rsidR="008E52C6" w:rsidRPr="008E52C6">
        <w:t xml:space="preserve"> </w:t>
      </w:r>
      <w:r w:rsidR="008E52C6" w:rsidRPr="008E52C6">
        <w:rPr>
          <w:rFonts w:asciiTheme="majorBidi" w:hAnsiTheme="majorBidi" w:cstheme="majorBidi"/>
          <w:bCs/>
          <w:noProof/>
          <w:lang w:val="en-US"/>
        </w:rPr>
        <w:t>This is evidence of an understanding and awareness of marrying within the same religion. Hence, the sharia purpose of marriage is to preserve the existence of religion and offspring. Therefore, as Muslims, we should consider religion when deciding to get married.</w:t>
      </w:r>
      <w:r w:rsidRPr="000F0488">
        <w:rPr>
          <w:rFonts w:asciiTheme="majorBidi" w:hAnsiTheme="majorBidi" w:cstheme="majorBidi"/>
          <w:bCs/>
          <w:noProof/>
          <w:lang w:val="en-US"/>
        </w:rPr>
        <w:t xml:space="preserve">  </w:t>
      </w:r>
    </w:p>
    <w:p w14:paraId="5B1D5B47" w14:textId="2D75025E" w:rsidR="004D039F" w:rsidRDefault="000F0488" w:rsidP="000F0488">
      <w:pPr>
        <w:pStyle w:val="NormalWeb"/>
        <w:shd w:val="clear" w:color="auto" w:fill="FFFFFF"/>
        <w:spacing w:before="0" w:beforeAutospacing="0" w:after="0" w:afterAutospacing="0" w:line="276" w:lineRule="auto"/>
        <w:ind w:firstLine="426"/>
        <w:jc w:val="both"/>
        <w:rPr>
          <w:rFonts w:asciiTheme="majorBidi" w:hAnsiTheme="majorBidi" w:cstheme="majorBidi"/>
          <w:bCs/>
          <w:noProof/>
          <w:lang w:val="en-US"/>
        </w:rPr>
      </w:pPr>
      <w:r w:rsidRPr="000F0488">
        <w:rPr>
          <w:rFonts w:asciiTheme="majorBidi" w:hAnsiTheme="majorBidi" w:cstheme="majorBidi"/>
          <w:bCs/>
          <w:noProof/>
          <w:lang w:val="en-US"/>
        </w:rPr>
        <w:t>Based on these issues, the author will discuss the Quranic texts related to the issue of interfaith marriage. It will be explained how the interpretation of the Quran in Surah al-Baqarah verse 221, al-Maidah verse 5, and al-Mumtahanah verse 10 by referring to several books of interpretation.  This study aims to elaborate some of the views of exegetes in their books about the law of interfaith marriage which is connected to the Law on Marriage in Indonesia.</w:t>
      </w:r>
    </w:p>
    <w:p w14:paraId="7CE8A53A" w14:textId="77777777" w:rsidR="000F0488" w:rsidRDefault="000F0488" w:rsidP="000F0488">
      <w:pPr>
        <w:pStyle w:val="NormalWeb"/>
        <w:shd w:val="clear" w:color="auto" w:fill="FFFFFF"/>
        <w:spacing w:before="0" w:beforeAutospacing="0" w:after="0" w:afterAutospacing="0" w:line="276" w:lineRule="auto"/>
        <w:ind w:firstLine="426"/>
        <w:jc w:val="both"/>
        <w:rPr>
          <w:rFonts w:asciiTheme="majorBidi" w:hAnsiTheme="majorBidi" w:cstheme="majorBidi"/>
          <w:bCs/>
          <w:noProof/>
          <w:lang w:val="en-US"/>
        </w:rPr>
      </w:pPr>
    </w:p>
    <w:p w14:paraId="041798CC" w14:textId="77777777" w:rsidR="000F0488" w:rsidRPr="000F0488" w:rsidRDefault="000F0488" w:rsidP="000F0488">
      <w:pPr>
        <w:pStyle w:val="NormalWeb"/>
        <w:shd w:val="clear" w:color="auto" w:fill="FFFFFF"/>
        <w:spacing w:before="0" w:beforeAutospacing="0" w:after="0" w:afterAutospacing="0" w:line="276" w:lineRule="auto"/>
        <w:ind w:firstLine="426"/>
        <w:jc w:val="both"/>
        <w:rPr>
          <w:rFonts w:asciiTheme="majorBidi" w:hAnsiTheme="majorBidi" w:cstheme="majorBidi"/>
          <w:bCs/>
          <w:noProof/>
          <w:lang w:val="en-US"/>
        </w:rPr>
      </w:pPr>
    </w:p>
    <w:p w14:paraId="10439B52" w14:textId="77777777" w:rsidR="00C636B0" w:rsidRPr="008E52C6" w:rsidRDefault="00554262" w:rsidP="00554262">
      <w:pPr>
        <w:pStyle w:val="NormalWeb"/>
        <w:shd w:val="clear" w:color="auto" w:fill="FFFFFF"/>
        <w:spacing w:before="0" w:beforeAutospacing="0" w:after="0" w:afterAutospacing="0" w:line="360" w:lineRule="auto"/>
        <w:jc w:val="both"/>
        <w:rPr>
          <w:rFonts w:asciiTheme="majorBidi" w:hAnsiTheme="majorBidi" w:cstheme="majorBidi"/>
          <w:b/>
          <w:bCs/>
          <w:noProof/>
          <w:lang w:val="en-US"/>
        </w:rPr>
      </w:pPr>
      <w:r w:rsidRPr="008E52C6">
        <w:rPr>
          <w:rFonts w:asciiTheme="majorBidi" w:hAnsiTheme="majorBidi" w:cstheme="majorBidi"/>
          <w:b/>
          <w:bCs/>
          <w:noProof/>
          <w:sz w:val="28"/>
          <w:szCs w:val="28"/>
          <w:lang w:val="en-US"/>
        </w:rPr>
        <w:t>Method</w:t>
      </w:r>
    </w:p>
    <w:p w14:paraId="0CAA5B2E" w14:textId="01C9BF38" w:rsidR="00A4496E" w:rsidRPr="00ED6373" w:rsidRDefault="00915F05" w:rsidP="00915F05">
      <w:pPr>
        <w:pStyle w:val="NormalWeb"/>
        <w:shd w:val="clear" w:color="auto" w:fill="FFFFFF"/>
        <w:spacing w:before="0" w:beforeAutospacing="0" w:after="0" w:afterAutospacing="0" w:line="276" w:lineRule="auto"/>
        <w:ind w:firstLine="426"/>
        <w:jc w:val="both"/>
        <w:rPr>
          <w:rFonts w:asciiTheme="majorBidi" w:eastAsiaTheme="minorEastAsia" w:hAnsiTheme="majorBidi" w:cstheme="majorBidi"/>
          <w:noProof/>
          <w:lang w:val="en-US"/>
        </w:rPr>
      </w:pPr>
      <w:r>
        <w:t>This study was literature research that is descriptive and qualitative.</w:t>
      </w:r>
      <w:r>
        <w:rPr>
          <w:lang w:val="en-US"/>
        </w:rPr>
        <w:t xml:space="preserve"> </w:t>
      </w:r>
      <w:r w:rsidR="00D46C56" w:rsidRPr="00ED6373">
        <w:rPr>
          <w:rFonts w:asciiTheme="majorBidi" w:eastAsiaTheme="minorEastAsia" w:hAnsiTheme="majorBidi" w:cstheme="majorBidi"/>
          <w:noProof/>
          <w:lang w:val="en-US"/>
        </w:rPr>
        <w:t>According to Mirzakon, T., and Purwoko</w:t>
      </w:r>
      <w:r w:rsidR="004E1AA1">
        <w:rPr>
          <w:rFonts w:asciiTheme="majorBidi" w:eastAsiaTheme="minorEastAsia" w:hAnsiTheme="majorBidi" w:cstheme="majorBidi"/>
          <w:noProof/>
          <w:lang w:val="en-US"/>
        </w:rPr>
        <w:t xml:space="preserve"> that l</w:t>
      </w:r>
      <w:r>
        <w:rPr>
          <w:rFonts w:asciiTheme="majorBidi" w:eastAsiaTheme="minorEastAsia" w:hAnsiTheme="majorBidi" w:cstheme="majorBidi"/>
          <w:noProof/>
          <w:lang w:val="en-US"/>
        </w:rPr>
        <w:t xml:space="preserve">iterary research </w:t>
      </w:r>
      <w:r w:rsidR="00D46C56" w:rsidRPr="00ED6373">
        <w:rPr>
          <w:rFonts w:asciiTheme="majorBidi" w:eastAsiaTheme="minorEastAsia" w:hAnsiTheme="majorBidi" w:cstheme="majorBidi"/>
          <w:noProof/>
          <w:lang w:val="en-US"/>
        </w:rPr>
        <w:t xml:space="preserve">is a study that studies various previous </w:t>
      </w:r>
      <w:r w:rsidR="00D46C56" w:rsidRPr="00ED6373">
        <w:rPr>
          <w:rFonts w:asciiTheme="majorBidi" w:eastAsiaTheme="minorEastAsia" w:hAnsiTheme="majorBidi" w:cstheme="majorBidi"/>
          <w:noProof/>
          <w:lang w:val="en-US"/>
        </w:rPr>
        <w:lastRenderedPageBreak/>
        <w:t>research reference books of the same type that are useful for obtaining a theoretical basis for the problem to be studied."</w:t>
      </w:r>
      <w:r w:rsidR="004E1AA1">
        <w:rPr>
          <w:rStyle w:val="FootnoteReference"/>
          <w:rFonts w:asciiTheme="majorBidi" w:eastAsiaTheme="minorEastAsia" w:hAnsiTheme="majorBidi" w:cstheme="majorBidi"/>
          <w:noProof/>
          <w:lang w:val="en-US"/>
        </w:rPr>
        <w:footnoteReference w:id="7"/>
      </w:r>
      <w:r w:rsidR="00D45779">
        <w:rPr>
          <w:rFonts w:asciiTheme="majorBidi" w:eastAsiaTheme="minorEastAsia" w:hAnsiTheme="majorBidi" w:cstheme="majorBidi"/>
          <w:noProof/>
          <w:lang w:val="en-US"/>
        </w:rPr>
        <w:t xml:space="preserve"> </w:t>
      </w:r>
      <w:r w:rsidR="00D46C56" w:rsidRPr="00ED6373">
        <w:rPr>
          <w:rFonts w:asciiTheme="majorBidi" w:hAnsiTheme="majorBidi" w:cstheme="majorBidi"/>
          <w:noProof/>
          <w:lang w:val="en-US"/>
        </w:rPr>
        <w:t xml:space="preserve">This is a descriptive-analytic library research study. The author lists various </w:t>
      </w:r>
      <w:r w:rsidR="00D46C56" w:rsidRPr="00ED6373">
        <w:rPr>
          <w:rFonts w:asciiTheme="majorBidi" w:hAnsiTheme="majorBidi" w:cstheme="majorBidi"/>
          <w:i/>
          <w:noProof/>
          <w:lang w:val="en-US"/>
        </w:rPr>
        <w:t>tafsir</w:t>
      </w:r>
      <w:r w:rsidR="00D46C56" w:rsidRPr="00ED6373">
        <w:rPr>
          <w:rFonts w:asciiTheme="majorBidi" w:hAnsiTheme="majorBidi" w:cstheme="majorBidi"/>
          <w:noProof/>
          <w:lang w:val="en-US"/>
        </w:rPr>
        <w:t xml:space="preserve"> volumes as primary sources for this inquiry. Previous journals and books on the legality of interfaith marriage served as secondary references for this study.</w:t>
      </w:r>
      <w:r w:rsidR="00D02C58">
        <w:rPr>
          <w:rFonts w:asciiTheme="majorBidi" w:eastAsiaTheme="minorEastAsia" w:hAnsiTheme="majorBidi" w:cstheme="majorBidi"/>
          <w:noProof/>
          <w:lang w:val="en-US"/>
        </w:rPr>
        <w:t xml:space="preserve"> </w:t>
      </w:r>
      <w:r w:rsidR="00D46C56" w:rsidRPr="00ED6373">
        <w:rPr>
          <w:rFonts w:asciiTheme="majorBidi" w:hAnsiTheme="majorBidi" w:cstheme="majorBidi"/>
          <w:noProof/>
          <w:lang w:val="en-US"/>
        </w:rPr>
        <w:t xml:space="preserve">The author's theme has been investigated by previous writers, however, it focuses on the regulations of interfaith marriage. This time, the author attempts to revisit the subject, but the writing style emphasizes the </w:t>
      </w:r>
      <w:r w:rsidR="00D46C56" w:rsidRPr="00ED6373">
        <w:rPr>
          <w:rFonts w:asciiTheme="majorBidi" w:hAnsiTheme="majorBidi" w:cstheme="majorBidi"/>
          <w:i/>
          <w:noProof/>
          <w:lang w:val="en-US"/>
        </w:rPr>
        <w:t>tafsir</w:t>
      </w:r>
      <w:r w:rsidR="00D46C56" w:rsidRPr="00ED6373">
        <w:rPr>
          <w:rFonts w:asciiTheme="majorBidi" w:hAnsiTheme="majorBidi" w:cstheme="majorBidi"/>
          <w:noProof/>
          <w:lang w:val="en-US"/>
        </w:rPr>
        <w:t xml:space="preserve"> of scriptures connected to interfaith </w:t>
      </w:r>
      <w:r w:rsidR="00D02C58">
        <w:rPr>
          <w:rFonts w:asciiTheme="majorBidi" w:hAnsiTheme="majorBidi" w:cstheme="majorBidi"/>
          <w:noProof/>
          <w:lang w:val="en-US"/>
        </w:rPr>
        <w:t xml:space="preserve"> </w:t>
      </w:r>
      <w:r w:rsidR="00D46C56" w:rsidRPr="00ED6373">
        <w:rPr>
          <w:rFonts w:asciiTheme="majorBidi" w:hAnsiTheme="majorBidi" w:cstheme="majorBidi"/>
          <w:noProof/>
          <w:lang w:val="en-US"/>
        </w:rPr>
        <w:t xml:space="preserve">marriage and its significance to Law </w:t>
      </w:r>
      <w:r w:rsidR="00D02C58">
        <w:rPr>
          <w:rFonts w:asciiTheme="majorBidi" w:hAnsiTheme="majorBidi" w:cstheme="majorBidi"/>
          <w:noProof/>
          <w:lang w:val="en-US"/>
        </w:rPr>
        <w:t xml:space="preserve"> </w:t>
      </w:r>
      <w:r w:rsidR="00D46C56" w:rsidRPr="00ED6373">
        <w:rPr>
          <w:rFonts w:asciiTheme="majorBidi" w:hAnsiTheme="majorBidi" w:cstheme="majorBidi"/>
          <w:noProof/>
          <w:lang w:val="en-US"/>
        </w:rPr>
        <w:t>Number 1 of 1974</w:t>
      </w:r>
      <w:r w:rsidR="006E68C0" w:rsidRPr="00ED6373">
        <w:rPr>
          <w:rFonts w:asciiTheme="majorBidi" w:eastAsiaTheme="minorEastAsia" w:hAnsiTheme="majorBidi" w:cstheme="majorBidi"/>
          <w:noProof/>
          <w:lang w:val="en-US"/>
        </w:rPr>
        <w:t xml:space="preserve">. </w:t>
      </w:r>
    </w:p>
    <w:p w14:paraId="7E78A4A3" w14:textId="77777777" w:rsidR="00983D1F" w:rsidRDefault="00983D1F" w:rsidP="00ED6373">
      <w:pPr>
        <w:spacing w:line="360" w:lineRule="auto"/>
        <w:jc w:val="both"/>
        <w:rPr>
          <w:rFonts w:asciiTheme="majorBidi" w:hAnsiTheme="majorBidi" w:cstheme="majorBidi"/>
          <w:b/>
          <w:bCs w:val="0"/>
          <w:noProof/>
          <w:szCs w:val="24"/>
          <w:lang w:val="en-US"/>
        </w:rPr>
      </w:pPr>
    </w:p>
    <w:p w14:paraId="14B4726A" w14:textId="77777777" w:rsidR="008E52C6" w:rsidRPr="00ED6373" w:rsidRDefault="008E52C6" w:rsidP="00ED6373">
      <w:pPr>
        <w:spacing w:line="360" w:lineRule="auto"/>
        <w:jc w:val="both"/>
        <w:rPr>
          <w:rFonts w:asciiTheme="majorBidi" w:hAnsiTheme="majorBidi" w:cstheme="majorBidi"/>
          <w:b/>
          <w:bCs w:val="0"/>
          <w:noProof/>
          <w:szCs w:val="24"/>
          <w:lang w:val="en-US"/>
        </w:rPr>
      </w:pPr>
    </w:p>
    <w:p w14:paraId="699605E7" w14:textId="56EB25A8" w:rsidR="008E52C6" w:rsidRDefault="008E52C6" w:rsidP="00ED6373">
      <w:pPr>
        <w:spacing w:line="360" w:lineRule="auto"/>
        <w:jc w:val="both"/>
        <w:rPr>
          <w:rFonts w:asciiTheme="majorBidi" w:hAnsiTheme="majorBidi" w:cstheme="majorBidi"/>
          <w:b/>
          <w:bCs w:val="0"/>
          <w:noProof/>
          <w:sz w:val="28"/>
          <w:szCs w:val="28"/>
          <w:lang w:val="en-US"/>
        </w:rPr>
      </w:pPr>
      <w:r>
        <w:rPr>
          <w:rFonts w:asciiTheme="majorBidi" w:hAnsiTheme="majorBidi" w:cstheme="majorBidi"/>
          <w:b/>
          <w:bCs w:val="0"/>
          <w:noProof/>
          <w:sz w:val="28"/>
          <w:szCs w:val="28"/>
          <w:lang w:val="en-US"/>
        </w:rPr>
        <w:t>Result and Discussion</w:t>
      </w:r>
    </w:p>
    <w:p w14:paraId="3D743147" w14:textId="43437271" w:rsidR="00AF1DD8" w:rsidRPr="00ED6373" w:rsidRDefault="00D46C56" w:rsidP="00554262">
      <w:pPr>
        <w:spacing w:line="276" w:lineRule="auto"/>
        <w:ind w:firstLine="567"/>
        <w:jc w:val="both"/>
        <w:rPr>
          <w:rFonts w:asciiTheme="majorBidi" w:hAnsiTheme="majorBidi" w:cstheme="majorBidi"/>
          <w:noProof/>
          <w:szCs w:val="24"/>
          <w:lang w:val="en-US"/>
        </w:rPr>
      </w:pPr>
      <w:r w:rsidRPr="00ED6373">
        <w:rPr>
          <w:rFonts w:asciiTheme="majorBidi" w:hAnsiTheme="majorBidi" w:cstheme="majorBidi"/>
          <w:noProof/>
          <w:szCs w:val="24"/>
          <w:lang w:val="en-US" w:eastAsia="zh-CN"/>
        </w:rPr>
        <w:t>Interfaith</w:t>
      </w:r>
      <w:r w:rsidR="009E0FF4" w:rsidRPr="00ED6373">
        <w:rPr>
          <w:rFonts w:asciiTheme="majorBidi" w:hAnsiTheme="majorBidi" w:cstheme="majorBidi"/>
          <w:noProof/>
          <w:szCs w:val="24"/>
          <w:lang w:val="en-US" w:eastAsia="zh-CN"/>
        </w:rPr>
        <w:t xml:space="preserve"> marriages are considered to be a violation of faith and religious principles, and almost every religion opposes diverse marriage</w:t>
      </w:r>
      <w:r w:rsidR="004E1AA1">
        <w:rPr>
          <w:rFonts w:asciiTheme="majorBidi" w:hAnsiTheme="majorBidi" w:cstheme="majorBidi"/>
          <w:noProof/>
          <w:szCs w:val="24"/>
          <w:lang w:val="en-US" w:eastAsia="zh-CN"/>
        </w:rPr>
        <w:t>s.</w:t>
      </w:r>
      <w:r w:rsidR="004E1AA1">
        <w:rPr>
          <w:rStyle w:val="FootnoteReference"/>
          <w:rFonts w:asciiTheme="majorBidi" w:hAnsiTheme="majorBidi" w:cstheme="majorBidi"/>
          <w:noProof/>
          <w:szCs w:val="24"/>
          <w:lang w:val="en-US" w:eastAsia="zh-CN"/>
        </w:rPr>
        <w:footnoteReference w:id="8"/>
      </w:r>
      <w:r w:rsidR="00EC0C75" w:rsidRPr="00ED6373">
        <w:rPr>
          <w:rFonts w:asciiTheme="majorBidi" w:hAnsiTheme="majorBidi" w:cstheme="majorBidi"/>
          <w:noProof/>
          <w:szCs w:val="24"/>
          <w:lang w:val="en-US" w:eastAsia="zh-CN"/>
        </w:rPr>
        <w:t xml:space="preserve"> </w:t>
      </w:r>
      <w:r w:rsidR="009E0FF4" w:rsidRPr="00ED6373">
        <w:rPr>
          <w:rFonts w:asciiTheme="majorBidi" w:hAnsiTheme="majorBidi" w:cstheme="majorBidi"/>
          <w:noProof/>
          <w:szCs w:val="24"/>
          <w:lang w:val="en-US" w:eastAsia="zh-CN"/>
        </w:rPr>
        <w:t>Meanwhile, Islam has regulated this since the Qur'an was revealed to mankind. Interfaith marriage is stated in various verses of the Qur'an, including</w:t>
      </w:r>
      <w:r w:rsidR="00AC0C61" w:rsidRPr="00ED6373">
        <w:rPr>
          <w:rFonts w:asciiTheme="majorBidi" w:hAnsiTheme="majorBidi" w:cstheme="majorBidi"/>
          <w:noProof/>
          <w:szCs w:val="24"/>
          <w:lang w:val="en-US"/>
        </w:rPr>
        <w:t>:</w:t>
      </w:r>
    </w:p>
    <w:p w14:paraId="2D9358B8" w14:textId="77777777" w:rsidR="00C636B0" w:rsidRPr="00A33A90" w:rsidRDefault="00D46C56" w:rsidP="00A33A90">
      <w:pPr>
        <w:pStyle w:val="ListParagraph"/>
        <w:numPr>
          <w:ilvl w:val="0"/>
          <w:numId w:val="17"/>
        </w:numPr>
        <w:spacing w:line="360" w:lineRule="auto"/>
        <w:ind w:left="284" w:hanging="284"/>
        <w:jc w:val="both"/>
        <w:rPr>
          <w:rFonts w:asciiTheme="majorBidi" w:hAnsiTheme="majorBidi" w:cstheme="majorBidi"/>
          <w:b/>
          <w:bCs w:val="0"/>
          <w:noProof/>
          <w:szCs w:val="24"/>
          <w:lang w:val="en-US"/>
        </w:rPr>
      </w:pPr>
      <w:r w:rsidRPr="00A33A90">
        <w:rPr>
          <w:rFonts w:asciiTheme="majorBidi" w:hAnsiTheme="majorBidi" w:cstheme="majorBidi"/>
          <w:b/>
          <w:bCs w:val="0"/>
          <w:noProof/>
          <w:szCs w:val="24"/>
          <w:lang w:val="en-US"/>
        </w:rPr>
        <w:t>QS. al-Baqarah verse 221:</w:t>
      </w:r>
    </w:p>
    <w:p w14:paraId="08BF6237" w14:textId="29693E20" w:rsidR="00C636B0" w:rsidRPr="009049FB" w:rsidRDefault="00D46C56" w:rsidP="00A33A90">
      <w:pPr>
        <w:pStyle w:val="ListParagraph"/>
        <w:bidi/>
        <w:spacing w:line="240" w:lineRule="auto"/>
        <w:ind w:left="0" w:firstLine="11"/>
        <w:jc w:val="both"/>
        <w:rPr>
          <w:rFonts w:asciiTheme="majorBidi" w:hAnsiTheme="majorBidi" w:cstheme="majorBidi"/>
          <w:b/>
          <w:bCs w:val="0"/>
          <w:noProof/>
          <w:sz w:val="28"/>
          <w:szCs w:val="28"/>
          <w:lang w:val="en-US"/>
        </w:rPr>
      </w:pPr>
      <w:r w:rsidRPr="009049FB">
        <w:rPr>
          <w:rFonts w:asciiTheme="majorBidi" w:hAnsiTheme="majorBidi" w:cstheme="majorBidi"/>
          <w:b/>
          <w:bCs w:val="0"/>
          <w:noProof/>
          <w:sz w:val="28"/>
          <w:szCs w:val="28"/>
          <w:rtl/>
          <w:lang w:val="en-US"/>
        </w:rPr>
        <w:t xml:space="preserve">وَلَا تَنْكِحُوا الْمُشْرِكٰتِ حَتّٰى يُؤْمِنَّ ۗ وَلَاَمَةٌ مُّؤْمِنَةٌ خَيْرٌ مِّنْ مُّشْرِكَةٍ وَّلَوْ اَعْجَبَتْكُمْ ۚ وَلَا تُنْكِحُوا الْمُشْرِكِيْنَ حَتّٰى يُؤْمِنُوْا ۗ وَلَعَبْدٌ مُّؤْمِنٌ </w:t>
      </w:r>
      <w:r w:rsidRPr="009049FB">
        <w:rPr>
          <w:rFonts w:asciiTheme="majorBidi" w:hAnsiTheme="majorBidi" w:cstheme="majorBidi"/>
          <w:b/>
          <w:bCs w:val="0"/>
          <w:noProof/>
          <w:sz w:val="28"/>
          <w:szCs w:val="28"/>
          <w:rtl/>
          <w:lang w:val="en-US"/>
        </w:rPr>
        <w:t>خَيْرٌ مِّنْ مُّشْرِكٍ وَّلَوْ اَعْجَبَكُمْ ۗ اُولٰۤىكَ يَدْعُوْنَ اِلَى النَّارِ ۖ وَاللّٰهُ يَدْعُوْٓا اِلَى الْجَنَّةِ وَالْمَغْفِرَةِ بِاِذْنِهٖ وَيُبَيِّنُ اٰيٰتِهٖ لِلنَّاسِ لَعَلَّهُمْ يَتَذَكَّرُوْنَ</w:t>
      </w:r>
    </w:p>
    <w:p w14:paraId="31278384" w14:textId="77777777" w:rsidR="00D66CE7" w:rsidRPr="00D02C58" w:rsidRDefault="00D46C56" w:rsidP="00D02C58">
      <w:pPr>
        <w:spacing w:line="240" w:lineRule="auto"/>
        <w:jc w:val="both"/>
        <w:rPr>
          <w:rFonts w:asciiTheme="majorBidi" w:hAnsiTheme="majorBidi" w:cstheme="majorBidi"/>
          <w:i/>
          <w:iCs/>
          <w:noProof/>
          <w:sz w:val="22"/>
          <w:lang w:val="en-US"/>
        </w:rPr>
      </w:pPr>
      <w:r w:rsidRPr="00D02C58">
        <w:rPr>
          <w:rFonts w:asciiTheme="majorBidi" w:hAnsiTheme="majorBidi" w:cstheme="majorBidi"/>
          <w:noProof/>
          <w:sz w:val="22"/>
          <w:lang w:val="en-US"/>
        </w:rPr>
        <w:t>Meaning</w:t>
      </w:r>
      <w:r w:rsidR="00BF566E" w:rsidRPr="00D02C58">
        <w:rPr>
          <w:rFonts w:asciiTheme="majorBidi" w:hAnsiTheme="majorBidi" w:cstheme="majorBidi"/>
          <w:noProof/>
          <w:sz w:val="22"/>
          <w:lang w:val="en-US"/>
        </w:rPr>
        <w:t>:</w:t>
      </w:r>
    </w:p>
    <w:p w14:paraId="53ED26E2" w14:textId="77777777" w:rsidR="00C636B0" w:rsidRPr="00D02C58" w:rsidRDefault="00D46C56" w:rsidP="00D02C58">
      <w:pPr>
        <w:spacing w:after="120" w:line="240" w:lineRule="auto"/>
        <w:ind w:left="284"/>
        <w:jc w:val="both"/>
        <w:rPr>
          <w:rFonts w:asciiTheme="majorBidi" w:hAnsiTheme="majorBidi" w:cstheme="majorBidi"/>
          <w:noProof/>
          <w:sz w:val="22"/>
          <w:shd w:val="clear" w:color="auto" w:fill="FFFFFF"/>
          <w:lang w:val="en-US"/>
        </w:rPr>
      </w:pPr>
      <w:r w:rsidRPr="00D02C58">
        <w:rPr>
          <w:noProof/>
          <w:sz w:val="22"/>
          <w:szCs w:val="20"/>
          <w:lang w:val="en-US"/>
        </w:rPr>
        <w:t>Do not marry polytheistic women until they believe; for a believing slave-woman is better than a free polytheist, even though she may look pleasant to you. And do not marry your women to polytheistic men until they believe, for a believing slave-man is better than a free polytheist, even though he may look pleasant to you. They invite you to the Fire while Allah invites you to Paradise and forgiveness by His grace. He makes His revelations clear to the people so that perhaps they will be mindful</w:t>
      </w:r>
      <w:r w:rsidR="00BF566E" w:rsidRPr="00D02C58">
        <w:rPr>
          <w:rFonts w:asciiTheme="majorBidi" w:hAnsiTheme="majorBidi" w:cstheme="majorBidi"/>
          <w:noProof/>
          <w:sz w:val="22"/>
          <w:shd w:val="clear" w:color="auto" w:fill="FFFFFF"/>
          <w:lang w:val="en-US"/>
        </w:rPr>
        <w:t>.</w:t>
      </w:r>
      <w:r w:rsidR="00D66CE7" w:rsidRPr="00D02C58">
        <w:rPr>
          <w:rFonts w:asciiTheme="majorBidi" w:hAnsiTheme="majorBidi" w:cstheme="majorBidi"/>
          <w:noProof/>
          <w:sz w:val="22"/>
          <w:shd w:val="clear" w:color="auto" w:fill="FFFFFF"/>
          <w:lang w:val="en-US"/>
        </w:rPr>
        <w:t xml:space="preserve"> (QS. al-Baqarah ayat 221)</w:t>
      </w:r>
    </w:p>
    <w:p w14:paraId="4BF99454" w14:textId="77777777" w:rsidR="00AF1DD8" w:rsidRPr="00ED6373" w:rsidRDefault="00D46C56" w:rsidP="00E62A8D">
      <w:pPr>
        <w:spacing w:after="120" w:line="276" w:lineRule="auto"/>
        <w:ind w:firstLine="567"/>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The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experts presented the results of the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of the verse, among others, based on the verse above:</w:t>
      </w:r>
    </w:p>
    <w:p w14:paraId="40BC2764" w14:textId="77777777" w:rsidR="00AF1DD8" w:rsidRPr="00A33A90" w:rsidRDefault="00D46C56" w:rsidP="00CA7F0D">
      <w:pPr>
        <w:pStyle w:val="ListParagraph"/>
        <w:numPr>
          <w:ilvl w:val="0"/>
          <w:numId w:val="16"/>
        </w:numPr>
        <w:spacing w:line="360" w:lineRule="auto"/>
        <w:ind w:left="426" w:hanging="426"/>
        <w:contextualSpacing w:val="0"/>
        <w:jc w:val="both"/>
        <w:rPr>
          <w:rFonts w:asciiTheme="majorBidi" w:hAnsiTheme="majorBidi" w:cstheme="majorBidi"/>
          <w:b/>
          <w:bCs w:val="0"/>
          <w:noProof/>
          <w:szCs w:val="24"/>
          <w:lang w:val="en-US"/>
        </w:rPr>
      </w:pPr>
      <w:r w:rsidRPr="00A33A90">
        <w:rPr>
          <w:rFonts w:asciiTheme="majorBidi" w:hAnsiTheme="majorBidi" w:cstheme="majorBidi"/>
          <w:b/>
          <w:bCs w:val="0"/>
          <w:noProof/>
          <w:szCs w:val="24"/>
          <w:lang w:val="en-US"/>
        </w:rPr>
        <w:t xml:space="preserve">Imam </w:t>
      </w:r>
      <w:r w:rsidR="00D02C58" w:rsidRPr="00A33A90">
        <w:rPr>
          <w:rFonts w:asciiTheme="majorBidi" w:hAnsiTheme="majorBidi" w:cstheme="majorBidi"/>
          <w:b/>
          <w:bCs w:val="0"/>
          <w:noProof/>
          <w:szCs w:val="24"/>
          <w:lang w:val="en-US"/>
        </w:rPr>
        <w:t xml:space="preserve"> </w:t>
      </w:r>
      <w:r w:rsidRPr="00A33A90">
        <w:rPr>
          <w:rFonts w:asciiTheme="majorBidi" w:hAnsiTheme="majorBidi" w:cstheme="majorBidi"/>
          <w:b/>
          <w:bCs w:val="0"/>
          <w:noProof/>
          <w:szCs w:val="24"/>
          <w:lang w:val="en-US"/>
        </w:rPr>
        <w:t xml:space="preserve">al-Thabari </w:t>
      </w:r>
    </w:p>
    <w:p w14:paraId="0D400F1B" w14:textId="3C669894" w:rsidR="00417FC8" w:rsidRPr="00ED6373" w:rsidRDefault="00A92B9D" w:rsidP="00A33A90">
      <w:pPr>
        <w:spacing w:line="320" w:lineRule="exact"/>
        <w:ind w:firstLine="567"/>
        <w:jc w:val="both"/>
        <w:rPr>
          <w:rFonts w:asciiTheme="majorBidi" w:hAnsiTheme="majorBidi" w:cstheme="majorBidi"/>
          <w:noProof/>
          <w:szCs w:val="24"/>
          <w:lang w:val="en-US" w:eastAsia="zh-CN"/>
        </w:rPr>
      </w:pPr>
      <w:r w:rsidRPr="00ED6373">
        <w:rPr>
          <w:rFonts w:asciiTheme="majorBidi" w:hAnsiTheme="majorBidi" w:cstheme="majorBidi"/>
          <w:noProof/>
          <w:szCs w:val="24"/>
          <w:lang w:val="en-US"/>
        </w:rPr>
        <w:t xml:space="preserve">In his </w:t>
      </w:r>
      <w:r w:rsidR="00D46C56"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he revealed that the word of Allah SWT</w:t>
      </w:r>
      <w:r w:rsidR="00D46C56" w:rsidRPr="00ED6373">
        <w:rPr>
          <w:rFonts w:asciiTheme="majorBidi" w:hAnsiTheme="majorBidi" w:cstheme="majorBidi"/>
          <w:noProof/>
          <w:szCs w:val="24"/>
          <w:lang w:val="en-US"/>
        </w:rPr>
        <w:t>:</w:t>
      </w:r>
      <w:r w:rsidR="00BF566E" w:rsidRPr="004E1AA1">
        <w:rPr>
          <w:rFonts w:asciiTheme="majorBidi" w:hAnsiTheme="majorBidi" w:cstheme="majorBidi"/>
          <w:b/>
          <w:bCs w:val="0"/>
          <w:noProof/>
          <w:sz w:val="28"/>
          <w:szCs w:val="28"/>
          <w:rtl/>
          <w:lang w:val="en-US"/>
        </w:rPr>
        <w:t>وَلَا تَنْكِحُوا</w:t>
      </w:r>
      <w:r w:rsidR="00BF566E" w:rsidRPr="00E62A8D">
        <w:rPr>
          <w:rFonts w:ascii="Arabic Typesetting" w:hAnsi="Arabic Typesetting" w:cs="Arabic Typesetting"/>
          <w:b/>
          <w:bCs w:val="0"/>
          <w:noProof/>
          <w:sz w:val="28"/>
          <w:szCs w:val="28"/>
          <w:rtl/>
          <w:lang w:val="en-US"/>
        </w:rPr>
        <w:t xml:space="preserve"> </w:t>
      </w:r>
      <w:r w:rsidR="00BF566E" w:rsidRPr="004E1AA1">
        <w:rPr>
          <w:rFonts w:asciiTheme="majorBidi" w:hAnsiTheme="majorBidi" w:cstheme="majorBidi"/>
          <w:b/>
          <w:bCs w:val="0"/>
          <w:noProof/>
          <w:sz w:val="28"/>
          <w:szCs w:val="28"/>
          <w:rtl/>
          <w:lang w:val="en-US"/>
        </w:rPr>
        <w:t>الْمُشْرِكٰتِ حَتّٰى يُؤْمِنَّ</w:t>
      </w:r>
      <w:r w:rsidR="00BF566E" w:rsidRPr="00E62A8D">
        <w:rPr>
          <w:rFonts w:asciiTheme="majorBidi" w:hAnsiTheme="majorBidi" w:cstheme="majorBidi"/>
          <w:noProof/>
          <w:sz w:val="22"/>
          <w:lang w:val="en-US"/>
        </w:rPr>
        <w:t>“</w:t>
      </w:r>
      <w:r w:rsidRPr="00E62A8D">
        <w:rPr>
          <w:rFonts w:asciiTheme="majorBidi" w:hAnsiTheme="majorBidi" w:cstheme="majorBidi"/>
          <w:i/>
          <w:iCs/>
          <w:noProof/>
          <w:sz w:val="22"/>
          <w:shd w:val="clear" w:color="auto" w:fill="FFFFFF"/>
          <w:lang w:val="en-US"/>
        </w:rPr>
        <w:t xml:space="preserve"> </w:t>
      </w:r>
      <w:r w:rsidRPr="00ED6373">
        <w:rPr>
          <w:rFonts w:asciiTheme="majorBidi" w:hAnsiTheme="majorBidi" w:cstheme="majorBidi"/>
          <w:i/>
          <w:iCs/>
          <w:noProof/>
          <w:szCs w:val="24"/>
          <w:shd w:val="clear" w:color="auto" w:fill="FFFFFF"/>
          <w:lang w:val="en-US"/>
        </w:rPr>
        <w:t xml:space="preserve">And do not marry polytheistic women, before they believe" </w:t>
      </w:r>
      <w:r w:rsidRPr="00ED6373">
        <w:rPr>
          <w:rFonts w:asciiTheme="majorBidi" w:hAnsiTheme="majorBidi" w:cstheme="majorBidi"/>
          <w:iCs/>
          <w:noProof/>
          <w:szCs w:val="24"/>
          <w:shd w:val="clear" w:color="auto" w:fill="FFFFFF"/>
          <w:lang w:val="en-US"/>
        </w:rPr>
        <w:t xml:space="preserve">Abu Ja'far said: the most correct </w:t>
      </w:r>
      <w:r w:rsidR="00D46C56" w:rsidRPr="00ED6373">
        <w:rPr>
          <w:rFonts w:asciiTheme="majorBidi" w:hAnsiTheme="majorBidi" w:cstheme="majorBidi"/>
          <w:i/>
          <w:iCs/>
          <w:noProof/>
          <w:szCs w:val="24"/>
          <w:shd w:val="clear" w:color="auto" w:fill="FFFFFF"/>
          <w:lang w:val="en-US"/>
        </w:rPr>
        <w:t>tafsir</w:t>
      </w:r>
      <w:r w:rsidRPr="00ED6373">
        <w:rPr>
          <w:rFonts w:asciiTheme="majorBidi" w:hAnsiTheme="majorBidi" w:cstheme="majorBidi"/>
          <w:iCs/>
          <w:noProof/>
          <w:szCs w:val="24"/>
          <w:shd w:val="clear" w:color="auto" w:fill="FFFFFF"/>
          <w:lang w:val="en-US"/>
        </w:rPr>
        <w:t xml:space="preserve"> of the verse is what Qatadah said, that the meaning of His words</w:t>
      </w:r>
      <w:r w:rsidR="00BF566E" w:rsidRPr="00ED6373">
        <w:rPr>
          <w:rFonts w:asciiTheme="majorBidi" w:hAnsiTheme="majorBidi" w:cstheme="majorBidi"/>
          <w:noProof/>
          <w:szCs w:val="24"/>
          <w:lang w:val="en-US" w:eastAsia="zh-CN"/>
        </w:rPr>
        <w:t xml:space="preserve"> </w:t>
      </w:r>
      <w:r w:rsidR="00D46C56" w:rsidRPr="009049FB">
        <w:rPr>
          <w:rFonts w:asciiTheme="majorBidi" w:hAnsiTheme="majorBidi" w:cstheme="majorBidi"/>
          <w:b/>
          <w:bCs w:val="0"/>
          <w:noProof/>
          <w:sz w:val="28"/>
          <w:szCs w:val="28"/>
          <w:rtl/>
          <w:lang w:val="en-US"/>
        </w:rPr>
        <w:t>وَلَا تَنْكِحُوا الْمُشْرِكٰتِ حَتّٰى يُؤْمِنَّ</w:t>
      </w:r>
      <w:r w:rsidRPr="00E62A8D">
        <w:rPr>
          <w:rFonts w:ascii="Arabic Typesetting" w:hAnsi="Arabic Typesetting" w:cs="Arabic Typesetting"/>
          <w:b/>
          <w:bCs w:val="0"/>
          <w:noProof/>
          <w:sz w:val="28"/>
          <w:szCs w:val="28"/>
          <w:lang w:val="en-US"/>
        </w:rPr>
        <w:t xml:space="preserve"> </w:t>
      </w:r>
      <w:r w:rsidRPr="00ED6373">
        <w:rPr>
          <w:rFonts w:asciiTheme="majorBidi" w:hAnsiTheme="majorBidi" w:cstheme="majorBidi"/>
          <w:noProof/>
          <w:szCs w:val="24"/>
          <w:lang w:val="en-US" w:eastAsia="zh-CN"/>
        </w:rPr>
        <w:t>that is if it is not included in the polytheistic women of the people of the book. The zhahir verse is general, but the content is special and nothing has been deleted in this verse. Women of the people of the book are not included in it, because Allah made it lawful for the believers with His words</w:t>
      </w:r>
      <w:r w:rsidR="00BF566E" w:rsidRPr="00ED6373">
        <w:rPr>
          <w:rFonts w:asciiTheme="majorBidi" w:hAnsiTheme="majorBidi" w:cstheme="majorBidi"/>
          <w:noProof/>
          <w:szCs w:val="24"/>
          <w:lang w:val="en-US" w:eastAsia="zh-CN"/>
        </w:rPr>
        <w:t xml:space="preserve">, </w:t>
      </w:r>
      <w:r w:rsidR="00BF566E" w:rsidRPr="009049FB">
        <w:rPr>
          <w:rFonts w:asciiTheme="majorBidi" w:hAnsiTheme="majorBidi" w:cstheme="majorBidi"/>
          <w:b/>
          <w:bCs w:val="0"/>
          <w:noProof/>
          <w:sz w:val="28"/>
          <w:szCs w:val="28"/>
          <w:shd w:val="clear" w:color="auto" w:fill="FFFFFF"/>
          <w:rtl/>
          <w:lang w:val="en-US"/>
        </w:rPr>
        <w:lastRenderedPageBreak/>
        <w:t>وَالْمُحْصَنٰتُ مِنَ الَّذِيْنَ اُوْتُوا الْكِتٰبَ</w:t>
      </w:r>
      <w:r w:rsidRPr="00ED6373">
        <w:rPr>
          <w:rFonts w:ascii="Arabic Typesetting" w:hAnsi="Arabic Typesetting" w:cs="Arabic Typesetting"/>
          <w:b/>
          <w:bCs w:val="0"/>
          <w:noProof/>
          <w:sz w:val="28"/>
          <w:szCs w:val="28"/>
          <w:shd w:val="clear" w:color="auto" w:fill="FFFFFF"/>
          <w:lang w:val="en-US"/>
        </w:rPr>
        <w:t xml:space="preserve"> </w:t>
      </w:r>
      <w:r w:rsidRPr="00ED6373">
        <w:rPr>
          <w:rFonts w:asciiTheme="majorBidi" w:hAnsiTheme="majorBidi" w:cstheme="majorBidi"/>
          <w:noProof/>
          <w:szCs w:val="24"/>
          <w:lang w:val="en-US" w:eastAsia="zh-CN"/>
        </w:rPr>
        <w:t>to marry women who protect themselves from the group of people of the book, as it is lawful for them believing women</w:t>
      </w:r>
      <w:r w:rsidR="00BF566E" w:rsidRPr="00ED6373">
        <w:rPr>
          <w:rFonts w:asciiTheme="majorBidi" w:hAnsiTheme="majorBidi" w:cstheme="majorBidi"/>
          <w:noProof/>
          <w:szCs w:val="24"/>
          <w:lang w:val="en-US" w:eastAsia="zh-CN"/>
        </w:rPr>
        <w:t>.</w:t>
      </w:r>
      <w:r w:rsidR="00F83883">
        <w:rPr>
          <w:rStyle w:val="FootnoteReference"/>
          <w:rFonts w:asciiTheme="majorBidi" w:hAnsiTheme="majorBidi" w:cstheme="majorBidi"/>
          <w:noProof/>
          <w:szCs w:val="24"/>
          <w:lang w:val="en-US" w:eastAsia="zh-CN"/>
        </w:rPr>
        <w:footnoteReference w:id="9"/>
      </w:r>
    </w:p>
    <w:p w14:paraId="6D90483C" w14:textId="28A1D51F" w:rsidR="00417FC8" w:rsidRPr="00ED6373" w:rsidRDefault="00D46C56" w:rsidP="0058123F">
      <w:pPr>
        <w:spacing w:line="320" w:lineRule="exact"/>
        <w:ind w:firstLine="567"/>
        <w:jc w:val="both"/>
        <w:rPr>
          <w:rFonts w:asciiTheme="majorBidi" w:hAnsiTheme="majorBidi" w:cstheme="majorBidi"/>
          <w:noProof/>
          <w:szCs w:val="24"/>
          <w:lang w:val="en-US" w:eastAsia="zh-CN"/>
        </w:rPr>
      </w:pPr>
      <w:r w:rsidRPr="00ED6373">
        <w:rPr>
          <w:rFonts w:asciiTheme="majorBidi" w:hAnsiTheme="majorBidi" w:cstheme="majorBidi"/>
          <w:noProof/>
          <w:szCs w:val="24"/>
          <w:lang w:val="en-US" w:eastAsia="zh-CN"/>
        </w:rPr>
        <w:t xml:space="preserve">The </w:t>
      </w:r>
      <w:r w:rsidRPr="00ED6373">
        <w:rPr>
          <w:rFonts w:asciiTheme="majorBidi" w:hAnsiTheme="majorBidi" w:cstheme="majorBidi"/>
          <w:i/>
          <w:noProof/>
          <w:szCs w:val="24"/>
          <w:lang w:val="en-US" w:eastAsia="zh-CN"/>
        </w:rPr>
        <w:t>tafsir</w:t>
      </w:r>
      <w:r w:rsidRPr="00ED6373">
        <w:rPr>
          <w:rFonts w:asciiTheme="majorBidi" w:hAnsiTheme="majorBidi" w:cstheme="majorBidi"/>
          <w:noProof/>
          <w:szCs w:val="24"/>
          <w:lang w:val="en-US" w:eastAsia="zh-CN"/>
        </w:rPr>
        <w:t xml:space="preserve"> of the word of Allah SWT</w:t>
      </w:r>
      <w:r w:rsidR="00BF566E" w:rsidRPr="00ED6373">
        <w:rPr>
          <w:rFonts w:asciiTheme="majorBidi" w:hAnsiTheme="majorBidi" w:cstheme="majorBidi"/>
          <w:noProof/>
          <w:szCs w:val="24"/>
          <w:lang w:val="en-US" w:eastAsia="zh-CN"/>
        </w:rPr>
        <w:t xml:space="preserve">: </w:t>
      </w:r>
      <w:r w:rsidR="00BF566E" w:rsidRPr="009049FB">
        <w:rPr>
          <w:rFonts w:asciiTheme="majorBidi" w:hAnsiTheme="majorBidi" w:cstheme="majorBidi"/>
          <w:b/>
          <w:bCs w:val="0"/>
          <w:noProof/>
          <w:sz w:val="28"/>
          <w:szCs w:val="28"/>
          <w:rtl/>
          <w:lang w:val="en-US"/>
        </w:rPr>
        <w:t>وَلَاَمَةٌ مُّؤْمِنَةٌ خَيْرٌ مِّنْ مُّشْرِكَةٍ</w:t>
      </w:r>
      <w:r w:rsidR="00BF566E" w:rsidRPr="00ED6373">
        <w:rPr>
          <w:rFonts w:ascii="Arabic Typesetting" w:hAnsi="Arabic Typesetting" w:cs="Arabic Typesetting"/>
          <w:b/>
          <w:bCs w:val="0"/>
          <w:noProof/>
          <w:sz w:val="32"/>
          <w:szCs w:val="32"/>
          <w:lang w:val="en-US" w:eastAsia="zh-CN"/>
        </w:rPr>
        <w:t xml:space="preserve"> </w:t>
      </w:r>
      <w:r w:rsidRPr="00ED6373">
        <w:rPr>
          <w:rFonts w:asciiTheme="majorBidi" w:hAnsiTheme="majorBidi" w:cstheme="majorBidi"/>
          <w:noProof/>
          <w:szCs w:val="24"/>
          <w:lang w:val="en-US" w:eastAsia="zh-CN"/>
        </w:rPr>
        <w:t>actually a believing slave woman is better than a polytheist woman). Abu Ja'far said that the meaning of the vers</w:t>
      </w:r>
      <w:r w:rsidR="00D02C58">
        <w:rPr>
          <w:rFonts w:asciiTheme="majorBidi" w:hAnsiTheme="majorBidi" w:cstheme="majorBidi"/>
          <w:noProof/>
          <w:szCs w:val="24"/>
          <w:lang w:val="en-US" w:eastAsia="zh-CN"/>
        </w:rPr>
        <w:t xml:space="preserve">e </w:t>
      </w:r>
      <w:r w:rsidRPr="00ED6373">
        <w:rPr>
          <w:rFonts w:asciiTheme="majorBidi" w:hAnsiTheme="majorBidi" w:cstheme="majorBidi"/>
          <w:noProof/>
          <w:sz w:val="32"/>
          <w:szCs w:val="24"/>
          <w:rtl/>
          <w:lang w:val="en-US" w:eastAsia="zh-CN"/>
        </w:rPr>
        <w:t xml:space="preserve"> </w:t>
      </w:r>
      <w:r w:rsidR="00BF566E" w:rsidRPr="009049FB">
        <w:rPr>
          <w:rFonts w:asciiTheme="majorBidi" w:hAnsiTheme="majorBidi" w:cstheme="majorBidi"/>
          <w:b/>
          <w:bCs w:val="0"/>
          <w:noProof/>
          <w:sz w:val="28"/>
          <w:szCs w:val="28"/>
          <w:rtl/>
          <w:lang w:val="en-US"/>
        </w:rPr>
        <w:t>وَلَاَمَةٌ مُّؤْمِنَةٌ</w:t>
      </w:r>
      <w:r w:rsidR="00BF566E" w:rsidRPr="00ED6373">
        <w:rPr>
          <w:rFonts w:ascii="Arabic Typesetting" w:hAnsi="Arabic Typesetting" w:cs="Arabic Typesetting"/>
          <w:b/>
          <w:bCs w:val="0"/>
          <w:noProof/>
          <w:sz w:val="32"/>
          <w:szCs w:val="32"/>
          <w:lang w:val="en-US" w:eastAsia="zh-CN"/>
        </w:rPr>
        <w:t>:</w:t>
      </w:r>
      <w:r w:rsidRPr="00ED6373">
        <w:rPr>
          <w:noProof/>
          <w:lang w:val="en-US"/>
        </w:rPr>
        <w:t xml:space="preserve"> </w:t>
      </w:r>
      <w:r w:rsidRPr="00ED6373">
        <w:rPr>
          <w:rFonts w:asciiTheme="majorBidi" w:hAnsiTheme="majorBidi" w:cstheme="majorBidi"/>
          <w:noProof/>
          <w:szCs w:val="24"/>
          <w:lang w:val="en-US" w:eastAsia="zh-CN"/>
        </w:rPr>
        <w:t>this is, with Allah and His Messenger, and with what comes from His side, it is better in the sight of Allah than a polytheist woman who is free even though her lineage is good and commendable. Do not marry women who have the glory of the shirk group, because slaves from the believer group are better than them.</w:t>
      </w:r>
      <w:r w:rsidR="00F83883">
        <w:rPr>
          <w:rStyle w:val="FootnoteReference"/>
          <w:rFonts w:asciiTheme="majorBidi" w:hAnsiTheme="majorBidi" w:cstheme="majorBidi"/>
          <w:noProof/>
          <w:szCs w:val="24"/>
          <w:lang w:val="en-US" w:eastAsia="zh-CN"/>
        </w:rPr>
        <w:footnoteReference w:id="10"/>
      </w:r>
    </w:p>
    <w:p w14:paraId="5330264C" w14:textId="1B599E85" w:rsidR="00417FC8" w:rsidRPr="00ED6373" w:rsidRDefault="00D46C56" w:rsidP="0058123F">
      <w:pPr>
        <w:spacing w:line="320" w:lineRule="exact"/>
        <w:ind w:firstLine="567"/>
        <w:jc w:val="both"/>
        <w:rPr>
          <w:rFonts w:asciiTheme="majorBidi" w:hAnsiTheme="majorBidi" w:cstheme="majorBidi"/>
          <w:noProof/>
          <w:szCs w:val="24"/>
          <w:lang w:val="en-US" w:eastAsia="zh-CN"/>
        </w:rPr>
      </w:pPr>
      <w:r w:rsidRPr="00ED6373">
        <w:rPr>
          <w:rFonts w:asciiTheme="majorBidi" w:hAnsiTheme="majorBidi" w:cstheme="majorBidi"/>
          <w:noProof/>
          <w:szCs w:val="24"/>
          <w:lang w:val="en-US"/>
        </w:rPr>
        <w:t xml:space="preserve">The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of the word of Allah SWT</w:t>
      </w:r>
      <w:r w:rsidR="00BF566E" w:rsidRPr="00ED6373">
        <w:rPr>
          <w:rFonts w:asciiTheme="majorBidi" w:hAnsiTheme="majorBidi" w:cstheme="majorBidi"/>
          <w:noProof/>
          <w:szCs w:val="24"/>
          <w:lang w:val="en-US"/>
        </w:rPr>
        <w:t xml:space="preserve">: </w:t>
      </w:r>
      <w:r w:rsidR="00BF566E" w:rsidRPr="009049FB">
        <w:rPr>
          <w:rFonts w:asciiTheme="majorBidi" w:hAnsiTheme="majorBidi" w:cstheme="majorBidi"/>
          <w:b/>
          <w:bCs w:val="0"/>
          <w:noProof/>
          <w:sz w:val="28"/>
          <w:szCs w:val="28"/>
          <w:rtl/>
          <w:lang w:val="en-US"/>
        </w:rPr>
        <w:t xml:space="preserve">وَلَا تُنْكِحُوا الْمُشْرِكِيْنَ حَتّٰى يُؤْمِنُوْا ۗ وَلَعَبْدٌ مُّؤْمِنٌ خَيْرٌ مِّنْ مُّشْرِكٍ وَّلَوْ اَعْجَبَكُمْ </w:t>
      </w:r>
      <w:r w:rsidR="00A33A90">
        <w:rPr>
          <w:rFonts w:ascii="Arabic Typesetting" w:hAnsi="Arabic Typesetting" w:cs="Arabic Typesetting"/>
          <w:b/>
          <w:bCs w:val="0"/>
          <w:noProof/>
          <w:sz w:val="28"/>
          <w:szCs w:val="28"/>
          <w:lang w:val="en-US"/>
        </w:rPr>
        <w:t xml:space="preserve"> </w:t>
      </w:r>
      <w:r w:rsidR="00A33A90">
        <w:rPr>
          <w:rFonts w:asciiTheme="majorBidi" w:hAnsiTheme="majorBidi" w:cstheme="majorBidi"/>
          <w:noProof/>
          <w:szCs w:val="24"/>
          <w:lang w:val="en-US"/>
        </w:rPr>
        <w:t>(a</w:t>
      </w:r>
      <w:r w:rsidRPr="00ED6373">
        <w:rPr>
          <w:rFonts w:asciiTheme="majorBidi" w:hAnsiTheme="majorBidi" w:cstheme="majorBidi"/>
          <w:noProof/>
          <w:szCs w:val="24"/>
          <w:lang w:val="en-US"/>
        </w:rPr>
        <w:t xml:space="preserve">nd do not marry polytheists (to believing women) before they believe. Indeed, a believing slave is better than a polytheist even if he attracts your heart). </w:t>
      </w:r>
      <w:r w:rsidRPr="00ED6373">
        <w:rPr>
          <w:rFonts w:asciiTheme="majorBidi" w:hAnsiTheme="majorBidi" w:cstheme="majorBidi"/>
          <w:noProof/>
          <w:szCs w:val="24"/>
          <w:lang w:val="en-US" w:eastAsia="zh-CN"/>
        </w:rPr>
        <w:t>Abu Ja'far said that the meaning of the word of Allah SWT is that Allah SWT has strictly forbidden a believer to marry a polytheist man, from any shirk group.</w:t>
      </w:r>
      <w:r w:rsidR="00F83883">
        <w:rPr>
          <w:rStyle w:val="FootnoteReference"/>
          <w:rFonts w:asciiTheme="majorBidi" w:hAnsiTheme="majorBidi" w:cstheme="majorBidi"/>
          <w:noProof/>
          <w:szCs w:val="24"/>
          <w:lang w:val="en-US" w:eastAsia="zh-CN"/>
        </w:rPr>
        <w:footnoteReference w:id="11"/>
      </w:r>
      <w:r w:rsidR="00BF566E" w:rsidRPr="00ED6373">
        <w:rPr>
          <w:rFonts w:asciiTheme="majorBidi" w:hAnsiTheme="majorBidi" w:cstheme="majorBidi"/>
          <w:noProof/>
          <w:szCs w:val="24"/>
          <w:lang w:val="en-US" w:eastAsia="zh-CN"/>
        </w:rPr>
        <w:t xml:space="preserve"> </w:t>
      </w:r>
      <w:r w:rsidRPr="00ED6373">
        <w:rPr>
          <w:rFonts w:asciiTheme="majorBidi" w:hAnsiTheme="majorBidi" w:cstheme="majorBidi"/>
          <w:noProof/>
          <w:szCs w:val="24"/>
          <w:lang w:val="en-US" w:eastAsia="zh-CN"/>
        </w:rPr>
        <w:t xml:space="preserve">Therefore, O you who believe, do not marry believing women with them, because it is forbidden for you, and if you marry them to a slave who believes in Allah, </w:t>
      </w:r>
      <w:r w:rsidRPr="00ED6373">
        <w:rPr>
          <w:rFonts w:asciiTheme="majorBidi" w:hAnsiTheme="majorBidi" w:cstheme="majorBidi"/>
          <w:noProof/>
          <w:szCs w:val="24"/>
          <w:lang w:val="en-US" w:eastAsia="zh-CN"/>
        </w:rPr>
        <w:t>justifies Him and His Messe</w:t>
      </w:r>
      <w:r w:rsidR="003050ED" w:rsidRPr="00ED6373">
        <w:rPr>
          <w:rFonts w:asciiTheme="majorBidi" w:hAnsiTheme="majorBidi" w:cstheme="majorBidi"/>
          <w:noProof/>
          <w:szCs w:val="24"/>
          <w:lang w:val="en-US" w:eastAsia="zh-CN"/>
        </w:rPr>
        <w:t>nger, and what comes from Allah</w:t>
      </w:r>
      <w:r w:rsidRPr="00ED6373">
        <w:rPr>
          <w:rFonts w:asciiTheme="majorBidi" w:hAnsiTheme="majorBidi" w:cstheme="majorBidi"/>
          <w:noProof/>
          <w:szCs w:val="24"/>
          <w:lang w:val="en-US" w:eastAsia="zh-CN"/>
        </w:rPr>
        <w:t>, then that is better for you than marrying them off to polytheists, even though they have a lineage and a noble position, and you are amazed by their position and glory</w:t>
      </w:r>
      <w:r w:rsidR="00BF566E" w:rsidRPr="00ED6373">
        <w:rPr>
          <w:rFonts w:asciiTheme="majorBidi" w:hAnsiTheme="majorBidi" w:cstheme="majorBidi"/>
          <w:noProof/>
          <w:szCs w:val="24"/>
          <w:lang w:val="en-US" w:eastAsia="zh-CN"/>
        </w:rPr>
        <w:t>.</w:t>
      </w:r>
      <w:r w:rsidR="00F83883">
        <w:rPr>
          <w:rStyle w:val="FootnoteReference"/>
          <w:rFonts w:asciiTheme="majorBidi" w:hAnsiTheme="majorBidi" w:cstheme="majorBidi"/>
          <w:noProof/>
          <w:szCs w:val="24"/>
          <w:lang w:val="en-US" w:eastAsia="zh-CN"/>
        </w:rPr>
        <w:footnoteReference w:id="12"/>
      </w:r>
    </w:p>
    <w:p w14:paraId="793A1F3A" w14:textId="77777777" w:rsidR="00417FC8" w:rsidRPr="00ED6373" w:rsidRDefault="00D46C56" w:rsidP="00E62A8D">
      <w:pPr>
        <w:spacing w:line="320" w:lineRule="exact"/>
        <w:ind w:firstLine="567"/>
        <w:jc w:val="both"/>
        <w:rPr>
          <w:rFonts w:asciiTheme="majorBidi" w:hAnsiTheme="majorBidi" w:cstheme="majorBidi"/>
          <w:noProof/>
          <w:szCs w:val="24"/>
          <w:lang w:val="en-US" w:eastAsia="zh-CN"/>
        </w:rPr>
      </w:pPr>
      <w:r w:rsidRPr="00ED6373">
        <w:rPr>
          <w:rFonts w:asciiTheme="majorBidi" w:hAnsiTheme="majorBidi" w:cstheme="majorBidi"/>
          <w:noProof/>
          <w:szCs w:val="24"/>
          <w:lang w:val="en-US"/>
        </w:rPr>
        <w:t xml:space="preserve">The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of the word of Allah SWT</w:t>
      </w:r>
      <w:r w:rsidR="00BF566E" w:rsidRPr="00ED6373">
        <w:rPr>
          <w:rFonts w:asciiTheme="majorBidi" w:hAnsiTheme="majorBidi" w:cstheme="majorBidi"/>
          <w:noProof/>
          <w:szCs w:val="24"/>
          <w:lang w:val="en-US"/>
        </w:rPr>
        <w:t xml:space="preserve">: </w:t>
      </w:r>
      <w:r w:rsidR="00BF566E" w:rsidRPr="009049FB">
        <w:rPr>
          <w:rFonts w:asciiTheme="majorBidi" w:hAnsiTheme="majorBidi" w:cstheme="majorBidi"/>
          <w:noProof/>
          <w:sz w:val="28"/>
          <w:szCs w:val="28"/>
          <w:rtl/>
          <w:lang w:val="en-US"/>
        </w:rPr>
        <w:t>ا</w:t>
      </w:r>
      <w:r w:rsidR="00BF566E" w:rsidRPr="009049FB">
        <w:rPr>
          <w:rFonts w:asciiTheme="majorBidi" w:hAnsiTheme="majorBidi" w:cstheme="majorBidi"/>
          <w:b/>
          <w:bCs w:val="0"/>
          <w:noProof/>
          <w:sz w:val="28"/>
          <w:szCs w:val="28"/>
          <w:rtl/>
          <w:lang w:val="en-US"/>
        </w:rPr>
        <w:t>ولٰۤىِٕكَ يَدْعُوْنَ اِلَى النَّارِ ۖ وَاللّٰهُ يَدْعُوْٓا اِلَى الْجَنَّةِ وَالْمَغْفِرَةِ بِاِذْنِهٖۚ وَيُبَيِّنُ اٰيٰتِهٖ لِلنَّاسِ لَعَلَّهُمْ يَتَذَكَّرُوْنَ</w:t>
      </w:r>
      <w:r w:rsidR="00BF566E" w:rsidRPr="00E62A8D">
        <w:rPr>
          <w:rFonts w:asciiTheme="majorBidi" w:hAnsiTheme="majorBidi" w:cstheme="majorBidi"/>
          <w:noProof/>
          <w:sz w:val="22"/>
          <w:lang w:val="en-US"/>
        </w:rPr>
        <w:t>“</w:t>
      </w:r>
      <w:r w:rsidRPr="00E62A8D">
        <w:rPr>
          <w:rFonts w:asciiTheme="majorBidi" w:hAnsiTheme="majorBidi" w:cstheme="majorBidi"/>
          <w:noProof/>
          <w:sz w:val="22"/>
          <w:lang w:val="en-US"/>
        </w:rPr>
        <w:t>(</w:t>
      </w:r>
      <w:r w:rsidRPr="00ED6373">
        <w:rPr>
          <w:rFonts w:asciiTheme="majorBidi" w:hAnsiTheme="majorBidi" w:cstheme="majorBidi"/>
          <w:noProof/>
          <w:szCs w:val="24"/>
          <w:lang w:val="en-US"/>
        </w:rPr>
        <w:t>They invite to hell, while Allah invites to heaven and forgiveness with His permission. And Allah SWT explains His verses (His commands) to humans so that they take lessons). Abu Ja'far said</w:t>
      </w:r>
      <w:r w:rsidR="00BF566E" w:rsidRPr="00ED6373">
        <w:rPr>
          <w:rFonts w:asciiTheme="majorBidi" w:hAnsiTheme="majorBidi" w:cstheme="majorBidi"/>
          <w:noProof/>
          <w:szCs w:val="24"/>
          <w:lang w:val="en-US" w:eastAsia="zh-CN"/>
        </w:rPr>
        <w:t xml:space="preserve">: </w:t>
      </w:r>
      <w:r w:rsidRPr="00ED6373">
        <w:rPr>
          <w:rFonts w:asciiTheme="majorBidi" w:hAnsiTheme="majorBidi" w:cstheme="majorBidi"/>
          <w:noProof/>
          <w:szCs w:val="24"/>
          <w:lang w:val="en-US" w:eastAsia="zh-CN"/>
        </w:rPr>
        <w:t xml:space="preserve">The word of </w:t>
      </w:r>
      <w:r w:rsidR="00BF566E" w:rsidRPr="009049FB">
        <w:rPr>
          <w:rFonts w:asciiTheme="majorBidi" w:hAnsiTheme="majorBidi" w:cstheme="majorBidi"/>
          <w:b/>
          <w:bCs w:val="0"/>
          <w:noProof/>
          <w:sz w:val="30"/>
          <w:szCs w:val="30"/>
          <w:rtl/>
          <w:lang w:val="en-US"/>
        </w:rPr>
        <w:t>اُولٰۤىِٕكَ</w:t>
      </w:r>
      <w:r w:rsidRPr="00ED6373">
        <w:rPr>
          <w:noProof/>
          <w:lang w:val="en-US"/>
        </w:rPr>
        <w:t xml:space="preserve"> </w:t>
      </w:r>
      <w:r w:rsidRPr="00ED6373">
        <w:rPr>
          <w:rFonts w:asciiTheme="majorBidi" w:hAnsiTheme="majorBidi" w:cstheme="majorBidi"/>
          <w:noProof/>
          <w:szCs w:val="24"/>
          <w:lang w:val="en-US" w:eastAsia="zh-CN"/>
        </w:rPr>
        <w:t>is for the believers, those whom Allah has forbidden for you to marry from shirk, both men and women, they call to hell, that is calling for good deeds that cause you to go to hell, that is disbelief in Allah and His Messenger.</w:t>
      </w:r>
      <w:r w:rsidR="008375FE" w:rsidRPr="00ED6373">
        <w:rPr>
          <w:rFonts w:asciiTheme="majorBidi" w:hAnsiTheme="majorBidi" w:cstheme="majorBidi"/>
          <w:noProof/>
          <w:szCs w:val="24"/>
          <w:lang w:val="en-US" w:eastAsia="zh-CN"/>
        </w:rPr>
        <w:t xml:space="preserve"> Do not accept them and ask them for advice, and do not marry or marry them off they will not stop causing you harm, but accept and practice what Allah has commanded you, stay away from what has been forbidden to you, for verily He calling on heaven, that is, inviting you to do good deeds that will cause you to enter heaven and save you from the fires of hell, and call on what can erase your sins and innocence.</w:t>
      </w:r>
      <w:r w:rsidRPr="00ED6373">
        <w:rPr>
          <w:rStyle w:val="FootnoteReference"/>
          <w:rFonts w:asciiTheme="majorBidi" w:hAnsiTheme="majorBidi" w:cstheme="majorBidi"/>
          <w:noProof/>
          <w:szCs w:val="24"/>
          <w:lang w:val="en-US"/>
        </w:rPr>
        <w:footnoteReference w:id="13"/>
      </w:r>
    </w:p>
    <w:p w14:paraId="6145A473" w14:textId="47C2D709" w:rsidR="00E62A8D" w:rsidRDefault="00D46C56" w:rsidP="00CA7F0D">
      <w:pPr>
        <w:spacing w:line="320" w:lineRule="exact"/>
        <w:ind w:firstLine="567"/>
        <w:jc w:val="both"/>
        <w:rPr>
          <w:rFonts w:asciiTheme="majorBidi" w:hAnsiTheme="majorBidi" w:cstheme="majorBidi"/>
          <w:noProof/>
          <w:szCs w:val="24"/>
          <w:lang w:val="en-US" w:eastAsia="zh-CN"/>
        </w:rPr>
      </w:pPr>
      <w:r w:rsidRPr="00ED6373">
        <w:rPr>
          <w:rFonts w:asciiTheme="majorBidi" w:hAnsiTheme="majorBidi" w:cstheme="majorBidi"/>
          <w:noProof/>
          <w:szCs w:val="24"/>
          <w:lang w:val="en-US" w:eastAsia="zh-CN"/>
        </w:rPr>
        <w:lastRenderedPageBreak/>
        <w:t>While the word of Allah</w:t>
      </w:r>
      <w:r w:rsidR="00BF566E" w:rsidRPr="00ED6373">
        <w:rPr>
          <w:rFonts w:asciiTheme="majorBidi" w:hAnsiTheme="majorBidi" w:cstheme="majorBidi"/>
          <w:noProof/>
          <w:szCs w:val="24"/>
          <w:lang w:val="en-US" w:eastAsia="zh-CN"/>
        </w:rPr>
        <w:t xml:space="preserve"> </w:t>
      </w:r>
      <w:r w:rsidR="00BF566E" w:rsidRPr="009049FB">
        <w:rPr>
          <w:rFonts w:asciiTheme="majorBidi" w:hAnsiTheme="majorBidi" w:cstheme="majorBidi"/>
          <w:b/>
          <w:bCs w:val="0"/>
          <w:noProof/>
          <w:sz w:val="28"/>
          <w:szCs w:val="28"/>
          <w:rtl/>
          <w:lang w:val="en-US"/>
        </w:rPr>
        <w:t>بِاِذْنِهٖۚ</w:t>
      </w:r>
      <w:r w:rsidRPr="00ED6373">
        <w:rPr>
          <w:rFonts w:ascii="Arabic Typesetting" w:hAnsi="Arabic Typesetting" w:cs="Arabic Typesetting"/>
          <w:b/>
          <w:bCs w:val="0"/>
          <w:noProof/>
          <w:sz w:val="32"/>
          <w:szCs w:val="32"/>
          <w:lang w:val="en-US"/>
        </w:rPr>
        <w:t xml:space="preserve"> </w:t>
      </w:r>
      <w:r w:rsidRPr="00ED6373">
        <w:rPr>
          <w:rFonts w:asciiTheme="majorBidi" w:hAnsiTheme="majorBidi" w:cstheme="majorBidi"/>
          <w:noProof/>
          <w:szCs w:val="24"/>
          <w:lang w:val="en-US" w:eastAsia="zh-CN"/>
        </w:rPr>
        <w:t>has the meaning that He calls on you by telling you the way and the instructions that lead you to heaven and His forgiveness. Allah then said,</w:t>
      </w:r>
      <w:r w:rsidR="00BF566E" w:rsidRPr="009049FB">
        <w:rPr>
          <w:rFonts w:asciiTheme="majorBidi" w:hAnsiTheme="majorBidi" w:cstheme="majorBidi"/>
          <w:b/>
          <w:bCs w:val="0"/>
          <w:noProof/>
          <w:sz w:val="28"/>
          <w:szCs w:val="28"/>
          <w:rtl/>
          <w:lang w:val="en-US"/>
        </w:rPr>
        <w:t>وَيُبَيِّنُ اٰيٰتِهٖ لِلنَّاسِ لَعَلَّهُمْ يَتَذَكَّرُوْنَ</w:t>
      </w:r>
      <w:r w:rsidR="00BF566E" w:rsidRPr="00ED6373">
        <w:rPr>
          <w:rFonts w:ascii="Arabic Typesetting" w:hAnsi="Arabic Typesetting" w:cs="Arabic Typesetting"/>
          <w:b/>
          <w:bCs w:val="0"/>
          <w:noProof/>
          <w:sz w:val="32"/>
          <w:szCs w:val="32"/>
          <w:lang w:val="en-US"/>
        </w:rPr>
        <w:t>.</w:t>
      </w:r>
      <w:r w:rsidRPr="00ED6373">
        <w:rPr>
          <w:noProof/>
          <w:lang w:val="en-US"/>
        </w:rPr>
        <w:t xml:space="preserve"> </w:t>
      </w:r>
      <w:r w:rsidRPr="00ED6373">
        <w:rPr>
          <w:rFonts w:asciiTheme="majorBidi" w:hAnsiTheme="majorBidi" w:cstheme="majorBidi"/>
          <w:noProof/>
          <w:szCs w:val="24"/>
          <w:lang w:val="en-US" w:eastAsia="zh-CN"/>
        </w:rPr>
        <w:t>Explaining the hujjah and signs in His Book that Allah has sent down through the mouth of His Prophet to His servants, so that they remember and take lessons, and so that they distinguish between the two matters, one calling for hell and its eternity, and the other calling for heaven and His forgiveness, so that they choose what is best for them, and no one can distinguish between the two except those who are stupid and closed in their minds</w:t>
      </w:r>
      <w:r w:rsidR="00BF566E" w:rsidRPr="00ED6373">
        <w:rPr>
          <w:rFonts w:asciiTheme="majorBidi" w:hAnsiTheme="majorBidi" w:cstheme="majorBidi"/>
          <w:noProof/>
          <w:szCs w:val="24"/>
          <w:lang w:val="en-US" w:eastAsia="zh-CN"/>
        </w:rPr>
        <w:t>.</w:t>
      </w:r>
      <w:r w:rsidR="006E1F87">
        <w:rPr>
          <w:rStyle w:val="FootnoteReference"/>
          <w:rFonts w:asciiTheme="majorBidi" w:hAnsiTheme="majorBidi" w:cstheme="majorBidi"/>
          <w:noProof/>
          <w:szCs w:val="24"/>
          <w:lang w:val="en-US" w:eastAsia="zh-CN"/>
        </w:rPr>
        <w:footnoteReference w:id="14"/>
      </w:r>
    </w:p>
    <w:p w14:paraId="161086C9" w14:textId="77777777" w:rsidR="008E52C6" w:rsidRPr="00ED6373" w:rsidRDefault="008E52C6" w:rsidP="00CA7F0D">
      <w:pPr>
        <w:spacing w:line="320" w:lineRule="exact"/>
        <w:ind w:firstLine="567"/>
        <w:jc w:val="both"/>
        <w:rPr>
          <w:rFonts w:asciiTheme="majorBidi" w:hAnsiTheme="majorBidi" w:cstheme="majorBidi"/>
          <w:noProof/>
          <w:szCs w:val="24"/>
          <w:lang w:val="en-US" w:eastAsia="zh-CN"/>
        </w:rPr>
      </w:pPr>
    </w:p>
    <w:p w14:paraId="47C2C21E" w14:textId="77777777" w:rsidR="00AF1DD8" w:rsidRPr="00A33A90" w:rsidRDefault="00D46C56" w:rsidP="00CA7F0D">
      <w:pPr>
        <w:pStyle w:val="ListParagraph"/>
        <w:numPr>
          <w:ilvl w:val="0"/>
          <w:numId w:val="16"/>
        </w:numPr>
        <w:spacing w:line="276" w:lineRule="auto"/>
        <w:ind w:left="426" w:hanging="426"/>
        <w:contextualSpacing w:val="0"/>
        <w:jc w:val="both"/>
        <w:rPr>
          <w:rFonts w:asciiTheme="majorBidi" w:hAnsiTheme="majorBidi" w:cstheme="majorBidi"/>
          <w:b/>
          <w:bCs w:val="0"/>
          <w:noProof/>
          <w:szCs w:val="24"/>
          <w:lang w:val="en-US"/>
        </w:rPr>
      </w:pPr>
      <w:r w:rsidRPr="00A33A90">
        <w:rPr>
          <w:rFonts w:asciiTheme="majorBidi" w:hAnsiTheme="majorBidi" w:cstheme="majorBidi"/>
          <w:b/>
          <w:bCs w:val="0"/>
          <w:noProof/>
          <w:szCs w:val="24"/>
          <w:lang w:val="en-US" w:eastAsia="zh-CN"/>
        </w:rPr>
        <w:t xml:space="preserve">Imam </w:t>
      </w:r>
      <w:r w:rsidR="00D02C58" w:rsidRPr="00A33A90">
        <w:rPr>
          <w:rFonts w:asciiTheme="majorBidi" w:hAnsiTheme="majorBidi" w:cstheme="majorBidi"/>
          <w:b/>
          <w:bCs w:val="0"/>
          <w:noProof/>
          <w:szCs w:val="24"/>
          <w:lang w:val="en-US" w:eastAsia="zh-CN"/>
        </w:rPr>
        <w:t xml:space="preserve"> </w:t>
      </w:r>
      <w:r w:rsidR="00417FC8" w:rsidRPr="00A33A90">
        <w:rPr>
          <w:rFonts w:asciiTheme="majorBidi" w:hAnsiTheme="majorBidi" w:cstheme="majorBidi"/>
          <w:b/>
          <w:bCs w:val="0"/>
          <w:noProof/>
          <w:szCs w:val="24"/>
          <w:lang w:val="en-US"/>
        </w:rPr>
        <w:t>al-Qurth</w:t>
      </w:r>
      <w:r w:rsidR="00BF566E" w:rsidRPr="00A33A90">
        <w:rPr>
          <w:rFonts w:asciiTheme="majorBidi" w:hAnsiTheme="majorBidi" w:cstheme="majorBidi"/>
          <w:b/>
          <w:bCs w:val="0"/>
          <w:noProof/>
          <w:szCs w:val="24"/>
          <w:lang w:val="en-US"/>
        </w:rPr>
        <w:t>ubi</w:t>
      </w:r>
    </w:p>
    <w:p w14:paraId="3DF73F66" w14:textId="657B4D17" w:rsidR="008E52C6" w:rsidRDefault="00012F9D" w:rsidP="00C82DFB">
      <w:pPr>
        <w:spacing w:line="320" w:lineRule="exact"/>
        <w:ind w:firstLine="426"/>
        <w:jc w:val="both"/>
        <w:rPr>
          <w:rFonts w:asciiTheme="majorBidi" w:hAnsiTheme="majorBidi" w:cstheme="majorBidi"/>
          <w:b/>
          <w:bCs w:val="0"/>
          <w:i/>
          <w:iCs/>
          <w:noProof/>
          <w:szCs w:val="24"/>
          <w:lang w:val="en-US" w:eastAsia="zh-CN"/>
        </w:rPr>
      </w:pPr>
      <w:r w:rsidRPr="00ED6373">
        <w:rPr>
          <w:rFonts w:asciiTheme="majorBidi" w:hAnsiTheme="majorBidi" w:cstheme="majorBidi"/>
          <w:noProof/>
          <w:szCs w:val="24"/>
          <w:lang w:val="en-US" w:eastAsia="zh-CN"/>
        </w:rPr>
        <w:t>Imam al-Qurtubi when interpreting verses</w:t>
      </w:r>
      <w:r w:rsidRPr="00ED6373">
        <w:rPr>
          <w:rFonts w:asciiTheme="majorBidi" w:hAnsiTheme="majorBidi" w:cstheme="majorBidi"/>
          <w:noProof/>
          <w:sz w:val="32"/>
          <w:szCs w:val="24"/>
          <w:rtl/>
          <w:lang w:val="en-US" w:eastAsia="zh-CN"/>
        </w:rPr>
        <w:t xml:space="preserve"> </w:t>
      </w:r>
      <w:r w:rsidR="00BF566E" w:rsidRPr="009049FB">
        <w:rPr>
          <w:rFonts w:asciiTheme="majorBidi" w:hAnsiTheme="majorBidi" w:cstheme="majorBidi"/>
          <w:b/>
          <w:bCs w:val="0"/>
          <w:noProof/>
          <w:sz w:val="28"/>
          <w:szCs w:val="28"/>
          <w:rtl/>
          <w:lang w:val="en-US"/>
        </w:rPr>
        <w:t>وَلَا تَنْكِحُوا الْمُشْرِكٰتِ حَتّٰى يُؤْمِنَّ ۗ وَلَاَمَةٌ مُّؤْمِنَةٌ خَيْرٌ مِّنْ مُّشْرِكَةٍ وَّلَوْ اَعْجَبَتْكُمْ</w:t>
      </w:r>
      <w:r w:rsidRPr="00E62A8D">
        <w:rPr>
          <w:rFonts w:asciiTheme="majorBidi" w:hAnsiTheme="majorBidi" w:cstheme="majorBidi"/>
          <w:noProof/>
          <w:sz w:val="22"/>
          <w:lang w:val="en-US"/>
        </w:rPr>
        <w:t xml:space="preserve"> </w:t>
      </w:r>
      <w:r w:rsidRPr="00ED6373">
        <w:rPr>
          <w:rFonts w:asciiTheme="majorBidi" w:hAnsiTheme="majorBidi" w:cstheme="majorBidi"/>
          <w:noProof/>
          <w:szCs w:val="24"/>
          <w:lang w:val="en-US"/>
        </w:rPr>
        <w:t>divided into 7 issues, among others, as follows</w:t>
      </w:r>
      <w:r w:rsidR="00D46C56" w:rsidRPr="00ED6373">
        <w:rPr>
          <w:rFonts w:asciiTheme="majorBidi" w:hAnsiTheme="majorBidi" w:cstheme="majorBidi"/>
          <w:noProof/>
          <w:szCs w:val="24"/>
          <w:lang w:val="en-US"/>
        </w:rPr>
        <w:t>:</w:t>
      </w:r>
      <w:r w:rsidR="00D02C58">
        <w:rPr>
          <w:rFonts w:asciiTheme="majorBidi" w:hAnsiTheme="majorBidi" w:cstheme="majorBidi"/>
          <w:noProof/>
          <w:szCs w:val="24"/>
          <w:lang w:val="en-US"/>
        </w:rPr>
        <w:t xml:space="preserve"> </w:t>
      </w:r>
      <w:r w:rsidR="00D46C56" w:rsidRPr="00ED6373">
        <w:rPr>
          <w:rFonts w:asciiTheme="majorBidi" w:hAnsiTheme="majorBidi" w:cstheme="majorBidi"/>
          <w:b/>
          <w:bCs w:val="0"/>
          <w:i/>
          <w:iCs/>
          <w:noProof/>
          <w:szCs w:val="24"/>
          <w:lang w:val="en-US" w:eastAsia="zh-CN"/>
        </w:rPr>
        <w:t>First</w:t>
      </w:r>
      <w:r w:rsidR="00BF566E" w:rsidRPr="00ED6373">
        <w:rPr>
          <w:rFonts w:asciiTheme="majorBidi" w:hAnsiTheme="majorBidi" w:cstheme="majorBidi"/>
          <w:b/>
          <w:bCs w:val="0"/>
          <w:i/>
          <w:iCs/>
          <w:noProof/>
          <w:szCs w:val="24"/>
          <w:lang w:val="en-US" w:eastAsia="zh-CN"/>
        </w:rPr>
        <w:t>,</w:t>
      </w:r>
      <w:r w:rsidR="00BF566E" w:rsidRPr="009049FB">
        <w:rPr>
          <w:rFonts w:asciiTheme="majorBidi" w:hAnsiTheme="majorBidi" w:cstheme="majorBidi"/>
          <w:b/>
          <w:bCs w:val="0"/>
          <w:noProof/>
          <w:sz w:val="28"/>
          <w:szCs w:val="28"/>
          <w:rtl/>
          <w:lang w:val="en-US"/>
        </w:rPr>
        <w:t>وَلَا تَنْكِحُوا</w:t>
      </w:r>
      <w:r w:rsidR="00D46C56" w:rsidRPr="009049FB">
        <w:rPr>
          <w:rFonts w:ascii="Arabic Typesetting" w:hAnsi="Arabic Typesetting" w:cs="Arabic Typesetting"/>
          <w:b/>
          <w:bCs w:val="0"/>
          <w:noProof/>
          <w:sz w:val="28"/>
          <w:szCs w:val="28"/>
          <w:lang w:val="en-US"/>
        </w:rPr>
        <w:t xml:space="preserve"> </w:t>
      </w:r>
      <w:r w:rsidR="00CA4EF9" w:rsidRPr="00ED6373">
        <w:rPr>
          <w:rFonts w:asciiTheme="majorBidi" w:hAnsiTheme="majorBidi" w:cstheme="majorBidi"/>
          <w:noProof/>
          <w:szCs w:val="24"/>
          <w:lang w:val="en-US" w:eastAsia="zh-CN"/>
        </w:rPr>
        <w:t xml:space="preserve">qira'ah majority of ulama are with the letter </w:t>
      </w:r>
      <w:r w:rsidR="00CA4EF9" w:rsidRPr="00ED6373">
        <w:rPr>
          <w:rFonts w:asciiTheme="majorBidi" w:hAnsiTheme="majorBidi" w:cstheme="majorBidi"/>
          <w:i/>
          <w:noProof/>
          <w:szCs w:val="24"/>
          <w:lang w:val="en-US" w:eastAsia="zh-CN"/>
        </w:rPr>
        <w:t xml:space="preserve">fathah ta' (tankihuu). </w:t>
      </w:r>
      <w:r w:rsidR="00CA4EF9" w:rsidRPr="00ED6373">
        <w:rPr>
          <w:rFonts w:asciiTheme="majorBidi" w:hAnsiTheme="majorBidi" w:cstheme="majorBidi"/>
          <w:noProof/>
          <w:szCs w:val="24"/>
          <w:lang w:val="en-US" w:eastAsia="zh-CN"/>
        </w:rPr>
        <w:t xml:space="preserve">Meanwhile, the qira'ah that is rarely used is the letter </w:t>
      </w:r>
      <w:r w:rsidR="00CA4EF9" w:rsidRPr="00ED6373">
        <w:rPr>
          <w:rFonts w:asciiTheme="majorBidi" w:hAnsiTheme="majorBidi" w:cstheme="majorBidi"/>
          <w:i/>
          <w:noProof/>
          <w:szCs w:val="24"/>
          <w:lang w:val="en-US" w:eastAsia="zh-CN"/>
        </w:rPr>
        <w:t>ta dhamah (tunkihuu)</w:t>
      </w:r>
      <w:r w:rsidR="00CA4EF9" w:rsidRPr="00ED6373">
        <w:rPr>
          <w:rFonts w:asciiTheme="majorBidi" w:hAnsiTheme="majorBidi" w:cstheme="majorBidi"/>
          <w:noProof/>
          <w:szCs w:val="24"/>
          <w:lang w:val="en-US" w:eastAsia="zh-CN"/>
        </w:rPr>
        <w:t xml:space="preserve">, as if the person who marries a polytheistic woman is marrying her to himself. The origin of the meaning of </w:t>
      </w:r>
      <w:r w:rsidR="00CA4EF9" w:rsidRPr="00ED6373">
        <w:rPr>
          <w:rFonts w:asciiTheme="majorBidi" w:hAnsiTheme="majorBidi" w:cstheme="majorBidi"/>
          <w:i/>
          <w:noProof/>
          <w:szCs w:val="24"/>
          <w:lang w:val="en-US" w:eastAsia="zh-CN"/>
        </w:rPr>
        <w:t>nakaha</w:t>
      </w:r>
      <w:r w:rsidR="00CA4EF9" w:rsidRPr="00ED6373">
        <w:rPr>
          <w:rFonts w:asciiTheme="majorBidi" w:hAnsiTheme="majorBidi" w:cstheme="majorBidi"/>
          <w:noProof/>
          <w:szCs w:val="24"/>
          <w:lang w:val="en-US" w:eastAsia="zh-CN"/>
        </w:rPr>
        <w:t xml:space="preserve"> is </w:t>
      </w:r>
      <w:r w:rsidR="00CA4EF9" w:rsidRPr="00ED6373">
        <w:rPr>
          <w:rFonts w:asciiTheme="majorBidi" w:hAnsiTheme="majorBidi" w:cstheme="majorBidi"/>
          <w:i/>
          <w:noProof/>
          <w:szCs w:val="24"/>
          <w:lang w:val="en-US" w:eastAsia="zh-CN"/>
        </w:rPr>
        <w:t>al-jima'</w:t>
      </w:r>
      <w:r w:rsidR="00CA4EF9" w:rsidRPr="00ED6373">
        <w:rPr>
          <w:rFonts w:asciiTheme="majorBidi" w:hAnsiTheme="majorBidi" w:cstheme="majorBidi"/>
          <w:noProof/>
          <w:szCs w:val="24"/>
          <w:lang w:val="en-US" w:eastAsia="zh-CN"/>
        </w:rPr>
        <w:t xml:space="preserve"> (coitus), but it is </w:t>
      </w:r>
      <w:r w:rsidR="00CA4EF9" w:rsidRPr="00ED6373">
        <w:rPr>
          <w:rFonts w:asciiTheme="majorBidi" w:hAnsiTheme="majorBidi" w:cstheme="majorBidi"/>
          <w:noProof/>
          <w:szCs w:val="24"/>
          <w:lang w:val="en-US" w:eastAsia="zh-CN"/>
        </w:rPr>
        <w:t>used to refer to marriage, because of majaz and the expansion of the use of language</w:t>
      </w:r>
      <w:r w:rsidR="00BF566E" w:rsidRPr="00ED6373">
        <w:rPr>
          <w:rFonts w:asciiTheme="majorBidi" w:hAnsiTheme="majorBidi" w:cstheme="majorBidi"/>
          <w:noProof/>
          <w:szCs w:val="24"/>
          <w:lang w:val="en-US"/>
        </w:rPr>
        <w:t>.</w:t>
      </w:r>
      <w:r w:rsidR="000C45A3">
        <w:rPr>
          <w:rStyle w:val="FootnoteReference"/>
          <w:rFonts w:asciiTheme="majorBidi" w:hAnsiTheme="majorBidi" w:cstheme="majorBidi"/>
          <w:noProof/>
          <w:szCs w:val="24"/>
          <w:lang w:val="en-US"/>
        </w:rPr>
        <w:footnoteReference w:id="15"/>
      </w:r>
      <w:r w:rsidR="00462BA1" w:rsidRPr="00ED6373">
        <w:rPr>
          <w:rFonts w:asciiTheme="majorBidi" w:hAnsiTheme="majorBidi" w:cstheme="majorBidi"/>
          <w:b/>
          <w:bCs w:val="0"/>
          <w:i/>
          <w:iCs/>
          <w:noProof/>
          <w:szCs w:val="24"/>
          <w:lang w:val="en-US" w:eastAsia="zh-CN"/>
        </w:rPr>
        <w:t xml:space="preserve"> </w:t>
      </w:r>
    </w:p>
    <w:p w14:paraId="130F7DF3" w14:textId="317B63D9" w:rsidR="008E52C6" w:rsidRDefault="00462BA1" w:rsidP="008E52C6">
      <w:pPr>
        <w:spacing w:line="320" w:lineRule="exact"/>
        <w:ind w:firstLine="426"/>
        <w:jc w:val="both"/>
        <w:rPr>
          <w:rFonts w:asciiTheme="majorBidi" w:hAnsiTheme="majorBidi" w:cstheme="majorBidi"/>
          <w:noProof/>
          <w:szCs w:val="24"/>
          <w:lang w:val="en-US"/>
        </w:rPr>
      </w:pPr>
      <w:r w:rsidRPr="00ED6373">
        <w:rPr>
          <w:rFonts w:asciiTheme="majorBidi" w:hAnsiTheme="majorBidi" w:cstheme="majorBidi"/>
          <w:b/>
          <w:bCs w:val="0"/>
          <w:i/>
          <w:iCs/>
          <w:noProof/>
          <w:szCs w:val="24"/>
          <w:lang w:val="en-US" w:eastAsia="zh-CN"/>
        </w:rPr>
        <w:t xml:space="preserve">Second, </w:t>
      </w:r>
      <w:r w:rsidRPr="00ED6373">
        <w:rPr>
          <w:rFonts w:asciiTheme="majorBidi" w:hAnsiTheme="majorBidi" w:cstheme="majorBidi"/>
          <w:bCs w:val="0"/>
          <w:iCs/>
          <w:noProof/>
          <w:szCs w:val="24"/>
          <w:lang w:val="en-US" w:eastAsia="zh-CN"/>
        </w:rPr>
        <w:t>when Allah SWT grants permission to have intercourse with orphans and has intercourse with (them) in marriage, Allah SWT indicates that</w:t>
      </w:r>
      <w:r w:rsidR="008D045C" w:rsidRPr="00ED6373">
        <w:rPr>
          <w:rFonts w:asciiTheme="majorBidi" w:hAnsiTheme="majorBidi" w:cstheme="majorBidi"/>
          <w:bCs w:val="0"/>
          <w:iCs/>
          <w:noProof/>
          <w:szCs w:val="24"/>
          <w:lang w:val="en-US" w:eastAsia="zh-CN"/>
        </w:rPr>
        <w:t xml:space="preserve"> polytheist marriage is invalid</w:t>
      </w:r>
      <w:r w:rsidR="00BF566E" w:rsidRPr="00ED6373">
        <w:rPr>
          <w:rFonts w:asciiTheme="majorBidi" w:hAnsiTheme="majorBidi" w:cstheme="majorBidi"/>
          <w:noProof/>
          <w:szCs w:val="24"/>
          <w:lang w:val="en-US" w:eastAsia="zh-CN"/>
        </w:rPr>
        <w:t>.</w:t>
      </w:r>
      <w:r w:rsidR="000C45A3">
        <w:rPr>
          <w:rStyle w:val="FootnoteReference"/>
          <w:rFonts w:asciiTheme="majorBidi" w:hAnsiTheme="majorBidi" w:cstheme="majorBidi"/>
          <w:noProof/>
          <w:szCs w:val="24"/>
          <w:lang w:val="en-US" w:eastAsia="zh-CN"/>
        </w:rPr>
        <w:footnoteReference w:id="16"/>
      </w:r>
      <w:r w:rsidR="008D045C" w:rsidRPr="00ED6373">
        <w:rPr>
          <w:noProof/>
          <w:lang w:val="en-US"/>
        </w:rPr>
        <w:t xml:space="preserve"> </w:t>
      </w:r>
      <w:r w:rsidR="008D045C" w:rsidRPr="00ED6373">
        <w:rPr>
          <w:rFonts w:asciiTheme="majorBidi" w:hAnsiTheme="majorBidi" w:cstheme="majorBidi"/>
          <w:b/>
          <w:bCs w:val="0"/>
          <w:i/>
          <w:iCs/>
          <w:noProof/>
          <w:szCs w:val="24"/>
          <w:lang w:val="en-US" w:eastAsia="zh-CN"/>
        </w:rPr>
        <w:t xml:space="preserve">Third, </w:t>
      </w:r>
      <w:r w:rsidR="008D045C" w:rsidRPr="00ED6373">
        <w:rPr>
          <w:rFonts w:asciiTheme="majorBidi" w:hAnsiTheme="majorBidi" w:cstheme="majorBidi"/>
          <w:bCs w:val="0"/>
          <w:iCs/>
          <w:noProof/>
          <w:szCs w:val="24"/>
          <w:lang w:val="en-US" w:eastAsia="zh-CN"/>
        </w:rPr>
        <w:t xml:space="preserve">the ulamas disagreed on how to interpret this verse. Two of these ulamas' perspectives are as follows: (a) A group said that Allah has made it forbidden to marry polytheistic women in surah al-Baqarah, then some of these polytheistic women (namely women of the Ahlul Kitab) are in the synagogue, where Allah justifies them in surah al-Ma'idah. This opinion was narrated by Ibn Abbas, (b) Ishak bin Ibrahim Al-Harabi said, "A group of people believes to make the verses in surah al-Baqarah as verses that are </w:t>
      </w:r>
      <w:r w:rsidR="008D045C" w:rsidRPr="00ED6373">
        <w:rPr>
          <w:rFonts w:asciiTheme="majorBidi" w:hAnsiTheme="majorBidi" w:cstheme="majorBidi"/>
          <w:bCs w:val="0"/>
          <w:i/>
          <w:iCs/>
          <w:noProof/>
          <w:szCs w:val="24"/>
          <w:lang w:val="en-US" w:eastAsia="zh-CN"/>
        </w:rPr>
        <w:t>dinasakh</w:t>
      </w:r>
      <w:r w:rsidR="008D045C" w:rsidRPr="00ED6373">
        <w:rPr>
          <w:rFonts w:asciiTheme="majorBidi" w:hAnsiTheme="majorBidi" w:cstheme="majorBidi"/>
          <w:bCs w:val="0"/>
          <w:iCs/>
          <w:noProof/>
          <w:szCs w:val="24"/>
          <w:lang w:val="en-US" w:eastAsia="zh-CN"/>
        </w:rPr>
        <w:t xml:space="preserve"> (delete), while the verses in sura al-Maidah are verses that have been enshrined." (deleted). They forbid marrying every polytheistic woman, both people of the book and other than people of the book</w:t>
      </w:r>
      <w:r w:rsidR="00BF566E" w:rsidRPr="00ED6373">
        <w:rPr>
          <w:rFonts w:asciiTheme="majorBidi" w:hAnsiTheme="majorBidi" w:cstheme="majorBidi"/>
          <w:noProof/>
          <w:szCs w:val="24"/>
          <w:lang w:val="en-US"/>
        </w:rPr>
        <w:t>.</w:t>
      </w:r>
      <w:r w:rsidR="00D20975">
        <w:rPr>
          <w:rStyle w:val="FootnoteReference"/>
          <w:rFonts w:asciiTheme="majorBidi" w:hAnsiTheme="majorBidi" w:cstheme="majorBidi"/>
          <w:noProof/>
          <w:szCs w:val="24"/>
          <w:lang w:val="en-US"/>
        </w:rPr>
        <w:footnoteReference w:id="17"/>
      </w:r>
      <w:r w:rsidR="001023D0" w:rsidRPr="00ED6373">
        <w:rPr>
          <w:rFonts w:asciiTheme="majorBidi" w:hAnsiTheme="majorBidi" w:cstheme="majorBidi"/>
          <w:noProof/>
          <w:szCs w:val="24"/>
          <w:lang w:val="en-US"/>
        </w:rPr>
        <w:t xml:space="preserve"> </w:t>
      </w:r>
      <w:r w:rsidR="001023D0" w:rsidRPr="00ED6373">
        <w:rPr>
          <w:rFonts w:asciiTheme="majorBidi" w:hAnsiTheme="majorBidi" w:cstheme="majorBidi"/>
          <w:b/>
          <w:i/>
          <w:noProof/>
          <w:szCs w:val="24"/>
          <w:lang w:val="en-US"/>
        </w:rPr>
        <w:t>Fourth,</w:t>
      </w:r>
      <w:r w:rsidR="001023D0" w:rsidRPr="00ED6373">
        <w:rPr>
          <w:rFonts w:asciiTheme="majorBidi" w:hAnsiTheme="majorBidi" w:cstheme="majorBidi"/>
          <w:noProof/>
          <w:szCs w:val="24"/>
          <w:lang w:val="en-US"/>
        </w:rPr>
        <w:t xml:space="preserve"> as for marrying men from the people of the Book, if they are people who fight against the Muslims, then that is not permissible</w:t>
      </w:r>
      <w:r w:rsidR="00BF566E" w:rsidRPr="00ED6373">
        <w:rPr>
          <w:rFonts w:asciiTheme="majorBidi" w:hAnsiTheme="majorBidi" w:cstheme="majorBidi"/>
          <w:noProof/>
          <w:szCs w:val="24"/>
          <w:lang w:val="en-US"/>
        </w:rPr>
        <w:t>.</w:t>
      </w:r>
      <w:r w:rsidR="00D20975">
        <w:rPr>
          <w:rStyle w:val="FootnoteReference"/>
          <w:rFonts w:asciiTheme="majorBidi" w:hAnsiTheme="majorBidi" w:cstheme="majorBidi"/>
          <w:noProof/>
          <w:szCs w:val="24"/>
          <w:lang w:val="en-US"/>
        </w:rPr>
        <w:footnoteReference w:id="18"/>
      </w:r>
      <w:r w:rsidR="001023D0" w:rsidRPr="00ED6373">
        <w:rPr>
          <w:rFonts w:asciiTheme="majorBidi" w:hAnsiTheme="majorBidi" w:cstheme="majorBidi"/>
          <w:noProof/>
          <w:szCs w:val="24"/>
          <w:lang w:val="en-US"/>
        </w:rPr>
        <w:t xml:space="preserve"> </w:t>
      </w:r>
    </w:p>
    <w:p w14:paraId="42B2B4D6" w14:textId="4F5ABBC3" w:rsidR="008E52C6" w:rsidRDefault="001023D0" w:rsidP="008E52C6">
      <w:pPr>
        <w:spacing w:line="320" w:lineRule="exact"/>
        <w:ind w:firstLine="426"/>
        <w:jc w:val="both"/>
        <w:rPr>
          <w:rFonts w:asciiTheme="majorBidi" w:hAnsiTheme="majorBidi" w:cstheme="majorBidi"/>
          <w:bCs w:val="0"/>
          <w:iCs/>
          <w:noProof/>
          <w:szCs w:val="24"/>
          <w:lang w:val="en-US"/>
        </w:rPr>
      </w:pPr>
      <w:r w:rsidRPr="00ED6373">
        <w:rPr>
          <w:rFonts w:asciiTheme="majorBidi" w:hAnsiTheme="majorBidi" w:cstheme="majorBidi"/>
          <w:b/>
          <w:i/>
          <w:noProof/>
          <w:szCs w:val="24"/>
          <w:lang w:val="en-US"/>
        </w:rPr>
        <w:lastRenderedPageBreak/>
        <w:t>Fifth,</w:t>
      </w:r>
      <w:r w:rsidRPr="00ED6373">
        <w:rPr>
          <w:rFonts w:asciiTheme="majorBidi" w:hAnsiTheme="majorBidi" w:cstheme="majorBidi"/>
          <w:noProof/>
          <w:szCs w:val="24"/>
          <w:lang w:val="en-US"/>
        </w:rPr>
        <w:t xml:space="preserve"> the word of Allah ta'la</w:t>
      </w:r>
      <w:r w:rsidRPr="00ED6373">
        <w:rPr>
          <w:rFonts w:asciiTheme="majorBidi" w:hAnsiTheme="majorBidi" w:cstheme="majorBidi"/>
          <w:b/>
          <w:i/>
          <w:iCs/>
          <w:noProof/>
          <w:szCs w:val="24"/>
          <w:lang w:val="en-US"/>
        </w:rPr>
        <w:t xml:space="preserve"> </w:t>
      </w:r>
      <w:r w:rsidR="00BF566E" w:rsidRPr="009049FB">
        <w:rPr>
          <w:rFonts w:asciiTheme="majorBidi" w:hAnsiTheme="majorBidi" w:cstheme="majorBidi"/>
          <w:b/>
          <w:bCs w:val="0"/>
          <w:noProof/>
          <w:sz w:val="28"/>
          <w:szCs w:val="28"/>
          <w:rtl/>
          <w:lang w:val="en-US"/>
        </w:rPr>
        <w:t>وَلَاَمَةٌ مُّؤْمِنَةٌ خَيْرٌ مِّنْ مُّشْرِكَةٍ</w:t>
      </w:r>
      <w:r w:rsidR="001D021F" w:rsidRPr="00ED6373">
        <w:rPr>
          <w:rFonts w:asciiTheme="majorBidi" w:hAnsiTheme="majorBidi" w:cstheme="majorBidi"/>
          <w:noProof/>
          <w:szCs w:val="24"/>
          <w:lang w:val="en-US" w:eastAsia="zh-CN"/>
        </w:rPr>
        <w:t>"Surely a believing slave woman is better than a polytheist woman." This word of Allah is a notification that a believing slave girl is better than a polytheist woman, even though this polytheistic woman has position and wealth</w:t>
      </w:r>
      <w:r w:rsidR="00BF566E" w:rsidRPr="00ED6373">
        <w:rPr>
          <w:rFonts w:ascii="Arabic Typesetting" w:hAnsi="Arabic Typesetting" w:cs="Arabic Typesetting"/>
          <w:b/>
          <w:bCs w:val="0"/>
          <w:noProof/>
          <w:sz w:val="32"/>
          <w:szCs w:val="32"/>
          <w:lang w:val="en-US" w:eastAsia="zh-CN"/>
        </w:rPr>
        <w:t xml:space="preserve">, </w:t>
      </w:r>
      <w:r w:rsidR="00BF566E" w:rsidRPr="009049FB">
        <w:rPr>
          <w:rFonts w:asciiTheme="majorBidi" w:hAnsiTheme="majorBidi" w:cstheme="majorBidi"/>
          <w:b/>
          <w:bCs w:val="0"/>
          <w:noProof/>
          <w:sz w:val="28"/>
          <w:szCs w:val="28"/>
          <w:rtl/>
          <w:lang w:val="en-US"/>
        </w:rPr>
        <w:t>وَّلَوْ اَعْجَبَتْكُمْ</w:t>
      </w:r>
      <w:r w:rsidR="001D021F" w:rsidRPr="00ED6373">
        <w:rPr>
          <w:rFonts w:ascii="Arabic Typesetting" w:hAnsi="Arabic Typesetting" w:cs="Arabic Typesetting"/>
          <w:b/>
          <w:bCs w:val="0"/>
          <w:noProof/>
          <w:sz w:val="32"/>
          <w:szCs w:val="32"/>
          <w:lang w:val="en-US"/>
        </w:rPr>
        <w:t xml:space="preserve"> </w:t>
      </w:r>
      <w:r w:rsidR="00B00458" w:rsidRPr="00ED6373">
        <w:rPr>
          <w:rFonts w:asciiTheme="majorBidi" w:hAnsiTheme="majorBidi" w:cstheme="majorBidi"/>
          <w:noProof/>
          <w:szCs w:val="24"/>
          <w:lang w:val="en-US" w:eastAsia="zh-CN"/>
        </w:rPr>
        <w:t>“Even though he attracts your heart” with beauty and whatnot. This is the opinion of At-Tabari and others.</w:t>
      </w:r>
      <w:r w:rsidR="00D20975">
        <w:rPr>
          <w:rStyle w:val="FootnoteReference"/>
          <w:rFonts w:asciiTheme="majorBidi" w:hAnsiTheme="majorBidi" w:cstheme="majorBidi"/>
          <w:noProof/>
          <w:szCs w:val="24"/>
          <w:lang w:val="en-US" w:eastAsia="zh-CN"/>
        </w:rPr>
        <w:footnoteReference w:id="19"/>
      </w:r>
      <w:r w:rsidR="00B00458" w:rsidRPr="00ED6373">
        <w:rPr>
          <w:noProof/>
          <w:lang w:val="en-US"/>
        </w:rPr>
        <w:t xml:space="preserve"> </w:t>
      </w:r>
      <w:r w:rsidR="00B00458" w:rsidRPr="00ED6373">
        <w:rPr>
          <w:rFonts w:asciiTheme="majorBidi" w:hAnsiTheme="majorBidi" w:cstheme="majorBidi"/>
          <w:b/>
          <w:bCs w:val="0"/>
          <w:i/>
          <w:iCs/>
          <w:noProof/>
          <w:szCs w:val="24"/>
          <w:lang w:val="en-US"/>
        </w:rPr>
        <w:t xml:space="preserve">Sixth, </w:t>
      </w:r>
      <w:r w:rsidR="00B00458" w:rsidRPr="00ED6373">
        <w:rPr>
          <w:rFonts w:asciiTheme="majorBidi" w:hAnsiTheme="majorBidi" w:cstheme="majorBidi"/>
          <w:bCs w:val="0"/>
          <w:iCs/>
          <w:noProof/>
          <w:szCs w:val="24"/>
          <w:lang w:val="en-US"/>
        </w:rPr>
        <w:t xml:space="preserve">the </w:t>
      </w:r>
      <w:r w:rsidR="00232228" w:rsidRPr="00ED6373">
        <w:rPr>
          <w:rFonts w:asciiTheme="majorBidi" w:hAnsiTheme="majorBidi" w:cstheme="majorBidi"/>
          <w:bCs w:val="0"/>
          <w:iCs/>
          <w:noProof/>
          <w:szCs w:val="24"/>
          <w:lang w:val="en-US"/>
        </w:rPr>
        <w:t>ulama</w:t>
      </w:r>
      <w:r w:rsidR="00B00458" w:rsidRPr="00ED6373">
        <w:rPr>
          <w:rFonts w:asciiTheme="majorBidi" w:hAnsiTheme="majorBidi" w:cstheme="majorBidi"/>
          <w:bCs w:val="0"/>
          <w:iCs/>
          <w:noProof/>
          <w:szCs w:val="24"/>
          <w:lang w:val="en-US"/>
        </w:rPr>
        <w:t xml:space="preserve">s differed on the issue of marrying slave girls of Ahlul Kitab. Imam Malik said "It is not permissible to marry slave girls of Ahlul Kitab. Whereas Asyhab said about </w:t>
      </w:r>
      <w:r w:rsidR="00882733" w:rsidRPr="00ED6373">
        <w:rPr>
          <w:rFonts w:asciiTheme="majorBidi" w:hAnsiTheme="majorBidi" w:cstheme="majorBidi"/>
          <w:bCs w:val="0"/>
          <w:iCs/>
          <w:noProof/>
          <w:szCs w:val="24"/>
          <w:lang w:val="en-US"/>
        </w:rPr>
        <w:t>the book (letter) of Muhammad SAW</w:t>
      </w:r>
      <w:r w:rsidR="00B00458" w:rsidRPr="00ED6373">
        <w:rPr>
          <w:rFonts w:asciiTheme="majorBidi" w:hAnsiTheme="majorBidi" w:cstheme="majorBidi"/>
          <w:bCs w:val="0"/>
          <w:iCs/>
          <w:noProof/>
          <w:szCs w:val="24"/>
          <w:lang w:val="en-US"/>
        </w:rPr>
        <w:t xml:space="preserve"> about people who converted to Islam and had slave-girl wives from the people of the book: "Surely the two cannot be separated."</w:t>
      </w:r>
      <w:r w:rsidR="00D20975">
        <w:rPr>
          <w:rStyle w:val="FootnoteReference"/>
          <w:rFonts w:asciiTheme="majorBidi" w:hAnsiTheme="majorBidi" w:cstheme="majorBidi"/>
          <w:bCs w:val="0"/>
          <w:iCs/>
          <w:noProof/>
          <w:szCs w:val="24"/>
          <w:lang w:val="en-US"/>
        </w:rPr>
        <w:footnoteReference w:id="20"/>
      </w:r>
      <w:r w:rsidR="00882733" w:rsidRPr="00ED6373">
        <w:rPr>
          <w:rFonts w:asciiTheme="majorBidi" w:hAnsiTheme="majorBidi" w:cstheme="majorBidi"/>
          <w:bCs w:val="0"/>
          <w:iCs/>
          <w:noProof/>
          <w:szCs w:val="24"/>
          <w:lang w:val="en-US"/>
        </w:rPr>
        <w:t xml:space="preserve"> </w:t>
      </w:r>
      <w:r w:rsidR="00356B38" w:rsidRPr="00ED6373">
        <w:rPr>
          <w:rFonts w:asciiTheme="majorBidi" w:hAnsiTheme="majorBidi" w:cstheme="majorBidi"/>
          <w:b/>
          <w:bCs w:val="0"/>
          <w:i/>
          <w:iCs/>
          <w:noProof/>
          <w:szCs w:val="24"/>
          <w:lang w:val="en-US"/>
        </w:rPr>
        <w:t xml:space="preserve">Seventh, </w:t>
      </w:r>
      <w:r w:rsidR="00356B38" w:rsidRPr="00ED6373">
        <w:rPr>
          <w:rFonts w:asciiTheme="majorBidi" w:hAnsiTheme="majorBidi" w:cstheme="majorBidi"/>
          <w:bCs w:val="0"/>
          <w:iCs/>
          <w:noProof/>
          <w:szCs w:val="24"/>
          <w:lang w:val="en-US"/>
        </w:rPr>
        <w:t xml:space="preserve">they have different opinions about marrying Zoroastrian women. Imam Malik, al-Syafi'i, Abu Hanifah, al-Auza'i, and Ishak forbade it, while Ibn Hanbal </w:t>
      </w:r>
      <w:r w:rsidR="008E52C6">
        <w:rPr>
          <w:rFonts w:asciiTheme="majorBidi" w:hAnsiTheme="majorBidi" w:cstheme="majorBidi"/>
          <w:bCs w:val="0"/>
          <w:iCs/>
          <w:noProof/>
          <w:szCs w:val="24"/>
          <w:lang w:val="en-US"/>
        </w:rPr>
        <w:t>said, "It doesn't interest me."</w:t>
      </w:r>
    </w:p>
    <w:p w14:paraId="159DD9C9" w14:textId="70BE7879" w:rsidR="00B8674D" w:rsidRDefault="00356B38" w:rsidP="008E52C6">
      <w:pPr>
        <w:spacing w:line="320" w:lineRule="exact"/>
        <w:ind w:firstLine="426"/>
        <w:jc w:val="both"/>
        <w:rPr>
          <w:rFonts w:asciiTheme="majorBidi" w:hAnsiTheme="majorBidi" w:cstheme="majorBidi"/>
          <w:noProof/>
          <w:szCs w:val="24"/>
          <w:lang w:val="en-US"/>
        </w:rPr>
      </w:pPr>
      <w:r w:rsidRPr="00ED6373">
        <w:rPr>
          <w:rFonts w:asciiTheme="majorBidi" w:hAnsiTheme="majorBidi" w:cstheme="majorBidi"/>
          <w:bCs w:val="0"/>
          <w:iCs/>
          <w:noProof/>
          <w:szCs w:val="24"/>
          <w:lang w:val="en-US"/>
        </w:rPr>
        <w:t>It was narrated that Huzaifah bin al-Yaman once married a Zoroastrian woman, then Umar said to her, "Divorce her!" they may marry (with adherents of religions outside of them)".</w:t>
      </w:r>
      <w:r w:rsidR="00D20975" w:rsidRPr="00D20975">
        <w:rPr>
          <w:rStyle w:val="FootnoteReference"/>
          <w:rFonts w:asciiTheme="majorBidi" w:hAnsiTheme="majorBidi" w:cstheme="majorBidi"/>
          <w:b/>
          <w:bCs w:val="0"/>
          <w:noProof/>
          <w:szCs w:val="24"/>
          <w:lang w:val="en-US"/>
        </w:rPr>
        <w:footnoteReference w:id="21"/>
      </w:r>
      <w:r w:rsidRPr="00ED6373">
        <w:rPr>
          <w:rStyle w:val="FootnoteReference"/>
          <w:rFonts w:asciiTheme="majorBidi" w:hAnsiTheme="majorBidi" w:cstheme="majorBidi"/>
          <w:b/>
          <w:bCs w:val="0"/>
          <w:i/>
          <w:iCs/>
          <w:noProof/>
          <w:szCs w:val="24"/>
          <w:vertAlign w:val="baseline"/>
          <w:lang w:val="en-US"/>
        </w:rPr>
        <w:t xml:space="preserve"> </w:t>
      </w:r>
      <w:r w:rsidR="00500D13" w:rsidRPr="00ED6373">
        <w:rPr>
          <w:rFonts w:asciiTheme="majorBidi" w:hAnsiTheme="majorBidi" w:cstheme="majorBidi"/>
          <w:noProof/>
          <w:szCs w:val="24"/>
          <w:lang w:val="en-US"/>
        </w:rPr>
        <w:t xml:space="preserve">The </w:t>
      </w:r>
      <w:r w:rsidR="00D46C56" w:rsidRPr="00ED6373">
        <w:rPr>
          <w:rFonts w:asciiTheme="majorBidi" w:hAnsiTheme="majorBidi" w:cstheme="majorBidi"/>
          <w:i/>
          <w:noProof/>
          <w:szCs w:val="24"/>
          <w:lang w:val="en-US"/>
        </w:rPr>
        <w:t>tafsir</w:t>
      </w:r>
      <w:r w:rsidR="00500D13" w:rsidRPr="00ED6373">
        <w:rPr>
          <w:rFonts w:asciiTheme="majorBidi" w:hAnsiTheme="majorBidi" w:cstheme="majorBidi"/>
          <w:noProof/>
          <w:szCs w:val="24"/>
          <w:lang w:val="en-US"/>
        </w:rPr>
        <w:t xml:space="preserve"> of the word of Allah SWT</w:t>
      </w:r>
      <w:r w:rsidR="00BF566E" w:rsidRPr="00ED6373">
        <w:rPr>
          <w:rFonts w:asciiTheme="majorBidi" w:hAnsiTheme="majorBidi" w:cstheme="majorBidi"/>
          <w:noProof/>
          <w:szCs w:val="24"/>
          <w:lang w:val="en-US"/>
        </w:rPr>
        <w:t xml:space="preserve">: </w:t>
      </w:r>
      <w:r w:rsidR="00BF566E" w:rsidRPr="009049FB">
        <w:rPr>
          <w:rFonts w:asciiTheme="majorBidi" w:hAnsiTheme="majorBidi" w:cstheme="majorBidi"/>
          <w:b/>
          <w:bCs w:val="0"/>
          <w:noProof/>
          <w:sz w:val="28"/>
          <w:szCs w:val="28"/>
          <w:rtl/>
          <w:lang w:val="en-US"/>
        </w:rPr>
        <w:t xml:space="preserve">وَلَا تُنْكِحُوا الْمُشْرِكِيْنَ حَتّٰى يُؤْمِنُوْا ۗ وَلَعَبْدٌ مُّؤْمِنٌ خَيْرٌ مِّنْ مُّشْرِكٍ وَّلَوْ </w:t>
      </w:r>
      <w:r w:rsidR="00BF566E" w:rsidRPr="009049FB">
        <w:rPr>
          <w:rFonts w:asciiTheme="majorBidi" w:hAnsiTheme="majorBidi" w:cstheme="majorBidi"/>
          <w:b/>
          <w:bCs w:val="0"/>
          <w:noProof/>
          <w:sz w:val="28"/>
          <w:szCs w:val="28"/>
          <w:rtl/>
          <w:lang w:val="en-US"/>
        </w:rPr>
        <w:t>اَعْجَبَكُمْ</w:t>
      </w:r>
      <w:r w:rsidR="00500D13" w:rsidRPr="00ED6373">
        <w:rPr>
          <w:rFonts w:ascii="Arabic Typesetting" w:hAnsi="Arabic Typesetting" w:cs="Arabic Typesetting"/>
          <w:b/>
          <w:bCs w:val="0"/>
          <w:noProof/>
          <w:sz w:val="32"/>
          <w:szCs w:val="32"/>
          <w:lang w:val="en-US"/>
        </w:rPr>
        <w:t xml:space="preserve">. </w:t>
      </w:r>
      <w:r w:rsidR="00500D13" w:rsidRPr="00ED6373">
        <w:rPr>
          <w:rFonts w:asciiTheme="majorBidi" w:hAnsiTheme="majorBidi" w:cstheme="majorBidi"/>
          <w:noProof/>
          <w:szCs w:val="24"/>
          <w:lang w:val="en-US"/>
        </w:rPr>
        <w:t>“And do not marry polytheists (to believing women) before they believe. Verily, a believing slave is better than a polytheist, even if he seduces your heart."</w:t>
      </w:r>
    </w:p>
    <w:p w14:paraId="63B8A22C" w14:textId="1C567640" w:rsidR="00B8674D" w:rsidRDefault="00D46C56" w:rsidP="008E52C6">
      <w:pPr>
        <w:spacing w:line="320" w:lineRule="exact"/>
        <w:ind w:firstLine="426"/>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In this Word of </w:t>
      </w:r>
      <w:r w:rsidR="0077395E" w:rsidRPr="00ED6373">
        <w:rPr>
          <w:rFonts w:asciiTheme="majorBidi" w:hAnsiTheme="majorBidi" w:cstheme="majorBidi"/>
          <w:noProof/>
          <w:szCs w:val="24"/>
          <w:lang w:val="en-US"/>
        </w:rPr>
        <w:t xml:space="preserve">Allah, </w:t>
      </w:r>
      <w:r w:rsidRPr="00ED6373">
        <w:rPr>
          <w:rFonts w:asciiTheme="majorBidi" w:hAnsiTheme="majorBidi" w:cstheme="majorBidi"/>
          <w:noProof/>
          <w:szCs w:val="24"/>
          <w:lang w:val="en-US"/>
        </w:rPr>
        <w:t xml:space="preserve">there are eleven </w:t>
      </w:r>
      <w:r w:rsidR="0077395E" w:rsidRPr="00ED6373">
        <w:rPr>
          <w:rFonts w:asciiTheme="majorBidi" w:hAnsiTheme="majorBidi" w:cstheme="majorBidi"/>
          <w:noProof/>
          <w:szCs w:val="24"/>
          <w:lang w:val="en-US"/>
        </w:rPr>
        <w:t>issues discussed</w:t>
      </w:r>
      <w:r w:rsidRPr="00ED6373">
        <w:rPr>
          <w:rFonts w:asciiTheme="majorBidi" w:hAnsiTheme="majorBidi" w:cstheme="majorBidi"/>
          <w:noProof/>
          <w:szCs w:val="24"/>
          <w:lang w:val="en-US"/>
        </w:rPr>
        <w:t xml:space="preserve">. First, the word of Allah SWT which </w:t>
      </w:r>
      <w:r w:rsidRPr="009049FB">
        <w:rPr>
          <w:rFonts w:asciiTheme="majorBidi" w:hAnsiTheme="majorBidi" w:cstheme="majorBidi"/>
          <w:noProof/>
          <w:sz w:val="28"/>
          <w:szCs w:val="28"/>
          <w:lang w:val="en-US"/>
        </w:rPr>
        <w:t>is</w:t>
      </w:r>
      <w:r w:rsidR="00BF566E" w:rsidRPr="009049FB">
        <w:rPr>
          <w:rFonts w:asciiTheme="majorBidi" w:hAnsiTheme="majorBidi" w:cstheme="majorBidi"/>
          <w:b/>
          <w:bCs w:val="0"/>
          <w:noProof/>
          <w:sz w:val="28"/>
          <w:szCs w:val="28"/>
          <w:rtl/>
          <w:lang w:val="en-US"/>
        </w:rPr>
        <w:t>وَلَا تُنْكِحُوا</w:t>
      </w:r>
      <w:r w:rsidR="00BF566E" w:rsidRPr="009049FB">
        <w:rPr>
          <w:rFonts w:asciiTheme="majorBidi" w:hAnsiTheme="majorBidi" w:cstheme="majorBidi"/>
          <w:noProof/>
          <w:sz w:val="28"/>
          <w:szCs w:val="28"/>
          <w:lang w:val="en-US" w:eastAsia="zh-CN"/>
        </w:rPr>
        <w:t>“</w:t>
      </w:r>
      <w:r w:rsidR="00DB4081" w:rsidRPr="00ED6373">
        <w:rPr>
          <w:rFonts w:asciiTheme="majorBidi" w:hAnsiTheme="majorBidi" w:cstheme="majorBidi"/>
          <w:noProof/>
          <w:szCs w:val="24"/>
          <w:lang w:val="en-US" w:eastAsia="zh-CN"/>
        </w:rPr>
        <w:t xml:space="preserve"> and do not marry" that is, do not marry Muslim women to mushrik men. </w:t>
      </w:r>
      <w:r w:rsidR="006B2579" w:rsidRPr="00ED6373">
        <w:rPr>
          <w:rFonts w:asciiTheme="majorBidi" w:hAnsiTheme="majorBidi" w:cstheme="majorBidi"/>
          <w:b/>
          <w:bCs w:val="0"/>
          <w:i/>
          <w:iCs/>
          <w:noProof/>
          <w:szCs w:val="24"/>
          <w:lang w:val="en-US" w:eastAsia="zh-CN"/>
        </w:rPr>
        <w:t xml:space="preserve">Second, </w:t>
      </w:r>
      <w:r w:rsidR="006B2579" w:rsidRPr="00ED6373">
        <w:rPr>
          <w:rFonts w:asciiTheme="majorBidi" w:hAnsiTheme="majorBidi" w:cstheme="majorBidi"/>
          <w:bCs w:val="0"/>
          <w:iCs/>
          <w:noProof/>
          <w:szCs w:val="24"/>
          <w:lang w:val="en-US" w:eastAsia="zh-CN"/>
        </w:rPr>
        <w:t>in this verse, there is an argument stating that marriage is invalid unless there is a guardian.</w:t>
      </w:r>
      <w:r w:rsidR="00405763">
        <w:rPr>
          <w:rStyle w:val="FootnoteReference"/>
          <w:rFonts w:asciiTheme="majorBidi" w:hAnsiTheme="majorBidi" w:cstheme="majorBidi"/>
          <w:bCs w:val="0"/>
          <w:iCs/>
          <w:noProof/>
          <w:szCs w:val="24"/>
          <w:lang w:val="en-US" w:eastAsia="zh-CN"/>
        </w:rPr>
        <w:footnoteReference w:id="22"/>
      </w:r>
      <w:r w:rsidR="006B2579" w:rsidRPr="00ED6373">
        <w:rPr>
          <w:noProof/>
          <w:lang w:val="en-US"/>
        </w:rPr>
        <w:t xml:space="preserve"> </w:t>
      </w:r>
      <w:r w:rsidR="006B2579" w:rsidRPr="00ED6373">
        <w:rPr>
          <w:rFonts w:asciiTheme="majorBidi" w:hAnsiTheme="majorBidi" w:cstheme="majorBidi"/>
          <w:b/>
          <w:bCs w:val="0"/>
          <w:i/>
          <w:iCs/>
          <w:noProof/>
          <w:szCs w:val="24"/>
          <w:lang w:val="en-US"/>
        </w:rPr>
        <w:t xml:space="preserve">Third, </w:t>
      </w:r>
      <w:r w:rsidR="006B2579" w:rsidRPr="00ED6373">
        <w:rPr>
          <w:rFonts w:asciiTheme="majorBidi" w:hAnsiTheme="majorBidi" w:cstheme="majorBidi"/>
          <w:bCs w:val="0"/>
          <w:iCs/>
          <w:noProof/>
          <w:szCs w:val="24"/>
          <w:lang w:val="en-US"/>
        </w:rPr>
        <w:t xml:space="preserve">Ibn Khuwaizimandad mentions: there are differences in the narrations of Imam Malik about the saints. Some of them said that Imam Malik had said at one time, "Anyone who puts the woman in a good position, then he is her guardian, whether he comes from the </w:t>
      </w:r>
      <w:r w:rsidR="006B2579" w:rsidRPr="00ED6373">
        <w:rPr>
          <w:rFonts w:asciiTheme="majorBidi" w:hAnsiTheme="majorBidi" w:cstheme="majorBidi"/>
          <w:bCs w:val="0"/>
          <w:i/>
          <w:iCs/>
          <w:noProof/>
          <w:szCs w:val="24"/>
          <w:lang w:val="en-US"/>
        </w:rPr>
        <w:t>ashabah</w:t>
      </w:r>
      <w:r w:rsidR="006B2579" w:rsidRPr="00ED6373">
        <w:rPr>
          <w:rFonts w:asciiTheme="majorBidi" w:hAnsiTheme="majorBidi" w:cstheme="majorBidi"/>
          <w:bCs w:val="0"/>
          <w:iCs/>
          <w:noProof/>
          <w:szCs w:val="24"/>
          <w:lang w:val="en-US"/>
        </w:rPr>
        <w:t>, close family (mahram), other people, priests or the person receiving the will." However, at another time Imam Malik once said, "The guardian must be from the ashabah. Whoever puts the woman in a g</w:t>
      </w:r>
      <w:r w:rsidR="001D7EC9" w:rsidRPr="00ED6373">
        <w:rPr>
          <w:rFonts w:asciiTheme="majorBidi" w:hAnsiTheme="majorBidi" w:cstheme="majorBidi"/>
          <w:bCs w:val="0"/>
          <w:iCs/>
          <w:noProof/>
          <w:szCs w:val="24"/>
          <w:lang w:val="en-US"/>
        </w:rPr>
        <w:t>ood position, then he is a wali (guardian)</w:t>
      </w:r>
      <w:r w:rsidR="006B2579" w:rsidRPr="00ED6373">
        <w:rPr>
          <w:rFonts w:asciiTheme="majorBidi" w:hAnsiTheme="majorBidi" w:cstheme="majorBidi"/>
          <w:bCs w:val="0"/>
          <w:iCs/>
          <w:noProof/>
          <w:szCs w:val="24"/>
          <w:lang w:val="en-US"/>
        </w:rPr>
        <w:t>".</w:t>
      </w:r>
      <w:r w:rsidR="00384C09">
        <w:rPr>
          <w:rStyle w:val="FootnoteReference"/>
          <w:rFonts w:asciiTheme="majorBidi" w:hAnsiTheme="majorBidi" w:cstheme="majorBidi"/>
          <w:bCs w:val="0"/>
          <w:iCs/>
          <w:noProof/>
          <w:szCs w:val="24"/>
          <w:lang w:val="en-US"/>
        </w:rPr>
        <w:footnoteReference w:id="23"/>
      </w:r>
      <w:r w:rsidR="001D7EC9" w:rsidRPr="00ED6373">
        <w:rPr>
          <w:rFonts w:asciiTheme="majorBidi" w:hAnsiTheme="majorBidi" w:cstheme="majorBidi"/>
          <w:bCs w:val="0"/>
          <w:iCs/>
          <w:noProof/>
          <w:szCs w:val="24"/>
          <w:lang w:val="en-US"/>
        </w:rPr>
        <w:t xml:space="preserve"> </w:t>
      </w:r>
      <w:r w:rsidR="001D7EC9" w:rsidRPr="00ED6373">
        <w:rPr>
          <w:rFonts w:asciiTheme="majorBidi" w:hAnsiTheme="majorBidi" w:cstheme="majorBidi"/>
          <w:b/>
          <w:bCs w:val="0"/>
          <w:i/>
          <w:iCs/>
          <w:noProof/>
          <w:szCs w:val="24"/>
          <w:lang w:val="en-US"/>
        </w:rPr>
        <w:t xml:space="preserve">Fourth, </w:t>
      </w:r>
      <w:r w:rsidR="001D7EC9" w:rsidRPr="00ED6373">
        <w:rPr>
          <w:rFonts w:asciiTheme="majorBidi" w:hAnsiTheme="majorBidi" w:cstheme="majorBidi"/>
          <w:bCs w:val="0"/>
          <w:iCs/>
          <w:noProof/>
          <w:szCs w:val="24"/>
          <w:lang w:val="en-US"/>
        </w:rPr>
        <w:t>they differ in opinion regarding marriages held by other than the guardian, then the marriage is permitted by the guardian before intercourse occurs.</w:t>
      </w:r>
      <w:r w:rsidR="001D7EC9" w:rsidRPr="00ED6373">
        <w:rPr>
          <w:rFonts w:asciiTheme="majorBidi" w:hAnsiTheme="majorBidi" w:cstheme="majorBidi"/>
          <w:b/>
          <w:bCs w:val="0"/>
          <w:i/>
          <w:iCs/>
          <w:noProof/>
          <w:szCs w:val="24"/>
          <w:lang w:val="en-US"/>
        </w:rPr>
        <w:t xml:space="preserve"> Fifth, </w:t>
      </w:r>
      <w:r w:rsidR="001D7EC9" w:rsidRPr="00ED6373">
        <w:rPr>
          <w:rFonts w:asciiTheme="majorBidi" w:hAnsiTheme="majorBidi" w:cstheme="majorBidi"/>
          <w:bCs w:val="0"/>
          <w:iCs/>
          <w:noProof/>
          <w:szCs w:val="24"/>
          <w:lang w:val="en-US"/>
        </w:rPr>
        <w:t xml:space="preserve">the </w:t>
      </w:r>
      <w:r w:rsidR="00232228" w:rsidRPr="00ED6373">
        <w:rPr>
          <w:rFonts w:asciiTheme="majorBidi" w:hAnsiTheme="majorBidi" w:cstheme="majorBidi"/>
          <w:bCs w:val="0"/>
          <w:iCs/>
          <w:noProof/>
          <w:szCs w:val="24"/>
          <w:lang w:val="en-US"/>
        </w:rPr>
        <w:t>ulama</w:t>
      </w:r>
      <w:r w:rsidR="001D7EC9" w:rsidRPr="00ED6373">
        <w:rPr>
          <w:rFonts w:asciiTheme="majorBidi" w:hAnsiTheme="majorBidi" w:cstheme="majorBidi"/>
          <w:bCs w:val="0"/>
          <w:iCs/>
          <w:noProof/>
          <w:szCs w:val="24"/>
          <w:lang w:val="en-US"/>
        </w:rPr>
        <w:t xml:space="preserve">s differ in opinion regarding the </w:t>
      </w:r>
      <w:r w:rsidR="001D7EC9" w:rsidRPr="00ED6373">
        <w:rPr>
          <w:rFonts w:asciiTheme="majorBidi" w:hAnsiTheme="majorBidi" w:cstheme="majorBidi"/>
          <w:bCs w:val="0"/>
          <w:iCs/>
          <w:noProof/>
          <w:szCs w:val="24"/>
          <w:lang w:val="en-US"/>
        </w:rPr>
        <w:lastRenderedPageBreak/>
        <w:t>composition of the guardians and the order of the guardians</w:t>
      </w:r>
      <w:r w:rsidR="00BF566E" w:rsidRPr="00ED6373">
        <w:rPr>
          <w:rFonts w:asciiTheme="majorBidi" w:hAnsiTheme="majorBidi" w:cstheme="majorBidi"/>
          <w:noProof/>
          <w:szCs w:val="24"/>
          <w:lang w:val="en-US"/>
        </w:rPr>
        <w:t xml:space="preserve">. </w:t>
      </w:r>
    </w:p>
    <w:p w14:paraId="72F63C8C" w14:textId="17BA2370" w:rsidR="008E52C6" w:rsidRDefault="00D46C56" w:rsidP="008E52C6">
      <w:pPr>
        <w:spacing w:line="320" w:lineRule="exact"/>
        <w:ind w:firstLine="567"/>
        <w:jc w:val="both"/>
        <w:rPr>
          <w:rFonts w:asciiTheme="majorBidi" w:hAnsiTheme="majorBidi" w:cstheme="majorBidi"/>
          <w:bCs w:val="0"/>
          <w:iCs/>
          <w:noProof/>
          <w:szCs w:val="24"/>
          <w:lang w:val="en-US"/>
        </w:rPr>
      </w:pPr>
      <w:r w:rsidRPr="00ED6373">
        <w:rPr>
          <w:rFonts w:asciiTheme="majorBidi" w:hAnsiTheme="majorBidi" w:cstheme="majorBidi"/>
          <w:noProof/>
          <w:szCs w:val="24"/>
          <w:lang w:val="en-US" w:eastAsia="zh-CN"/>
        </w:rPr>
        <w:t>However, in this situation, the author simply follows Imam al-Qurthubi's position, namely, "The people of Medina narrated Imam Malik's opinion, like that of al-Shafi'i, that the father is more important than the child." This is one of the two Abu Hanifah opinions related to al-Baji. However, Mughirah was quoted as saying, 'Grandfather has more right (to become guardian) than a brother.' This viewpoint is widely held in the Maliki school of thinking.</w:t>
      </w:r>
      <w:r w:rsidR="00384C09">
        <w:rPr>
          <w:rStyle w:val="FootnoteReference"/>
          <w:rFonts w:asciiTheme="majorBidi" w:hAnsiTheme="majorBidi" w:cstheme="majorBidi"/>
          <w:noProof/>
          <w:szCs w:val="24"/>
          <w:lang w:val="en-US" w:eastAsia="zh-CN"/>
        </w:rPr>
        <w:footnoteReference w:id="24"/>
      </w:r>
      <w:r w:rsidRPr="00ED6373">
        <w:rPr>
          <w:rFonts w:asciiTheme="majorBidi" w:hAnsiTheme="majorBidi" w:cstheme="majorBidi"/>
          <w:b/>
          <w:bCs w:val="0"/>
          <w:i/>
          <w:iCs/>
          <w:noProof/>
          <w:szCs w:val="24"/>
          <w:lang w:val="en-US" w:eastAsia="zh-CN"/>
        </w:rPr>
        <w:t xml:space="preserve"> Sixth, </w:t>
      </w:r>
      <w:r w:rsidRPr="00ED6373">
        <w:rPr>
          <w:rFonts w:asciiTheme="majorBidi" w:hAnsiTheme="majorBidi" w:cstheme="majorBidi"/>
          <w:bCs w:val="0"/>
          <w:iCs/>
          <w:noProof/>
          <w:szCs w:val="24"/>
          <w:lang w:val="en-US" w:eastAsia="zh-CN"/>
        </w:rPr>
        <w:t>there is disagreement about a lady who is married off by her distant guardian even while her near guardian is present at the marriage ceremony. According to Al-Syafi'i, "marriage is vanity." According to Imam Malik, "marriage is permissible."</w:t>
      </w:r>
      <w:r w:rsidR="00384C09">
        <w:rPr>
          <w:rStyle w:val="FootnoteReference"/>
          <w:rFonts w:asciiTheme="majorBidi" w:hAnsiTheme="majorBidi" w:cstheme="majorBidi"/>
          <w:bCs w:val="0"/>
          <w:iCs/>
          <w:noProof/>
          <w:szCs w:val="24"/>
          <w:lang w:val="en-US" w:eastAsia="zh-CN"/>
        </w:rPr>
        <w:footnoteReference w:id="25"/>
      </w:r>
      <w:r w:rsidR="00A63020" w:rsidRPr="00ED6373">
        <w:rPr>
          <w:noProof/>
          <w:lang w:val="en-US"/>
        </w:rPr>
        <w:t xml:space="preserve"> </w:t>
      </w:r>
      <w:r w:rsidR="00A63020" w:rsidRPr="00ED6373">
        <w:rPr>
          <w:rFonts w:asciiTheme="majorBidi" w:hAnsiTheme="majorBidi" w:cstheme="majorBidi"/>
          <w:b/>
          <w:bCs w:val="0"/>
          <w:i/>
          <w:iCs/>
          <w:noProof/>
          <w:szCs w:val="24"/>
          <w:lang w:val="en-US"/>
        </w:rPr>
        <w:t xml:space="preserve">Seventh, </w:t>
      </w:r>
      <w:r w:rsidR="00A63020" w:rsidRPr="00ED6373">
        <w:rPr>
          <w:rFonts w:asciiTheme="majorBidi" w:hAnsiTheme="majorBidi" w:cstheme="majorBidi"/>
          <w:bCs w:val="0"/>
          <w:iCs/>
          <w:noProof/>
          <w:szCs w:val="24"/>
          <w:lang w:val="en-US"/>
        </w:rPr>
        <w:t xml:space="preserve">if the nearest guardian is imprisoned or an idiot, the woman must be married by the guardian who comes after the imprisoned or idiot guardian. When a guardian gets imprisoned or becomes an idiot, he is considered to have perished. </w:t>
      </w:r>
    </w:p>
    <w:p w14:paraId="3D326DFE" w14:textId="311035F1" w:rsidR="00E62A8D" w:rsidRDefault="00A63020" w:rsidP="008E52C6">
      <w:pPr>
        <w:spacing w:line="320" w:lineRule="exact"/>
        <w:ind w:firstLine="567"/>
        <w:jc w:val="both"/>
        <w:rPr>
          <w:rFonts w:asciiTheme="majorBidi" w:hAnsiTheme="majorBidi" w:cstheme="majorBidi"/>
          <w:noProof/>
          <w:szCs w:val="24"/>
          <w:lang w:val="en-US"/>
        </w:rPr>
      </w:pPr>
      <w:r w:rsidRPr="00ED6373">
        <w:rPr>
          <w:rFonts w:asciiTheme="majorBidi" w:hAnsiTheme="majorBidi" w:cstheme="majorBidi"/>
          <w:b/>
          <w:bCs w:val="0"/>
          <w:i/>
          <w:iCs/>
          <w:noProof/>
          <w:szCs w:val="24"/>
          <w:lang w:val="en-US"/>
        </w:rPr>
        <w:t>Eighth</w:t>
      </w:r>
      <w:r w:rsidRPr="00ED6373">
        <w:rPr>
          <w:rFonts w:asciiTheme="majorBidi" w:hAnsiTheme="majorBidi" w:cstheme="majorBidi"/>
          <w:bCs w:val="0"/>
          <w:iCs/>
          <w:noProof/>
          <w:szCs w:val="24"/>
          <w:lang w:val="en-US"/>
        </w:rPr>
        <w:t xml:space="preserve">, if the positions of two guardians are equal in proximity at the level of the oldest grandfather, one of them is not present, and the woman presents her marriage contract to the guardian who is there, the unseen guardian cannot oppose the marriage if </w:t>
      </w:r>
      <w:r w:rsidRPr="00ED6373">
        <w:rPr>
          <w:rFonts w:asciiTheme="majorBidi" w:hAnsiTheme="majorBidi" w:cstheme="majorBidi"/>
          <w:bCs w:val="0"/>
          <w:iCs/>
          <w:noProof/>
          <w:szCs w:val="24"/>
          <w:lang w:val="en-US"/>
        </w:rPr>
        <w:t xml:space="preserve">he returns. If both are present, the woman hands over her marriage contract to one of them, and none of them may marry her except with her friend's agreement. If they disagree, the ruler must provide his or her viewpoint. For the sake of the woman, rulers must allow the best opinion. Wahb relayed this viewpoint from Imam Malik. </w:t>
      </w:r>
      <w:r w:rsidRPr="00ED6373">
        <w:rPr>
          <w:rFonts w:asciiTheme="majorBidi" w:hAnsiTheme="majorBidi" w:cstheme="majorBidi"/>
          <w:b/>
          <w:bCs w:val="0"/>
          <w:i/>
          <w:iCs/>
          <w:noProof/>
          <w:szCs w:val="24"/>
          <w:lang w:val="en-US"/>
        </w:rPr>
        <w:t>Ninth</w:t>
      </w:r>
      <w:r w:rsidRPr="00ED6373">
        <w:rPr>
          <w:rFonts w:asciiTheme="majorBidi" w:hAnsiTheme="majorBidi" w:cstheme="majorBidi"/>
          <w:bCs w:val="0"/>
          <w:iCs/>
          <w:noProof/>
          <w:szCs w:val="24"/>
          <w:lang w:val="en-US"/>
        </w:rPr>
        <w:t>, Imam Malik and his associates believe that the evidence of marriage is not harmonious. In this scenario, acknowledging and advertising the fact of a marriage is deemed sufficient, and thus can remove the marriage from being classified as a hidden marriage</w:t>
      </w:r>
      <w:r w:rsidR="00BF566E" w:rsidRPr="00ED6373">
        <w:rPr>
          <w:rFonts w:asciiTheme="majorBidi" w:hAnsiTheme="majorBidi" w:cstheme="majorBidi"/>
          <w:noProof/>
          <w:szCs w:val="24"/>
          <w:lang w:val="en-US"/>
        </w:rPr>
        <w:t>.</w:t>
      </w:r>
      <w:r w:rsidR="00BF6321">
        <w:rPr>
          <w:rStyle w:val="FootnoteReference"/>
          <w:rFonts w:asciiTheme="majorBidi" w:hAnsiTheme="majorBidi" w:cstheme="majorBidi"/>
          <w:noProof/>
          <w:szCs w:val="24"/>
          <w:lang w:val="en-US"/>
        </w:rPr>
        <w:footnoteReference w:id="26"/>
      </w:r>
      <w:r w:rsidR="009E7D50" w:rsidRPr="00ED6373">
        <w:rPr>
          <w:noProof/>
          <w:lang w:val="en-US"/>
        </w:rPr>
        <w:t xml:space="preserve"> </w:t>
      </w:r>
      <w:r w:rsidR="009E7D50" w:rsidRPr="00ED6373">
        <w:rPr>
          <w:rFonts w:asciiTheme="majorBidi" w:hAnsiTheme="majorBidi" w:cstheme="majorBidi"/>
          <w:b/>
          <w:bCs w:val="0"/>
          <w:i/>
          <w:iCs/>
          <w:noProof/>
          <w:szCs w:val="24"/>
          <w:lang w:val="en-US" w:eastAsia="zh-CN"/>
        </w:rPr>
        <w:t>Tenth,</w:t>
      </w:r>
      <w:r w:rsidR="009E7D50" w:rsidRPr="00ED6373">
        <w:rPr>
          <w:rFonts w:asciiTheme="majorBidi" w:hAnsiTheme="majorBidi" w:cstheme="majorBidi"/>
          <w:bCs w:val="0"/>
          <w:iCs/>
          <w:noProof/>
          <w:szCs w:val="24"/>
          <w:lang w:val="en-US" w:eastAsia="zh-CN"/>
        </w:rPr>
        <w:t xml:space="preserve"> the Word of Allah SWT which is</w:t>
      </w:r>
      <w:r w:rsidR="00BF566E" w:rsidRPr="00ED6373">
        <w:rPr>
          <w:rFonts w:asciiTheme="majorBidi" w:hAnsiTheme="majorBidi" w:cstheme="majorBidi"/>
          <w:noProof/>
          <w:szCs w:val="24"/>
          <w:lang w:val="en-US" w:eastAsia="zh-CN"/>
        </w:rPr>
        <w:t xml:space="preserve"> </w:t>
      </w:r>
      <w:r w:rsidR="00BF566E" w:rsidRPr="009049FB">
        <w:rPr>
          <w:rFonts w:asciiTheme="majorBidi" w:hAnsiTheme="majorBidi" w:cstheme="majorBidi"/>
          <w:b/>
          <w:bCs w:val="0"/>
          <w:noProof/>
          <w:sz w:val="28"/>
          <w:szCs w:val="28"/>
          <w:rtl/>
          <w:lang w:val="en-US"/>
        </w:rPr>
        <w:t>وَلَعَبْدٌ مُّؤْمِنٌ</w:t>
      </w:r>
      <w:r w:rsidR="00BF566E" w:rsidRPr="00ED6373">
        <w:rPr>
          <w:rFonts w:asciiTheme="majorBidi" w:hAnsiTheme="majorBidi" w:cstheme="majorBidi"/>
          <w:noProof/>
          <w:szCs w:val="24"/>
          <w:lang w:val="en-US" w:eastAsia="zh-CN"/>
        </w:rPr>
        <w:t xml:space="preserve"> </w:t>
      </w:r>
      <w:r w:rsidR="009E7D50" w:rsidRPr="00ED6373">
        <w:rPr>
          <w:rFonts w:asciiTheme="majorBidi" w:hAnsiTheme="majorBidi" w:cstheme="majorBidi"/>
          <w:noProof/>
          <w:szCs w:val="24"/>
          <w:lang w:val="en-US" w:eastAsia="zh-CN"/>
        </w:rPr>
        <w:t xml:space="preserve">truly a believing slave,” meaning slaves, </w:t>
      </w:r>
      <w:r w:rsidR="00BF566E" w:rsidRPr="009049FB">
        <w:rPr>
          <w:rFonts w:ascii="Arabic Typesetting" w:hAnsi="Arabic Typesetting" w:cs="Arabic Typesetting"/>
          <w:b/>
          <w:bCs w:val="0"/>
          <w:noProof/>
          <w:sz w:val="28"/>
          <w:szCs w:val="28"/>
          <w:rtl/>
          <w:lang w:val="en-US"/>
        </w:rPr>
        <w:t>خَيْرٌ مِّنْ مُّشْرِكٍ</w:t>
      </w:r>
      <w:r w:rsidR="009E7D50" w:rsidRPr="00ED6373">
        <w:rPr>
          <w:rFonts w:ascii="Arabic Typesetting" w:hAnsi="Arabic Typesetting" w:cs="Arabic Typesetting"/>
          <w:b/>
          <w:bCs w:val="0"/>
          <w:noProof/>
          <w:sz w:val="32"/>
          <w:szCs w:val="32"/>
          <w:lang w:val="en-US"/>
        </w:rPr>
        <w:t xml:space="preserve"> </w:t>
      </w:r>
      <w:r w:rsidR="00BF566E" w:rsidRPr="00ED6373">
        <w:rPr>
          <w:rFonts w:asciiTheme="majorBidi" w:hAnsiTheme="majorBidi" w:cstheme="majorBidi"/>
          <w:noProof/>
          <w:szCs w:val="24"/>
          <w:lang w:val="en-US" w:eastAsia="zh-CN"/>
        </w:rPr>
        <w:t>“</w:t>
      </w:r>
      <w:r w:rsidR="009E7D50" w:rsidRPr="00ED6373">
        <w:rPr>
          <w:rFonts w:asciiTheme="majorBidi" w:hAnsiTheme="majorBidi" w:cstheme="majorBidi"/>
          <w:noProof/>
          <w:szCs w:val="24"/>
          <w:lang w:val="en-US" w:eastAsia="zh-CN"/>
        </w:rPr>
        <w:t>better than polytheists," that is the levels</w:t>
      </w:r>
      <w:r w:rsidR="00BF566E" w:rsidRPr="00ED6373">
        <w:rPr>
          <w:rFonts w:asciiTheme="majorBidi" w:hAnsiTheme="majorBidi" w:cstheme="majorBidi"/>
          <w:noProof/>
          <w:szCs w:val="24"/>
          <w:lang w:val="en-US" w:eastAsia="zh-CN"/>
        </w:rPr>
        <w:t xml:space="preserve">, </w:t>
      </w:r>
      <w:r w:rsidR="00D32BBF" w:rsidRPr="00ED6373">
        <w:rPr>
          <w:rFonts w:asciiTheme="majorBidi" w:hAnsiTheme="majorBidi" w:cstheme="majorBidi"/>
          <w:noProof/>
          <w:szCs w:val="24"/>
          <w:lang w:val="en-US" w:eastAsia="zh-CN"/>
        </w:rPr>
        <w:t xml:space="preserve"> </w:t>
      </w:r>
      <w:r w:rsidR="00BF566E" w:rsidRPr="009049FB">
        <w:rPr>
          <w:rFonts w:ascii="Arabic Typesetting" w:hAnsi="Arabic Typesetting" w:cs="Arabic Typesetting"/>
          <w:b/>
          <w:bCs w:val="0"/>
          <w:noProof/>
          <w:sz w:val="28"/>
          <w:szCs w:val="28"/>
          <w:rtl/>
          <w:lang w:val="en-US"/>
        </w:rPr>
        <w:t>وَّلَوْ اَعْجَبَكُمْ</w:t>
      </w:r>
      <w:r w:rsidR="00BF566E" w:rsidRPr="00ED6373">
        <w:rPr>
          <w:rFonts w:asciiTheme="majorBidi" w:hAnsiTheme="majorBidi" w:cstheme="majorBidi"/>
          <w:noProof/>
          <w:szCs w:val="24"/>
          <w:lang w:val="en-US" w:eastAsia="zh-CN"/>
        </w:rPr>
        <w:t>“</w:t>
      </w:r>
      <w:r w:rsidR="00D32BBF" w:rsidRPr="00ED6373">
        <w:rPr>
          <w:rFonts w:asciiTheme="majorBidi" w:hAnsiTheme="majorBidi" w:cstheme="majorBidi"/>
          <w:noProof/>
          <w:szCs w:val="24"/>
          <w:lang w:val="en-US" w:eastAsia="zh-CN"/>
        </w:rPr>
        <w:t xml:space="preserve"> whatever your heart has brought to it, that is, whatever level </w:t>
      </w:r>
      <w:r w:rsidR="009A143D" w:rsidRPr="00ED6373">
        <w:rPr>
          <w:rFonts w:asciiTheme="majorBidi" w:hAnsiTheme="majorBidi" w:cstheme="majorBidi"/>
          <w:noProof/>
          <w:szCs w:val="24"/>
          <w:lang w:val="en-US" w:eastAsia="zh-CN"/>
        </w:rPr>
        <w:t>it attracts you</w:t>
      </w:r>
      <w:r w:rsidR="00D32BBF" w:rsidRPr="00ED6373">
        <w:rPr>
          <w:rFonts w:asciiTheme="majorBidi" w:hAnsiTheme="majorBidi" w:cstheme="majorBidi"/>
          <w:noProof/>
          <w:szCs w:val="24"/>
          <w:lang w:val="en-US" w:eastAsia="zh-CN"/>
        </w:rPr>
        <w:t>.</w:t>
      </w:r>
      <w:r w:rsidR="004E68BD">
        <w:rPr>
          <w:rStyle w:val="FootnoteReference"/>
          <w:rFonts w:asciiTheme="majorBidi" w:hAnsiTheme="majorBidi" w:cstheme="majorBidi"/>
          <w:noProof/>
          <w:szCs w:val="24"/>
          <w:lang w:val="en-US" w:eastAsia="zh-CN"/>
        </w:rPr>
        <w:footnoteReference w:id="27"/>
      </w:r>
    </w:p>
    <w:p w14:paraId="52B2745A" w14:textId="221D9BF8" w:rsidR="00AC0C61" w:rsidRDefault="00D46C56" w:rsidP="008E52C6">
      <w:pPr>
        <w:spacing w:line="320" w:lineRule="exact"/>
        <w:ind w:firstLine="426"/>
        <w:jc w:val="both"/>
        <w:rPr>
          <w:rFonts w:asciiTheme="majorBidi" w:hAnsiTheme="majorBidi" w:cstheme="majorBidi"/>
          <w:noProof/>
          <w:szCs w:val="24"/>
          <w:lang w:val="en-US"/>
        </w:rPr>
      </w:pPr>
      <w:r w:rsidRPr="00ED6373">
        <w:rPr>
          <w:rFonts w:asciiTheme="majorBidi" w:hAnsiTheme="majorBidi" w:cstheme="majorBidi"/>
          <w:b/>
          <w:bCs w:val="0"/>
          <w:i/>
          <w:iCs/>
          <w:noProof/>
          <w:szCs w:val="24"/>
          <w:lang w:val="en-US" w:eastAsia="zh-CN"/>
        </w:rPr>
        <w:t xml:space="preserve">Eleventh, </w:t>
      </w:r>
      <w:r w:rsidRPr="00ED6373">
        <w:rPr>
          <w:rFonts w:asciiTheme="majorBidi" w:hAnsiTheme="majorBidi" w:cstheme="majorBidi"/>
          <w:bCs w:val="0"/>
          <w:iCs/>
          <w:noProof/>
          <w:szCs w:val="24"/>
          <w:lang w:val="en-US" w:eastAsia="zh-CN"/>
        </w:rPr>
        <w:t>the Word of Allah SWT</w:t>
      </w:r>
      <w:r w:rsidR="00BF566E" w:rsidRPr="00ED6373">
        <w:rPr>
          <w:rFonts w:asciiTheme="majorBidi" w:hAnsiTheme="majorBidi" w:cstheme="majorBidi"/>
          <w:noProof/>
          <w:szCs w:val="24"/>
          <w:lang w:val="en-US" w:eastAsia="zh-CN"/>
        </w:rPr>
        <w:t xml:space="preserve">: </w:t>
      </w:r>
      <w:r w:rsidR="00BF566E" w:rsidRPr="009049FB">
        <w:rPr>
          <w:rFonts w:asciiTheme="majorBidi" w:hAnsiTheme="majorBidi" w:cstheme="majorBidi"/>
          <w:b/>
          <w:bCs w:val="0"/>
          <w:noProof/>
          <w:sz w:val="28"/>
          <w:szCs w:val="28"/>
          <w:rtl/>
          <w:lang w:val="en-US"/>
        </w:rPr>
        <w:t>اُولٰۤىِٕكَ</w:t>
      </w:r>
      <w:r w:rsidR="00BF566E" w:rsidRPr="00ED6373">
        <w:rPr>
          <w:rFonts w:ascii="Arabic Typesetting" w:hAnsi="Arabic Typesetting" w:cs="Arabic Typesetting"/>
          <w:b/>
          <w:bCs w:val="0"/>
          <w:noProof/>
          <w:sz w:val="32"/>
          <w:szCs w:val="32"/>
          <w:lang w:val="en-US" w:eastAsia="zh-CN"/>
        </w:rPr>
        <w:t xml:space="preserve"> “</w:t>
      </w:r>
      <w:r w:rsidR="003C6C67" w:rsidRPr="00ED6373">
        <w:rPr>
          <w:rFonts w:asciiTheme="majorBidi" w:hAnsiTheme="majorBidi" w:cstheme="majorBidi"/>
          <w:noProof/>
          <w:szCs w:val="24"/>
          <w:lang w:val="en-US" w:eastAsia="zh-CN"/>
        </w:rPr>
        <w:t>them," addressed to men and women who are polytheists,</w:t>
      </w:r>
      <w:r w:rsidR="00BF566E" w:rsidRPr="00ED6373">
        <w:rPr>
          <w:rFonts w:asciiTheme="majorBidi" w:hAnsiTheme="majorBidi" w:cstheme="majorBidi"/>
          <w:noProof/>
          <w:szCs w:val="24"/>
          <w:lang w:val="en-US" w:eastAsia="zh-CN"/>
        </w:rPr>
        <w:t xml:space="preserve"> </w:t>
      </w:r>
      <w:r w:rsidR="00BF566E" w:rsidRPr="009049FB">
        <w:rPr>
          <w:rFonts w:ascii="Arabic Typesetting" w:hAnsi="Arabic Typesetting" w:cs="Arabic Typesetting"/>
          <w:b/>
          <w:bCs w:val="0"/>
          <w:noProof/>
          <w:sz w:val="28"/>
          <w:szCs w:val="28"/>
          <w:rtl/>
          <w:lang w:val="en-US"/>
        </w:rPr>
        <w:t>يَدْعُوْنَ اِلَى النَّارِ</w:t>
      </w:r>
      <w:r w:rsidR="003C6C67" w:rsidRPr="00ED6373">
        <w:rPr>
          <w:rFonts w:asciiTheme="majorBidi" w:hAnsiTheme="majorBidi" w:cstheme="majorBidi"/>
          <w:noProof/>
          <w:szCs w:val="24"/>
          <w:lang w:val="en-US" w:eastAsia="zh-CN"/>
        </w:rPr>
        <w:t>"</w:t>
      </w:r>
      <w:r w:rsidR="00DF304C" w:rsidRPr="00ED6373">
        <w:rPr>
          <w:rFonts w:asciiTheme="majorBidi" w:hAnsiTheme="majorBidi" w:cstheme="majorBidi"/>
          <w:noProof/>
          <w:szCs w:val="24"/>
          <w:lang w:val="en-US" w:eastAsia="zh-CN"/>
        </w:rPr>
        <w:t xml:space="preserve"> </w:t>
      </w:r>
      <w:r w:rsidR="003C6C67" w:rsidRPr="00ED6373">
        <w:rPr>
          <w:rFonts w:asciiTheme="majorBidi" w:hAnsiTheme="majorBidi" w:cstheme="majorBidi"/>
          <w:noProof/>
          <w:szCs w:val="24"/>
          <w:lang w:val="en-US" w:eastAsia="zh-CN"/>
        </w:rPr>
        <w:t xml:space="preserve">invites to hell," that is to the deeds that lead to hell. Because, associating with them and having a household can lead to setbacks due to their desires, as well as being caused by their education </w:t>
      </w:r>
      <w:r w:rsidR="003C6C67" w:rsidRPr="00ED6373">
        <w:rPr>
          <w:rFonts w:asciiTheme="majorBidi" w:hAnsiTheme="majorBidi" w:cstheme="majorBidi"/>
          <w:noProof/>
          <w:szCs w:val="24"/>
          <w:lang w:val="en-US" w:eastAsia="zh-CN"/>
        </w:rPr>
        <w:lastRenderedPageBreak/>
        <w:t>of children</w:t>
      </w:r>
      <w:r w:rsidR="00BF566E" w:rsidRPr="00ED6373">
        <w:rPr>
          <w:rFonts w:asciiTheme="majorBidi" w:hAnsiTheme="majorBidi" w:cstheme="majorBidi"/>
          <w:noProof/>
          <w:szCs w:val="24"/>
          <w:lang w:val="en-US"/>
        </w:rPr>
        <w:t>.</w:t>
      </w:r>
      <w:r w:rsidR="006B5A86">
        <w:rPr>
          <w:rStyle w:val="FootnoteReference"/>
          <w:rFonts w:asciiTheme="majorBidi" w:hAnsiTheme="majorBidi" w:cstheme="majorBidi"/>
          <w:noProof/>
          <w:szCs w:val="24"/>
          <w:lang w:val="en-US"/>
        </w:rPr>
        <w:footnoteReference w:id="28"/>
      </w:r>
      <w:r w:rsidR="006B5A86" w:rsidRPr="00ED6373">
        <w:rPr>
          <w:rFonts w:ascii="Arabic Typesetting" w:hAnsi="Arabic Typesetting" w:cs="Arabic Typesetting"/>
          <w:b/>
          <w:bCs w:val="0"/>
          <w:noProof/>
          <w:sz w:val="32"/>
          <w:szCs w:val="32"/>
          <w:rtl/>
          <w:lang w:val="en-US"/>
        </w:rPr>
        <w:t xml:space="preserve"> </w:t>
      </w:r>
      <w:r w:rsidR="00BF566E" w:rsidRPr="009049FB">
        <w:rPr>
          <w:rFonts w:asciiTheme="majorBidi" w:hAnsiTheme="majorBidi" w:cstheme="majorBidi"/>
          <w:b/>
          <w:bCs w:val="0"/>
          <w:noProof/>
          <w:sz w:val="28"/>
          <w:szCs w:val="28"/>
          <w:rtl/>
          <w:lang w:val="en-US"/>
        </w:rPr>
        <w:t>وَاللّٰهُ يَدْعُوْٓا اِلَى الْجَنَّةِ</w:t>
      </w:r>
      <w:r w:rsidR="003C6C67" w:rsidRPr="00ED6373">
        <w:rPr>
          <w:rFonts w:asciiTheme="majorBidi" w:hAnsiTheme="majorBidi" w:cstheme="majorBidi"/>
          <w:noProof/>
          <w:szCs w:val="24"/>
          <w:lang w:val="en-US" w:eastAsia="zh-CN"/>
        </w:rPr>
        <w:t>", While Allah invites to heaven" that is to the deeds of the inhabitants of heaven,</w:t>
      </w:r>
      <w:r w:rsidR="00BF566E" w:rsidRPr="00ED6373">
        <w:rPr>
          <w:rFonts w:asciiTheme="majorBidi" w:hAnsiTheme="majorBidi" w:cstheme="majorBidi"/>
          <w:noProof/>
          <w:szCs w:val="24"/>
          <w:lang w:val="en-US" w:eastAsia="zh-CN"/>
        </w:rPr>
        <w:t xml:space="preserve"> </w:t>
      </w:r>
      <w:r w:rsidR="00BF566E" w:rsidRPr="009049FB">
        <w:rPr>
          <w:rFonts w:asciiTheme="majorBidi" w:hAnsiTheme="majorBidi" w:cstheme="majorBidi"/>
          <w:b/>
          <w:bCs w:val="0"/>
          <w:noProof/>
          <w:sz w:val="28"/>
          <w:szCs w:val="28"/>
          <w:rtl/>
          <w:lang w:val="en-US"/>
        </w:rPr>
        <w:t>بِاِذْنِهٖۚ</w:t>
      </w:r>
      <w:r w:rsidR="00190D26" w:rsidRPr="009049FB">
        <w:rPr>
          <w:rFonts w:asciiTheme="majorBidi" w:hAnsiTheme="majorBidi" w:cstheme="majorBidi"/>
          <w:noProof/>
          <w:sz w:val="20"/>
          <w:szCs w:val="20"/>
          <w:lang w:val="en-US" w:eastAsia="zh-CN"/>
        </w:rPr>
        <w:t>“</w:t>
      </w:r>
      <w:r w:rsidR="003C6C67" w:rsidRPr="00ED6373">
        <w:rPr>
          <w:rFonts w:asciiTheme="majorBidi" w:hAnsiTheme="majorBidi" w:cstheme="majorBidi"/>
          <w:noProof/>
          <w:szCs w:val="24"/>
          <w:lang w:val="en-US" w:eastAsia="zh-CN"/>
        </w:rPr>
        <w:t xml:space="preserve"> by His permission” that is by His command. So said al-Zujaj</w:t>
      </w:r>
      <w:r w:rsidR="00BF566E" w:rsidRPr="00ED6373">
        <w:rPr>
          <w:rFonts w:asciiTheme="majorBidi" w:hAnsiTheme="majorBidi" w:cstheme="majorBidi"/>
          <w:noProof/>
          <w:szCs w:val="24"/>
          <w:lang w:val="en-US"/>
        </w:rPr>
        <w:t>.</w:t>
      </w:r>
      <w:r w:rsidR="006B5A86">
        <w:rPr>
          <w:rStyle w:val="FootnoteReference"/>
          <w:rFonts w:asciiTheme="majorBidi" w:hAnsiTheme="majorBidi" w:cstheme="majorBidi"/>
          <w:noProof/>
          <w:szCs w:val="24"/>
          <w:lang w:val="en-US"/>
        </w:rPr>
        <w:footnoteReference w:id="29"/>
      </w:r>
    </w:p>
    <w:p w14:paraId="1535DF28" w14:textId="77777777" w:rsidR="00C82DFB" w:rsidRDefault="00C82DFB" w:rsidP="008E52C6">
      <w:pPr>
        <w:spacing w:line="320" w:lineRule="exact"/>
        <w:ind w:firstLine="426"/>
        <w:jc w:val="both"/>
        <w:rPr>
          <w:rFonts w:asciiTheme="majorBidi" w:hAnsiTheme="majorBidi" w:cstheme="majorBidi"/>
          <w:noProof/>
          <w:szCs w:val="24"/>
          <w:lang w:val="en-US"/>
        </w:rPr>
      </w:pPr>
    </w:p>
    <w:p w14:paraId="4EBED0F4" w14:textId="77777777" w:rsidR="00C82DFB" w:rsidRPr="00ED6373" w:rsidRDefault="00C82DFB" w:rsidP="008E52C6">
      <w:pPr>
        <w:spacing w:line="320" w:lineRule="exact"/>
        <w:ind w:firstLine="426"/>
        <w:jc w:val="both"/>
        <w:rPr>
          <w:rFonts w:asciiTheme="majorBidi" w:hAnsiTheme="majorBidi" w:cstheme="majorBidi"/>
          <w:noProof/>
          <w:szCs w:val="24"/>
          <w:lang w:val="en-US"/>
        </w:rPr>
      </w:pPr>
    </w:p>
    <w:p w14:paraId="23267AB0" w14:textId="77777777" w:rsidR="003C194E" w:rsidRPr="00A33A90" w:rsidRDefault="00D46C56" w:rsidP="00C82DFB">
      <w:pPr>
        <w:pStyle w:val="ListParagraph"/>
        <w:numPr>
          <w:ilvl w:val="0"/>
          <w:numId w:val="16"/>
        </w:numPr>
        <w:spacing w:line="240" w:lineRule="auto"/>
        <w:ind w:left="426" w:hanging="426"/>
        <w:contextualSpacing w:val="0"/>
        <w:jc w:val="both"/>
        <w:rPr>
          <w:rFonts w:asciiTheme="majorBidi" w:hAnsiTheme="majorBidi" w:cstheme="majorBidi"/>
          <w:b/>
          <w:bCs w:val="0"/>
          <w:noProof/>
          <w:szCs w:val="24"/>
          <w:lang w:val="en-US" w:eastAsia="zh-CN"/>
        </w:rPr>
      </w:pPr>
      <w:r w:rsidRPr="00A33A90">
        <w:rPr>
          <w:rFonts w:asciiTheme="majorBidi" w:hAnsiTheme="majorBidi" w:cstheme="majorBidi"/>
          <w:b/>
          <w:bCs w:val="0"/>
          <w:noProof/>
          <w:szCs w:val="24"/>
          <w:lang w:val="en-US" w:eastAsia="zh-CN"/>
        </w:rPr>
        <w:t xml:space="preserve">In the </w:t>
      </w:r>
      <w:r w:rsidRPr="00A33A90">
        <w:rPr>
          <w:rFonts w:asciiTheme="majorBidi" w:hAnsiTheme="majorBidi" w:cstheme="majorBidi"/>
          <w:b/>
          <w:bCs w:val="0"/>
          <w:i/>
          <w:noProof/>
          <w:szCs w:val="24"/>
          <w:lang w:val="en-US" w:eastAsia="zh-CN"/>
        </w:rPr>
        <w:t>tafsir</w:t>
      </w:r>
      <w:r w:rsidRPr="00A33A90">
        <w:rPr>
          <w:rFonts w:asciiTheme="majorBidi" w:hAnsiTheme="majorBidi" w:cstheme="majorBidi"/>
          <w:b/>
          <w:bCs w:val="0"/>
          <w:noProof/>
          <w:szCs w:val="24"/>
          <w:lang w:val="en-US" w:eastAsia="zh-CN"/>
        </w:rPr>
        <w:t xml:space="preserve"> </w:t>
      </w:r>
      <w:r w:rsidR="00B8674D" w:rsidRPr="00A33A90">
        <w:rPr>
          <w:rFonts w:asciiTheme="majorBidi" w:hAnsiTheme="majorBidi" w:cstheme="majorBidi"/>
          <w:b/>
          <w:bCs w:val="0"/>
          <w:noProof/>
          <w:szCs w:val="24"/>
          <w:lang w:val="en-US" w:eastAsia="zh-CN"/>
        </w:rPr>
        <w:t xml:space="preserve"> </w:t>
      </w:r>
      <w:r w:rsidRPr="00A33A90">
        <w:rPr>
          <w:rFonts w:asciiTheme="majorBidi" w:hAnsiTheme="majorBidi" w:cstheme="majorBidi"/>
          <w:b/>
          <w:bCs w:val="0"/>
          <w:noProof/>
          <w:szCs w:val="24"/>
          <w:lang w:val="en-US" w:eastAsia="zh-CN"/>
        </w:rPr>
        <w:t>of al-Munir</w:t>
      </w:r>
    </w:p>
    <w:p w14:paraId="163D6B30" w14:textId="1309C6AB" w:rsidR="00AC0C61" w:rsidRPr="00ED6373" w:rsidRDefault="00D46C56" w:rsidP="00C82DFB">
      <w:pPr>
        <w:pStyle w:val="ListParagraph"/>
        <w:spacing w:line="240" w:lineRule="auto"/>
        <w:ind w:left="0" w:firstLine="567"/>
        <w:contextualSpacing w:val="0"/>
        <w:jc w:val="both"/>
        <w:rPr>
          <w:rFonts w:asciiTheme="majorBidi" w:hAnsiTheme="majorBidi" w:cstheme="majorBidi"/>
          <w:noProof/>
          <w:szCs w:val="24"/>
          <w:lang w:val="en-US" w:eastAsia="zh-CN"/>
        </w:rPr>
      </w:pPr>
      <w:r w:rsidRPr="00ED6373">
        <w:rPr>
          <w:rFonts w:asciiTheme="majorBidi" w:hAnsiTheme="majorBidi" w:cstheme="majorBidi"/>
          <w:noProof/>
          <w:szCs w:val="24"/>
          <w:lang w:val="en-US"/>
        </w:rPr>
        <w:t xml:space="preserve">Meanwhile in al-Munir's </w:t>
      </w:r>
      <w:r w:rsidRPr="00ED6373">
        <w:rPr>
          <w:rFonts w:asciiTheme="majorBidi" w:hAnsiTheme="majorBidi" w:cstheme="majorBidi"/>
          <w:i/>
          <w:noProof/>
          <w:szCs w:val="24"/>
          <w:lang w:val="en-US"/>
        </w:rPr>
        <w:t>tafsir</w:t>
      </w:r>
      <w:r w:rsidR="003C6C67" w:rsidRPr="00ED6373">
        <w:rPr>
          <w:rFonts w:asciiTheme="majorBidi" w:hAnsiTheme="majorBidi" w:cstheme="majorBidi"/>
          <w:noProof/>
          <w:szCs w:val="24"/>
          <w:lang w:val="en-US"/>
        </w:rPr>
        <w:t xml:space="preserve"> of QS. al-Baq</w:t>
      </w:r>
      <w:r w:rsidR="007D1860" w:rsidRPr="00ED6373">
        <w:rPr>
          <w:rFonts w:asciiTheme="majorBidi" w:hAnsiTheme="majorBidi" w:cstheme="majorBidi"/>
          <w:noProof/>
          <w:szCs w:val="24"/>
          <w:lang w:val="en-US"/>
        </w:rPr>
        <w:t>a</w:t>
      </w:r>
      <w:r w:rsidR="003C6C67" w:rsidRPr="00ED6373">
        <w:rPr>
          <w:rFonts w:asciiTheme="majorBidi" w:hAnsiTheme="majorBidi" w:cstheme="majorBidi"/>
          <w:noProof/>
          <w:szCs w:val="24"/>
          <w:lang w:val="en-US"/>
        </w:rPr>
        <w:t>rah verse 221, this verse explains some of the internal laws governing Islamic society. Because Allah SWT has allowed guardians to mix with orphans (in matters of wealth and marriage), here He explains that marrying polytheists is not permissible. The meaning of this verse is "O you who believe, do not marry polytheistic women who do not have scriptures before they believe in Allah and the Last Day and believe in the Prophet Muhammad. The word polytheist in the Qur'an is used in this sense as in His words, "Those who disbelieve from the People of the Book and polytheists do not want..."(al-Baqarah: 105)</w:t>
      </w:r>
      <w:r w:rsidR="003C6C67" w:rsidRPr="00ED6373">
        <w:rPr>
          <w:rFonts w:asciiTheme="majorBidi" w:hAnsiTheme="majorBidi" w:cstheme="majorBidi"/>
          <w:noProof/>
          <w:szCs w:val="24"/>
          <w:lang w:val="en-US" w:eastAsia="zh-CN"/>
        </w:rPr>
        <w:t>.</w:t>
      </w:r>
      <w:r w:rsidR="00A472E4">
        <w:rPr>
          <w:rStyle w:val="FootnoteReference"/>
          <w:rFonts w:asciiTheme="majorBidi" w:hAnsiTheme="majorBidi" w:cstheme="majorBidi"/>
          <w:noProof/>
          <w:szCs w:val="24"/>
          <w:lang w:val="en-US" w:eastAsia="zh-CN"/>
        </w:rPr>
        <w:footnoteReference w:id="30"/>
      </w:r>
    </w:p>
    <w:p w14:paraId="4D45BB39" w14:textId="77777777" w:rsidR="00C64DA1" w:rsidRPr="00ED6373" w:rsidRDefault="00D46C56" w:rsidP="008E52C6">
      <w:pPr>
        <w:spacing w:line="276" w:lineRule="auto"/>
        <w:ind w:firstLine="426"/>
        <w:jc w:val="both"/>
        <w:rPr>
          <w:rFonts w:asciiTheme="majorBidi" w:hAnsiTheme="majorBidi" w:cstheme="majorBidi"/>
          <w:noProof/>
          <w:szCs w:val="24"/>
          <w:lang w:val="en-US" w:eastAsia="zh-CN"/>
        </w:rPr>
      </w:pPr>
      <w:r w:rsidRPr="00ED6373">
        <w:rPr>
          <w:rFonts w:asciiTheme="majorBidi" w:hAnsiTheme="majorBidi" w:cstheme="majorBidi"/>
          <w:noProof/>
          <w:szCs w:val="24"/>
          <w:lang w:val="en-US" w:eastAsia="zh-CN"/>
        </w:rPr>
        <w:t xml:space="preserve">And He said, "Those who disbelieve from among the people of the Book and polytheists will not leave (their religion) until clear evidence comes to them" (al-Bayyinah: 1). As a result, it is possible to argue that polytheistic women should not get married as long as they are polytheistic. Indeed, a slave girl who believes in Allah and His Messenger, despite being ugly and nasty, is preferable to a free lady who is polytheistic, despite </w:t>
      </w:r>
      <w:r w:rsidRPr="00ED6373">
        <w:rPr>
          <w:rFonts w:asciiTheme="majorBidi" w:hAnsiTheme="majorBidi" w:cstheme="majorBidi"/>
          <w:noProof/>
          <w:szCs w:val="24"/>
          <w:lang w:val="en-US" w:eastAsia="zh-CN"/>
        </w:rPr>
        <w:t>coming from a noble family and being highly beautiful and wealthy. Because faith is the factor that determines the perfection of religion and life, but riches and social strata are just a baseline for world perfection. Furthermore, prioritizing religion with the world that complements it is preferable to prioritizing the world alone.</w:t>
      </w:r>
    </w:p>
    <w:p w14:paraId="072C48AF" w14:textId="77777777" w:rsidR="00C64DA1" w:rsidRPr="00ED6373" w:rsidRDefault="00D46C56" w:rsidP="008E52C6">
      <w:pPr>
        <w:spacing w:line="276" w:lineRule="auto"/>
        <w:ind w:firstLine="426"/>
        <w:jc w:val="both"/>
        <w:rPr>
          <w:rFonts w:asciiTheme="majorBidi" w:hAnsiTheme="majorBidi" w:cstheme="majorBidi"/>
          <w:noProof/>
          <w:szCs w:val="24"/>
          <w:lang w:val="en-US" w:eastAsia="zh-CN"/>
        </w:rPr>
      </w:pPr>
      <w:r w:rsidRPr="00ED6373">
        <w:rPr>
          <w:rFonts w:asciiTheme="majorBidi" w:hAnsiTheme="majorBidi" w:cstheme="majorBidi"/>
          <w:noProof/>
          <w:szCs w:val="24"/>
          <w:lang w:val="en-US" w:eastAsia="zh-CN"/>
        </w:rPr>
        <w:t>Do not marry polytheistic males to believing women until they have accepted Allah and His Messenger. It is preferable for you to marry believing women to slaves who believe in Allah and His Messenger (even if he is repulsive) than to marry them to free men who are polytheists, even if their ancestors are honorable.</w:t>
      </w:r>
    </w:p>
    <w:p w14:paraId="48ED2649" w14:textId="77777777" w:rsidR="007A4F8C" w:rsidRPr="00ED6373" w:rsidRDefault="00D46C56" w:rsidP="008E52C6">
      <w:pPr>
        <w:pStyle w:val="ListParagraph"/>
        <w:spacing w:line="276" w:lineRule="auto"/>
        <w:ind w:left="0" w:firstLine="426"/>
        <w:contextualSpacing w:val="0"/>
        <w:jc w:val="both"/>
        <w:rPr>
          <w:rFonts w:asciiTheme="majorBidi" w:hAnsiTheme="majorBidi" w:cstheme="majorBidi"/>
          <w:noProof/>
          <w:szCs w:val="24"/>
          <w:lang w:val="en-US"/>
        </w:rPr>
      </w:pPr>
      <w:r w:rsidRPr="00ED6373">
        <w:rPr>
          <w:rFonts w:asciiTheme="majorBidi" w:hAnsiTheme="majorBidi" w:cstheme="majorBidi"/>
          <w:noProof/>
          <w:szCs w:val="24"/>
          <w:lang w:val="en-US" w:eastAsia="zh-CN"/>
        </w:rPr>
        <w:t>Marriage between a Muslim man and a polytheist woman is prohibited, as is marriage between a Muslim woman and a non-believer (whether he is a Bible person or a polytheist), because these polytheists incite disbelief and encourage others to do ill things. it culminates in hell. They have no true religion to guide them, nor do they have holy writings to point them in the right direction. Another reason for the marriage's prohibition is the conflict of character between a heart filled with faith's light and a heart filled with darkness and wrong.</w:t>
      </w:r>
      <w:r w:rsidR="00BF566E" w:rsidRPr="00ED6373">
        <w:rPr>
          <w:rFonts w:asciiTheme="majorBidi" w:hAnsiTheme="majorBidi" w:cstheme="majorBidi"/>
          <w:noProof/>
          <w:szCs w:val="24"/>
          <w:lang w:val="en-US"/>
        </w:rPr>
        <w:t xml:space="preserve"> </w:t>
      </w:r>
    </w:p>
    <w:p w14:paraId="4CE287A6" w14:textId="0897BA15" w:rsidR="00B8674D" w:rsidRDefault="00D46C56" w:rsidP="00E62A8D">
      <w:pPr>
        <w:pStyle w:val="ListParagraph"/>
        <w:spacing w:line="276" w:lineRule="auto"/>
        <w:ind w:left="0" w:firstLine="567"/>
        <w:contextualSpacing w:val="0"/>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Therefore, do not tie a marriage relationship with them, because the </w:t>
      </w:r>
      <w:r w:rsidRPr="00ED6373">
        <w:rPr>
          <w:rFonts w:asciiTheme="majorBidi" w:hAnsiTheme="majorBidi" w:cstheme="majorBidi"/>
          <w:noProof/>
          <w:szCs w:val="24"/>
          <w:lang w:val="en-US"/>
        </w:rPr>
        <w:lastRenderedPageBreak/>
        <w:t>marriage bond requires giving advice to each other, growing affection, and getting yourself influenced by them, resulting in the transmission of misguided ideas, and you will imitate various behaviors and habits that are contrary to the Shari'a. Islam. They are not half-hearted in promoting heresy, besides educating your children and making them accustomed to error. In essence, "</w:t>
      </w:r>
      <w:r w:rsidRPr="00ED6373">
        <w:rPr>
          <w:rFonts w:asciiTheme="majorBidi" w:hAnsiTheme="majorBidi" w:cstheme="majorBidi"/>
          <w:i/>
          <w:noProof/>
          <w:szCs w:val="24"/>
          <w:lang w:val="en-US"/>
        </w:rPr>
        <w:t>the illah</w:t>
      </w:r>
      <w:r w:rsidRPr="00ED6373">
        <w:rPr>
          <w:rFonts w:asciiTheme="majorBidi" w:hAnsiTheme="majorBidi" w:cstheme="majorBidi"/>
          <w:noProof/>
          <w:szCs w:val="24"/>
          <w:lang w:val="en-US"/>
        </w:rPr>
        <w:t xml:space="preserve"> (cause) forbidding marriage to them is because they invite them to hell.</w:t>
      </w:r>
      <w:r w:rsidR="00A472E4">
        <w:rPr>
          <w:rStyle w:val="FootnoteReference"/>
          <w:rFonts w:asciiTheme="majorBidi" w:hAnsiTheme="majorBidi" w:cstheme="majorBidi"/>
          <w:noProof/>
          <w:szCs w:val="24"/>
          <w:lang w:val="en-US"/>
        </w:rPr>
        <w:footnoteReference w:id="31"/>
      </w:r>
    </w:p>
    <w:p w14:paraId="297ACFEF" w14:textId="12D929A3" w:rsidR="00B8674D" w:rsidRDefault="00D46C56" w:rsidP="008E52C6">
      <w:pPr>
        <w:pStyle w:val="ListParagraph"/>
        <w:spacing w:line="276" w:lineRule="auto"/>
        <w:ind w:left="0" w:firstLine="426"/>
        <w:contextualSpacing w:val="0"/>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Whereas Allah SWT invites and guides with the book that He sent down and the prophets that He sent to deeds that will lead to heaven, forgiveness, and the elimination of sins with His permission and will. He also explains the verses and His laws to humans so that they think they can distinguish between what is good and what is bad and not violate His commands and follow lust or follow Satan's enticements because they remember the following laws </w:t>
      </w:r>
      <w:r w:rsidRPr="00ED6373">
        <w:rPr>
          <w:rFonts w:asciiTheme="majorBidi" w:hAnsiTheme="majorBidi" w:cstheme="majorBidi"/>
          <w:i/>
          <w:noProof/>
          <w:szCs w:val="24"/>
          <w:lang w:val="en-US"/>
        </w:rPr>
        <w:t>'illah</w:t>
      </w:r>
      <w:r w:rsidRPr="00ED6373">
        <w:rPr>
          <w:rFonts w:asciiTheme="majorBidi" w:hAnsiTheme="majorBidi" w:cstheme="majorBidi"/>
          <w:noProof/>
          <w:szCs w:val="24"/>
          <w:lang w:val="en-US"/>
        </w:rPr>
        <w:t xml:space="preserve"> and its arguments. will make people accept the law more and hasten to implement it</w:t>
      </w:r>
      <w:r w:rsidR="00BF566E" w:rsidRPr="00ED6373">
        <w:rPr>
          <w:rFonts w:asciiTheme="majorBidi" w:hAnsiTheme="majorBidi" w:cstheme="majorBidi"/>
          <w:noProof/>
          <w:szCs w:val="24"/>
          <w:lang w:val="en-US" w:eastAsia="zh-CN"/>
        </w:rPr>
        <w:t>.</w:t>
      </w:r>
      <w:r w:rsidR="00A472E4">
        <w:rPr>
          <w:rStyle w:val="FootnoteReference"/>
          <w:rFonts w:asciiTheme="majorBidi" w:hAnsiTheme="majorBidi" w:cstheme="majorBidi"/>
          <w:noProof/>
          <w:szCs w:val="24"/>
          <w:lang w:val="en-US" w:eastAsia="zh-CN"/>
        </w:rPr>
        <w:footnoteReference w:id="32"/>
      </w:r>
    </w:p>
    <w:p w14:paraId="6787DB7D" w14:textId="1FFAD697" w:rsidR="00AF1DD8" w:rsidRPr="00ED6373" w:rsidRDefault="00D46C56" w:rsidP="008E52C6">
      <w:pPr>
        <w:pStyle w:val="ListParagraph"/>
        <w:spacing w:after="120" w:line="276" w:lineRule="auto"/>
        <w:ind w:left="0" w:firstLine="426"/>
        <w:contextualSpacing w:val="0"/>
        <w:jc w:val="both"/>
        <w:rPr>
          <w:rFonts w:asciiTheme="majorBidi" w:hAnsiTheme="majorBidi" w:cstheme="majorBidi"/>
          <w:noProof/>
          <w:szCs w:val="24"/>
          <w:lang w:val="en-US"/>
        </w:rPr>
      </w:pPr>
      <w:r w:rsidRPr="00ED6373">
        <w:rPr>
          <w:rFonts w:asciiTheme="majorBidi" w:hAnsiTheme="majorBidi" w:cstheme="majorBidi"/>
          <w:noProof/>
          <w:szCs w:val="24"/>
          <w:lang w:val="en-US" w:eastAsia="zh-CN"/>
        </w:rPr>
        <w:t>The majority of ulama then argued that, aside from Bible people, all polytheistic women, Arab and non-Arab, are banned to marry.</w:t>
      </w:r>
      <w:r w:rsidR="00A472E4">
        <w:rPr>
          <w:rStyle w:val="FootnoteReference"/>
          <w:rFonts w:asciiTheme="majorBidi" w:hAnsiTheme="majorBidi" w:cstheme="majorBidi"/>
          <w:noProof/>
          <w:szCs w:val="24"/>
          <w:lang w:val="en-US" w:eastAsia="zh-CN"/>
        </w:rPr>
        <w:footnoteReference w:id="33"/>
      </w:r>
      <w:r w:rsidRPr="00ED6373">
        <w:rPr>
          <w:rFonts w:asciiTheme="majorBidi" w:hAnsiTheme="majorBidi" w:cstheme="majorBidi"/>
          <w:noProof/>
          <w:szCs w:val="24"/>
          <w:lang w:val="en-US" w:eastAsia="zh-CN"/>
        </w:rPr>
        <w:t xml:space="preserve"> The writer concludes from the three remarks above that it is banned to marry polytheistic women, except for </w:t>
      </w:r>
      <w:r w:rsidRPr="00ED6373">
        <w:rPr>
          <w:rFonts w:asciiTheme="majorBidi" w:hAnsiTheme="majorBidi" w:cstheme="majorBidi"/>
          <w:noProof/>
          <w:szCs w:val="24"/>
          <w:lang w:val="en-US" w:eastAsia="zh-CN"/>
        </w:rPr>
        <w:t xml:space="preserve">persons in the book. The </w:t>
      </w:r>
      <w:r w:rsidRPr="00ED6373">
        <w:rPr>
          <w:rFonts w:asciiTheme="majorBidi" w:hAnsiTheme="majorBidi" w:cstheme="majorBidi"/>
          <w:i/>
          <w:noProof/>
          <w:szCs w:val="24"/>
          <w:lang w:val="en-US" w:eastAsia="zh-CN"/>
        </w:rPr>
        <w:t>tafsir</w:t>
      </w:r>
      <w:r w:rsidRPr="00ED6373">
        <w:rPr>
          <w:rFonts w:asciiTheme="majorBidi" w:hAnsiTheme="majorBidi" w:cstheme="majorBidi"/>
          <w:noProof/>
          <w:szCs w:val="24"/>
          <w:lang w:val="en-US" w:eastAsia="zh-CN"/>
        </w:rPr>
        <w:t xml:space="preserve"> on al-Qurthubi, on the other hand, is slightly different; in this book, it is explained that it is banned to marry polytheistic women without any exclusions (including the people of the book), according to Imam Malik.</w:t>
      </w:r>
    </w:p>
    <w:p w14:paraId="61FC382E" w14:textId="77777777" w:rsidR="00C636B0" w:rsidRPr="00A33A90" w:rsidRDefault="00D46C56" w:rsidP="00A33A90">
      <w:pPr>
        <w:pStyle w:val="ListParagraph"/>
        <w:numPr>
          <w:ilvl w:val="0"/>
          <w:numId w:val="17"/>
        </w:numPr>
        <w:spacing w:after="120" w:line="360" w:lineRule="auto"/>
        <w:ind w:left="284" w:hanging="284"/>
        <w:jc w:val="both"/>
        <w:rPr>
          <w:rFonts w:asciiTheme="majorBidi" w:hAnsiTheme="majorBidi" w:cstheme="majorBidi"/>
          <w:b/>
          <w:bCs w:val="0"/>
          <w:noProof/>
          <w:szCs w:val="24"/>
          <w:lang w:val="en-US" w:eastAsia="zh-CN"/>
        </w:rPr>
      </w:pPr>
      <w:r w:rsidRPr="00A33A90">
        <w:rPr>
          <w:rFonts w:asciiTheme="majorBidi" w:hAnsiTheme="majorBidi" w:cstheme="majorBidi"/>
          <w:b/>
          <w:bCs w:val="0"/>
          <w:noProof/>
          <w:szCs w:val="24"/>
          <w:lang w:val="en-US"/>
        </w:rPr>
        <w:t xml:space="preserve">QS. </w:t>
      </w:r>
      <w:r w:rsidR="00B8674D" w:rsidRPr="00A33A90">
        <w:rPr>
          <w:rFonts w:asciiTheme="majorBidi" w:hAnsiTheme="majorBidi" w:cstheme="majorBidi"/>
          <w:b/>
          <w:bCs w:val="0"/>
          <w:noProof/>
          <w:szCs w:val="24"/>
          <w:lang w:val="en-US"/>
        </w:rPr>
        <w:t>Al</w:t>
      </w:r>
      <w:r w:rsidRPr="00A33A90">
        <w:rPr>
          <w:rFonts w:asciiTheme="majorBidi" w:hAnsiTheme="majorBidi" w:cstheme="majorBidi"/>
          <w:b/>
          <w:bCs w:val="0"/>
          <w:noProof/>
          <w:szCs w:val="24"/>
          <w:lang w:val="en-US"/>
        </w:rPr>
        <w:t>-Maidah verse 5</w:t>
      </w:r>
      <w:r w:rsidR="00905175" w:rsidRPr="00A33A90">
        <w:rPr>
          <w:rFonts w:asciiTheme="majorBidi" w:hAnsiTheme="majorBidi" w:cstheme="majorBidi"/>
          <w:b/>
          <w:bCs w:val="0"/>
          <w:noProof/>
          <w:szCs w:val="24"/>
          <w:lang w:val="en-US"/>
        </w:rPr>
        <w:t>:</w:t>
      </w:r>
    </w:p>
    <w:p w14:paraId="24041A86" w14:textId="77777777" w:rsidR="00C636B0" w:rsidRPr="009049FB" w:rsidRDefault="00D46C56" w:rsidP="00E62A8D">
      <w:pPr>
        <w:pStyle w:val="ListParagraph"/>
        <w:bidi/>
        <w:spacing w:line="240" w:lineRule="auto"/>
        <w:ind w:left="-1"/>
        <w:jc w:val="both"/>
        <w:rPr>
          <w:rFonts w:asciiTheme="majorBidi" w:hAnsiTheme="majorBidi" w:cstheme="majorBidi"/>
          <w:b/>
          <w:bCs w:val="0"/>
          <w:noProof/>
          <w:sz w:val="32"/>
          <w:szCs w:val="32"/>
          <w:lang w:val="en-US"/>
        </w:rPr>
      </w:pPr>
      <w:r w:rsidRPr="009049FB">
        <w:rPr>
          <w:rFonts w:asciiTheme="majorBidi" w:hAnsiTheme="majorBidi" w:cstheme="majorBidi"/>
          <w:b/>
          <w:bCs w:val="0"/>
          <w:noProof/>
          <w:sz w:val="28"/>
          <w:szCs w:val="28"/>
          <w:shd w:val="clear" w:color="auto" w:fill="FFFFFF"/>
          <w:rtl/>
          <w:lang w:val="en-US"/>
        </w:rPr>
        <w:t>وَالْمُحْصَنٰتُ مِنَ الْمُؤْمِنٰتِ وَالْمُحْصَنٰتُ مِنَ الَّذِيْنَ اُوْتُوا الْكِتٰبَ مِنْ قَبْلِكُمْ اِذَآ اٰتَيْتُمُوْهُنَّ اُجُوْرَهُنَّ مُحْصِنِيْنَ غَيْرَ مُسٰفِحِيْنَ وَلَا مُتَّخِذِيْٓ اَخْدَانٍۗ وَمَنْ يَّكْفُرْ بِالْاِيْمَانِ فَقَدْ حَبِطَ عَمَلُهٗ ۖوَهُوَ فِى الْاٰخِرَةِ مِنَ الْخٰسِرِيْنَ</w:t>
      </w:r>
    </w:p>
    <w:p w14:paraId="4C7A4A0A" w14:textId="77777777" w:rsidR="00905175" w:rsidRPr="00B8674D" w:rsidRDefault="00D46C56" w:rsidP="00B8674D">
      <w:pPr>
        <w:spacing w:line="240" w:lineRule="auto"/>
        <w:jc w:val="both"/>
        <w:rPr>
          <w:rFonts w:asciiTheme="majorBidi" w:hAnsiTheme="majorBidi" w:cstheme="majorBidi"/>
          <w:noProof/>
          <w:sz w:val="22"/>
          <w:shd w:val="clear" w:color="auto" w:fill="FFFFFF"/>
          <w:lang w:val="en-US" w:eastAsia="zh-CN"/>
        </w:rPr>
      </w:pPr>
      <w:r w:rsidRPr="00B8674D">
        <w:rPr>
          <w:rFonts w:asciiTheme="majorBidi" w:hAnsiTheme="majorBidi" w:cstheme="majorBidi"/>
          <w:noProof/>
          <w:sz w:val="22"/>
          <w:shd w:val="clear" w:color="auto" w:fill="FFFFFF"/>
          <w:lang w:val="en-US" w:eastAsia="zh-CN"/>
        </w:rPr>
        <w:t>Meaning:</w:t>
      </w:r>
    </w:p>
    <w:p w14:paraId="0A7746CA" w14:textId="77777777" w:rsidR="00913B4F" w:rsidRPr="00B8674D" w:rsidRDefault="00D46C56" w:rsidP="00B8674D">
      <w:pPr>
        <w:spacing w:after="120" w:line="240" w:lineRule="auto"/>
        <w:ind w:left="284"/>
        <w:jc w:val="both"/>
        <w:rPr>
          <w:rFonts w:asciiTheme="majorBidi" w:hAnsiTheme="majorBidi" w:cstheme="majorBidi"/>
          <w:noProof/>
          <w:sz w:val="22"/>
          <w:shd w:val="clear" w:color="auto" w:fill="FFFFFF"/>
          <w:lang w:val="en-US"/>
        </w:rPr>
      </w:pPr>
      <w:r w:rsidRPr="00B8674D">
        <w:rPr>
          <w:noProof/>
          <w:sz w:val="22"/>
          <w:szCs w:val="20"/>
          <w:lang w:val="en-US"/>
        </w:rPr>
        <w:t>And ˹permissible for you in marriage˺ are chaste believing women as well as chaste women of those given the Scripture before you—as long as you pay them their dowries in wedlock, neither fornicating nor taking them as mistresses. And whoever rejects the faith, all their good deeds will be void ˹in this life˺, and in the Hereafter they will be among the losers.</w:t>
      </w:r>
      <w:r w:rsidR="00BF566E" w:rsidRPr="00B8674D">
        <w:rPr>
          <w:rFonts w:asciiTheme="majorBidi" w:hAnsiTheme="majorBidi" w:cstheme="majorBidi"/>
          <w:noProof/>
          <w:sz w:val="22"/>
          <w:shd w:val="clear" w:color="auto" w:fill="FFFFFF"/>
          <w:lang w:val="en-US"/>
        </w:rPr>
        <w:t>”</w:t>
      </w:r>
      <w:r w:rsidRPr="00B8674D">
        <w:rPr>
          <w:noProof/>
          <w:sz w:val="22"/>
          <w:szCs w:val="20"/>
          <w:lang w:val="en-US"/>
        </w:rPr>
        <w:t xml:space="preserve"> </w:t>
      </w:r>
      <w:r w:rsidRPr="00B8674D">
        <w:rPr>
          <w:rFonts w:asciiTheme="majorBidi" w:hAnsiTheme="majorBidi" w:cstheme="majorBidi"/>
          <w:noProof/>
          <w:sz w:val="22"/>
          <w:shd w:val="clear" w:color="auto" w:fill="FFFFFF"/>
          <w:lang w:val="en-US"/>
        </w:rPr>
        <w:t>(QS. Al-Maidah verse 5)</w:t>
      </w:r>
    </w:p>
    <w:p w14:paraId="1CE36F1A" w14:textId="77777777" w:rsidR="003708B4" w:rsidRPr="00ED6373" w:rsidRDefault="00D46C56" w:rsidP="00E62A8D">
      <w:pPr>
        <w:spacing w:after="120" w:line="276" w:lineRule="auto"/>
        <w:ind w:firstLine="567"/>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From the verse above, the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experts put forward the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of the verse in the books they have composed. Among the books of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that the author took, among others;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of Imam al-Shafi'i,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of Ibn Kathir, and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of the Ministry of Religion.</w:t>
      </w:r>
    </w:p>
    <w:p w14:paraId="5C2A095E" w14:textId="77777777" w:rsidR="008D17DD" w:rsidRPr="00A33A90" w:rsidRDefault="00D46C56" w:rsidP="00CA7F0D">
      <w:pPr>
        <w:pStyle w:val="ListParagraph"/>
        <w:numPr>
          <w:ilvl w:val="0"/>
          <w:numId w:val="11"/>
        </w:numPr>
        <w:spacing w:after="120" w:line="276" w:lineRule="auto"/>
        <w:ind w:left="426" w:hanging="426"/>
        <w:contextualSpacing w:val="0"/>
        <w:jc w:val="both"/>
        <w:rPr>
          <w:rFonts w:asciiTheme="majorBidi" w:hAnsiTheme="majorBidi" w:cstheme="majorBidi"/>
          <w:b/>
          <w:bCs w:val="0"/>
          <w:noProof/>
          <w:szCs w:val="24"/>
          <w:lang w:val="en-US"/>
        </w:rPr>
      </w:pPr>
      <w:r w:rsidRPr="00A33A90">
        <w:rPr>
          <w:rFonts w:asciiTheme="majorBidi" w:hAnsiTheme="majorBidi" w:cstheme="majorBidi"/>
          <w:b/>
          <w:bCs w:val="0"/>
          <w:iCs/>
          <w:noProof/>
          <w:szCs w:val="24"/>
          <w:lang w:val="en-US" w:eastAsia="zh-CN"/>
        </w:rPr>
        <w:t>Tafsir</w:t>
      </w:r>
      <w:r w:rsidRPr="00A33A90">
        <w:rPr>
          <w:rFonts w:asciiTheme="majorBidi" w:hAnsiTheme="majorBidi" w:cstheme="majorBidi"/>
          <w:b/>
          <w:bCs w:val="0"/>
          <w:noProof/>
          <w:szCs w:val="24"/>
          <w:lang w:val="en-US" w:eastAsia="zh-CN"/>
        </w:rPr>
        <w:t xml:space="preserve"> </w:t>
      </w:r>
      <w:r w:rsidR="00B8674D" w:rsidRPr="00A33A90">
        <w:rPr>
          <w:rFonts w:asciiTheme="majorBidi" w:hAnsiTheme="majorBidi" w:cstheme="majorBidi"/>
          <w:b/>
          <w:bCs w:val="0"/>
          <w:noProof/>
          <w:szCs w:val="24"/>
          <w:lang w:val="en-US" w:eastAsia="zh-CN"/>
        </w:rPr>
        <w:t xml:space="preserve"> </w:t>
      </w:r>
      <w:r w:rsidR="00767249" w:rsidRPr="00A33A90">
        <w:rPr>
          <w:rFonts w:asciiTheme="majorBidi" w:hAnsiTheme="majorBidi" w:cstheme="majorBidi"/>
          <w:b/>
          <w:bCs w:val="0"/>
          <w:noProof/>
          <w:szCs w:val="24"/>
          <w:lang w:val="en-US" w:eastAsia="zh-CN"/>
        </w:rPr>
        <w:t xml:space="preserve">of </w:t>
      </w:r>
      <w:r w:rsidR="00B8674D" w:rsidRPr="00A33A90">
        <w:rPr>
          <w:rFonts w:asciiTheme="majorBidi" w:hAnsiTheme="majorBidi" w:cstheme="majorBidi"/>
          <w:b/>
          <w:bCs w:val="0"/>
          <w:noProof/>
          <w:szCs w:val="24"/>
          <w:lang w:val="en-US" w:eastAsia="zh-CN"/>
        </w:rPr>
        <w:t xml:space="preserve"> </w:t>
      </w:r>
      <w:r w:rsidRPr="00A33A90">
        <w:rPr>
          <w:rFonts w:asciiTheme="majorBidi" w:hAnsiTheme="majorBidi" w:cstheme="majorBidi"/>
          <w:b/>
          <w:bCs w:val="0"/>
          <w:noProof/>
          <w:szCs w:val="24"/>
          <w:lang w:val="en-US" w:eastAsia="zh-CN"/>
        </w:rPr>
        <w:t xml:space="preserve">Imam </w:t>
      </w:r>
      <w:r w:rsidR="003708B4" w:rsidRPr="00A33A90">
        <w:rPr>
          <w:rFonts w:asciiTheme="majorBidi" w:hAnsiTheme="majorBidi" w:cstheme="majorBidi"/>
          <w:b/>
          <w:bCs w:val="0"/>
          <w:noProof/>
          <w:szCs w:val="24"/>
          <w:lang w:val="en-US" w:eastAsia="zh-CN"/>
        </w:rPr>
        <w:t>al-Syafi’i</w:t>
      </w:r>
    </w:p>
    <w:p w14:paraId="53B63B95" w14:textId="77777777" w:rsidR="005439C5" w:rsidRPr="00ED6373" w:rsidRDefault="00D46C56" w:rsidP="00E62A8D">
      <w:pPr>
        <w:pStyle w:val="ListParagraph"/>
        <w:spacing w:line="320" w:lineRule="exact"/>
        <w:ind w:left="0" w:firstLine="567"/>
        <w:contextualSpacing w:val="0"/>
        <w:jc w:val="both"/>
        <w:rPr>
          <w:rFonts w:asciiTheme="majorBidi" w:hAnsiTheme="majorBidi" w:cstheme="majorBidi"/>
          <w:noProof/>
          <w:szCs w:val="24"/>
          <w:shd w:val="clear" w:color="auto" w:fill="FFFFFF"/>
          <w:lang w:val="en-US" w:eastAsia="zh-CN"/>
        </w:rPr>
      </w:pPr>
      <w:r w:rsidRPr="00ED6373">
        <w:rPr>
          <w:rFonts w:asciiTheme="majorBidi" w:hAnsiTheme="majorBidi" w:cstheme="majorBidi"/>
          <w:noProof/>
          <w:szCs w:val="24"/>
          <w:lang w:val="en-US" w:eastAsia="zh-CN"/>
        </w:rPr>
        <w:tab/>
      </w:r>
      <w:r w:rsidR="00FF520D" w:rsidRPr="00ED6373">
        <w:rPr>
          <w:rFonts w:asciiTheme="majorBidi" w:hAnsiTheme="majorBidi" w:cstheme="majorBidi"/>
          <w:noProof/>
          <w:szCs w:val="24"/>
          <w:lang w:val="en-US" w:eastAsia="zh-CN"/>
        </w:rPr>
        <w:t xml:space="preserve">Imam Syafi'i </w:t>
      </w:r>
      <w:r w:rsidR="00D92505" w:rsidRPr="00ED6373">
        <w:rPr>
          <w:rFonts w:asciiTheme="majorBidi" w:hAnsiTheme="majorBidi" w:cstheme="majorBidi"/>
          <w:noProof/>
          <w:szCs w:val="24"/>
          <w:lang w:val="en-US" w:eastAsia="zh-CN"/>
        </w:rPr>
        <w:t>explained</w:t>
      </w:r>
      <w:r w:rsidR="00FF520D" w:rsidRPr="00ED6373">
        <w:rPr>
          <w:rFonts w:asciiTheme="majorBidi" w:hAnsiTheme="majorBidi" w:cstheme="majorBidi"/>
          <w:noProof/>
          <w:szCs w:val="24"/>
          <w:lang w:val="en-US" w:eastAsia="zh-CN"/>
        </w:rPr>
        <w:t xml:space="preserve"> that Allah SWT said</w:t>
      </w:r>
      <w:r w:rsidR="00BF566E" w:rsidRPr="00ED6373">
        <w:rPr>
          <w:rFonts w:asciiTheme="majorBidi" w:hAnsiTheme="majorBidi" w:cstheme="majorBidi"/>
          <w:noProof/>
          <w:szCs w:val="24"/>
          <w:lang w:val="en-US" w:eastAsia="zh-CN"/>
        </w:rPr>
        <w:t>:</w:t>
      </w:r>
      <w:r w:rsidR="00BF566E" w:rsidRPr="009049FB">
        <w:rPr>
          <w:rFonts w:asciiTheme="majorBidi" w:hAnsiTheme="majorBidi" w:cstheme="majorBidi"/>
          <w:b/>
          <w:bCs w:val="0"/>
          <w:noProof/>
          <w:sz w:val="28"/>
          <w:szCs w:val="28"/>
          <w:shd w:val="clear" w:color="auto" w:fill="FFFFFF"/>
          <w:rtl/>
          <w:lang w:val="en-US"/>
        </w:rPr>
        <w:t xml:space="preserve">وَالْمُحْصَنٰتُ مِنَ الْمُؤْمِنٰتِ وَالْمُحْصَنٰتُ مِنَ الَّذِيْنَ اُوْتُوا الْكِتٰبَ </w:t>
      </w:r>
      <w:r w:rsidR="00BF566E" w:rsidRPr="009049FB">
        <w:rPr>
          <w:rFonts w:asciiTheme="majorBidi" w:hAnsiTheme="majorBidi" w:cstheme="majorBidi"/>
          <w:b/>
          <w:bCs w:val="0"/>
          <w:noProof/>
          <w:sz w:val="28"/>
          <w:szCs w:val="28"/>
          <w:shd w:val="clear" w:color="auto" w:fill="FFFFFF"/>
          <w:rtl/>
          <w:lang w:val="en-US"/>
        </w:rPr>
        <w:lastRenderedPageBreak/>
        <w:t xml:space="preserve">مِنْ قَبْلِكُمْ </w:t>
      </w:r>
      <w:r w:rsidRPr="00ED6373">
        <w:rPr>
          <w:rFonts w:asciiTheme="majorBidi" w:hAnsiTheme="majorBidi" w:cstheme="majorBidi"/>
          <w:noProof/>
          <w:szCs w:val="24"/>
          <w:shd w:val="clear" w:color="auto" w:fill="FFFFFF"/>
          <w:lang w:val="en-US" w:eastAsia="zh-CN"/>
        </w:rPr>
        <w:t>"And (lawful for you to marry) women who have guarded honor among women who believe and women who guard honor among those who were given books before you." And women who guard their honor are free. We mention people whose halal status is excluded by Allah SWT. They are free women from among the people of the book. A free woman is different from a slave, as we have explained. It is forbidden to marry a mushrik woman other than people of the book."</w:t>
      </w:r>
    </w:p>
    <w:p w14:paraId="11189434" w14:textId="77777777" w:rsidR="002D4978" w:rsidRPr="00ED6373" w:rsidRDefault="00D46C56" w:rsidP="00E62A8D">
      <w:pPr>
        <w:pStyle w:val="ListParagraph"/>
        <w:spacing w:line="276" w:lineRule="auto"/>
        <w:ind w:left="0" w:firstLine="567"/>
        <w:contextualSpacing w:val="0"/>
        <w:jc w:val="both"/>
        <w:rPr>
          <w:rFonts w:asciiTheme="majorBidi" w:hAnsiTheme="majorBidi" w:cstheme="majorBidi"/>
          <w:noProof/>
          <w:szCs w:val="24"/>
          <w:shd w:val="clear" w:color="auto" w:fill="FFFFFF"/>
          <w:lang w:val="en-US"/>
        </w:rPr>
      </w:pPr>
      <w:r w:rsidRPr="00ED6373">
        <w:rPr>
          <w:rFonts w:asciiTheme="majorBidi" w:hAnsiTheme="majorBidi" w:cstheme="majorBidi"/>
          <w:noProof/>
          <w:szCs w:val="24"/>
          <w:shd w:val="clear" w:color="auto" w:fill="FFFFFF"/>
          <w:lang w:val="en-US"/>
        </w:rPr>
        <w:t xml:space="preserve">While other </w:t>
      </w:r>
      <w:r w:rsidR="00232228" w:rsidRPr="00ED6373">
        <w:rPr>
          <w:rFonts w:asciiTheme="majorBidi" w:hAnsiTheme="majorBidi" w:cstheme="majorBidi"/>
          <w:noProof/>
          <w:szCs w:val="24"/>
          <w:shd w:val="clear" w:color="auto" w:fill="FFFFFF"/>
          <w:lang w:val="en-US"/>
        </w:rPr>
        <w:t>ulama</w:t>
      </w:r>
      <w:r w:rsidRPr="00ED6373">
        <w:rPr>
          <w:rFonts w:asciiTheme="majorBidi" w:hAnsiTheme="majorBidi" w:cstheme="majorBidi"/>
          <w:noProof/>
          <w:szCs w:val="24"/>
          <w:shd w:val="clear" w:color="auto" w:fill="FFFFFF"/>
          <w:lang w:val="en-US"/>
        </w:rPr>
        <w:t xml:space="preserve">s argue, "Imam Syafi'i also stated that marrying a polytheist female slave is forbidden."  Mushrik women who are allowed to marry are people of the book who are self-sufficient. It is prohibited to marry a believing slave unless these two conditions </w:t>
      </w:r>
      <w:r w:rsidRPr="00ED6373">
        <w:rPr>
          <w:rStyle w:val="FootnoteReference"/>
          <w:rFonts w:asciiTheme="majorBidi" w:hAnsiTheme="majorBidi" w:cstheme="majorBidi"/>
          <w:noProof/>
          <w:szCs w:val="24"/>
          <w:shd w:val="clear" w:color="auto" w:fill="FFFFFF"/>
          <w:lang w:val="en-US"/>
        </w:rPr>
        <w:footnoteReference w:id="34"/>
      </w:r>
      <w:r w:rsidRPr="00ED6373">
        <w:rPr>
          <w:rFonts w:asciiTheme="majorBidi" w:hAnsiTheme="majorBidi" w:cstheme="majorBidi"/>
          <w:noProof/>
          <w:szCs w:val="24"/>
          <w:shd w:val="clear" w:color="auto" w:fill="FFFFFF"/>
          <w:lang w:val="en-US"/>
        </w:rPr>
        <w:t xml:space="preserve"> contain an indication that marrying someone other than a pious slave is not permissible if the first indication is fulfilled at the same time, so marrying a female slave of the scriptures is prohibited from two perspectives based on indications contained in the Qur'an."</w:t>
      </w:r>
    </w:p>
    <w:p w14:paraId="76FA56E5" w14:textId="3E1574EC" w:rsidR="003F2319" w:rsidRPr="00ED6373" w:rsidRDefault="00D46C56" w:rsidP="00E62A8D">
      <w:pPr>
        <w:spacing w:line="276" w:lineRule="auto"/>
        <w:ind w:firstLine="567"/>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We agree that what is meant in this verse is an independent woman from among the people of the book, especially when she is singled out. Thus, female slaves from among the People of the Book are included in the category of polytheistic women who </w:t>
      </w:r>
      <w:r w:rsidRPr="00ED6373">
        <w:rPr>
          <w:rFonts w:asciiTheme="majorBidi" w:hAnsiTheme="majorBidi" w:cstheme="majorBidi"/>
          <w:noProof/>
          <w:szCs w:val="24"/>
          <w:lang w:val="en-US"/>
        </w:rPr>
        <w:t xml:space="preserve">are forbidden to marry. Allah SWT makes it lawful to marry a group of polytheist women on two conditions: </w:t>
      </w:r>
      <w:r w:rsidRPr="00ED6373">
        <w:rPr>
          <w:rFonts w:asciiTheme="majorBidi" w:hAnsiTheme="majorBidi" w:cstheme="majorBidi"/>
          <w:b/>
          <w:i/>
          <w:noProof/>
          <w:szCs w:val="24"/>
          <w:lang w:val="en-US"/>
        </w:rPr>
        <w:t>First,</w:t>
      </w:r>
      <w:r w:rsidRPr="00ED6373">
        <w:rPr>
          <w:rFonts w:asciiTheme="majorBidi" w:hAnsiTheme="majorBidi" w:cstheme="majorBidi"/>
          <w:noProof/>
          <w:szCs w:val="24"/>
          <w:lang w:val="en-US"/>
        </w:rPr>
        <w:t xml:space="preserve"> they are among the people of the book. </w:t>
      </w:r>
      <w:r w:rsidRPr="00ED6373">
        <w:rPr>
          <w:rFonts w:asciiTheme="majorBidi" w:hAnsiTheme="majorBidi" w:cstheme="majorBidi"/>
          <w:b/>
          <w:i/>
          <w:noProof/>
          <w:szCs w:val="24"/>
          <w:lang w:val="en-US"/>
        </w:rPr>
        <w:t>Second,</w:t>
      </w:r>
      <w:r w:rsidRPr="00ED6373">
        <w:rPr>
          <w:rFonts w:asciiTheme="majorBidi" w:hAnsiTheme="majorBidi" w:cstheme="majorBidi"/>
          <w:noProof/>
          <w:szCs w:val="24"/>
          <w:lang w:val="en-US"/>
        </w:rPr>
        <w:t xml:space="preserve"> independent</w:t>
      </w:r>
      <w:r w:rsidR="001A2375" w:rsidRPr="00ED6373">
        <w:rPr>
          <w:rFonts w:asciiTheme="majorBidi" w:hAnsiTheme="majorBidi" w:cstheme="majorBidi"/>
          <w:noProof/>
          <w:szCs w:val="24"/>
          <w:lang w:val="en-US"/>
        </w:rPr>
        <w:t xml:space="preserve"> women.</w:t>
      </w:r>
      <w:r w:rsidR="00EC4930">
        <w:rPr>
          <w:rStyle w:val="FootnoteReference"/>
          <w:rFonts w:asciiTheme="majorBidi" w:hAnsiTheme="majorBidi" w:cstheme="majorBidi"/>
          <w:noProof/>
          <w:szCs w:val="24"/>
          <w:lang w:val="en-US"/>
        </w:rPr>
        <w:footnoteReference w:id="35"/>
      </w:r>
    </w:p>
    <w:p w14:paraId="7CE47E62" w14:textId="77777777" w:rsidR="001A2375" w:rsidRDefault="00D46C56" w:rsidP="00E62A8D">
      <w:pPr>
        <w:spacing w:line="276" w:lineRule="auto"/>
        <w:ind w:firstLine="567"/>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Thus, marrying an independent woman from among the people of the book is permissible (one of the opinions taken from the book of Imam al-Shafi'i's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w:t>
      </w:r>
    </w:p>
    <w:p w14:paraId="323614C9" w14:textId="77777777" w:rsidR="00CA7F0D" w:rsidRPr="00ED6373" w:rsidRDefault="00CA7F0D" w:rsidP="00E62A8D">
      <w:pPr>
        <w:spacing w:line="276" w:lineRule="auto"/>
        <w:ind w:firstLine="567"/>
        <w:jc w:val="both"/>
        <w:rPr>
          <w:rFonts w:asciiTheme="majorBidi" w:hAnsiTheme="majorBidi" w:cstheme="majorBidi"/>
          <w:noProof/>
          <w:szCs w:val="24"/>
          <w:lang w:val="en-US"/>
        </w:rPr>
      </w:pPr>
    </w:p>
    <w:p w14:paraId="64D164B8" w14:textId="77777777" w:rsidR="008135BA" w:rsidRPr="00CA7F0D" w:rsidRDefault="00D46C56" w:rsidP="00CA7F0D">
      <w:pPr>
        <w:pStyle w:val="ListParagraph"/>
        <w:numPr>
          <w:ilvl w:val="0"/>
          <w:numId w:val="11"/>
        </w:numPr>
        <w:spacing w:line="276" w:lineRule="auto"/>
        <w:ind w:left="426" w:hanging="426"/>
        <w:contextualSpacing w:val="0"/>
        <w:jc w:val="both"/>
        <w:rPr>
          <w:rFonts w:asciiTheme="majorBidi" w:hAnsiTheme="majorBidi" w:cstheme="majorBidi"/>
          <w:b/>
          <w:bCs w:val="0"/>
          <w:noProof/>
          <w:szCs w:val="24"/>
          <w:lang w:val="en-US"/>
        </w:rPr>
      </w:pPr>
      <w:r w:rsidRPr="00CA7F0D">
        <w:rPr>
          <w:rFonts w:asciiTheme="majorBidi" w:hAnsiTheme="majorBidi" w:cstheme="majorBidi"/>
          <w:b/>
          <w:bCs w:val="0"/>
          <w:i/>
          <w:noProof/>
          <w:szCs w:val="24"/>
          <w:lang w:val="en-US"/>
        </w:rPr>
        <w:t>Tafsir</w:t>
      </w:r>
      <w:r w:rsidR="000A0E54" w:rsidRPr="00CA7F0D">
        <w:rPr>
          <w:rFonts w:asciiTheme="majorBidi" w:hAnsiTheme="majorBidi" w:cstheme="majorBidi"/>
          <w:b/>
          <w:bCs w:val="0"/>
          <w:noProof/>
          <w:szCs w:val="24"/>
          <w:lang w:val="en-US"/>
        </w:rPr>
        <w:t xml:space="preserve"> of the Ministry </w:t>
      </w:r>
      <w:r w:rsidR="00B8674D" w:rsidRPr="00CA7F0D">
        <w:rPr>
          <w:rFonts w:asciiTheme="majorBidi" w:hAnsiTheme="majorBidi" w:cstheme="majorBidi"/>
          <w:b/>
          <w:bCs w:val="0"/>
          <w:noProof/>
          <w:szCs w:val="24"/>
          <w:lang w:val="en-US"/>
        </w:rPr>
        <w:t xml:space="preserve"> </w:t>
      </w:r>
      <w:r w:rsidR="000A0E54" w:rsidRPr="00CA7F0D">
        <w:rPr>
          <w:rFonts w:asciiTheme="majorBidi" w:hAnsiTheme="majorBidi" w:cstheme="majorBidi"/>
          <w:b/>
          <w:bCs w:val="0"/>
          <w:noProof/>
          <w:szCs w:val="24"/>
          <w:lang w:val="en-US"/>
        </w:rPr>
        <w:t>of Religion</w:t>
      </w:r>
    </w:p>
    <w:p w14:paraId="5011CF11" w14:textId="77777777" w:rsidR="00EA7AFF" w:rsidRPr="00ED6373" w:rsidRDefault="00D46C56" w:rsidP="008E52C6">
      <w:pPr>
        <w:spacing w:line="276" w:lineRule="auto"/>
        <w:ind w:firstLine="426"/>
        <w:jc w:val="both"/>
        <w:rPr>
          <w:rFonts w:asciiTheme="majorBidi" w:hAnsiTheme="majorBidi" w:cstheme="majorBidi"/>
          <w:noProof/>
          <w:szCs w:val="24"/>
          <w:lang w:val="en-US"/>
        </w:rPr>
      </w:pPr>
      <w:r w:rsidRPr="00ED6373">
        <w:rPr>
          <w:rFonts w:asciiTheme="majorBidi" w:hAnsiTheme="majorBidi" w:cstheme="majorBidi"/>
          <w:noProof/>
          <w:szCs w:val="24"/>
          <w:lang w:val="en-US"/>
        </w:rPr>
        <w:t>And it is lawful for you to marry women who protect honor among women who believe, as well as women who protect honor among people who were given books before you, namely Jews and Christians, if you pay a dowry to marry her, namely to enter into a legal marriage contract, not to commit adultery and not to make a woman a pet. As a result, Allah sets His laws as guidance for people who believe. Whoever disbelieves after believing, their deeds are in vain, and he will be among the losers in the hereafter. From the explanation above, it can be taken the law that it is lawful to marry women of the People of the Book.</w:t>
      </w:r>
    </w:p>
    <w:p w14:paraId="5641B26A" w14:textId="391FC6C1" w:rsidR="008135BA" w:rsidRDefault="00D46C56" w:rsidP="00E62A8D">
      <w:pPr>
        <w:pStyle w:val="ListParagraph"/>
        <w:spacing w:line="276" w:lineRule="auto"/>
        <w:ind w:left="0" w:firstLine="567"/>
        <w:contextualSpacing w:val="0"/>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However, the results of the XXII Muktamar Majlis Tarjih and Tajdid PP Muhammadiyah, February 12-16 1989 in Malang, East Java, stipulated several decisions, including regarding the guidance of sakinah families and </w:t>
      </w:r>
      <w:r w:rsidRPr="00ED6373">
        <w:rPr>
          <w:rFonts w:asciiTheme="majorBidi" w:hAnsiTheme="majorBidi" w:cstheme="majorBidi"/>
          <w:noProof/>
          <w:szCs w:val="24"/>
          <w:lang w:val="en-US"/>
        </w:rPr>
        <w:lastRenderedPageBreak/>
        <w:t>interfaith marriages. According to Maktamar's decision, interfaith marriage is unlawful.</w:t>
      </w:r>
      <w:r w:rsidR="00EC4930">
        <w:rPr>
          <w:rStyle w:val="FootnoteReference"/>
          <w:rFonts w:asciiTheme="majorBidi" w:hAnsiTheme="majorBidi" w:cstheme="majorBidi"/>
          <w:noProof/>
          <w:szCs w:val="24"/>
          <w:lang w:val="en-US"/>
        </w:rPr>
        <w:footnoteReference w:id="36"/>
      </w:r>
    </w:p>
    <w:p w14:paraId="5FC827CD" w14:textId="77777777" w:rsidR="00CA7F0D" w:rsidRPr="00ED6373" w:rsidRDefault="00CA7F0D" w:rsidP="00E62A8D">
      <w:pPr>
        <w:pStyle w:val="ListParagraph"/>
        <w:spacing w:line="276" w:lineRule="auto"/>
        <w:ind w:left="0" w:firstLine="567"/>
        <w:contextualSpacing w:val="0"/>
        <w:jc w:val="both"/>
        <w:rPr>
          <w:rFonts w:asciiTheme="majorBidi" w:hAnsiTheme="majorBidi" w:cstheme="majorBidi"/>
          <w:noProof/>
          <w:szCs w:val="24"/>
          <w:lang w:val="en-US"/>
        </w:rPr>
      </w:pPr>
    </w:p>
    <w:p w14:paraId="31667449" w14:textId="77777777" w:rsidR="00C70D54" w:rsidRPr="00CA7F0D" w:rsidRDefault="00D46C56" w:rsidP="00CA7F0D">
      <w:pPr>
        <w:pStyle w:val="ListParagraph"/>
        <w:numPr>
          <w:ilvl w:val="0"/>
          <w:numId w:val="11"/>
        </w:numPr>
        <w:tabs>
          <w:tab w:val="left" w:pos="284"/>
          <w:tab w:val="left" w:pos="709"/>
        </w:tabs>
        <w:spacing w:line="276" w:lineRule="auto"/>
        <w:ind w:left="-142" w:firstLine="142"/>
        <w:contextualSpacing w:val="0"/>
        <w:jc w:val="both"/>
        <w:rPr>
          <w:rFonts w:asciiTheme="majorBidi" w:hAnsiTheme="majorBidi" w:cstheme="majorBidi"/>
          <w:b/>
          <w:bCs w:val="0"/>
          <w:noProof/>
          <w:szCs w:val="24"/>
          <w:lang w:val="en-US"/>
        </w:rPr>
      </w:pPr>
      <w:r w:rsidRPr="00CA7F0D">
        <w:rPr>
          <w:rFonts w:asciiTheme="majorBidi" w:hAnsiTheme="majorBidi" w:cstheme="majorBidi"/>
          <w:b/>
          <w:bCs w:val="0"/>
          <w:i/>
          <w:noProof/>
          <w:szCs w:val="24"/>
          <w:lang w:val="en-US"/>
        </w:rPr>
        <w:t>Tafsir</w:t>
      </w:r>
      <w:r w:rsidRPr="00CA7F0D">
        <w:rPr>
          <w:rFonts w:asciiTheme="majorBidi" w:hAnsiTheme="majorBidi" w:cstheme="majorBidi"/>
          <w:b/>
          <w:bCs w:val="0"/>
          <w:noProof/>
          <w:szCs w:val="24"/>
          <w:lang w:val="en-US"/>
        </w:rPr>
        <w:t xml:space="preserve"> </w:t>
      </w:r>
      <w:r w:rsidR="00333A50" w:rsidRPr="00CA7F0D">
        <w:rPr>
          <w:rFonts w:asciiTheme="majorBidi" w:hAnsiTheme="majorBidi" w:cstheme="majorBidi"/>
          <w:b/>
          <w:bCs w:val="0"/>
          <w:noProof/>
          <w:szCs w:val="24"/>
          <w:lang w:val="en-US"/>
        </w:rPr>
        <w:t xml:space="preserve">of </w:t>
      </w:r>
      <w:r w:rsidRPr="00CA7F0D">
        <w:rPr>
          <w:rFonts w:asciiTheme="majorBidi" w:hAnsiTheme="majorBidi" w:cstheme="majorBidi"/>
          <w:b/>
          <w:bCs w:val="0"/>
          <w:noProof/>
          <w:szCs w:val="24"/>
          <w:lang w:val="en-US"/>
        </w:rPr>
        <w:t>Ibnu Katsir</w:t>
      </w:r>
    </w:p>
    <w:p w14:paraId="4287DDF3" w14:textId="77777777" w:rsidR="00C70D54" w:rsidRPr="009049FB" w:rsidRDefault="00D46C56" w:rsidP="00B8674D">
      <w:pPr>
        <w:pStyle w:val="ListParagraph"/>
        <w:bidi/>
        <w:spacing w:line="240" w:lineRule="auto"/>
        <w:ind w:left="0"/>
        <w:contextualSpacing w:val="0"/>
        <w:jc w:val="both"/>
        <w:rPr>
          <w:rFonts w:asciiTheme="majorBidi" w:hAnsiTheme="majorBidi" w:cstheme="majorBidi"/>
          <w:b/>
          <w:bCs w:val="0"/>
          <w:noProof/>
          <w:sz w:val="28"/>
          <w:szCs w:val="28"/>
          <w:shd w:val="clear" w:color="auto" w:fill="FFFFFF"/>
          <w:lang w:val="en-US"/>
        </w:rPr>
      </w:pPr>
      <w:r w:rsidRPr="009049FB">
        <w:rPr>
          <w:rFonts w:asciiTheme="majorBidi" w:hAnsiTheme="majorBidi" w:cstheme="majorBidi"/>
          <w:b/>
          <w:bCs w:val="0"/>
          <w:noProof/>
          <w:sz w:val="28"/>
          <w:szCs w:val="28"/>
          <w:shd w:val="clear" w:color="auto" w:fill="FFFFFF"/>
          <w:rtl/>
          <w:lang w:val="en-US"/>
        </w:rPr>
        <w:t>وَالْمُحْصَنٰتُ مِنَ الْمُؤْمِنٰتِ وَالْمُحْصَنٰتُ مِنَ الَّذِيْنَ اُوْتُوا الْكِتٰبَ مِنْ قَبْلِكُمْ اِذَآ اٰتَيْتُمُوْهُنَّ اُجُوْرَهُنَّ مُحْصِنِيْنَ غَيْرَ مُسٰفِحِيْنَ وَلَا مُتَّخِذِيْٓ اَخْدَانٍۗ</w:t>
      </w:r>
    </w:p>
    <w:p w14:paraId="715A8D6A" w14:textId="77777777" w:rsidR="00E80B79" w:rsidRPr="00B8674D" w:rsidRDefault="00D46C56" w:rsidP="00B8674D">
      <w:pPr>
        <w:pStyle w:val="ListParagraph"/>
        <w:spacing w:line="240" w:lineRule="auto"/>
        <w:ind w:left="0"/>
        <w:jc w:val="both"/>
        <w:rPr>
          <w:rFonts w:asciiTheme="majorBidi" w:hAnsiTheme="majorBidi" w:cstheme="majorBidi"/>
          <w:noProof/>
          <w:sz w:val="22"/>
          <w:shd w:val="clear" w:color="auto" w:fill="FFFFFF"/>
          <w:lang w:val="en-US"/>
        </w:rPr>
      </w:pPr>
      <w:r w:rsidRPr="00B8674D">
        <w:rPr>
          <w:rFonts w:asciiTheme="majorBidi" w:hAnsiTheme="majorBidi" w:cstheme="majorBidi"/>
          <w:noProof/>
          <w:sz w:val="22"/>
          <w:shd w:val="clear" w:color="auto" w:fill="FFFFFF"/>
          <w:lang w:val="en-US"/>
        </w:rPr>
        <w:t xml:space="preserve">Meaning: </w:t>
      </w:r>
    </w:p>
    <w:p w14:paraId="39F0090E" w14:textId="77777777" w:rsidR="00173F63" w:rsidRPr="00B8674D" w:rsidRDefault="00D46C56" w:rsidP="00B8674D">
      <w:pPr>
        <w:pStyle w:val="ListParagraph"/>
        <w:spacing w:after="120" w:line="240" w:lineRule="auto"/>
        <w:ind w:left="284"/>
        <w:jc w:val="both"/>
        <w:rPr>
          <w:rFonts w:asciiTheme="majorBidi" w:hAnsiTheme="majorBidi" w:cstheme="majorBidi"/>
          <w:noProof/>
          <w:sz w:val="22"/>
          <w:shd w:val="clear" w:color="auto" w:fill="FFFFFF"/>
          <w:lang w:val="en-US" w:eastAsia="zh-CN"/>
        </w:rPr>
      </w:pPr>
      <w:r w:rsidRPr="00B8674D">
        <w:rPr>
          <w:rFonts w:asciiTheme="majorBidi" w:hAnsiTheme="majorBidi" w:cstheme="majorBidi"/>
          <w:noProof/>
          <w:sz w:val="22"/>
          <w:shd w:val="clear" w:color="auto" w:fill="FFFFFF"/>
          <w:lang w:val="en-US"/>
        </w:rPr>
        <w:t>"And (lawful for you to marry) women who guard honor among women who believe and women who guard honor among people who were given books before you, if you pay their dowry to marry them, not with the intention of adultery and not to keep women as pets”</w:t>
      </w:r>
    </w:p>
    <w:p w14:paraId="48982724" w14:textId="77777777" w:rsidR="000A5F53" w:rsidRPr="00ED6373" w:rsidRDefault="00D46C56" w:rsidP="008E52C6">
      <w:pPr>
        <w:spacing w:line="276" w:lineRule="auto"/>
        <w:ind w:firstLine="426"/>
        <w:jc w:val="both"/>
        <w:rPr>
          <w:rFonts w:asciiTheme="majorBidi" w:hAnsiTheme="majorBidi" w:cstheme="majorBidi"/>
          <w:noProof/>
          <w:szCs w:val="24"/>
          <w:lang w:val="en-US"/>
        </w:rPr>
      </w:pPr>
      <w:r w:rsidRPr="00ED6373">
        <w:rPr>
          <w:rFonts w:asciiTheme="majorBidi" w:hAnsiTheme="majorBidi" w:cstheme="majorBidi"/>
          <w:noProof/>
          <w:szCs w:val="24"/>
          <w:lang w:val="en-US"/>
        </w:rPr>
        <w:t>It indicates it is legal for you to marry free women (not slaves) and those who safeguard their honor, i.e., believers. Then some claim that what is meant by "women who guard honor" in this line is independent women, not slaves.</w:t>
      </w:r>
      <w:r w:rsidRPr="00ED6373">
        <w:rPr>
          <w:rStyle w:val="FootnoteReference"/>
          <w:rFonts w:asciiTheme="majorBidi" w:hAnsiTheme="majorBidi" w:cstheme="majorBidi"/>
          <w:noProof/>
          <w:szCs w:val="24"/>
          <w:lang w:val="en-US"/>
        </w:rPr>
        <w:footnoteReference w:id="37"/>
      </w:r>
      <w:r w:rsidRPr="00ED6373">
        <w:rPr>
          <w:rFonts w:asciiTheme="majorBidi" w:hAnsiTheme="majorBidi" w:cstheme="majorBidi"/>
          <w:noProof/>
          <w:szCs w:val="24"/>
          <w:lang w:val="en-US"/>
        </w:rPr>
        <w:t xml:space="preserve"> As ihshan (chastity) of adultery is one of the attributes required for women (who are to marry), the same is required for men. This implies that men must retain their chastity and self-respect as well.</w:t>
      </w:r>
    </w:p>
    <w:p w14:paraId="10226DBE" w14:textId="5CA3AF32" w:rsidR="006B4F9C" w:rsidRPr="00ED6373" w:rsidRDefault="00D46C56" w:rsidP="008E52C6">
      <w:pPr>
        <w:spacing w:line="320" w:lineRule="exact"/>
        <w:ind w:firstLine="426"/>
        <w:jc w:val="both"/>
        <w:rPr>
          <w:rFonts w:asciiTheme="majorBidi" w:hAnsiTheme="majorBidi" w:cstheme="majorBidi"/>
          <w:noProof/>
          <w:szCs w:val="24"/>
          <w:lang w:val="en-US"/>
        </w:rPr>
      </w:pPr>
      <w:r w:rsidRPr="00ED6373">
        <w:rPr>
          <w:rFonts w:asciiTheme="majorBidi" w:hAnsiTheme="majorBidi" w:cstheme="majorBidi"/>
          <w:noProof/>
          <w:szCs w:val="24"/>
          <w:lang w:val="en-US"/>
        </w:rPr>
        <w:t>Words of Allah SWT</w:t>
      </w:r>
      <w:r w:rsidR="000F415E" w:rsidRPr="00ED6373">
        <w:rPr>
          <w:rFonts w:asciiTheme="majorBidi" w:hAnsiTheme="majorBidi" w:cstheme="majorBidi"/>
          <w:noProof/>
          <w:szCs w:val="24"/>
          <w:lang w:val="en-US"/>
        </w:rPr>
        <w:t xml:space="preserve">: </w:t>
      </w:r>
      <w:r w:rsidR="000F415E" w:rsidRPr="009049FB">
        <w:rPr>
          <w:rFonts w:asciiTheme="majorBidi" w:hAnsiTheme="majorBidi" w:cstheme="majorBidi"/>
          <w:b/>
          <w:bCs w:val="0"/>
          <w:noProof/>
          <w:sz w:val="28"/>
          <w:szCs w:val="28"/>
          <w:shd w:val="clear" w:color="auto" w:fill="FFFFFF"/>
          <w:rtl/>
          <w:lang w:val="en-US"/>
        </w:rPr>
        <w:t>وَلَا مُتَّخِذِيْٓ اَخْدَانٍۗ</w:t>
      </w:r>
      <w:r w:rsidRPr="00ED6373">
        <w:rPr>
          <w:noProof/>
          <w:lang w:val="en-US"/>
        </w:rPr>
        <w:t xml:space="preserve"> </w:t>
      </w:r>
      <w:r w:rsidRPr="00ED6373">
        <w:rPr>
          <w:rFonts w:asciiTheme="majorBidi" w:hAnsiTheme="majorBidi" w:cstheme="majorBidi"/>
          <w:noProof/>
          <w:szCs w:val="24"/>
          <w:shd w:val="clear" w:color="auto" w:fill="FFFFFF"/>
          <w:lang w:val="en-US"/>
        </w:rPr>
        <w:t xml:space="preserve">has a meaning that is people who have mistresses they love, and they only fuck these women. Discussion of this issue has been given to the </w:t>
      </w:r>
      <w:r w:rsidRPr="00ED6373">
        <w:rPr>
          <w:rFonts w:asciiTheme="majorBidi" w:hAnsiTheme="majorBidi" w:cstheme="majorBidi"/>
          <w:i/>
          <w:noProof/>
          <w:szCs w:val="24"/>
          <w:shd w:val="clear" w:color="auto" w:fill="FFFFFF"/>
          <w:lang w:val="en-US"/>
        </w:rPr>
        <w:t>tafsir</w:t>
      </w:r>
      <w:r w:rsidRPr="00ED6373">
        <w:rPr>
          <w:rFonts w:asciiTheme="majorBidi" w:hAnsiTheme="majorBidi" w:cstheme="majorBidi"/>
          <w:noProof/>
          <w:szCs w:val="24"/>
          <w:shd w:val="clear" w:color="auto" w:fill="FFFFFF"/>
          <w:lang w:val="en-US"/>
        </w:rPr>
        <w:t xml:space="preserve"> of Surah al-Nisa and will be further </w:t>
      </w:r>
      <w:r w:rsidRPr="00ED6373">
        <w:rPr>
          <w:rFonts w:asciiTheme="majorBidi" w:hAnsiTheme="majorBidi" w:cstheme="majorBidi"/>
          <w:noProof/>
          <w:szCs w:val="24"/>
          <w:shd w:val="clear" w:color="auto" w:fill="FFFFFF"/>
          <w:lang w:val="en-US"/>
        </w:rPr>
        <w:t>explained in detail in the discussion of the word of Allah SWT in Surah Al-Nuur verse 3 which means "A man who commits adultery does not marry, except for a woman who commits adultery or a woman who polytheist. And women who commit adultery are not married but are married to men who commit adultery or are polytheists. And those who believe are forbidden to do so."</w:t>
      </w:r>
      <w:r w:rsidR="00EC4930">
        <w:rPr>
          <w:rStyle w:val="FootnoteReference"/>
          <w:rFonts w:asciiTheme="majorBidi" w:hAnsiTheme="majorBidi" w:cstheme="majorBidi"/>
          <w:noProof/>
          <w:szCs w:val="24"/>
          <w:shd w:val="clear" w:color="auto" w:fill="FFFFFF"/>
          <w:lang w:val="en-US"/>
        </w:rPr>
        <w:footnoteReference w:id="38"/>
      </w:r>
    </w:p>
    <w:p w14:paraId="13D8C773" w14:textId="77777777" w:rsidR="00220E1F" w:rsidRDefault="00D46C56" w:rsidP="008E52C6">
      <w:pPr>
        <w:spacing w:line="276" w:lineRule="auto"/>
        <w:ind w:firstLine="426"/>
        <w:jc w:val="both"/>
        <w:rPr>
          <w:rFonts w:asciiTheme="majorBidi" w:hAnsiTheme="majorBidi" w:cstheme="majorBidi"/>
          <w:noProof/>
          <w:szCs w:val="24"/>
          <w:shd w:val="clear" w:color="auto" w:fill="FFFFFF"/>
          <w:lang w:val="en-US"/>
        </w:rPr>
      </w:pPr>
      <w:r w:rsidRPr="00ED6373">
        <w:rPr>
          <w:rFonts w:asciiTheme="majorBidi" w:hAnsiTheme="majorBidi" w:cstheme="majorBidi"/>
          <w:noProof/>
          <w:szCs w:val="24"/>
          <w:shd w:val="clear" w:color="auto" w:fill="FFFFFF"/>
          <w:lang w:val="en-US"/>
        </w:rPr>
        <w:t xml:space="preserve">Based on the polemic of the problems in the three </w:t>
      </w:r>
      <w:r w:rsidRPr="00ED6373">
        <w:rPr>
          <w:rFonts w:asciiTheme="majorBidi" w:hAnsiTheme="majorBidi" w:cstheme="majorBidi"/>
          <w:i/>
          <w:noProof/>
          <w:szCs w:val="24"/>
          <w:shd w:val="clear" w:color="auto" w:fill="FFFFFF"/>
          <w:lang w:val="en-US"/>
        </w:rPr>
        <w:t>tafsir</w:t>
      </w:r>
      <w:r w:rsidRPr="00ED6373">
        <w:rPr>
          <w:rFonts w:asciiTheme="majorBidi" w:hAnsiTheme="majorBidi" w:cstheme="majorBidi"/>
          <w:noProof/>
          <w:szCs w:val="24"/>
          <w:shd w:val="clear" w:color="auto" w:fill="FFFFFF"/>
          <w:lang w:val="en-US"/>
        </w:rPr>
        <w:t>s discussed above, it is permitted to marry an independent polytheist woman (people of the book) and banned to marry a slave polytheist woman, even if she is a person of the book.</w:t>
      </w:r>
    </w:p>
    <w:p w14:paraId="7E684DCE" w14:textId="77777777" w:rsidR="000E0396" w:rsidRPr="00ED6373" w:rsidRDefault="000E0396" w:rsidP="00E62A8D">
      <w:pPr>
        <w:spacing w:line="276" w:lineRule="auto"/>
        <w:ind w:firstLine="567"/>
        <w:jc w:val="both"/>
        <w:rPr>
          <w:rFonts w:asciiTheme="majorBidi" w:hAnsiTheme="majorBidi" w:cstheme="majorBidi"/>
          <w:noProof/>
          <w:szCs w:val="24"/>
          <w:lang w:val="en-US"/>
        </w:rPr>
      </w:pPr>
    </w:p>
    <w:p w14:paraId="027DDF89" w14:textId="77777777" w:rsidR="00C04127" w:rsidRPr="00A33A90" w:rsidRDefault="00D46C56" w:rsidP="00A33A90">
      <w:pPr>
        <w:pStyle w:val="ListParagraph"/>
        <w:numPr>
          <w:ilvl w:val="0"/>
          <w:numId w:val="17"/>
        </w:numPr>
        <w:spacing w:after="120" w:line="380" w:lineRule="exact"/>
        <w:ind w:left="284" w:hanging="284"/>
        <w:contextualSpacing w:val="0"/>
        <w:jc w:val="both"/>
        <w:rPr>
          <w:rFonts w:asciiTheme="majorBidi" w:hAnsiTheme="majorBidi" w:cstheme="majorBidi"/>
          <w:b/>
          <w:bCs w:val="0"/>
          <w:noProof/>
          <w:szCs w:val="24"/>
          <w:lang w:val="en-US"/>
        </w:rPr>
      </w:pPr>
      <w:r w:rsidRPr="00A33A90">
        <w:rPr>
          <w:rFonts w:asciiTheme="majorBidi" w:hAnsiTheme="majorBidi" w:cstheme="majorBidi"/>
          <w:b/>
          <w:bCs w:val="0"/>
          <w:noProof/>
          <w:szCs w:val="24"/>
          <w:lang w:val="en-US"/>
        </w:rPr>
        <w:t>Q.S. al-Mumtahanah verse 10</w:t>
      </w:r>
    </w:p>
    <w:p w14:paraId="31F53C73" w14:textId="77777777" w:rsidR="00C70D54" w:rsidRPr="009049FB" w:rsidRDefault="00D46C56" w:rsidP="00B8674D">
      <w:pPr>
        <w:pStyle w:val="ListParagraph"/>
        <w:bidi/>
        <w:spacing w:line="240" w:lineRule="auto"/>
        <w:ind w:left="0"/>
        <w:jc w:val="both"/>
        <w:rPr>
          <w:rFonts w:asciiTheme="majorBidi" w:hAnsiTheme="majorBidi" w:cstheme="majorBidi"/>
          <w:b/>
          <w:bCs w:val="0"/>
          <w:i/>
          <w:iCs/>
          <w:noProof/>
          <w:sz w:val="32"/>
          <w:szCs w:val="32"/>
          <w:lang w:val="en-US" w:eastAsia="zh-CN"/>
        </w:rPr>
      </w:pPr>
      <w:r w:rsidRPr="009049FB">
        <w:rPr>
          <w:rFonts w:asciiTheme="majorBidi" w:hAnsiTheme="majorBidi" w:cstheme="majorBidi"/>
          <w:b/>
          <w:bCs w:val="0"/>
          <w:noProof/>
          <w:sz w:val="28"/>
          <w:szCs w:val="28"/>
          <w:shd w:val="clear" w:color="auto" w:fill="FFFFFF"/>
          <w:rtl/>
          <w:lang w:val="en-US"/>
        </w:rPr>
        <w:t>يٰٓاَيُّهَا الَّذِيْنَ اٰمَنُوْٓا اِذَا جَاۤءَكُمُ الْمُؤْمِنٰتُ مُهٰجِرٰتٍ فَامْتَحِنُوْهُنَّۗ اَللّٰهُ اَعْلَمُ بِاِيْمَانِهِنَّ فَاِنْ عَلِمْتُمُوْهُنَّ مُؤْمِنٰتٍ فَلَا تَرْجِعُوْهُنَّ اِلَى الْكُفَّارِۗ لَا هُنَّ حِلٌّ لَّهُمْ وَلَا هُمْ يَحِلُّوْنَ لَهُنَّۗ وَاٰتُوْهُمْ مَّآ اَنْفَقُوْاۗ وَلَا جُنَاحَ عَلَيْكُمْ اَنْ تَنْكِحُوْهُنَّ اِذَآ اٰتَيْتُمُوْهُنَّ اُجُوْرَهُنَّۗ وَلَا تُمْسِكُوْا بِعِصَمِ الْكَوَافِرِ وَسْـَٔلُوْا مَآ اَنْفَقْتُمْ وَلْيَسْـَٔلُوْا</w:t>
      </w:r>
      <w:r w:rsidR="005B016D" w:rsidRPr="009049FB">
        <w:rPr>
          <w:rFonts w:asciiTheme="majorBidi" w:hAnsiTheme="majorBidi" w:cstheme="majorBidi"/>
          <w:b/>
          <w:bCs w:val="0"/>
          <w:noProof/>
          <w:sz w:val="28"/>
          <w:szCs w:val="28"/>
          <w:shd w:val="clear" w:color="auto" w:fill="FFFFFF"/>
          <w:rtl/>
          <w:lang w:val="en-US"/>
        </w:rPr>
        <w:t xml:space="preserve"> مَآ اَنْفَقُوْاۗ ذٰلِكُمْ حُكْمُ اللّٰهِ ۗيَحْكُمُ بَيْنَكُمْۗ وَاللّٰهُ عَلِيْمٌ حَكِيْمٌ</w:t>
      </w:r>
    </w:p>
    <w:p w14:paraId="281CCBAB" w14:textId="77777777" w:rsidR="006B4F9C" w:rsidRPr="00B8674D" w:rsidRDefault="00D46C56" w:rsidP="00B8674D">
      <w:pPr>
        <w:spacing w:line="240" w:lineRule="auto"/>
        <w:jc w:val="both"/>
        <w:rPr>
          <w:rFonts w:asciiTheme="majorBidi" w:hAnsiTheme="majorBidi" w:cstheme="majorBidi"/>
          <w:noProof/>
          <w:sz w:val="22"/>
          <w:lang w:val="en-US" w:eastAsia="zh-CN"/>
        </w:rPr>
      </w:pPr>
      <w:r w:rsidRPr="00B8674D">
        <w:rPr>
          <w:rFonts w:asciiTheme="majorBidi" w:hAnsiTheme="majorBidi" w:cstheme="majorBidi"/>
          <w:noProof/>
          <w:sz w:val="22"/>
          <w:lang w:val="en-US" w:eastAsia="zh-CN"/>
        </w:rPr>
        <w:t>Meaning:</w:t>
      </w:r>
    </w:p>
    <w:p w14:paraId="73BE18F7" w14:textId="77777777" w:rsidR="00C04127" w:rsidRPr="00B8674D" w:rsidRDefault="00D46C56" w:rsidP="00B8674D">
      <w:pPr>
        <w:spacing w:line="240" w:lineRule="auto"/>
        <w:ind w:left="284"/>
        <w:jc w:val="both"/>
        <w:rPr>
          <w:rFonts w:asciiTheme="majorBidi" w:hAnsiTheme="majorBidi" w:cstheme="majorBidi"/>
          <w:noProof/>
          <w:sz w:val="22"/>
          <w:shd w:val="clear" w:color="auto" w:fill="FFFFFF"/>
          <w:lang w:val="en-US"/>
        </w:rPr>
      </w:pPr>
      <w:r w:rsidRPr="00B8674D">
        <w:rPr>
          <w:noProof/>
          <w:sz w:val="22"/>
          <w:szCs w:val="20"/>
          <w:lang w:val="en-US"/>
        </w:rPr>
        <w:t xml:space="preserve">O you who have believed, when the believing women come to you as emigrants, examine [i.e., test] them. Allah is most knowledgeable as to their faith. And if you know them to be believers, then do not return them to the disbelievers; they are not lawful </w:t>
      </w:r>
      <w:r w:rsidRPr="00B8674D">
        <w:rPr>
          <w:noProof/>
          <w:sz w:val="22"/>
          <w:szCs w:val="20"/>
          <w:lang w:val="en-US"/>
        </w:rPr>
        <w:lastRenderedPageBreak/>
        <w:t>[wives] for them, nor are they lawful [husbands] for them. But give them [i.e., the disbelievers] what they have spent. And there is no blame upon you if you marry them when you have given them their due compensation [i.e., mahr]. And hold not to marriage bonds with disbelieving women, but ask for what you have spent and let them [i.e., the disbelievers] ask for what they have spent. That is the judgment of Allah; He judges between you. And Allah is Knowing and Wise.</w:t>
      </w:r>
    </w:p>
    <w:p w14:paraId="5ED09E42" w14:textId="77777777" w:rsidR="006B4F9C" w:rsidRPr="00ED6373" w:rsidRDefault="006B4F9C" w:rsidP="00B8674D">
      <w:pPr>
        <w:spacing w:line="120" w:lineRule="auto"/>
        <w:ind w:firstLine="567"/>
        <w:jc w:val="both"/>
        <w:rPr>
          <w:rFonts w:asciiTheme="majorBidi" w:hAnsiTheme="majorBidi" w:cstheme="majorBidi"/>
          <w:noProof/>
          <w:szCs w:val="24"/>
          <w:lang w:val="en-US"/>
        </w:rPr>
      </w:pPr>
    </w:p>
    <w:p w14:paraId="045444CA" w14:textId="77777777" w:rsidR="006B4F9C" w:rsidRPr="00ED6373" w:rsidRDefault="00D46C56" w:rsidP="008E52C6">
      <w:pPr>
        <w:spacing w:after="120" w:line="276" w:lineRule="auto"/>
        <w:ind w:firstLine="426"/>
        <w:jc w:val="both"/>
        <w:rPr>
          <w:rFonts w:asciiTheme="majorBidi" w:hAnsiTheme="majorBidi" w:cstheme="majorBidi"/>
          <w:noProof/>
          <w:szCs w:val="24"/>
          <w:lang w:val="en-US"/>
        </w:rPr>
      </w:pPr>
      <w:r w:rsidRPr="00ED6373">
        <w:rPr>
          <w:rFonts w:asciiTheme="majorBidi" w:hAnsiTheme="majorBidi" w:cstheme="majorBidi"/>
          <w:noProof/>
          <w:szCs w:val="24"/>
          <w:lang w:val="en-US"/>
        </w:rPr>
        <w:t xml:space="preserve">From the verse above, the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experts provide a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of the verse in their books, which can be seen in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al-Qur'an Aysar and </w:t>
      </w:r>
      <w:r w:rsidRPr="00ED6373">
        <w:rPr>
          <w:rFonts w:asciiTheme="majorBidi" w:hAnsiTheme="majorBidi" w:cstheme="majorBidi"/>
          <w:i/>
          <w:noProof/>
          <w:szCs w:val="24"/>
          <w:lang w:val="en-US"/>
        </w:rPr>
        <w:t>Tafsir</w:t>
      </w:r>
      <w:r w:rsidRPr="00ED6373">
        <w:rPr>
          <w:rFonts w:asciiTheme="majorBidi" w:hAnsiTheme="majorBidi" w:cstheme="majorBidi"/>
          <w:noProof/>
          <w:szCs w:val="24"/>
          <w:lang w:val="en-US"/>
        </w:rPr>
        <w:t xml:space="preserve"> Fathul Qadir</w:t>
      </w:r>
      <w:r w:rsidR="005B2988" w:rsidRPr="00ED6373">
        <w:rPr>
          <w:rFonts w:asciiTheme="majorBidi" w:hAnsiTheme="majorBidi" w:cstheme="majorBidi"/>
          <w:noProof/>
          <w:szCs w:val="24"/>
          <w:lang w:val="en-US"/>
        </w:rPr>
        <w:t>.</w:t>
      </w:r>
    </w:p>
    <w:p w14:paraId="2FDFA1B2" w14:textId="77777777" w:rsidR="008135BA" w:rsidRPr="00A33A90" w:rsidRDefault="00D46C56" w:rsidP="00CA7F0D">
      <w:pPr>
        <w:pStyle w:val="ListParagraph"/>
        <w:numPr>
          <w:ilvl w:val="0"/>
          <w:numId w:val="15"/>
        </w:numPr>
        <w:spacing w:after="120" w:line="400" w:lineRule="exact"/>
        <w:ind w:left="426" w:hanging="426"/>
        <w:contextualSpacing w:val="0"/>
        <w:jc w:val="both"/>
        <w:rPr>
          <w:rFonts w:asciiTheme="majorBidi" w:hAnsiTheme="majorBidi" w:cstheme="majorBidi"/>
          <w:b/>
          <w:bCs w:val="0"/>
          <w:noProof/>
          <w:szCs w:val="24"/>
          <w:lang w:val="en-US"/>
        </w:rPr>
      </w:pPr>
      <w:r w:rsidRPr="00A33A90">
        <w:rPr>
          <w:rFonts w:asciiTheme="majorBidi" w:hAnsiTheme="majorBidi" w:cstheme="majorBidi"/>
          <w:b/>
          <w:bCs w:val="0"/>
          <w:i/>
          <w:noProof/>
          <w:szCs w:val="24"/>
          <w:lang w:val="en-US" w:eastAsia="zh-CN"/>
        </w:rPr>
        <w:t>Tafsir</w:t>
      </w:r>
      <w:r w:rsidRPr="00A33A90">
        <w:rPr>
          <w:rFonts w:asciiTheme="majorBidi" w:hAnsiTheme="majorBidi" w:cstheme="majorBidi"/>
          <w:b/>
          <w:bCs w:val="0"/>
          <w:noProof/>
          <w:szCs w:val="24"/>
          <w:lang w:val="en-US" w:eastAsia="zh-CN"/>
        </w:rPr>
        <w:t xml:space="preserve"> </w:t>
      </w:r>
      <w:r w:rsidR="001A0F6D" w:rsidRPr="00A33A90">
        <w:rPr>
          <w:rFonts w:asciiTheme="majorBidi" w:hAnsiTheme="majorBidi" w:cstheme="majorBidi"/>
          <w:b/>
          <w:bCs w:val="0"/>
          <w:noProof/>
          <w:szCs w:val="24"/>
          <w:lang w:val="en-US" w:eastAsia="zh-CN"/>
        </w:rPr>
        <w:t xml:space="preserve">of </w:t>
      </w:r>
      <w:r w:rsidR="00D81E78" w:rsidRPr="00A33A90">
        <w:rPr>
          <w:rFonts w:asciiTheme="majorBidi" w:hAnsiTheme="majorBidi" w:cstheme="majorBidi"/>
          <w:b/>
          <w:bCs w:val="0"/>
          <w:noProof/>
          <w:szCs w:val="24"/>
          <w:lang w:val="en-US"/>
        </w:rPr>
        <w:t>a</w:t>
      </w:r>
      <w:r w:rsidR="006B4F9C" w:rsidRPr="00A33A90">
        <w:rPr>
          <w:rFonts w:asciiTheme="majorBidi" w:hAnsiTheme="majorBidi" w:cstheme="majorBidi"/>
          <w:b/>
          <w:bCs w:val="0"/>
          <w:noProof/>
          <w:szCs w:val="24"/>
          <w:lang w:val="en-US"/>
        </w:rPr>
        <w:t>l-Qur’an Ay</w:t>
      </w:r>
      <w:r w:rsidRPr="00A33A90">
        <w:rPr>
          <w:rFonts w:asciiTheme="majorBidi" w:hAnsiTheme="majorBidi" w:cstheme="majorBidi"/>
          <w:b/>
          <w:bCs w:val="0"/>
          <w:noProof/>
          <w:szCs w:val="24"/>
          <w:lang w:val="en-US"/>
        </w:rPr>
        <w:t>sar</w:t>
      </w:r>
    </w:p>
    <w:p w14:paraId="5E29EE49" w14:textId="77777777" w:rsidR="008E52C6" w:rsidRDefault="00D46C56" w:rsidP="0028717D">
      <w:pPr>
        <w:spacing w:line="320" w:lineRule="exact"/>
        <w:jc w:val="both"/>
        <w:rPr>
          <w:rFonts w:asciiTheme="majorBidi" w:hAnsiTheme="majorBidi" w:cstheme="majorBidi"/>
          <w:noProof/>
          <w:szCs w:val="24"/>
          <w:shd w:val="clear" w:color="auto" w:fill="FFFFFF"/>
          <w:lang w:val="en-US"/>
        </w:rPr>
      </w:pPr>
      <w:r w:rsidRPr="00ED6373">
        <w:rPr>
          <w:rFonts w:asciiTheme="majorBidi" w:hAnsiTheme="majorBidi" w:cstheme="majorBidi"/>
          <w:noProof/>
          <w:szCs w:val="24"/>
          <w:lang w:val="en-US"/>
        </w:rPr>
        <w:tab/>
      </w:r>
      <w:r w:rsidRPr="009049FB">
        <w:rPr>
          <w:rFonts w:asciiTheme="majorBidi" w:hAnsiTheme="majorBidi" w:cstheme="majorBidi"/>
          <w:b/>
          <w:bCs w:val="0"/>
          <w:noProof/>
          <w:sz w:val="28"/>
          <w:szCs w:val="28"/>
          <w:shd w:val="clear" w:color="auto" w:fill="FFFFFF"/>
          <w:rtl/>
          <w:lang w:val="en-US"/>
        </w:rPr>
        <w:t>اِذَا جَاۤءَكُمُ الْمُؤْمِنٰتُ مُهٰجِرٰتٍ</w:t>
      </w:r>
      <w:r w:rsidR="003C76E3" w:rsidRPr="00ED6373">
        <w:rPr>
          <w:noProof/>
          <w:lang w:val="en-US"/>
        </w:rPr>
        <w:t xml:space="preserve"> </w:t>
      </w:r>
      <w:r w:rsidR="003C76E3" w:rsidRPr="00ED6373">
        <w:rPr>
          <w:rFonts w:asciiTheme="majorBidi" w:hAnsiTheme="majorBidi" w:cstheme="majorBidi"/>
          <w:noProof/>
          <w:szCs w:val="24"/>
          <w:shd w:val="clear" w:color="auto" w:fill="FFFFFF"/>
          <w:lang w:val="en-US"/>
        </w:rPr>
        <w:t>what is meant is women who claim to have faith and take part in emigration from the land of the infidels</w:t>
      </w:r>
      <w:r w:rsidR="006C5BCC" w:rsidRPr="00ED6373">
        <w:rPr>
          <w:rFonts w:asciiTheme="majorBidi" w:hAnsiTheme="majorBidi" w:cstheme="majorBidi"/>
          <w:noProof/>
          <w:szCs w:val="24"/>
          <w:shd w:val="clear" w:color="auto" w:fill="FFFFFF"/>
          <w:lang w:val="en-US"/>
        </w:rPr>
        <w:t>”</w:t>
      </w:r>
      <w:r w:rsidR="000E76AD" w:rsidRPr="00ED6373">
        <w:rPr>
          <w:rFonts w:asciiTheme="majorBidi" w:hAnsiTheme="majorBidi" w:cstheme="majorBidi"/>
          <w:noProof/>
          <w:szCs w:val="24"/>
          <w:shd w:val="clear" w:color="auto" w:fill="FFFFFF"/>
          <w:lang w:val="en-US"/>
        </w:rPr>
        <w:t>.</w:t>
      </w:r>
      <w:r w:rsidR="003C76E3" w:rsidRPr="00ED6373">
        <w:rPr>
          <w:rFonts w:asciiTheme="majorBidi" w:hAnsiTheme="majorBidi" w:cstheme="majorBidi"/>
          <w:noProof/>
          <w:szCs w:val="24"/>
          <w:shd w:val="clear" w:color="auto" w:fill="FFFFFF"/>
          <w:lang w:val="en-US"/>
        </w:rPr>
        <w:t xml:space="preserve"> </w:t>
      </w:r>
      <w:r w:rsidRPr="009049FB">
        <w:rPr>
          <w:rFonts w:asciiTheme="majorBidi" w:hAnsiTheme="majorBidi" w:cstheme="majorBidi"/>
          <w:b/>
          <w:bCs w:val="0"/>
          <w:noProof/>
          <w:sz w:val="28"/>
          <w:szCs w:val="28"/>
          <w:shd w:val="clear" w:color="auto" w:fill="FFFFFF"/>
          <w:rtl/>
          <w:lang w:val="en-US"/>
        </w:rPr>
        <w:t>فَامْتَحِنُوْهُنَّۗ</w:t>
      </w:r>
      <w:r w:rsidR="000E76AD" w:rsidRPr="009049FB">
        <w:rPr>
          <w:rFonts w:asciiTheme="majorBidi" w:hAnsiTheme="majorBidi" w:cstheme="majorBidi"/>
          <w:b/>
          <w:bCs w:val="0"/>
          <w:noProof/>
          <w:sz w:val="28"/>
          <w:szCs w:val="28"/>
          <w:shd w:val="clear" w:color="auto" w:fill="FFFFFF"/>
          <w:lang w:val="en-US"/>
        </w:rPr>
        <w:t xml:space="preserve"> </w:t>
      </w:r>
      <w:r w:rsidR="000E76AD" w:rsidRPr="00ED6373">
        <w:rPr>
          <w:rFonts w:ascii="Arabic Typesetting" w:hAnsi="Arabic Typesetting" w:cs="Arabic Typesetting"/>
          <w:b/>
          <w:bCs w:val="0"/>
          <w:noProof/>
          <w:sz w:val="32"/>
          <w:szCs w:val="32"/>
          <w:shd w:val="clear" w:color="auto" w:fill="FFFFFF"/>
          <w:lang w:val="en-US"/>
        </w:rPr>
        <w:t>“</w:t>
      </w:r>
      <w:r w:rsidR="003C76E3" w:rsidRPr="00ED6373">
        <w:rPr>
          <w:rFonts w:asciiTheme="majorBidi" w:hAnsiTheme="majorBidi" w:cstheme="majorBidi"/>
          <w:noProof/>
          <w:szCs w:val="24"/>
          <w:shd w:val="clear" w:color="auto" w:fill="FFFFFF"/>
          <w:lang w:val="en-US"/>
        </w:rPr>
        <w:t>then test them and get them to swear that they migrated only because they wanted to convert to Islam and not because they hated their husbands or were targeting men from among the Muslims (looking for potential husbands).</w:t>
      </w:r>
      <w:r w:rsidR="006C5BCC" w:rsidRPr="00ED6373">
        <w:rPr>
          <w:rFonts w:asciiTheme="majorBidi" w:hAnsiTheme="majorBidi" w:cstheme="majorBidi"/>
          <w:noProof/>
          <w:szCs w:val="24"/>
          <w:shd w:val="clear" w:color="auto" w:fill="FFFFFF"/>
          <w:lang w:val="en-US"/>
        </w:rPr>
        <w:t>”</w:t>
      </w:r>
      <w:r w:rsidRPr="009049FB">
        <w:rPr>
          <w:rFonts w:asciiTheme="majorBidi" w:hAnsiTheme="majorBidi" w:cstheme="majorBidi"/>
          <w:b/>
          <w:bCs w:val="0"/>
          <w:noProof/>
          <w:sz w:val="28"/>
          <w:szCs w:val="28"/>
          <w:shd w:val="clear" w:color="auto" w:fill="FFFFFF"/>
          <w:rtl/>
          <w:lang w:val="en-US"/>
        </w:rPr>
        <w:t>فَاِنْ عَلِمْتُمُوْهُنَّ مُؤْمِنٰتٍ</w:t>
      </w:r>
      <w:r w:rsidR="003C76E3" w:rsidRPr="00ED6373">
        <w:rPr>
          <w:rFonts w:ascii="Arabic Typesetting" w:hAnsi="Arabic Typesetting" w:cs="Arabic Typesetting"/>
          <w:b/>
          <w:bCs w:val="0"/>
          <w:noProof/>
          <w:sz w:val="32"/>
          <w:szCs w:val="32"/>
          <w:shd w:val="clear" w:color="auto" w:fill="FFFFFF"/>
          <w:lang w:val="en-US"/>
        </w:rPr>
        <w:t xml:space="preserve"> </w:t>
      </w:r>
      <w:r w:rsidR="003C76E3" w:rsidRPr="00ED6373">
        <w:rPr>
          <w:rFonts w:asciiTheme="majorBidi" w:hAnsiTheme="majorBidi" w:cstheme="majorBidi"/>
          <w:noProof/>
          <w:szCs w:val="24"/>
          <w:shd w:val="clear" w:color="auto" w:fill="FFFFFF"/>
          <w:lang w:val="en-US"/>
        </w:rPr>
        <w:t xml:space="preserve">"They truly believed in the oath they swore." </w:t>
      </w:r>
      <w:r w:rsidRPr="009049FB">
        <w:rPr>
          <w:rFonts w:asciiTheme="majorBidi" w:hAnsiTheme="majorBidi" w:cstheme="majorBidi"/>
          <w:b/>
          <w:bCs w:val="0"/>
          <w:noProof/>
          <w:sz w:val="28"/>
          <w:szCs w:val="28"/>
          <w:shd w:val="clear" w:color="auto" w:fill="FFFFFF"/>
          <w:rtl/>
          <w:lang w:val="en-US"/>
        </w:rPr>
        <w:t>فَلَا تَرْجِعُوْهُنَّ اِلَى الْكُفَّارِ</w:t>
      </w:r>
      <w:r w:rsidR="006C5BCC" w:rsidRPr="00ED6373">
        <w:rPr>
          <w:rFonts w:asciiTheme="majorBidi" w:hAnsiTheme="majorBidi" w:cstheme="majorBidi"/>
          <w:noProof/>
          <w:szCs w:val="24"/>
          <w:shd w:val="clear" w:color="auto" w:fill="FFFFFF"/>
          <w:lang w:val="en-US"/>
        </w:rPr>
        <w:t>“</w:t>
      </w:r>
      <w:r w:rsidR="003C76E3" w:rsidRPr="00ED6373">
        <w:rPr>
          <w:rFonts w:asciiTheme="majorBidi" w:hAnsiTheme="majorBidi" w:cstheme="majorBidi"/>
          <w:noProof/>
          <w:szCs w:val="24"/>
          <w:shd w:val="clear" w:color="auto" w:fill="FFFFFF"/>
          <w:lang w:val="en-US"/>
        </w:rPr>
        <w:t>then do not return them to their husbands who are still disbelievers in Mecca."</w:t>
      </w:r>
      <w:r w:rsidR="00B8674D" w:rsidRPr="00ED6373">
        <w:rPr>
          <w:rFonts w:ascii="Arabic Typesetting" w:hAnsi="Arabic Typesetting" w:cs="Arabic Typesetting"/>
          <w:b/>
          <w:bCs w:val="0"/>
          <w:noProof/>
          <w:sz w:val="32"/>
          <w:szCs w:val="32"/>
          <w:shd w:val="clear" w:color="auto" w:fill="FFFFFF"/>
          <w:rtl/>
          <w:lang w:val="en-US"/>
        </w:rPr>
        <w:t xml:space="preserve"> </w:t>
      </w:r>
      <w:r w:rsidRPr="009049FB">
        <w:rPr>
          <w:rFonts w:asciiTheme="majorBidi" w:hAnsiTheme="majorBidi" w:cstheme="majorBidi"/>
          <w:b/>
          <w:bCs w:val="0"/>
          <w:noProof/>
          <w:sz w:val="28"/>
          <w:szCs w:val="28"/>
          <w:shd w:val="clear" w:color="auto" w:fill="FFFFFF"/>
          <w:rtl/>
          <w:lang w:val="en-US"/>
        </w:rPr>
        <w:t>لَا هُنَّ حِلٌّ لَّهُمْ وَلَا هُمْ يَحِلُّوْنَ لَهُنَّۗ</w:t>
      </w:r>
      <w:r w:rsidR="003C76E3" w:rsidRPr="009049FB">
        <w:rPr>
          <w:rFonts w:ascii="Arabic Typesetting" w:hAnsi="Arabic Typesetting" w:cs="Arabic Typesetting"/>
          <w:b/>
          <w:bCs w:val="0"/>
          <w:noProof/>
          <w:sz w:val="28"/>
          <w:szCs w:val="28"/>
          <w:shd w:val="clear" w:color="auto" w:fill="FFFFFF"/>
          <w:lang w:val="en-US"/>
        </w:rPr>
        <w:t xml:space="preserve"> </w:t>
      </w:r>
      <w:r w:rsidR="003C76E3" w:rsidRPr="00ED6373">
        <w:rPr>
          <w:rFonts w:asciiTheme="majorBidi" w:hAnsiTheme="majorBidi" w:cstheme="majorBidi"/>
          <w:noProof/>
          <w:szCs w:val="24"/>
          <w:shd w:val="clear" w:color="auto" w:fill="FFFFFF"/>
          <w:lang w:val="en-US"/>
        </w:rPr>
        <w:t xml:space="preserve">"The believing women are not lawful for their husbands who are still disbelievers, and vice versa, those who disbelieve </w:t>
      </w:r>
      <w:r w:rsidR="003C76E3" w:rsidRPr="00ED6373">
        <w:rPr>
          <w:rFonts w:asciiTheme="majorBidi" w:hAnsiTheme="majorBidi" w:cstheme="majorBidi"/>
          <w:noProof/>
          <w:szCs w:val="24"/>
          <w:shd w:val="clear" w:color="auto" w:fill="FFFFFF"/>
          <w:lang w:val="en-US"/>
        </w:rPr>
        <w:t>(their husbands) are not lawful for their wives who are believers.”</w:t>
      </w:r>
      <w:r w:rsidRPr="009049FB">
        <w:rPr>
          <w:rFonts w:asciiTheme="majorBidi" w:hAnsiTheme="majorBidi" w:cstheme="majorBidi"/>
          <w:b/>
          <w:bCs w:val="0"/>
          <w:noProof/>
          <w:sz w:val="28"/>
          <w:szCs w:val="28"/>
          <w:shd w:val="clear" w:color="auto" w:fill="FFFFFF"/>
          <w:rtl/>
          <w:lang w:val="en-US"/>
        </w:rPr>
        <w:t>وَاٰتُوْهُمْ مَّآ اَنْفَقُوْا</w:t>
      </w:r>
      <w:r w:rsidR="00B656DB" w:rsidRPr="009049FB">
        <w:rPr>
          <w:rFonts w:asciiTheme="majorBidi" w:hAnsiTheme="majorBidi" w:cstheme="majorBidi"/>
          <w:b/>
          <w:bCs w:val="0"/>
          <w:noProof/>
          <w:sz w:val="28"/>
          <w:szCs w:val="28"/>
          <w:shd w:val="clear" w:color="auto" w:fill="FFFFFF"/>
          <w:lang w:val="en-US" w:eastAsia="zh-CN"/>
        </w:rPr>
        <w:t>“</w:t>
      </w:r>
      <w:r w:rsidR="003C76E3" w:rsidRPr="009049FB">
        <w:rPr>
          <w:rFonts w:asciiTheme="majorBidi" w:hAnsiTheme="majorBidi" w:cstheme="majorBidi"/>
          <w:noProof/>
          <w:sz w:val="20"/>
          <w:szCs w:val="20"/>
          <w:shd w:val="clear" w:color="auto" w:fill="FFFFFF"/>
          <w:lang w:val="en-US" w:eastAsia="zh-CN"/>
        </w:rPr>
        <w:t xml:space="preserve"> </w:t>
      </w:r>
      <w:r w:rsidR="003C76E3" w:rsidRPr="00ED6373">
        <w:rPr>
          <w:rFonts w:asciiTheme="majorBidi" w:hAnsiTheme="majorBidi" w:cstheme="majorBidi"/>
          <w:noProof/>
          <w:szCs w:val="24"/>
          <w:shd w:val="clear" w:color="auto" w:fill="FFFFFF"/>
          <w:lang w:val="en-US" w:eastAsia="zh-CN"/>
        </w:rPr>
        <w:t>give the unbelievers the husbands of the women who emigrated, the dowry they gave to their previous wives."</w:t>
      </w:r>
      <w:r w:rsidR="003C76E3" w:rsidRPr="00ED6373">
        <w:rPr>
          <w:rFonts w:ascii="Arabic Typesetting" w:hAnsi="Arabic Typesetting" w:cs="Arabic Typesetting"/>
          <w:b/>
          <w:bCs w:val="0"/>
          <w:noProof/>
          <w:sz w:val="32"/>
          <w:szCs w:val="32"/>
          <w:shd w:val="clear" w:color="auto" w:fill="FFFFFF"/>
          <w:rtl/>
          <w:lang w:val="en-US"/>
        </w:rPr>
        <w:t xml:space="preserve"> </w:t>
      </w:r>
      <w:r w:rsidRPr="009049FB">
        <w:rPr>
          <w:rFonts w:asciiTheme="majorBidi" w:hAnsiTheme="majorBidi" w:cstheme="majorBidi"/>
          <w:b/>
          <w:bCs w:val="0"/>
          <w:noProof/>
          <w:sz w:val="28"/>
          <w:szCs w:val="28"/>
          <w:shd w:val="clear" w:color="auto" w:fill="FFFFFF"/>
          <w:rtl/>
          <w:lang w:val="en-US"/>
        </w:rPr>
        <w:t>وَلَا جُنَاحَ عَلَيْكُمْ اَنْ تَنْكِحُوْهُنَّ اِذَآ اٰتَيْتُمُوْهُنَّ اُجُوْرَهُنّ</w:t>
      </w:r>
      <w:r w:rsidR="003C76E3" w:rsidRPr="00ED6373">
        <w:rPr>
          <w:rFonts w:ascii="Arabic Typesetting" w:hAnsi="Arabic Typesetting" w:cs="Arabic Typesetting"/>
          <w:b/>
          <w:bCs w:val="0"/>
          <w:noProof/>
          <w:sz w:val="32"/>
          <w:szCs w:val="32"/>
          <w:shd w:val="clear" w:color="auto" w:fill="FFFFFF"/>
          <w:lang w:val="en-US"/>
        </w:rPr>
        <w:t xml:space="preserve"> </w:t>
      </w:r>
      <w:r w:rsidR="003C76E3" w:rsidRPr="00ED6373">
        <w:rPr>
          <w:rFonts w:asciiTheme="majorBidi" w:hAnsiTheme="majorBidi" w:cstheme="majorBidi"/>
          <w:noProof/>
          <w:szCs w:val="24"/>
          <w:shd w:val="clear" w:color="auto" w:fill="FFFFFF"/>
          <w:lang w:val="en-US"/>
        </w:rPr>
        <w:t xml:space="preserve">"What is meant is giving them the dowry, even though their status has not been divorced by their husbands, because the contract has been canceled due to their conversion to Islam. </w:t>
      </w:r>
    </w:p>
    <w:p w14:paraId="314AF8DD" w14:textId="7ED6AE38" w:rsidR="00D81E78" w:rsidRDefault="003C76E3" w:rsidP="008E52C6">
      <w:pPr>
        <w:spacing w:line="320" w:lineRule="exact"/>
        <w:ind w:firstLine="426"/>
        <w:jc w:val="both"/>
        <w:rPr>
          <w:rFonts w:asciiTheme="majorBidi" w:hAnsiTheme="majorBidi" w:cstheme="majorBidi"/>
          <w:noProof/>
          <w:szCs w:val="24"/>
          <w:shd w:val="clear" w:color="auto" w:fill="FFFFFF"/>
          <w:lang w:val="en-US" w:eastAsia="zh-CN"/>
        </w:rPr>
      </w:pPr>
      <w:r w:rsidRPr="00ED6373">
        <w:rPr>
          <w:rFonts w:asciiTheme="majorBidi" w:hAnsiTheme="majorBidi" w:cstheme="majorBidi"/>
          <w:noProof/>
          <w:szCs w:val="24"/>
          <w:shd w:val="clear" w:color="auto" w:fill="FFFFFF"/>
          <w:lang w:val="en-US"/>
        </w:rPr>
        <w:t>After completing her iddah period, fulfill all the conditions to marry her.</w:t>
      </w:r>
      <w:r w:rsidR="00D46C56" w:rsidRPr="009049FB">
        <w:rPr>
          <w:rFonts w:asciiTheme="majorBidi" w:hAnsiTheme="majorBidi" w:cstheme="majorBidi"/>
          <w:b/>
          <w:bCs w:val="0"/>
          <w:noProof/>
          <w:sz w:val="28"/>
          <w:szCs w:val="28"/>
          <w:shd w:val="clear" w:color="auto" w:fill="FFFFFF"/>
          <w:rtl/>
          <w:lang w:val="en-US"/>
        </w:rPr>
        <w:t>وَلَا تُمْسِكُوْا بِعِصَمِ الْكَوَافِرِ</w:t>
      </w:r>
      <w:r w:rsidR="0035764A" w:rsidRPr="009049FB">
        <w:rPr>
          <w:rFonts w:asciiTheme="majorBidi" w:hAnsiTheme="majorBidi" w:cstheme="majorBidi"/>
          <w:noProof/>
          <w:sz w:val="20"/>
          <w:szCs w:val="20"/>
          <w:shd w:val="clear" w:color="auto" w:fill="FFFFFF"/>
          <w:lang w:val="en-US"/>
        </w:rPr>
        <w:t>“</w:t>
      </w:r>
      <w:r w:rsidRPr="009049FB">
        <w:rPr>
          <w:rFonts w:asciiTheme="majorBidi" w:hAnsiTheme="majorBidi" w:cstheme="majorBidi"/>
          <w:noProof/>
          <w:sz w:val="20"/>
          <w:szCs w:val="20"/>
          <w:shd w:val="clear" w:color="auto" w:fill="FFFFFF"/>
          <w:lang w:val="en-US"/>
        </w:rPr>
        <w:t xml:space="preserve"> </w:t>
      </w:r>
      <w:r w:rsidRPr="00ED6373">
        <w:rPr>
          <w:rFonts w:asciiTheme="majorBidi" w:hAnsiTheme="majorBidi" w:cstheme="majorBidi"/>
          <w:noProof/>
          <w:szCs w:val="24"/>
          <w:shd w:val="clear" w:color="auto" w:fill="FFFFFF"/>
          <w:lang w:val="en-US"/>
        </w:rPr>
        <w:t>and do not continue to defend your wives, because Islam has severed the relationship between your husband and wife. Likewise with an apostate woman who flees to an area of infidels, except if the woman re-enters Islam before her iddah ends, then her marriage contract is not canceled and remains in the responsibility of her husband.</w:t>
      </w:r>
      <w:r w:rsidR="00D46C56" w:rsidRPr="009049FB">
        <w:rPr>
          <w:rFonts w:asciiTheme="majorBidi" w:hAnsiTheme="majorBidi" w:cstheme="majorBidi"/>
          <w:b/>
          <w:bCs w:val="0"/>
          <w:noProof/>
          <w:sz w:val="28"/>
          <w:szCs w:val="28"/>
          <w:shd w:val="clear" w:color="auto" w:fill="FFFFFF"/>
          <w:rtl/>
          <w:lang w:val="en-US"/>
        </w:rPr>
        <w:t>وَسْـَٔلُوْا مَآ اَنْفَقْتُمْ</w:t>
      </w:r>
      <w:r w:rsidR="00303DD5" w:rsidRPr="00ED6373">
        <w:rPr>
          <w:rFonts w:asciiTheme="majorBidi" w:hAnsiTheme="majorBidi" w:cstheme="majorBidi"/>
          <w:noProof/>
          <w:szCs w:val="24"/>
          <w:shd w:val="clear" w:color="auto" w:fill="FFFFFF"/>
          <w:lang w:val="en-US"/>
        </w:rPr>
        <w:t>“</w:t>
      </w:r>
      <w:r w:rsidRPr="00ED6373">
        <w:rPr>
          <w:rFonts w:asciiTheme="majorBidi" w:hAnsiTheme="majorBidi" w:cstheme="majorBidi"/>
          <w:noProof/>
          <w:szCs w:val="24"/>
          <w:shd w:val="clear" w:color="auto" w:fill="FFFFFF"/>
          <w:lang w:val="en-US"/>
        </w:rPr>
        <w:t xml:space="preserve"> and ask for the return of the dowry you gave your wife if she apostatizes."</w:t>
      </w:r>
      <w:r w:rsidR="00303DD5" w:rsidRPr="00ED6373">
        <w:rPr>
          <w:rFonts w:asciiTheme="majorBidi" w:hAnsiTheme="majorBidi" w:cstheme="majorBidi"/>
          <w:noProof/>
          <w:szCs w:val="24"/>
          <w:shd w:val="clear" w:color="auto" w:fill="FFFFFF"/>
          <w:lang w:val="en-US"/>
        </w:rPr>
        <w:t>.</w:t>
      </w:r>
      <w:r w:rsidR="00D46C56" w:rsidRPr="009049FB">
        <w:rPr>
          <w:rFonts w:asciiTheme="majorBidi" w:hAnsiTheme="majorBidi" w:cstheme="majorBidi"/>
          <w:b/>
          <w:bCs w:val="0"/>
          <w:noProof/>
          <w:sz w:val="28"/>
          <w:szCs w:val="28"/>
          <w:shd w:val="clear" w:color="auto" w:fill="FFFFFF"/>
          <w:rtl/>
          <w:lang w:val="en-US"/>
        </w:rPr>
        <w:t>وَلْيَسْـَٔلُوْا مَآ اَنْفَقُوْاۗ</w:t>
      </w:r>
      <w:r w:rsidR="00303DD5" w:rsidRPr="009049FB">
        <w:rPr>
          <w:rFonts w:asciiTheme="majorBidi" w:hAnsiTheme="majorBidi" w:cstheme="majorBidi"/>
          <w:noProof/>
          <w:sz w:val="28"/>
          <w:szCs w:val="28"/>
          <w:shd w:val="clear" w:color="auto" w:fill="FFFFFF"/>
          <w:lang w:val="en-US" w:eastAsia="zh-CN"/>
        </w:rPr>
        <w:t>“</w:t>
      </w:r>
      <w:r w:rsidR="00D46C56" w:rsidRPr="00ED6373">
        <w:rPr>
          <w:rFonts w:asciiTheme="majorBidi" w:hAnsiTheme="majorBidi" w:cstheme="majorBidi"/>
          <w:noProof/>
          <w:szCs w:val="24"/>
          <w:shd w:val="clear" w:color="auto" w:fill="FFFFFF"/>
          <w:lang w:val="en-US" w:eastAsia="zh-CN"/>
        </w:rPr>
        <w:t xml:space="preserve"> </w:t>
      </w:r>
      <w:r w:rsidRPr="00ED6373">
        <w:rPr>
          <w:rFonts w:asciiTheme="majorBidi" w:hAnsiTheme="majorBidi" w:cstheme="majorBidi"/>
          <w:noProof/>
          <w:szCs w:val="24"/>
          <w:shd w:val="clear" w:color="auto" w:fill="FFFFFF"/>
          <w:lang w:val="en-US" w:eastAsia="zh-CN"/>
        </w:rPr>
        <w:t>and let their ex-husbands ask for their dowries which have been given to their wives who have migrated after she became a believer.”</w:t>
      </w:r>
      <w:r w:rsidR="003A4DF8">
        <w:rPr>
          <w:rStyle w:val="FootnoteReference"/>
          <w:rFonts w:asciiTheme="majorBidi" w:hAnsiTheme="majorBidi" w:cstheme="majorBidi"/>
          <w:noProof/>
          <w:szCs w:val="24"/>
          <w:shd w:val="clear" w:color="auto" w:fill="FFFFFF"/>
          <w:lang w:val="en-US" w:eastAsia="zh-CN"/>
        </w:rPr>
        <w:footnoteReference w:id="39"/>
      </w:r>
    </w:p>
    <w:p w14:paraId="1CABD9F0" w14:textId="77777777" w:rsidR="00CA7F0D" w:rsidRPr="00ED6373" w:rsidRDefault="00CA7F0D" w:rsidP="0028717D">
      <w:pPr>
        <w:spacing w:line="320" w:lineRule="exact"/>
        <w:jc w:val="both"/>
        <w:rPr>
          <w:rFonts w:asciiTheme="majorBidi" w:hAnsiTheme="majorBidi" w:cstheme="majorBidi"/>
          <w:noProof/>
          <w:szCs w:val="24"/>
          <w:shd w:val="clear" w:color="auto" w:fill="FFFFFF"/>
          <w:lang w:val="en-US" w:eastAsia="zh-CN"/>
        </w:rPr>
      </w:pPr>
    </w:p>
    <w:p w14:paraId="243A0FE7" w14:textId="77777777" w:rsidR="008135BA" w:rsidRPr="00A33A90" w:rsidRDefault="00D46C56" w:rsidP="00CA7F0D">
      <w:pPr>
        <w:pStyle w:val="ListParagraph"/>
        <w:numPr>
          <w:ilvl w:val="0"/>
          <w:numId w:val="15"/>
        </w:numPr>
        <w:spacing w:line="320" w:lineRule="exact"/>
        <w:ind w:left="426" w:hanging="426"/>
        <w:contextualSpacing w:val="0"/>
        <w:jc w:val="both"/>
        <w:rPr>
          <w:rFonts w:asciiTheme="majorBidi" w:hAnsiTheme="majorBidi" w:cstheme="majorBidi"/>
          <w:b/>
          <w:bCs w:val="0"/>
          <w:noProof/>
          <w:szCs w:val="24"/>
          <w:shd w:val="clear" w:color="auto" w:fill="FFFFFF"/>
          <w:lang w:val="en-US" w:eastAsia="zh-CN"/>
        </w:rPr>
      </w:pPr>
      <w:r w:rsidRPr="00A33A90">
        <w:rPr>
          <w:rFonts w:asciiTheme="majorBidi" w:hAnsiTheme="majorBidi" w:cstheme="majorBidi"/>
          <w:b/>
          <w:bCs w:val="0"/>
          <w:i/>
          <w:noProof/>
          <w:szCs w:val="24"/>
          <w:lang w:val="en-US" w:eastAsia="zh-CN"/>
        </w:rPr>
        <w:t>Tafsir</w:t>
      </w:r>
      <w:r w:rsidR="003C76E3" w:rsidRPr="00A33A90">
        <w:rPr>
          <w:rFonts w:asciiTheme="majorBidi" w:hAnsiTheme="majorBidi" w:cstheme="majorBidi"/>
          <w:b/>
          <w:bCs w:val="0"/>
          <w:noProof/>
          <w:szCs w:val="24"/>
          <w:lang w:val="en-US" w:eastAsia="zh-CN"/>
        </w:rPr>
        <w:t xml:space="preserve"> of</w:t>
      </w:r>
      <w:r w:rsidRPr="00A33A90">
        <w:rPr>
          <w:rFonts w:asciiTheme="majorBidi" w:hAnsiTheme="majorBidi" w:cstheme="majorBidi"/>
          <w:b/>
          <w:bCs w:val="0"/>
          <w:noProof/>
          <w:szCs w:val="24"/>
          <w:lang w:val="en-US" w:eastAsia="zh-CN"/>
        </w:rPr>
        <w:t xml:space="preserve"> Fathul Qadir</w:t>
      </w:r>
      <w:bookmarkStart w:id="0" w:name="_Hlk109375830"/>
    </w:p>
    <w:p w14:paraId="70349CE7" w14:textId="77777777" w:rsidR="008E52C6" w:rsidRDefault="00D46C56" w:rsidP="0028717D">
      <w:pPr>
        <w:pStyle w:val="ListParagraph"/>
        <w:spacing w:line="320" w:lineRule="exact"/>
        <w:ind w:left="0" w:firstLine="567"/>
        <w:contextualSpacing w:val="0"/>
        <w:jc w:val="both"/>
        <w:rPr>
          <w:rFonts w:asciiTheme="majorBidi" w:hAnsiTheme="majorBidi" w:cstheme="majorBidi"/>
          <w:noProof/>
          <w:szCs w:val="24"/>
          <w:shd w:val="clear" w:color="auto" w:fill="FFFFFF"/>
          <w:lang w:val="en-US"/>
        </w:rPr>
      </w:pPr>
      <w:r w:rsidRPr="00ED6373">
        <w:rPr>
          <w:rFonts w:asciiTheme="majorBidi" w:hAnsiTheme="majorBidi" w:cstheme="majorBidi"/>
          <w:noProof/>
          <w:szCs w:val="24"/>
          <w:lang w:val="en-US" w:eastAsia="zh-CN"/>
        </w:rPr>
        <w:t>Word of Allah SWT</w:t>
      </w:r>
      <w:r w:rsidR="00CA1449" w:rsidRPr="00ED6373">
        <w:rPr>
          <w:rFonts w:asciiTheme="majorBidi" w:hAnsiTheme="majorBidi" w:cstheme="majorBidi"/>
          <w:noProof/>
          <w:szCs w:val="24"/>
          <w:lang w:val="en-US" w:eastAsia="zh-CN"/>
        </w:rPr>
        <w:t xml:space="preserve">: </w:t>
      </w:r>
      <w:r w:rsidR="00CA1449" w:rsidRPr="009049FB">
        <w:rPr>
          <w:rFonts w:asciiTheme="majorBidi" w:hAnsiTheme="majorBidi" w:cstheme="majorBidi"/>
          <w:b/>
          <w:bCs w:val="0"/>
          <w:noProof/>
          <w:sz w:val="28"/>
          <w:szCs w:val="28"/>
          <w:shd w:val="clear" w:color="auto" w:fill="FFFFFF"/>
          <w:rtl/>
          <w:lang w:val="en-US"/>
        </w:rPr>
        <w:t>يٰٓاَيُّهَا الَّذِي</w:t>
      </w:r>
      <w:r w:rsidRPr="009049FB">
        <w:rPr>
          <w:rFonts w:asciiTheme="majorBidi" w:hAnsiTheme="majorBidi" w:cstheme="majorBidi"/>
          <w:b/>
          <w:bCs w:val="0"/>
          <w:noProof/>
          <w:sz w:val="28"/>
          <w:szCs w:val="28"/>
          <w:shd w:val="clear" w:color="auto" w:fill="FFFFFF"/>
          <w:rtl/>
          <w:lang w:val="en-US"/>
        </w:rPr>
        <w:t>ْنَ اٰمَنُوْٓا اِذَا جَاۤءَكُمُ</w:t>
      </w:r>
      <w:r w:rsidR="00CA1449" w:rsidRPr="009049FB">
        <w:rPr>
          <w:rFonts w:asciiTheme="majorBidi" w:hAnsiTheme="majorBidi" w:cstheme="majorBidi"/>
          <w:b/>
          <w:bCs w:val="0"/>
          <w:noProof/>
          <w:sz w:val="28"/>
          <w:szCs w:val="28"/>
          <w:shd w:val="clear" w:color="auto" w:fill="FFFFFF"/>
          <w:rtl/>
          <w:lang w:val="en-US"/>
        </w:rPr>
        <w:t>الْمُؤْمِنٰتُ مُهٰجِرٰتٍ</w:t>
      </w:r>
      <w:r w:rsidR="001C74FE" w:rsidRPr="00ED6373">
        <w:rPr>
          <w:rFonts w:asciiTheme="majorBidi" w:hAnsiTheme="majorBidi" w:cstheme="majorBidi"/>
          <w:i/>
          <w:iCs/>
          <w:noProof/>
          <w:szCs w:val="24"/>
          <w:shd w:val="clear" w:color="auto" w:fill="FFFFFF"/>
          <w:lang w:val="en-US"/>
        </w:rPr>
        <w:t xml:space="preserve">"(O you who believe, when women who emigrate to you who believe) from </w:t>
      </w:r>
      <w:r w:rsidR="001C74FE" w:rsidRPr="00ED6373">
        <w:rPr>
          <w:rFonts w:asciiTheme="majorBidi" w:hAnsiTheme="majorBidi" w:cstheme="majorBidi"/>
          <w:i/>
          <w:iCs/>
          <w:noProof/>
          <w:szCs w:val="24"/>
          <w:shd w:val="clear" w:color="auto" w:fill="FFFFFF"/>
          <w:lang w:val="en-US"/>
        </w:rPr>
        <w:lastRenderedPageBreak/>
        <w:t>among the disbelievers."</w:t>
      </w:r>
      <w:r w:rsidR="001C74FE" w:rsidRPr="00ED6373">
        <w:rPr>
          <w:rFonts w:asciiTheme="majorBidi" w:hAnsiTheme="majorBidi" w:cstheme="majorBidi"/>
          <w:iCs/>
          <w:noProof/>
          <w:szCs w:val="24"/>
          <w:shd w:val="clear" w:color="auto" w:fill="FFFFFF"/>
          <w:lang w:val="en-US"/>
        </w:rPr>
        <w:t xml:space="preserve"> This was because the Prophet SAW had entered into a peace agreement with the Quraysh in the Hudaibiyah incident to return to them those who came to the Muslims from their side. Then when there were women (from the Quraysh) who migrated "to him, Allah prevented them from returning to the polytheists, and Allah SWT ordered them to test their faith</w:t>
      </w:r>
      <w:r w:rsidR="005B5CD9" w:rsidRPr="00ED6373">
        <w:rPr>
          <w:rFonts w:asciiTheme="majorBidi" w:hAnsiTheme="majorBidi" w:cstheme="majorBidi"/>
          <w:noProof/>
          <w:szCs w:val="24"/>
          <w:shd w:val="clear" w:color="auto" w:fill="FFFFFF"/>
          <w:lang w:val="en-US"/>
        </w:rPr>
        <w:t>,</w:t>
      </w:r>
      <w:r w:rsidR="00826236" w:rsidRPr="009049FB">
        <w:rPr>
          <w:rFonts w:asciiTheme="majorBidi" w:hAnsiTheme="majorBidi" w:cstheme="majorBidi"/>
          <w:b/>
          <w:bCs w:val="0"/>
          <w:noProof/>
          <w:sz w:val="28"/>
          <w:szCs w:val="28"/>
          <w:shd w:val="clear" w:color="auto" w:fill="FFFFFF"/>
          <w:rtl/>
          <w:lang w:val="en-US"/>
        </w:rPr>
        <w:t>فَامْتَحِنُوْ</w:t>
      </w:r>
      <w:r w:rsidR="000F161B" w:rsidRPr="00ED6373">
        <w:rPr>
          <w:rFonts w:asciiTheme="majorBidi" w:hAnsiTheme="majorBidi" w:cstheme="majorBidi"/>
          <w:noProof/>
          <w:szCs w:val="24"/>
          <w:shd w:val="clear" w:color="auto" w:fill="FFFFFF"/>
          <w:lang w:val="en-US"/>
        </w:rPr>
        <w:t xml:space="preserve">(then) test their (faith), specifically (then test their faith). </w:t>
      </w:r>
    </w:p>
    <w:p w14:paraId="6280CDAF" w14:textId="2D7436A4" w:rsidR="00D81E78" w:rsidRPr="00ED6373" w:rsidRDefault="000F161B" w:rsidP="008E52C6">
      <w:pPr>
        <w:pStyle w:val="ListParagraph"/>
        <w:spacing w:line="320" w:lineRule="exact"/>
        <w:ind w:left="0" w:firstLine="426"/>
        <w:contextualSpacing w:val="0"/>
        <w:jc w:val="both"/>
        <w:rPr>
          <w:rFonts w:asciiTheme="majorBidi" w:hAnsiTheme="majorBidi" w:cstheme="majorBidi"/>
          <w:noProof/>
          <w:szCs w:val="24"/>
          <w:shd w:val="clear" w:color="auto" w:fill="FFFFFF"/>
          <w:lang w:val="en-US"/>
        </w:rPr>
      </w:pPr>
      <w:r w:rsidRPr="00ED6373">
        <w:rPr>
          <w:rFonts w:asciiTheme="majorBidi" w:hAnsiTheme="majorBidi" w:cstheme="majorBidi"/>
          <w:noProof/>
          <w:szCs w:val="24"/>
          <w:shd w:val="clear" w:color="auto" w:fill="FFFFFF"/>
          <w:lang w:val="en-US"/>
        </w:rPr>
        <w:t>There are differing views on the test of faith for them, with one saying, "They were asked to swear by the name of Allah SWT, that they did not go out because they hated their husbands, not because they did not like a country and liked their country, not because they were looking for the world, but because they love Allah and His Messenger, and love His religion." If the women (among them) swear that, then the Prophet SAW handed their (unbeliever) husband a replacement dowry, namely the dowry he had paid, without returning the woman to him."</w:t>
      </w:r>
      <w:r w:rsidR="00826236" w:rsidRPr="00ED6373">
        <w:rPr>
          <w:rFonts w:asciiTheme="majorBidi" w:hAnsiTheme="majorBidi" w:cstheme="majorBidi"/>
          <w:noProof/>
          <w:szCs w:val="24"/>
          <w:shd w:val="clear" w:color="auto" w:fill="FFFFFF"/>
          <w:lang w:val="en-US"/>
        </w:rPr>
        <w:t xml:space="preserve"> </w:t>
      </w:r>
    </w:p>
    <w:p w14:paraId="025F9855" w14:textId="77777777" w:rsidR="008135BA" w:rsidRPr="00ED6373" w:rsidRDefault="00D46C56" w:rsidP="008E52C6">
      <w:pPr>
        <w:pStyle w:val="ListParagraph"/>
        <w:spacing w:line="320" w:lineRule="exact"/>
        <w:ind w:left="0" w:firstLine="426"/>
        <w:contextualSpacing w:val="0"/>
        <w:jc w:val="both"/>
        <w:rPr>
          <w:rFonts w:asciiTheme="majorBidi" w:hAnsiTheme="majorBidi" w:cstheme="majorBidi"/>
          <w:noProof/>
          <w:szCs w:val="24"/>
          <w:lang w:val="en-US"/>
        </w:rPr>
      </w:pPr>
      <w:r w:rsidRPr="00ED6373">
        <w:rPr>
          <w:rFonts w:asciiTheme="majorBidi" w:hAnsiTheme="majorBidi" w:cstheme="majorBidi"/>
          <w:noProof/>
          <w:szCs w:val="24"/>
          <w:shd w:val="clear" w:color="auto" w:fill="FFFFFF"/>
          <w:lang w:val="en-US"/>
        </w:rPr>
        <w:t>Another opinion states, "The test was ordered to be able to testify that there is no god (the right) but Allah and that Muhammad is the Messenger of Allah."</w:t>
      </w:r>
    </w:p>
    <w:p w14:paraId="28639B9E" w14:textId="77777777" w:rsidR="00CC2E91" w:rsidRPr="00ED6373" w:rsidRDefault="00D46C56" w:rsidP="008E52C6">
      <w:pPr>
        <w:pStyle w:val="ListParagraph"/>
        <w:spacing w:line="320" w:lineRule="exact"/>
        <w:ind w:left="0" w:firstLine="426"/>
        <w:contextualSpacing w:val="0"/>
        <w:jc w:val="both"/>
        <w:rPr>
          <w:rFonts w:asciiTheme="majorBidi" w:hAnsiTheme="majorBidi" w:cstheme="majorBidi"/>
          <w:noProof/>
          <w:szCs w:val="24"/>
          <w:shd w:val="clear" w:color="auto" w:fill="FFFFFF"/>
          <w:lang w:val="en-US"/>
        </w:rPr>
      </w:pPr>
      <w:r w:rsidRPr="009049FB">
        <w:rPr>
          <w:rFonts w:asciiTheme="majorBidi" w:hAnsiTheme="majorBidi" w:cstheme="majorBidi"/>
          <w:b/>
          <w:bCs w:val="0"/>
          <w:noProof/>
          <w:sz w:val="28"/>
          <w:szCs w:val="28"/>
          <w:shd w:val="clear" w:color="auto" w:fill="FFFFFF"/>
          <w:rtl/>
          <w:lang w:val="en-US"/>
        </w:rPr>
        <w:t>اَللّٰهُ اَعْلَمُ بِاِيْمَانِهِنَّ</w:t>
      </w:r>
      <w:r w:rsidRPr="00ED6373">
        <w:rPr>
          <w:rFonts w:asciiTheme="majorBidi" w:hAnsiTheme="majorBidi" w:cstheme="majorBidi"/>
          <w:noProof/>
          <w:szCs w:val="24"/>
          <w:shd w:val="clear" w:color="auto" w:fill="FFFFFF"/>
          <w:lang w:val="en-US"/>
        </w:rPr>
        <w:t xml:space="preserve">(Allah is more knowledgeable of their beliefs). This language is mu'taridha to clarify that </w:t>
      </w:r>
      <w:r w:rsidRPr="00ED6373">
        <w:rPr>
          <w:rFonts w:asciiTheme="majorBidi" w:hAnsiTheme="majorBidi" w:cstheme="majorBidi"/>
          <w:noProof/>
          <w:szCs w:val="24"/>
          <w:shd w:val="clear" w:color="auto" w:fill="FFFFFF"/>
          <w:lang w:val="en-US"/>
        </w:rPr>
        <w:t>the essence of their subject is only known by Allah SWT and that there is no worship for you in it, but your worship is in testing them so that you may see what reveals the honesty of their assertions in wanting Islam.</w:t>
      </w:r>
    </w:p>
    <w:p w14:paraId="1055D2B9" w14:textId="0D179B0E" w:rsidR="00D57779" w:rsidRPr="00ED6373" w:rsidRDefault="00D46C56" w:rsidP="0028717D">
      <w:pPr>
        <w:pStyle w:val="ListParagraph"/>
        <w:spacing w:line="320" w:lineRule="exact"/>
        <w:ind w:left="0" w:firstLine="567"/>
        <w:contextualSpacing w:val="0"/>
        <w:jc w:val="both"/>
        <w:rPr>
          <w:rFonts w:asciiTheme="majorBidi" w:hAnsiTheme="majorBidi" w:cstheme="majorBidi"/>
          <w:noProof/>
          <w:szCs w:val="24"/>
          <w:shd w:val="clear" w:color="auto" w:fill="FFFFFF"/>
          <w:lang w:val="en-US"/>
        </w:rPr>
      </w:pPr>
      <w:r w:rsidRPr="009049FB">
        <w:rPr>
          <w:rFonts w:asciiTheme="majorBidi" w:hAnsiTheme="majorBidi" w:cstheme="majorBidi"/>
          <w:b/>
          <w:bCs w:val="0"/>
          <w:noProof/>
          <w:sz w:val="28"/>
          <w:szCs w:val="28"/>
          <w:shd w:val="clear" w:color="auto" w:fill="FFFFFF"/>
          <w:rtl/>
          <w:lang w:val="en-US"/>
        </w:rPr>
        <w:t>فَاِنْ عَلِمْتُمُوْهُنَّ مُؤْمِنٰتٍ</w:t>
      </w:r>
      <w:r w:rsidR="00E64554" w:rsidRPr="009049FB">
        <w:rPr>
          <w:rFonts w:asciiTheme="majorBidi" w:hAnsiTheme="majorBidi" w:cstheme="majorBidi"/>
          <w:b/>
          <w:bCs w:val="0"/>
          <w:noProof/>
          <w:sz w:val="28"/>
          <w:szCs w:val="28"/>
          <w:shd w:val="clear" w:color="auto" w:fill="FFFFFF"/>
          <w:lang w:val="en-US"/>
        </w:rPr>
        <w:t xml:space="preserve"> </w:t>
      </w:r>
      <w:r w:rsidR="00B5625B" w:rsidRPr="00ED6373">
        <w:rPr>
          <w:rFonts w:asciiTheme="majorBidi" w:hAnsiTheme="majorBidi" w:cstheme="majorBidi"/>
          <w:noProof/>
          <w:szCs w:val="24"/>
          <w:shd w:val="clear" w:color="auto" w:fill="FFFFFF"/>
          <w:lang w:val="en-US"/>
        </w:rPr>
        <w:t>then if you already know that they (trully) believe) meaning is to know it based on the outward appearance after the test that was ordered</w:t>
      </w:r>
      <w:r w:rsidR="008A0F8C" w:rsidRPr="00ED6373">
        <w:rPr>
          <w:rFonts w:asciiTheme="majorBidi" w:hAnsiTheme="majorBidi" w:cstheme="majorBidi"/>
          <w:noProof/>
          <w:szCs w:val="24"/>
          <w:shd w:val="clear" w:color="auto" w:fill="FFFFFF"/>
          <w:lang w:val="en-US"/>
        </w:rPr>
        <w:t>.</w:t>
      </w:r>
      <w:r w:rsidR="008A0F8C" w:rsidRPr="009049FB">
        <w:rPr>
          <w:rFonts w:asciiTheme="majorBidi" w:hAnsiTheme="majorBidi" w:cstheme="majorBidi"/>
          <w:b/>
          <w:bCs w:val="0"/>
          <w:noProof/>
          <w:sz w:val="28"/>
          <w:szCs w:val="28"/>
          <w:shd w:val="clear" w:color="auto" w:fill="FFFFFF"/>
          <w:rtl/>
          <w:lang w:val="en-US"/>
        </w:rPr>
        <w:t xml:space="preserve">فَلَا تَرْجِعُوْهُنَّ اِلَى الْكُفَّارِۗ </w:t>
      </w:r>
      <w:r w:rsidR="00E64554" w:rsidRPr="00ED6373">
        <w:rPr>
          <w:rFonts w:asciiTheme="majorBidi" w:hAnsiTheme="majorBidi" w:cstheme="majorBidi"/>
          <w:noProof/>
          <w:szCs w:val="24"/>
          <w:shd w:val="clear" w:color="auto" w:fill="FFFFFF"/>
          <w:lang w:val="en-US"/>
        </w:rPr>
        <w:t>(</w:t>
      </w:r>
      <w:r w:rsidR="00FE6973" w:rsidRPr="00ED6373">
        <w:rPr>
          <w:rFonts w:asciiTheme="majorBidi" w:hAnsiTheme="majorBidi" w:cstheme="majorBidi"/>
          <w:noProof/>
          <w:szCs w:val="24"/>
          <w:shd w:val="clear" w:color="auto" w:fill="FFFFFF"/>
          <w:lang w:val="en-US"/>
        </w:rPr>
        <w:t>then do not return them to</w:t>
      </w:r>
      <w:r w:rsidR="008A0F8C" w:rsidRPr="00ED6373">
        <w:rPr>
          <w:rFonts w:asciiTheme="majorBidi" w:hAnsiTheme="majorBidi" w:cstheme="majorBidi"/>
          <w:noProof/>
          <w:szCs w:val="24"/>
          <w:shd w:val="clear" w:color="auto" w:fill="FFFFFF"/>
          <w:lang w:val="en-US"/>
        </w:rPr>
        <w:t xml:space="preserve"> </w:t>
      </w:r>
      <w:r w:rsidR="00FE6973" w:rsidRPr="00ED6373">
        <w:rPr>
          <w:rFonts w:asciiTheme="majorBidi" w:hAnsiTheme="majorBidi" w:cstheme="majorBidi"/>
          <w:noProof/>
          <w:szCs w:val="24"/>
          <w:shd w:val="clear" w:color="auto" w:fill="FFFFFF"/>
          <w:lang w:val="en-US"/>
        </w:rPr>
        <w:t>(their husbands) who are disbelievers), that is, to their husbands who are disbelievers</w:t>
      </w:r>
      <w:r w:rsidR="008A0F8C" w:rsidRPr="00ED6373">
        <w:rPr>
          <w:rFonts w:asciiTheme="majorBidi" w:hAnsiTheme="majorBidi" w:cstheme="majorBidi"/>
          <w:noProof/>
          <w:szCs w:val="24"/>
          <w:shd w:val="clear" w:color="auto" w:fill="FFFFFF"/>
          <w:lang w:val="en-US"/>
        </w:rPr>
        <w:t>.</w:t>
      </w:r>
      <w:r w:rsidR="003A4DF8">
        <w:rPr>
          <w:rStyle w:val="FootnoteReference"/>
          <w:rFonts w:asciiTheme="majorBidi" w:hAnsiTheme="majorBidi" w:cstheme="majorBidi"/>
          <w:noProof/>
          <w:szCs w:val="24"/>
          <w:shd w:val="clear" w:color="auto" w:fill="FFFFFF"/>
          <w:lang w:val="en-US"/>
        </w:rPr>
        <w:footnoteReference w:id="40"/>
      </w:r>
    </w:p>
    <w:p w14:paraId="4781B0EA" w14:textId="77777777" w:rsidR="00D57779" w:rsidRPr="00ED6373" w:rsidRDefault="00D46C56" w:rsidP="008E52C6">
      <w:pPr>
        <w:pStyle w:val="ListParagraph"/>
        <w:spacing w:line="320" w:lineRule="exact"/>
        <w:ind w:left="0" w:firstLine="426"/>
        <w:contextualSpacing w:val="0"/>
        <w:jc w:val="both"/>
        <w:rPr>
          <w:rFonts w:asciiTheme="majorBidi" w:hAnsiTheme="majorBidi" w:cstheme="majorBidi"/>
          <w:noProof/>
          <w:szCs w:val="24"/>
          <w:shd w:val="clear" w:color="auto" w:fill="FFFFFF"/>
          <w:lang w:val="en-US"/>
        </w:rPr>
      </w:pPr>
      <w:r w:rsidRPr="00ED6373">
        <w:rPr>
          <w:rFonts w:asciiTheme="majorBidi" w:hAnsiTheme="majorBidi" w:cstheme="majorBidi"/>
          <w:noProof/>
          <w:szCs w:val="24"/>
          <w:shd w:val="clear" w:color="auto" w:fill="FFFFFF"/>
          <w:lang w:val="en-US"/>
        </w:rPr>
        <w:t>The sentence of</w:t>
      </w:r>
      <w:r w:rsidR="00F27CE6" w:rsidRPr="00ED6373">
        <w:rPr>
          <w:rFonts w:asciiTheme="majorBidi" w:hAnsiTheme="majorBidi" w:cstheme="majorBidi"/>
          <w:noProof/>
          <w:szCs w:val="24"/>
          <w:shd w:val="clear" w:color="auto" w:fill="FFFFFF"/>
          <w:lang w:val="en-US"/>
        </w:rPr>
        <w:t xml:space="preserve"> </w:t>
      </w:r>
      <w:r w:rsidR="00F27CE6" w:rsidRPr="009049FB">
        <w:rPr>
          <w:rFonts w:asciiTheme="majorBidi" w:hAnsiTheme="majorBidi" w:cstheme="majorBidi"/>
          <w:b/>
          <w:bCs w:val="0"/>
          <w:noProof/>
          <w:sz w:val="28"/>
          <w:szCs w:val="28"/>
          <w:shd w:val="clear" w:color="auto" w:fill="FFFFFF"/>
          <w:rtl/>
          <w:lang w:val="en-US"/>
        </w:rPr>
        <w:t>لَا هُنَّ حِلٌّ لَّهُمْ وَلَا هُمْ يَحِلُّوْنَ لَهُنَّۗ</w:t>
      </w:r>
      <w:r w:rsidRPr="00ED6373">
        <w:rPr>
          <w:rFonts w:asciiTheme="majorBidi" w:hAnsiTheme="majorBidi" w:cstheme="majorBidi"/>
          <w:noProof/>
          <w:szCs w:val="24"/>
          <w:shd w:val="clear" w:color="auto" w:fill="FFFFFF"/>
          <w:lang w:val="en-US"/>
        </w:rPr>
        <w:t>(They are not lawful for those who disbelieve, and they are not lawful for those who disbelieve), as a justification for the restriction on returning them. There is an argument here that a believing woman is not permissible for a doubting man, and a woman's Islam requires her to divorce her spouse for reasons other than migration. The sentence is repeated here to confirm the prohibition, to explain the loss of the marriage tie, and to prevent a new marriage from occurring.</w:t>
      </w:r>
    </w:p>
    <w:p w14:paraId="33ACDB61" w14:textId="389D3903" w:rsidR="008E52C6" w:rsidRDefault="00D46C56" w:rsidP="0028717D">
      <w:pPr>
        <w:pStyle w:val="ListParagraph"/>
        <w:spacing w:line="320" w:lineRule="exact"/>
        <w:ind w:left="0" w:firstLine="567"/>
        <w:contextualSpacing w:val="0"/>
        <w:jc w:val="both"/>
        <w:rPr>
          <w:rFonts w:asciiTheme="majorBidi" w:hAnsiTheme="majorBidi" w:cstheme="majorBidi"/>
          <w:noProof/>
          <w:szCs w:val="24"/>
          <w:shd w:val="clear" w:color="auto" w:fill="FFFFFF"/>
          <w:lang w:val="en-US"/>
        </w:rPr>
      </w:pPr>
      <w:r w:rsidRPr="009049FB">
        <w:rPr>
          <w:rFonts w:asciiTheme="majorBidi" w:hAnsiTheme="majorBidi" w:cstheme="majorBidi"/>
          <w:b/>
          <w:bCs w:val="0"/>
          <w:noProof/>
          <w:sz w:val="28"/>
          <w:szCs w:val="28"/>
          <w:shd w:val="clear" w:color="auto" w:fill="FFFFFF"/>
          <w:rtl/>
          <w:lang w:val="en-US"/>
        </w:rPr>
        <w:t>وَاٰتُوْهُمْ مَّآ اَنْفَقُوْاۗ</w:t>
      </w:r>
      <w:r w:rsidR="003E35B2" w:rsidRPr="00ED6373">
        <w:rPr>
          <w:rFonts w:asciiTheme="majorBidi" w:hAnsiTheme="majorBidi" w:cstheme="majorBidi"/>
          <w:noProof/>
          <w:szCs w:val="24"/>
          <w:shd w:val="clear" w:color="auto" w:fill="FFFFFF"/>
          <w:lang w:val="en-US"/>
        </w:rPr>
        <w:t xml:space="preserve">(and give their (husbands) the dowry they have paid). The meaning is, to give to the husbands of women who migrated and embraced Islam as the dowry they have paid. Imam al-Shafi'i once said, "If it is requested by other than her </w:t>
      </w:r>
      <w:r w:rsidR="003E35B2" w:rsidRPr="00ED6373">
        <w:rPr>
          <w:rFonts w:asciiTheme="majorBidi" w:hAnsiTheme="majorBidi" w:cstheme="majorBidi"/>
          <w:noProof/>
          <w:szCs w:val="24"/>
          <w:shd w:val="clear" w:color="auto" w:fill="FFFFFF"/>
          <w:lang w:val="en-US"/>
        </w:rPr>
        <w:lastRenderedPageBreak/>
        <w:t>husband, namely requested by the woman's relatives, then it is not given, without a replacement</w:t>
      </w:r>
      <w:r w:rsidR="00F27CE6" w:rsidRPr="00ED6373">
        <w:rPr>
          <w:rFonts w:asciiTheme="majorBidi" w:hAnsiTheme="majorBidi" w:cstheme="majorBidi"/>
          <w:noProof/>
          <w:szCs w:val="24"/>
          <w:shd w:val="clear" w:color="auto" w:fill="FFFFFF"/>
          <w:lang w:val="en-US"/>
        </w:rPr>
        <w:t>.”</w:t>
      </w:r>
      <w:r w:rsidR="003E35B2" w:rsidRPr="00ED6373">
        <w:rPr>
          <w:rFonts w:asciiTheme="majorBidi" w:hAnsiTheme="majorBidi" w:cstheme="majorBidi"/>
          <w:noProof/>
          <w:szCs w:val="24"/>
          <w:shd w:val="clear" w:color="auto" w:fill="FFFFFF"/>
          <w:lang w:val="en-US"/>
        </w:rPr>
        <w:t xml:space="preserve">    </w:t>
      </w:r>
      <w:r w:rsidRPr="009049FB">
        <w:rPr>
          <w:rFonts w:asciiTheme="majorBidi" w:hAnsiTheme="majorBidi" w:cstheme="majorBidi"/>
          <w:b/>
          <w:bCs w:val="0"/>
          <w:noProof/>
          <w:sz w:val="28"/>
          <w:szCs w:val="28"/>
          <w:shd w:val="clear" w:color="auto" w:fill="FFFFFF"/>
          <w:rtl/>
          <w:lang w:val="en-US"/>
        </w:rPr>
        <w:t>جُنَاحَ عَلَيْكُمْ اَنْ تَنْكِحُوْهُنَّ</w:t>
      </w:r>
      <w:r w:rsidR="003E35B2" w:rsidRPr="00ED6373">
        <w:rPr>
          <w:rFonts w:asciiTheme="majorBidi" w:hAnsiTheme="majorBidi" w:cstheme="majorBidi"/>
          <w:noProof/>
          <w:szCs w:val="24"/>
          <w:shd w:val="clear" w:color="auto" w:fill="FFFFFF"/>
          <w:lang w:val="en-US"/>
        </w:rPr>
        <w:t>(and there is no sin on you marrying them), because they have become followers of your religion</w:t>
      </w:r>
      <w:r w:rsidR="00F27CE6" w:rsidRPr="00ED6373">
        <w:rPr>
          <w:rFonts w:asciiTheme="majorBidi" w:hAnsiTheme="majorBidi" w:cstheme="majorBidi"/>
          <w:noProof/>
          <w:szCs w:val="24"/>
          <w:shd w:val="clear" w:color="auto" w:fill="FFFFFF"/>
          <w:lang w:val="en-US"/>
        </w:rPr>
        <w:t xml:space="preserve">. </w:t>
      </w:r>
      <w:r w:rsidR="00103C07" w:rsidRPr="009049FB">
        <w:rPr>
          <w:rFonts w:asciiTheme="majorBidi" w:hAnsiTheme="majorBidi" w:cstheme="majorBidi"/>
          <w:b/>
          <w:bCs w:val="0"/>
          <w:noProof/>
          <w:sz w:val="28"/>
          <w:szCs w:val="28"/>
          <w:shd w:val="clear" w:color="auto" w:fill="FFFFFF"/>
          <w:rtl/>
          <w:lang w:val="en-US"/>
        </w:rPr>
        <w:t>اِذَآ اٰتَيْتُمُوْهُنَّ اُجُوْرَهُنَّۗ</w:t>
      </w:r>
      <w:r w:rsidR="003E35B2" w:rsidRPr="00ED6373">
        <w:rPr>
          <w:rFonts w:asciiTheme="majorBidi" w:hAnsiTheme="majorBidi" w:cstheme="majorBidi"/>
          <w:noProof/>
          <w:szCs w:val="24"/>
          <w:shd w:val="clear" w:color="auto" w:fill="FFFFFF"/>
          <w:lang w:val="en-US"/>
        </w:rPr>
        <w:t>(if you pay them the dowry), i.e. "their dowry". The point is after their iddah has expired, as shown by many arguments about the obligation of iddah</w:t>
      </w:r>
      <w:r w:rsidR="00F27CE6" w:rsidRPr="00ED6373">
        <w:rPr>
          <w:rFonts w:asciiTheme="majorBidi" w:hAnsiTheme="majorBidi" w:cstheme="majorBidi"/>
          <w:noProof/>
          <w:szCs w:val="24"/>
          <w:shd w:val="clear" w:color="auto" w:fill="FFFFFF"/>
          <w:lang w:val="en-US"/>
        </w:rPr>
        <w:t>.</w:t>
      </w:r>
      <w:r w:rsidR="003A4DF8" w:rsidRPr="009049FB">
        <w:rPr>
          <w:rStyle w:val="FootnoteReference"/>
          <w:rFonts w:asciiTheme="majorBidi" w:hAnsiTheme="majorBidi" w:cstheme="majorBidi"/>
          <w:noProof/>
          <w:sz w:val="28"/>
          <w:szCs w:val="28"/>
          <w:shd w:val="clear" w:color="auto" w:fill="FFFFFF"/>
          <w:lang w:val="en-US"/>
        </w:rPr>
        <w:footnoteReference w:id="41"/>
      </w:r>
      <w:r w:rsidR="003A4DF8" w:rsidRPr="009049FB">
        <w:rPr>
          <w:rFonts w:asciiTheme="majorBidi" w:hAnsiTheme="majorBidi" w:cstheme="majorBidi"/>
          <w:b/>
          <w:bCs w:val="0"/>
          <w:noProof/>
          <w:sz w:val="28"/>
          <w:szCs w:val="28"/>
          <w:shd w:val="clear" w:color="auto" w:fill="FFFFFF"/>
          <w:rtl/>
          <w:lang w:val="en-US"/>
        </w:rPr>
        <w:t xml:space="preserve"> </w:t>
      </w:r>
      <w:r w:rsidRPr="009049FB">
        <w:rPr>
          <w:rFonts w:asciiTheme="majorBidi" w:hAnsiTheme="majorBidi" w:cstheme="majorBidi"/>
          <w:b/>
          <w:bCs w:val="0"/>
          <w:noProof/>
          <w:sz w:val="28"/>
          <w:szCs w:val="28"/>
          <w:shd w:val="clear" w:color="auto" w:fill="FFFFFF"/>
          <w:rtl/>
          <w:lang w:val="en-US"/>
        </w:rPr>
        <w:t>وَلَا تُمْسِكُوْا بِعِصَمِ الْكَوَافِرِ</w:t>
      </w:r>
      <w:r w:rsidR="00F27CE6" w:rsidRPr="00ED6373">
        <w:rPr>
          <w:rFonts w:asciiTheme="majorBidi" w:hAnsiTheme="majorBidi" w:cstheme="majorBidi"/>
          <w:noProof/>
          <w:szCs w:val="24"/>
          <w:shd w:val="clear" w:color="auto" w:fill="FFFFFF"/>
          <w:lang w:val="en-US"/>
        </w:rPr>
        <w:t xml:space="preserve"> </w:t>
      </w:r>
      <w:r w:rsidR="003E35B2" w:rsidRPr="00ED6373">
        <w:rPr>
          <w:rFonts w:asciiTheme="majorBidi" w:hAnsiTheme="majorBidi" w:cstheme="majorBidi"/>
          <w:noProof/>
          <w:szCs w:val="24"/>
          <w:shd w:val="clear" w:color="auto" w:fill="FFFFFF"/>
          <w:lang w:val="en-US"/>
        </w:rPr>
        <w:t xml:space="preserve">and do not hold on to ropes (marriage) with disbelieving women). The meaning is that whoever has a wife who disbelieves, then that is no longer a wife because her marriage has been cut off due to a different religion. The point is, ask for a dowry for your wives who join the unbelievers. </w:t>
      </w:r>
      <w:r w:rsidR="00E1256A" w:rsidRPr="00ED6373">
        <w:rPr>
          <w:rFonts w:asciiTheme="majorBidi" w:hAnsiTheme="majorBidi" w:cstheme="majorBidi"/>
          <w:noProof/>
          <w:szCs w:val="24"/>
          <w:shd w:val="clear" w:color="auto" w:fill="FFFFFF"/>
          <w:lang w:val="en-US"/>
        </w:rPr>
        <w:t xml:space="preserve"> </w:t>
      </w:r>
      <w:r w:rsidRPr="007744FE">
        <w:rPr>
          <w:rFonts w:asciiTheme="majorBidi" w:hAnsiTheme="majorBidi" w:cstheme="majorBidi"/>
          <w:b/>
          <w:bCs w:val="0"/>
          <w:noProof/>
          <w:sz w:val="28"/>
          <w:szCs w:val="28"/>
          <w:shd w:val="clear" w:color="auto" w:fill="FFFFFF"/>
          <w:rtl/>
          <w:lang w:val="en-US"/>
        </w:rPr>
        <w:t>وَسْـَٔلُوْا مَآ اَنْفَقْتُمْ</w:t>
      </w:r>
      <w:r w:rsidR="00B05858" w:rsidRPr="00ED6373">
        <w:rPr>
          <w:rFonts w:asciiTheme="majorBidi" w:hAnsiTheme="majorBidi" w:cstheme="majorBidi"/>
          <w:noProof/>
          <w:szCs w:val="24"/>
          <w:shd w:val="clear" w:color="auto" w:fill="FFFFFF"/>
          <w:lang w:val="en-US"/>
        </w:rPr>
        <w:t xml:space="preserve">(and you should ask for the dowry you have paid). </w:t>
      </w:r>
    </w:p>
    <w:p w14:paraId="556CD334" w14:textId="3EE1B3F1" w:rsidR="006F27FC" w:rsidRPr="00ED6373" w:rsidRDefault="00B05858" w:rsidP="008E52C6">
      <w:pPr>
        <w:pStyle w:val="ListParagraph"/>
        <w:spacing w:line="320" w:lineRule="exact"/>
        <w:ind w:left="0" w:firstLine="426"/>
        <w:contextualSpacing w:val="0"/>
        <w:jc w:val="both"/>
        <w:rPr>
          <w:rFonts w:asciiTheme="majorBidi" w:hAnsiTheme="majorBidi" w:cstheme="majorBidi"/>
          <w:noProof/>
          <w:szCs w:val="24"/>
          <w:lang w:val="en-US"/>
        </w:rPr>
      </w:pPr>
      <w:r w:rsidRPr="00ED6373">
        <w:rPr>
          <w:rFonts w:asciiTheme="majorBidi" w:hAnsiTheme="majorBidi" w:cstheme="majorBidi"/>
          <w:noProof/>
          <w:szCs w:val="24"/>
          <w:shd w:val="clear" w:color="auto" w:fill="FFFFFF"/>
          <w:lang w:val="en-US"/>
        </w:rPr>
        <w:t>The point is, ask for a dowry for your wives who join the unbelievers</w:t>
      </w:r>
      <w:r w:rsidR="00A215A8" w:rsidRPr="00ED6373">
        <w:rPr>
          <w:rFonts w:asciiTheme="majorBidi" w:hAnsiTheme="majorBidi" w:cstheme="majorBidi"/>
          <w:noProof/>
          <w:szCs w:val="24"/>
          <w:shd w:val="clear" w:color="auto" w:fill="FFFFFF"/>
          <w:lang w:val="en-US"/>
        </w:rPr>
        <w:t xml:space="preserve">. </w:t>
      </w:r>
      <w:r w:rsidR="00A215A8" w:rsidRPr="009049FB">
        <w:rPr>
          <w:rFonts w:asciiTheme="majorBidi" w:hAnsiTheme="majorBidi" w:cstheme="majorBidi"/>
          <w:b/>
          <w:bCs w:val="0"/>
          <w:noProof/>
          <w:sz w:val="28"/>
          <w:szCs w:val="28"/>
          <w:shd w:val="clear" w:color="auto" w:fill="FFFFFF"/>
          <w:rtl/>
          <w:lang w:val="en-US"/>
        </w:rPr>
        <w:t>وَلْيَسْـَٔلُوْا مَآ اَنْفَقُوْاۗ</w:t>
      </w:r>
      <w:r w:rsidR="00A215A8" w:rsidRPr="00ED6373">
        <w:rPr>
          <w:rFonts w:asciiTheme="majorBidi" w:hAnsiTheme="majorBidi" w:cstheme="majorBidi"/>
          <w:noProof/>
          <w:szCs w:val="24"/>
          <w:shd w:val="clear" w:color="auto" w:fill="FFFFFF"/>
          <w:lang w:val="en-US"/>
        </w:rPr>
        <w:t>(</w:t>
      </w:r>
      <w:r w:rsidRPr="00ED6373">
        <w:rPr>
          <w:rFonts w:asciiTheme="majorBidi" w:hAnsiTheme="majorBidi" w:cstheme="majorBidi"/>
          <w:noProof/>
          <w:szCs w:val="24"/>
          <w:shd w:val="clear" w:color="auto" w:fill="FFFFFF"/>
          <w:lang w:val="en-US"/>
        </w:rPr>
        <w:t xml:space="preserve">and let them ask for the dowry they have paid). The mufassir said that Muslim women who apostatized and joined the unbelievers who had a peace </w:t>
      </w:r>
      <w:r w:rsidR="003A4DF8">
        <w:rPr>
          <w:rStyle w:val="FootnoteReference"/>
          <w:rFonts w:asciiTheme="majorBidi" w:hAnsiTheme="majorBidi" w:cstheme="majorBidi"/>
          <w:noProof/>
          <w:szCs w:val="24"/>
          <w:shd w:val="clear" w:color="auto" w:fill="FFFFFF"/>
          <w:lang w:val="en-US"/>
        </w:rPr>
        <w:footnoteReference w:id="42"/>
      </w:r>
      <w:r w:rsidR="003A4DF8">
        <w:rPr>
          <w:rFonts w:asciiTheme="majorBidi" w:hAnsiTheme="majorBidi" w:cstheme="majorBidi"/>
          <w:noProof/>
          <w:szCs w:val="24"/>
          <w:shd w:val="clear" w:color="auto" w:fill="FFFFFF"/>
          <w:lang w:val="en-US"/>
        </w:rPr>
        <w:t xml:space="preserve"> </w:t>
      </w:r>
      <w:r w:rsidR="000243E4" w:rsidRPr="00ED6373">
        <w:rPr>
          <w:rFonts w:asciiTheme="majorBidi" w:hAnsiTheme="majorBidi" w:cstheme="majorBidi"/>
          <w:noProof/>
          <w:szCs w:val="24"/>
          <w:shd w:val="clear" w:color="auto" w:fill="FFFFFF"/>
          <w:lang w:val="en-US"/>
        </w:rPr>
        <w:t xml:space="preserve">the Muslims, it was said to the disbelievers, "Give her the dowry." If there is a woman from the infidels who comes to the Muslims and embraces Islam, then it is said to the Muslims, "Return her dowry to her </w:t>
      </w:r>
      <w:r w:rsidR="000243E4" w:rsidRPr="00ED6373">
        <w:rPr>
          <w:rFonts w:asciiTheme="majorBidi" w:hAnsiTheme="majorBidi" w:cstheme="majorBidi"/>
          <w:noProof/>
          <w:szCs w:val="24"/>
          <w:shd w:val="clear" w:color="auto" w:fill="FFFFFF"/>
          <w:lang w:val="en-US"/>
        </w:rPr>
        <w:t>husband who is infidel."</w:t>
      </w:r>
      <w:r w:rsidR="00D46C56" w:rsidRPr="009049FB">
        <w:rPr>
          <w:rFonts w:asciiTheme="majorBidi" w:hAnsiTheme="majorBidi" w:cstheme="majorBidi"/>
          <w:b/>
          <w:bCs w:val="0"/>
          <w:noProof/>
          <w:sz w:val="28"/>
          <w:szCs w:val="28"/>
          <w:shd w:val="clear" w:color="auto" w:fill="FFFFFF"/>
          <w:rtl/>
          <w:lang w:val="en-US"/>
        </w:rPr>
        <w:t>ذٰلِكُمْ حُكْمُ اللّٰهِ ۗ</w:t>
      </w:r>
      <w:r w:rsidR="00A215A8" w:rsidRPr="00ED6373">
        <w:rPr>
          <w:rFonts w:asciiTheme="majorBidi" w:hAnsiTheme="majorBidi" w:cstheme="majorBidi"/>
          <w:noProof/>
          <w:szCs w:val="24"/>
          <w:shd w:val="clear" w:color="auto" w:fill="FFFFFF"/>
          <w:lang w:val="en-US"/>
        </w:rPr>
        <w:t>(</w:t>
      </w:r>
      <w:r w:rsidR="000243E4" w:rsidRPr="00ED6373">
        <w:rPr>
          <w:noProof/>
          <w:lang w:val="en-US"/>
        </w:rPr>
        <w:t xml:space="preserve"> </w:t>
      </w:r>
      <w:r w:rsidR="000243E4" w:rsidRPr="00ED6373">
        <w:rPr>
          <w:rFonts w:asciiTheme="majorBidi" w:hAnsiTheme="majorBidi" w:cstheme="majorBidi"/>
          <w:noProof/>
          <w:szCs w:val="24"/>
          <w:shd w:val="clear" w:color="auto" w:fill="FFFFFF"/>
          <w:lang w:val="en-US"/>
        </w:rPr>
        <w:t>such is Allah's law) meaning that the return of the dowry from both parties is Allah's law (God's provision). Sentence</w:t>
      </w:r>
      <w:r w:rsidR="000243E4" w:rsidRPr="00ED6373">
        <w:rPr>
          <w:rFonts w:asciiTheme="majorBidi" w:hAnsiTheme="majorBidi" w:cstheme="majorBidi"/>
          <w:noProof/>
          <w:sz w:val="32"/>
          <w:szCs w:val="24"/>
          <w:shd w:val="clear" w:color="auto" w:fill="FFFFFF"/>
          <w:rtl/>
          <w:lang w:val="en-US"/>
        </w:rPr>
        <w:t xml:space="preserve"> </w:t>
      </w:r>
      <w:r w:rsidR="006C5374" w:rsidRPr="009049FB">
        <w:rPr>
          <w:rFonts w:asciiTheme="majorBidi" w:hAnsiTheme="majorBidi" w:cstheme="majorBidi"/>
          <w:b/>
          <w:bCs w:val="0"/>
          <w:noProof/>
          <w:sz w:val="28"/>
          <w:szCs w:val="28"/>
          <w:shd w:val="clear" w:color="auto" w:fill="FFFFFF"/>
          <w:rtl/>
          <w:lang w:val="en-US"/>
        </w:rPr>
        <w:t>يَحْكُمُ بَيْنَكُمْۗ وَاللّٰهُ</w:t>
      </w:r>
      <w:r w:rsidR="000243E4" w:rsidRPr="00ED6373">
        <w:rPr>
          <w:rFonts w:asciiTheme="majorBidi" w:hAnsiTheme="majorBidi" w:cstheme="majorBidi"/>
          <w:noProof/>
          <w:szCs w:val="24"/>
          <w:shd w:val="clear" w:color="auto" w:fill="FFFFFF"/>
          <w:lang w:val="en-US"/>
        </w:rPr>
        <w:t xml:space="preserve">(what He decreed among you) is in the position of </w:t>
      </w:r>
      <w:r w:rsidR="000243E4" w:rsidRPr="00ED6373">
        <w:rPr>
          <w:rFonts w:asciiTheme="majorBidi" w:hAnsiTheme="majorBidi" w:cstheme="majorBidi"/>
          <w:i/>
          <w:noProof/>
          <w:szCs w:val="24"/>
          <w:shd w:val="clear" w:color="auto" w:fill="FFFFFF"/>
          <w:lang w:val="en-US"/>
        </w:rPr>
        <w:t xml:space="preserve">nashab </w:t>
      </w:r>
      <w:r w:rsidR="000243E4" w:rsidRPr="00ED6373">
        <w:rPr>
          <w:rFonts w:asciiTheme="majorBidi" w:hAnsiTheme="majorBidi" w:cstheme="majorBidi"/>
          <w:noProof/>
          <w:szCs w:val="24"/>
          <w:shd w:val="clear" w:color="auto" w:fill="FFFFFF"/>
          <w:lang w:val="en-US"/>
        </w:rPr>
        <w:t>as a thing (explaining the situation), or as a starting sentence</w:t>
      </w:r>
      <w:r w:rsidR="006C5374" w:rsidRPr="00ED6373">
        <w:rPr>
          <w:rFonts w:asciiTheme="majorBidi" w:hAnsiTheme="majorBidi" w:cstheme="majorBidi"/>
          <w:noProof/>
          <w:szCs w:val="24"/>
          <w:shd w:val="clear" w:color="auto" w:fill="FFFFFF"/>
          <w:lang w:val="en-US"/>
        </w:rPr>
        <w:t xml:space="preserve">. </w:t>
      </w:r>
      <w:r w:rsidR="006C5374" w:rsidRPr="007744FE">
        <w:rPr>
          <w:rFonts w:asciiTheme="majorBidi" w:hAnsiTheme="majorBidi" w:cstheme="majorBidi"/>
          <w:b/>
          <w:bCs w:val="0"/>
          <w:noProof/>
          <w:sz w:val="28"/>
          <w:szCs w:val="28"/>
          <w:shd w:val="clear" w:color="auto" w:fill="FFFFFF"/>
          <w:rtl/>
          <w:lang w:val="en-US"/>
        </w:rPr>
        <w:t>وَاللّٰهُ عَلِيْمٌ حَكِيْمٌ</w:t>
      </w:r>
      <w:r w:rsidR="00830C32" w:rsidRPr="00ED6373">
        <w:rPr>
          <w:rFonts w:asciiTheme="majorBidi" w:hAnsiTheme="majorBidi" w:cstheme="majorBidi"/>
          <w:noProof/>
          <w:szCs w:val="24"/>
          <w:shd w:val="clear" w:color="auto" w:fill="FFFFFF"/>
          <w:lang w:val="en-US"/>
        </w:rPr>
        <w:t>(and Allah is All-Knowing, All-Wise), that is, very knowled</w:t>
      </w:r>
      <w:r w:rsidR="002241EC">
        <w:rPr>
          <w:rFonts w:asciiTheme="majorBidi" w:hAnsiTheme="majorBidi" w:cstheme="majorBidi"/>
          <w:noProof/>
          <w:szCs w:val="24"/>
          <w:shd w:val="clear" w:color="auto" w:fill="FFFFFF"/>
          <w:lang w:val="en-US"/>
        </w:rPr>
        <w:t xml:space="preserve"> </w:t>
      </w:r>
      <w:r w:rsidR="00830C32" w:rsidRPr="00ED6373">
        <w:rPr>
          <w:rFonts w:asciiTheme="majorBidi" w:hAnsiTheme="majorBidi" w:cstheme="majorBidi"/>
          <w:noProof/>
          <w:szCs w:val="24"/>
          <w:shd w:val="clear" w:color="auto" w:fill="FFFFFF"/>
          <w:lang w:val="en-US"/>
        </w:rPr>
        <w:t>geable, nothing escapes Him, and very wise in all His words and deeds</w:t>
      </w:r>
      <w:r w:rsidR="00A215A8" w:rsidRPr="00ED6373">
        <w:rPr>
          <w:rFonts w:asciiTheme="majorBidi" w:hAnsiTheme="majorBidi" w:cstheme="majorBidi"/>
          <w:noProof/>
          <w:szCs w:val="24"/>
          <w:shd w:val="clear" w:color="auto" w:fill="FFFFFF"/>
          <w:lang w:val="en-US"/>
        </w:rPr>
        <w:t>.</w:t>
      </w:r>
      <w:r w:rsidR="000832F0">
        <w:rPr>
          <w:rStyle w:val="FootnoteReference"/>
          <w:rFonts w:asciiTheme="majorBidi" w:hAnsiTheme="majorBidi" w:cstheme="majorBidi"/>
          <w:noProof/>
          <w:szCs w:val="24"/>
          <w:shd w:val="clear" w:color="auto" w:fill="FFFFFF"/>
          <w:lang w:val="en-US"/>
        </w:rPr>
        <w:footnoteReference w:id="43"/>
      </w:r>
      <w:bookmarkEnd w:id="0"/>
    </w:p>
    <w:p w14:paraId="4AEF55B2" w14:textId="08B8294A" w:rsidR="006F27FC" w:rsidRPr="00ED6373" w:rsidRDefault="00D46C56" w:rsidP="0028717D">
      <w:pPr>
        <w:spacing w:line="320" w:lineRule="exact"/>
        <w:ind w:firstLine="567"/>
        <w:jc w:val="both"/>
        <w:rPr>
          <w:rFonts w:asciiTheme="majorBidi" w:hAnsiTheme="majorBidi" w:cstheme="majorBidi"/>
          <w:noProof/>
          <w:szCs w:val="24"/>
          <w:shd w:val="clear" w:color="auto" w:fill="FFFFFF"/>
          <w:lang w:val="en-US"/>
        </w:rPr>
      </w:pPr>
      <w:r w:rsidRPr="00ED6373">
        <w:rPr>
          <w:rFonts w:asciiTheme="majorBidi" w:hAnsiTheme="majorBidi" w:cstheme="majorBidi"/>
          <w:noProof/>
          <w:szCs w:val="24"/>
          <w:shd w:val="clear" w:color="auto" w:fill="FFFFFF"/>
          <w:lang w:val="en-US"/>
        </w:rPr>
        <w:t>Marriage to a woman who is a member of the book is considered illegitimate in Indonesia. This is backed by the MUI fatwa as well as the absence of provisions governing interfaith marriage in the Compilation of Islamic Law and Marriage Law No. 1 of 1974</w:t>
      </w:r>
      <w:r w:rsidR="00FD1887" w:rsidRPr="00ED6373">
        <w:rPr>
          <w:rFonts w:asciiTheme="majorBidi" w:hAnsiTheme="majorBidi" w:cstheme="majorBidi"/>
          <w:noProof/>
          <w:szCs w:val="24"/>
          <w:shd w:val="clear" w:color="auto" w:fill="FFFFFF"/>
          <w:lang w:val="en-US"/>
        </w:rPr>
        <w:t>.</w:t>
      </w:r>
      <w:r w:rsidR="000832F0">
        <w:rPr>
          <w:rStyle w:val="FootnoteReference"/>
          <w:rFonts w:asciiTheme="majorBidi" w:hAnsiTheme="majorBidi" w:cstheme="majorBidi"/>
          <w:noProof/>
          <w:szCs w:val="24"/>
          <w:shd w:val="clear" w:color="auto" w:fill="FFFFFF"/>
          <w:lang w:val="en-US"/>
        </w:rPr>
        <w:footnoteReference w:id="44"/>
      </w:r>
    </w:p>
    <w:p w14:paraId="76297B24" w14:textId="77777777" w:rsidR="000441FC" w:rsidRDefault="00D46C56" w:rsidP="009F665D">
      <w:pPr>
        <w:spacing w:line="320" w:lineRule="exact"/>
        <w:ind w:firstLine="426"/>
        <w:jc w:val="both"/>
        <w:rPr>
          <w:rFonts w:asciiTheme="majorBidi" w:hAnsiTheme="majorBidi" w:cstheme="majorBidi"/>
          <w:noProof/>
          <w:szCs w:val="24"/>
          <w:shd w:val="clear" w:color="auto" w:fill="FFFFFF"/>
          <w:lang w:val="en-US"/>
        </w:rPr>
      </w:pPr>
      <w:r w:rsidRPr="00ED6373">
        <w:rPr>
          <w:rFonts w:asciiTheme="majorBidi" w:hAnsiTheme="majorBidi" w:cstheme="majorBidi"/>
          <w:noProof/>
          <w:szCs w:val="24"/>
          <w:shd w:val="clear" w:color="auto" w:fill="FFFFFF"/>
          <w:lang w:val="en-US"/>
        </w:rPr>
        <w:t xml:space="preserve">According to the author's opinion, from the description of the </w:t>
      </w:r>
      <w:r w:rsidRPr="00ED6373">
        <w:rPr>
          <w:rFonts w:asciiTheme="majorBidi" w:hAnsiTheme="majorBidi" w:cstheme="majorBidi"/>
          <w:i/>
          <w:noProof/>
          <w:szCs w:val="24"/>
          <w:shd w:val="clear" w:color="auto" w:fill="FFFFFF"/>
          <w:lang w:val="en-US"/>
        </w:rPr>
        <w:t>tafsir</w:t>
      </w:r>
      <w:r w:rsidRPr="00ED6373">
        <w:rPr>
          <w:rFonts w:asciiTheme="majorBidi" w:hAnsiTheme="majorBidi" w:cstheme="majorBidi"/>
          <w:noProof/>
          <w:szCs w:val="24"/>
          <w:shd w:val="clear" w:color="auto" w:fill="FFFFFF"/>
          <w:lang w:val="en-US"/>
        </w:rPr>
        <w:t xml:space="preserve"> above, in the </w:t>
      </w:r>
      <w:r w:rsidRPr="00ED6373">
        <w:rPr>
          <w:rFonts w:asciiTheme="majorBidi" w:hAnsiTheme="majorBidi" w:cstheme="majorBidi"/>
          <w:i/>
          <w:noProof/>
          <w:szCs w:val="24"/>
          <w:shd w:val="clear" w:color="auto" w:fill="FFFFFF"/>
          <w:lang w:val="en-US"/>
        </w:rPr>
        <w:t>tafsir</w:t>
      </w:r>
      <w:r w:rsidRPr="00ED6373">
        <w:rPr>
          <w:rFonts w:asciiTheme="majorBidi" w:hAnsiTheme="majorBidi" w:cstheme="majorBidi"/>
          <w:noProof/>
          <w:szCs w:val="24"/>
          <w:shd w:val="clear" w:color="auto" w:fill="FFFFFF"/>
          <w:lang w:val="en-US"/>
        </w:rPr>
        <w:t xml:space="preserve"> of the Qur'an al-Aisar and in the </w:t>
      </w:r>
      <w:r w:rsidRPr="00ED6373">
        <w:rPr>
          <w:rFonts w:asciiTheme="majorBidi" w:hAnsiTheme="majorBidi" w:cstheme="majorBidi"/>
          <w:i/>
          <w:noProof/>
          <w:szCs w:val="24"/>
          <w:shd w:val="clear" w:color="auto" w:fill="FFFFFF"/>
          <w:lang w:val="en-US"/>
        </w:rPr>
        <w:t>tafsir</w:t>
      </w:r>
      <w:r w:rsidRPr="00ED6373">
        <w:rPr>
          <w:rFonts w:asciiTheme="majorBidi" w:hAnsiTheme="majorBidi" w:cstheme="majorBidi"/>
          <w:noProof/>
          <w:szCs w:val="24"/>
          <w:shd w:val="clear" w:color="auto" w:fill="FFFFFF"/>
          <w:lang w:val="en-US"/>
        </w:rPr>
        <w:t xml:space="preserve"> of Fathul Qadir, a marriage that occurs between a polytheist woman and a believer man is no longer his wife, because their marriage has been interrupted because of their different religions. However, it is reserved for women of the people of the book according to most opinions.</w:t>
      </w:r>
    </w:p>
    <w:p w14:paraId="48BA1528" w14:textId="57E2CCF0" w:rsidR="008C44A8" w:rsidRDefault="000441FC" w:rsidP="00516BB0">
      <w:pPr>
        <w:spacing w:line="320" w:lineRule="exact"/>
        <w:ind w:firstLine="426"/>
        <w:jc w:val="both"/>
        <w:rPr>
          <w:rFonts w:asciiTheme="majorBidi" w:hAnsiTheme="majorBidi" w:cstheme="majorBidi"/>
          <w:noProof/>
          <w:szCs w:val="24"/>
          <w:shd w:val="clear" w:color="auto" w:fill="FFFFFF"/>
          <w:lang w:val="en-US"/>
        </w:rPr>
      </w:pPr>
      <w:r w:rsidRPr="000441FC">
        <w:rPr>
          <w:rFonts w:asciiTheme="majorBidi" w:hAnsiTheme="majorBidi" w:cstheme="majorBidi"/>
          <w:noProof/>
          <w:szCs w:val="24"/>
          <w:shd w:val="clear" w:color="auto" w:fill="FFFFFF"/>
          <w:lang w:val="en-US"/>
        </w:rPr>
        <w:lastRenderedPageBreak/>
        <w:t>What is described above shows how problematic interfaith marriage is if it is done especially in Indonesia. The mufassirs have given their views which can be used as evidence in formulating the law of interfaith marriage.  Based on Presidential Instruction Number 1 of 1991 dated 10</w:t>
      </w:r>
      <w:r>
        <w:rPr>
          <w:rFonts w:asciiTheme="majorBidi" w:hAnsiTheme="majorBidi" w:cstheme="majorBidi"/>
          <w:noProof/>
          <w:szCs w:val="24"/>
          <w:shd w:val="clear" w:color="auto" w:fill="FFFFFF"/>
          <w:lang w:val="en-US"/>
        </w:rPr>
        <w:t xml:space="preserve"> </w:t>
      </w:r>
      <w:r w:rsidRPr="000441FC">
        <w:rPr>
          <w:rFonts w:asciiTheme="majorBidi" w:hAnsiTheme="majorBidi" w:cstheme="majorBidi"/>
          <w:noProof/>
          <w:szCs w:val="24"/>
          <w:shd w:val="clear" w:color="auto" w:fill="FFFFFF"/>
          <w:lang w:val="en-US"/>
        </w:rPr>
        <w:t>June 1991 and Decree of the Minister of Religious Affairs Number 154 of 1991 dated July 22, 1991</w:t>
      </w:r>
      <w:r w:rsidR="00516BB0">
        <w:rPr>
          <w:rFonts w:asciiTheme="majorBidi" w:hAnsiTheme="majorBidi" w:cstheme="majorBidi"/>
          <w:noProof/>
          <w:szCs w:val="24"/>
          <w:shd w:val="clear" w:color="auto" w:fill="FFFFFF"/>
          <w:lang w:val="en-US"/>
        </w:rPr>
        <w:t>. T</w:t>
      </w:r>
      <w:r w:rsidRPr="000441FC">
        <w:rPr>
          <w:rFonts w:asciiTheme="majorBidi" w:hAnsiTheme="majorBidi" w:cstheme="majorBidi"/>
          <w:noProof/>
          <w:szCs w:val="24"/>
          <w:shd w:val="clear" w:color="auto" w:fill="FFFFFF"/>
          <w:lang w:val="en-US"/>
        </w:rPr>
        <w:t>he Compilation of Islamic Law came out to be a positive law that is unification for all Muslims in Indonesia, and especially as a guideline for Islamic law to adjudicate cases in the fields of marriage, inheritance and trusts.</w:t>
      </w:r>
    </w:p>
    <w:p w14:paraId="378B3B17" w14:textId="5CFEF858" w:rsidR="009F665D" w:rsidRDefault="000441FC" w:rsidP="009F665D">
      <w:pPr>
        <w:spacing w:line="320" w:lineRule="exact"/>
        <w:ind w:firstLine="426"/>
        <w:jc w:val="both"/>
        <w:rPr>
          <w:rFonts w:asciiTheme="majorBidi" w:hAnsiTheme="majorBidi" w:cstheme="majorBidi"/>
          <w:noProof/>
          <w:szCs w:val="24"/>
          <w:shd w:val="clear" w:color="auto" w:fill="FFFFFF"/>
          <w:lang w:val="en-US"/>
        </w:rPr>
      </w:pPr>
      <w:r>
        <w:rPr>
          <w:rFonts w:asciiTheme="majorBidi" w:hAnsiTheme="majorBidi" w:cstheme="majorBidi"/>
          <w:noProof/>
          <w:szCs w:val="24"/>
          <w:shd w:val="clear" w:color="auto" w:fill="FFFFFF"/>
          <w:lang w:val="en-US"/>
        </w:rPr>
        <w:t>T</w:t>
      </w:r>
      <w:r w:rsidRPr="000441FC">
        <w:rPr>
          <w:rFonts w:asciiTheme="majorBidi" w:hAnsiTheme="majorBidi" w:cstheme="majorBidi"/>
          <w:noProof/>
          <w:szCs w:val="24"/>
          <w:shd w:val="clear" w:color="auto" w:fill="FFFFFF"/>
          <w:lang w:val="en-US"/>
        </w:rPr>
        <w:t>he prohibition of interfaith marriage in the Compilation of Islamic Law is based on strong reasons, among others: Law Number 1 of 1974 concerning Marriage, Chapter 1 article 2 paragraph (1): "Marriage</w:t>
      </w:r>
      <w:r>
        <w:rPr>
          <w:rFonts w:asciiTheme="majorBidi" w:hAnsiTheme="majorBidi" w:cstheme="majorBidi"/>
          <w:noProof/>
          <w:szCs w:val="24"/>
          <w:shd w:val="clear" w:color="auto" w:fill="FFFFFF"/>
          <w:lang w:val="en-US"/>
        </w:rPr>
        <w:t xml:space="preserve"> </w:t>
      </w:r>
      <w:r w:rsidRPr="000441FC">
        <w:rPr>
          <w:rFonts w:asciiTheme="majorBidi" w:hAnsiTheme="majorBidi" w:cstheme="majorBidi"/>
          <w:noProof/>
          <w:szCs w:val="24"/>
          <w:shd w:val="clear" w:color="auto" w:fill="FFFFFF"/>
          <w:lang w:val="en-US"/>
        </w:rPr>
        <w:t>is valid, if performed according to the laws of each</w:t>
      </w:r>
      <w:r>
        <w:rPr>
          <w:rFonts w:asciiTheme="majorBidi" w:hAnsiTheme="majorBidi" w:cstheme="majorBidi"/>
          <w:noProof/>
          <w:szCs w:val="24"/>
          <w:shd w:val="clear" w:color="auto" w:fill="FFFFFF"/>
          <w:lang w:val="en-US"/>
        </w:rPr>
        <w:t xml:space="preserve"> </w:t>
      </w:r>
      <w:r w:rsidRPr="000441FC">
        <w:rPr>
          <w:rFonts w:asciiTheme="majorBidi" w:hAnsiTheme="majorBidi" w:cstheme="majorBidi"/>
          <w:noProof/>
          <w:szCs w:val="24"/>
          <w:shd w:val="clear" w:color="auto" w:fill="FFFFFF"/>
          <w:lang w:val="en-US"/>
        </w:rPr>
        <w:t xml:space="preserve">religion and belief". This is the "basis of marriage" for Indonesian citizens  (including Muslims in Indonesia) which is a provision of State law in Indonesia) which is a provision of State law that applies </w:t>
      </w:r>
      <w:r w:rsidRPr="000441FC">
        <w:rPr>
          <w:rFonts w:asciiTheme="majorBidi" w:hAnsiTheme="majorBidi" w:cstheme="majorBidi"/>
          <w:noProof/>
          <w:szCs w:val="24"/>
          <w:shd w:val="clear" w:color="auto" w:fill="FFFFFF"/>
          <w:lang w:val="en-US"/>
        </w:rPr>
        <w:t>generally, is binding, and eliminates differences of opinion.</w:t>
      </w:r>
      <w:r w:rsidR="000832F0">
        <w:rPr>
          <w:rStyle w:val="FootnoteReference"/>
          <w:rFonts w:asciiTheme="majorBidi" w:hAnsiTheme="majorBidi" w:cstheme="majorBidi"/>
          <w:noProof/>
          <w:szCs w:val="24"/>
          <w:shd w:val="clear" w:color="auto" w:fill="FFFFFF"/>
          <w:lang w:val="en-US"/>
        </w:rPr>
        <w:footnoteReference w:id="45"/>
      </w:r>
    </w:p>
    <w:p w14:paraId="2D154102" w14:textId="3DAB4ABC" w:rsidR="000441FC" w:rsidRDefault="009F665D" w:rsidP="009F665D">
      <w:pPr>
        <w:spacing w:line="320" w:lineRule="exact"/>
        <w:ind w:firstLine="567"/>
        <w:jc w:val="both"/>
        <w:rPr>
          <w:rFonts w:asciiTheme="majorBidi" w:hAnsiTheme="majorBidi" w:cstheme="majorBidi"/>
          <w:noProof/>
          <w:szCs w:val="24"/>
          <w:shd w:val="clear" w:color="auto" w:fill="FFFFFF"/>
          <w:lang w:val="en-US"/>
        </w:rPr>
      </w:pPr>
      <w:r w:rsidRPr="009F665D">
        <w:rPr>
          <w:rFonts w:asciiTheme="majorBidi" w:hAnsiTheme="majorBidi" w:cstheme="majorBidi"/>
          <w:noProof/>
          <w:szCs w:val="24"/>
          <w:shd w:val="clear" w:color="auto" w:fill="FFFFFF"/>
          <w:lang w:val="en-US"/>
        </w:rPr>
        <w:t xml:space="preserve">However, there are still those who seek </w:t>
      </w:r>
      <w:r>
        <w:rPr>
          <w:rFonts w:asciiTheme="majorBidi" w:hAnsiTheme="majorBidi" w:cstheme="majorBidi"/>
          <w:noProof/>
          <w:szCs w:val="24"/>
          <w:shd w:val="clear" w:color="auto" w:fill="FFFFFF"/>
          <w:lang w:val="en-US"/>
        </w:rPr>
        <w:t xml:space="preserve">to legalize interfaith </w:t>
      </w:r>
      <w:r w:rsidRPr="009F665D">
        <w:rPr>
          <w:rFonts w:asciiTheme="majorBidi" w:hAnsiTheme="majorBidi" w:cstheme="majorBidi"/>
          <w:noProof/>
          <w:szCs w:val="24"/>
          <w:shd w:val="clear" w:color="auto" w:fill="FFFFFF"/>
          <w:lang w:val="en-US"/>
        </w:rPr>
        <w:t>marriage. Even though th</w:t>
      </w:r>
      <w:r>
        <w:rPr>
          <w:rFonts w:asciiTheme="majorBidi" w:hAnsiTheme="majorBidi" w:cstheme="majorBidi"/>
          <w:noProof/>
          <w:szCs w:val="24"/>
          <w:shd w:val="clear" w:color="auto" w:fill="FFFFFF"/>
          <w:lang w:val="en-US"/>
        </w:rPr>
        <w:t xml:space="preserve">ere have been   </w:t>
      </w:r>
      <w:r w:rsidRPr="009F665D">
        <w:rPr>
          <w:rFonts w:asciiTheme="majorBidi" w:hAnsiTheme="majorBidi" w:cstheme="majorBidi"/>
          <w:noProof/>
          <w:szCs w:val="24"/>
          <w:shd w:val="clear" w:color="auto" w:fill="FFFFFF"/>
          <w:lang w:val="en-US"/>
        </w:rPr>
        <w:t>fatwas from various Indonesian Islamic organizations such as Muhammadiyah, NU and MUI, including the issuance of the Constitutional Court's decision and the Supreme Court's circular letter.</w:t>
      </w:r>
      <w:r w:rsidR="000832F0">
        <w:rPr>
          <w:rStyle w:val="FootnoteReference"/>
          <w:rFonts w:asciiTheme="majorBidi" w:hAnsiTheme="majorBidi" w:cstheme="majorBidi"/>
          <w:noProof/>
          <w:szCs w:val="24"/>
          <w:shd w:val="clear" w:color="auto" w:fill="FFFFFF"/>
          <w:lang w:val="en-US"/>
        </w:rPr>
        <w:footnoteReference w:id="46"/>
      </w:r>
    </w:p>
    <w:p w14:paraId="1E400C07" w14:textId="23B90024" w:rsidR="00521A42" w:rsidRDefault="009F665D" w:rsidP="009F665D">
      <w:pPr>
        <w:spacing w:line="320" w:lineRule="exact"/>
        <w:ind w:firstLine="567"/>
        <w:jc w:val="both"/>
        <w:rPr>
          <w:rFonts w:asciiTheme="majorBidi" w:hAnsiTheme="majorBidi" w:cstheme="majorBidi"/>
          <w:noProof/>
          <w:szCs w:val="24"/>
          <w:shd w:val="clear" w:color="auto" w:fill="FFFFFF"/>
          <w:lang w:val="en-US"/>
        </w:rPr>
      </w:pPr>
      <w:r w:rsidRPr="009F665D">
        <w:rPr>
          <w:rFonts w:asciiTheme="majorBidi" w:hAnsiTheme="majorBidi" w:cstheme="majorBidi"/>
          <w:noProof/>
          <w:szCs w:val="24"/>
          <w:shd w:val="clear" w:color="auto" w:fill="FFFFFF"/>
          <w:lang w:val="en-US"/>
        </w:rPr>
        <w:t>For this reason, the author argues that interfaith marriage is prohibited and the government through its laws is right in protecting the existence of religion itself. Because marriage is part of a form of worship as an expression of religion. Thus, marriage is categorized as an external forum in which the state can intervene just like the management of zakat and the management of hajj. The role of the state is not to limit a person's beliefs but to ensure that religious expression does not deviate from the main teachings of the religion adhered to. Marriage is one of the problem areas regulated in the legal order in Indonesia as stipulated in Law No. 1 of 1974.</w:t>
      </w:r>
      <w:r w:rsidR="00EC2798">
        <w:rPr>
          <w:rStyle w:val="FootnoteReference"/>
          <w:rFonts w:asciiTheme="majorBidi" w:hAnsiTheme="majorBidi" w:cstheme="majorBidi"/>
          <w:noProof/>
          <w:szCs w:val="24"/>
          <w:shd w:val="clear" w:color="auto" w:fill="FFFFFF"/>
          <w:lang w:val="en-US"/>
        </w:rPr>
        <w:footnoteReference w:id="47"/>
      </w:r>
      <w:r w:rsidRPr="009F665D">
        <w:rPr>
          <w:rFonts w:asciiTheme="majorBidi" w:hAnsiTheme="majorBidi" w:cstheme="majorBidi"/>
          <w:noProof/>
          <w:szCs w:val="24"/>
          <w:shd w:val="clear" w:color="auto" w:fill="FFFFFF"/>
          <w:lang w:val="en-US"/>
        </w:rPr>
        <w:t xml:space="preserve"> </w:t>
      </w:r>
    </w:p>
    <w:p w14:paraId="1124B2E7" w14:textId="5029FA1D" w:rsidR="0048546E" w:rsidRDefault="000C45A3" w:rsidP="009F665D">
      <w:pPr>
        <w:spacing w:line="320" w:lineRule="exact"/>
        <w:ind w:firstLine="567"/>
        <w:jc w:val="both"/>
        <w:rPr>
          <w:rFonts w:asciiTheme="majorBidi" w:hAnsiTheme="majorBidi" w:cstheme="majorBidi"/>
          <w:noProof/>
          <w:szCs w:val="24"/>
          <w:shd w:val="clear" w:color="auto" w:fill="FFFFFF"/>
          <w:lang w:val="en-US"/>
        </w:rPr>
      </w:pPr>
      <w:r>
        <w:rPr>
          <w:rFonts w:asciiTheme="majorBidi" w:hAnsiTheme="majorBidi" w:cstheme="majorBidi"/>
          <w:noProof/>
          <w:szCs w:val="24"/>
          <w:shd w:val="clear" w:color="auto" w:fill="FFFFFF"/>
          <w:lang w:val="en-US"/>
        </w:rPr>
        <w:lastRenderedPageBreak/>
        <w:t xml:space="preserve"> </w:t>
      </w:r>
    </w:p>
    <w:p w14:paraId="25CA7939" w14:textId="3534D369" w:rsidR="00E168D6" w:rsidRPr="008E52C6" w:rsidRDefault="002241EC" w:rsidP="008E52C6">
      <w:pPr>
        <w:spacing w:line="320" w:lineRule="exact"/>
        <w:jc w:val="both"/>
        <w:rPr>
          <w:rFonts w:asciiTheme="majorBidi" w:hAnsiTheme="majorBidi" w:cstheme="majorBidi"/>
          <w:noProof/>
          <w:szCs w:val="24"/>
          <w:shd w:val="clear" w:color="auto" w:fill="FFFFFF"/>
          <w:lang w:val="en-US"/>
        </w:rPr>
      </w:pPr>
      <w:r w:rsidRPr="000441FC">
        <w:rPr>
          <w:rFonts w:asciiTheme="majorBidi" w:hAnsiTheme="majorBidi" w:cstheme="majorBidi"/>
          <w:b/>
          <w:bCs w:val="0"/>
          <w:noProof/>
          <w:szCs w:val="24"/>
          <w:shd w:val="clear" w:color="auto" w:fill="FFFFFF"/>
          <w:lang w:val="en-US"/>
        </w:rPr>
        <w:t>Conclusion</w:t>
      </w:r>
    </w:p>
    <w:p w14:paraId="63994371" w14:textId="77777777" w:rsidR="00AC7D3B" w:rsidRDefault="00D46C56" w:rsidP="002241EC">
      <w:pPr>
        <w:spacing w:line="276" w:lineRule="auto"/>
        <w:ind w:firstLine="567"/>
        <w:jc w:val="both"/>
        <w:rPr>
          <w:rFonts w:asciiTheme="majorBidi" w:hAnsiTheme="majorBidi" w:cstheme="majorBidi"/>
          <w:noProof/>
          <w:szCs w:val="24"/>
          <w:shd w:val="clear" w:color="auto" w:fill="FFFFFF"/>
          <w:lang w:val="en-US"/>
        </w:rPr>
      </w:pPr>
      <w:bookmarkStart w:id="2" w:name="_Hlk110091329"/>
      <w:r w:rsidRPr="00ED6373">
        <w:rPr>
          <w:rFonts w:asciiTheme="majorBidi" w:hAnsiTheme="majorBidi" w:cstheme="majorBidi"/>
          <w:noProof/>
          <w:szCs w:val="24"/>
          <w:shd w:val="clear" w:color="auto" w:fill="FFFFFF"/>
          <w:lang w:val="en-US"/>
        </w:rPr>
        <w:t xml:space="preserve">According to the </w:t>
      </w:r>
      <w:r w:rsidRPr="00ED6373">
        <w:rPr>
          <w:rFonts w:asciiTheme="majorBidi" w:hAnsiTheme="majorBidi" w:cstheme="majorBidi"/>
          <w:i/>
          <w:noProof/>
          <w:szCs w:val="24"/>
          <w:shd w:val="clear" w:color="auto" w:fill="FFFFFF"/>
          <w:lang w:val="en-US"/>
        </w:rPr>
        <w:t>tafsir</w:t>
      </w:r>
      <w:r w:rsidRPr="00ED6373">
        <w:rPr>
          <w:rFonts w:asciiTheme="majorBidi" w:hAnsiTheme="majorBidi" w:cstheme="majorBidi"/>
          <w:noProof/>
          <w:szCs w:val="24"/>
          <w:shd w:val="clear" w:color="auto" w:fill="FFFFFF"/>
          <w:lang w:val="en-US"/>
        </w:rPr>
        <w:t xml:space="preserve"> experts whom the author uses as a reference in this paper, there are numerous perspectives regarding interfaith marriage.</w:t>
      </w:r>
      <w:r w:rsidRPr="00ED6373">
        <w:rPr>
          <w:rFonts w:asciiTheme="majorBidi" w:hAnsiTheme="majorBidi" w:cstheme="majorBidi"/>
          <w:b/>
          <w:i/>
          <w:noProof/>
          <w:szCs w:val="24"/>
          <w:shd w:val="clear" w:color="auto" w:fill="FFFFFF"/>
          <w:lang w:val="en-US"/>
        </w:rPr>
        <w:t xml:space="preserve"> First,</w:t>
      </w:r>
      <w:r w:rsidRPr="00ED6373">
        <w:rPr>
          <w:rFonts w:asciiTheme="majorBidi" w:hAnsiTheme="majorBidi" w:cstheme="majorBidi"/>
          <w:noProof/>
          <w:szCs w:val="24"/>
          <w:shd w:val="clear" w:color="auto" w:fill="FFFFFF"/>
          <w:lang w:val="en-US"/>
        </w:rPr>
        <w:t xml:space="preserve"> it is banned to marry a polytheist woman or man, whether people of the book or non-people of the book. </w:t>
      </w:r>
      <w:r w:rsidRPr="00ED6373">
        <w:rPr>
          <w:rFonts w:asciiTheme="majorBidi" w:hAnsiTheme="majorBidi" w:cstheme="majorBidi"/>
          <w:b/>
          <w:i/>
          <w:noProof/>
          <w:szCs w:val="24"/>
          <w:shd w:val="clear" w:color="auto" w:fill="FFFFFF"/>
          <w:lang w:val="en-US"/>
        </w:rPr>
        <w:t>Second,</w:t>
      </w:r>
      <w:r w:rsidRPr="00ED6373">
        <w:rPr>
          <w:rFonts w:asciiTheme="majorBidi" w:hAnsiTheme="majorBidi" w:cstheme="majorBidi"/>
          <w:noProof/>
          <w:szCs w:val="24"/>
          <w:shd w:val="clear" w:color="auto" w:fill="FFFFFF"/>
          <w:lang w:val="en-US"/>
        </w:rPr>
        <w:t xml:space="preserve"> save for persons in the book, it is illegal to marry polytheistic women. </w:t>
      </w:r>
      <w:r w:rsidRPr="00ED6373">
        <w:rPr>
          <w:rFonts w:asciiTheme="majorBidi" w:hAnsiTheme="majorBidi" w:cstheme="majorBidi"/>
          <w:b/>
          <w:i/>
          <w:noProof/>
          <w:szCs w:val="24"/>
          <w:shd w:val="clear" w:color="auto" w:fill="FFFFFF"/>
          <w:lang w:val="en-US"/>
        </w:rPr>
        <w:t>Third</w:t>
      </w:r>
      <w:r w:rsidRPr="00ED6373">
        <w:rPr>
          <w:rFonts w:asciiTheme="majorBidi" w:hAnsiTheme="majorBidi" w:cstheme="majorBidi"/>
          <w:noProof/>
          <w:szCs w:val="24"/>
          <w:shd w:val="clear" w:color="auto" w:fill="FFFFFF"/>
          <w:lang w:val="en-US"/>
        </w:rPr>
        <w:t xml:space="preserve">, believing men may marry polytheistic women (people of the book) who are free while believing men may not marry polytheistic female slaves (people of the book). </w:t>
      </w:r>
      <w:r w:rsidR="00F251EA" w:rsidRPr="00ED6373">
        <w:rPr>
          <w:rFonts w:asciiTheme="majorBidi" w:hAnsiTheme="majorBidi" w:cstheme="majorBidi"/>
          <w:noProof/>
          <w:szCs w:val="24"/>
          <w:shd w:val="clear" w:color="auto" w:fill="FFFFFF"/>
          <w:lang w:val="en-US"/>
        </w:rPr>
        <w:t>I</w:t>
      </w:r>
      <w:r w:rsidRPr="00ED6373">
        <w:rPr>
          <w:rFonts w:asciiTheme="majorBidi" w:hAnsiTheme="majorBidi" w:cstheme="majorBidi"/>
          <w:noProof/>
          <w:szCs w:val="24"/>
          <w:shd w:val="clear" w:color="auto" w:fill="FFFFFF"/>
          <w:lang w:val="en-US"/>
        </w:rPr>
        <w:t>f interfaith marriages occur between believing men and polytheistic women (people of the book), Ahmad Nurcholis believes that religion should be questioned with mutual respect.</w:t>
      </w:r>
      <w:bookmarkEnd w:id="2"/>
      <w:r w:rsidR="00ED6373" w:rsidRPr="00ED6373">
        <w:rPr>
          <w:rFonts w:asciiTheme="majorBidi" w:hAnsiTheme="majorBidi" w:cstheme="majorBidi"/>
          <w:noProof/>
          <w:szCs w:val="24"/>
          <w:shd w:val="clear" w:color="auto" w:fill="FFFFFF"/>
          <w:lang w:val="en-US"/>
        </w:rPr>
        <w:t xml:space="preserve"> </w:t>
      </w:r>
    </w:p>
    <w:p w14:paraId="3AD432C4" w14:textId="77777777" w:rsidR="00521A42" w:rsidRDefault="00521A42" w:rsidP="00521A42">
      <w:pPr>
        <w:spacing w:line="276" w:lineRule="auto"/>
        <w:ind w:firstLine="567"/>
        <w:jc w:val="both"/>
        <w:rPr>
          <w:rFonts w:asciiTheme="majorBidi" w:hAnsiTheme="majorBidi" w:cstheme="majorBidi"/>
          <w:noProof/>
          <w:szCs w:val="24"/>
          <w:shd w:val="clear" w:color="auto" w:fill="FFFFFF"/>
          <w:lang w:val="en-US"/>
        </w:rPr>
      </w:pPr>
      <w:r w:rsidRPr="00521A42">
        <w:rPr>
          <w:rFonts w:asciiTheme="majorBidi" w:hAnsiTheme="majorBidi" w:cstheme="majorBidi"/>
          <w:noProof/>
          <w:szCs w:val="24"/>
          <w:shd w:val="clear" w:color="auto" w:fill="FFFFFF"/>
          <w:lang w:val="en-US"/>
        </w:rPr>
        <w:t>Every action and deed carried out by citizens, including in matters relating to marriage, must obey and submit and not contradict or violate laws and regulations. The laws and regulations concerning marriage are established to regulate and protect the rights and obligations of every citizen in relation to marriage. The existence of such arrangements is also in line with Article 28</w:t>
      </w:r>
      <w:r>
        <w:rPr>
          <w:rFonts w:asciiTheme="majorBidi" w:hAnsiTheme="majorBidi" w:cstheme="majorBidi"/>
          <w:noProof/>
          <w:szCs w:val="24"/>
          <w:shd w:val="clear" w:color="auto" w:fill="FFFFFF"/>
          <w:lang w:val="en-US"/>
        </w:rPr>
        <w:t>J</w:t>
      </w:r>
      <w:r w:rsidRPr="00521A42">
        <w:rPr>
          <w:rFonts w:asciiTheme="majorBidi" w:hAnsiTheme="majorBidi" w:cstheme="majorBidi"/>
          <w:noProof/>
          <w:szCs w:val="24"/>
          <w:shd w:val="clear" w:color="auto" w:fill="FFFFFF"/>
          <w:lang w:val="en-US"/>
        </w:rPr>
        <w:t xml:space="preserve"> of the 1945 Constitution that in exercising the rights guar</w:t>
      </w:r>
      <w:r>
        <w:rPr>
          <w:rFonts w:asciiTheme="majorBidi" w:hAnsiTheme="majorBidi" w:cstheme="majorBidi"/>
          <w:noProof/>
          <w:szCs w:val="24"/>
          <w:shd w:val="clear" w:color="auto" w:fill="FFFFFF"/>
          <w:lang w:val="en-US"/>
        </w:rPr>
        <w:t>anteed by the 1945 Constitution.</w:t>
      </w:r>
    </w:p>
    <w:p w14:paraId="0641B8F4" w14:textId="5B5E409A" w:rsidR="00521A42" w:rsidRDefault="00521A42" w:rsidP="00521A42">
      <w:pPr>
        <w:spacing w:line="276" w:lineRule="auto"/>
        <w:ind w:firstLine="567"/>
        <w:jc w:val="both"/>
        <w:rPr>
          <w:rFonts w:asciiTheme="majorBidi" w:hAnsiTheme="majorBidi" w:cstheme="majorBidi"/>
          <w:noProof/>
          <w:szCs w:val="24"/>
          <w:shd w:val="clear" w:color="auto" w:fill="FFFFFF"/>
          <w:lang w:val="en-US"/>
        </w:rPr>
      </w:pPr>
      <w:r>
        <w:rPr>
          <w:rFonts w:asciiTheme="majorBidi" w:hAnsiTheme="majorBidi" w:cstheme="majorBidi"/>
          <w:noProof/>
          <w:szCs w:val="24"/>
          <w:shd w:val="clear" w:color="auto" w:fill="FFFFFF"/>
          <w:lang w:val="en-US"/>
        </w:rPr>
        <w:t xml:space="preserve"> E</w:t>
      </w:r>
      <w:r w:rsidRPr="00521A42">
        <w:rPr>
          <w:rFonts w:asciiTheme="majorBidi" w:hAnsiTheme="majorBidi" w:cstheme="majorBidi"/>
          <w:noProof/>
          <w:szCs w:val="24"/>
          <w:shd w:val="clear" w:color="auto" w:fill="FFFFFF"/>
          <w:lang w:val="en-US"/>
        </w:rPr>
        <w:t>very citizen must be subject to restrictions stipulated by law with the sole purpose of ensuring recognition and respect for the rights and freedoms of others and to fulfill fair demands in accordance with moral considerations, religious values, security and public order in a democratic society based on law.</w:t>
      </w:r>
    </w:p>
    <w:p w14:paraId="5BB69367" w14:textId="77777777" w:rsidR="00521A42" w:rsidRDefault="00521A42" w:rsidP="002241EC">
      <w:pPr>
        <w:spacing w:line="276" w:lineRule="auto"/>
        <w:ind w:firstLine="567"/>
        <w:jc w:val="both"/>
        <w:rPr>
          <w:rFonts w:asciiTheme="majorBidi" w:hAnsiTheme="majorBidi" w:cstheme="majorBidi"/>
          <w:noProof/>
          <w:szCs w:val="24"/>
          <w:shd w:val="clear" w:color="auto" w:fill="FFFFFF"/>
          <w:lang w:val="en-US"/>
        </w:rPr>
      </w:pPr>
    </w:p>
    <w:p w14:paraId="09BD27B0" w14:textId="77777777" w:rsidR="00ED6373" w:rsidRDefault="00ED6373" w:rsidP="008E1313">
      <w:pPr>
        <w:spacing w:line="320" w:lineRule="atLeast"/>
        <w:jc w:val="both"/>
        <w:rPr>
          <w:rFonts w:asciiTheme="majorBidi" w:hAnsiTheme="majorBidi" w:cstheme="majorBidi"/>
          <w:noProof/>
          <w:szCs w:val="24"/>
          <w:shd w:val="clear" w:color="auto" w:fill="FFFFFF"/>
          <w:lang w:val="en-US"/>
        </w:rPr>
      </w:pPr>
    </w:p>
    <w:p w14:paraId="31A8B373" w14:textId="77777777" w:rsidR="00427526" w:rsidRDefault="00427526" w:rsidP="008E1313">
      <w:pPr>
        <w:spacing w:line="320" w:lineRule="atLeast"/>
        <w:jc w:val="both"/>
        <w:rPr>
          <w:rFonts w:asciiTheme="majorBidi" w:hAnsiTheme="majorBidi" w:cstheme="majorBidi"/>
          <w:noProof/>
          <w:szCs w:val="24"/>
          <w:shd w:val="clear" w:color="auto" w:fill="FFFFFF"/>
          <w:lang w:val="en-US"/>
        </w:rPr>
      </w:pPr>
    </w:p>
    <w:p w14:paraId="38A8320D" w14:textId="64714933" w:rsidR="00B8674D" w:rsidRPr="008E52C6" w:rsidRDefault="008E1313" w:rsidP="008E1313">
      <w:pPr>
        <w:spacing w:line="320" w:lineRule="atLeast"/>
        <w:jc w:val="both"/>
        <w:rPr>
          <w:rFonts w:asciiTheme="majorBidi" w:hAnsiTheme="majorBidi" w:cstheme="majorBidi"/>
          <w:b/>
          <w:bCs w:val="0"/>
          <w:noProof/>
          <w:sz w:val="28"/>
          <w:szCs w:val="28"/>
          <w:shd w:val="clear" w:color="auto" w:fill="FFFFFF"/>
          <w:lang w:val="en-US"/>
        </w:rPr>
      </w:pPr>
      <w:r w:rsidRPr="008E52C6">
        <w:rPr>
          <w:rFonts w:asciiTheme="majorBidi" w:hAnsiTheme="majorBidi" w:cstheme="majorBidi"/>
          <w:b/>
          <w:bCs w:val="0"/>
          <w:noProof/>
          <w:sz w:val="28"/>
          <w:szCs w:val="28"/>
          <w:shd w:val="clear" w:color="auto" w:fill="FFFFFF"/>
          <w:lang w:val="en-US"/>
        </w:rPr>
        <w:t>References</w:t>
      </w:r>
    </w:p>
    <w:p w14:paraId="44062601" w14:textId="77777777" w:rsidR="008E1313" w:rsidRPr="00ED6373" w:rsidRDefault="008E1313" w:rsidP="00B8674D">
      <w:pPr>
        <w:spacing w:line="120" w:lineRule="auto"/>
        <w:jc w:val="both"/>
        <w:rPr>
          <w:rFonts w:asciiTheme="majorBidi" w:hAnsiTheme="majorBidi" w:cstheme="majorBidi"/>
          <w:noProof/>
          <w:szCs w:val="24"/>
          <w:shd w:val="clear" w:color="auto" w:fill="FFFFFF"/>
          <w:lang w:val="en-US"/>
        </w:rPr>
      </w:pPr>
    </w:p>
    <w:p w14:paraId="10C025FA" w14:textId="272A5D4E" w:rsidR="00BF766A" w:rsidRDefault="00573949" w:rsidP="00BF766A">
      <w:pPr>
        <w:widowControl w:val="0"/>
        <w:autoSpaceDE w:val="0"/>
        <w:autoSpaceDN w:val="0"/>
        <w:adjustRightInd w:val="0"/>
        <w:spacing w:line="240" w:lineRule="auto"/>
        <w:ind w:left="480" w:hanging="480"/>
        <w:jc w:val="both"/>
        <w:rPr>
          <w:rFonts w:cs="Times New Roman"/>
          <w:noProof/>
          <w:szCs w:val="24"/>
          <w:lang w:eastAsia="zh-CN"/>
        </w:rPr>
      </w:pPr>
      <w:r>
        <w:rPr>
          <w:noProof/>
          <w:szCs w:val="24"/>
          <w:lang w:val="en-US"/>
        </w:rPr>
        <w:fldChar w:fldCharType="begin" w:fldLock="1"/>
      </w:r>
      <w:r>
        <w:rPr>
          <w:noProof/>
          <w:szCs w:val="24"/>
          <w:lang w:val="en-US"/>
        </w:rPr>
        <w:instrText xml:space="preserve">ADDIN Mendeley Bibliography CSL_BIBLIOGRAPHY </w:instrText>
      </w:r>
      <w:r>
        <w:rPr>
          <w:noProof/>
          <w:szCs w:val="24"/>
          <w:lang w:val="en-US"/>
        </w:rPr>
        <w:fldChar w:fldCharType="separate"/>
      </w:r>
      <w:r w:rsidR="00BF766A" w:rsidRPr="00BF766A">
        <w:rPr>
          <w:rFonts w:cs="Times New Roman"/>
          <w:noProof/>
          <w:szCs w:val="24"/>
        </w:rPr>
        <w:t>Al-Bakri, Ahmad Abdurraziq. “Terjemah Tafsir At-Thabari,” 683. Jakarta: Pustaka Azzam, 2009.</w:t>
      </w:r>
    </w:p>
    <w:p w14:paraId="1F4A32A9" w14:textId="77777777" w:rsidR="00597199" w:rsidRPr="00BF766A" w:rsidRDefault="00597199" w:rsidP="00BF766A">
      <w:pPr>
        <w:widowControl w:val="0"/>
        <w:autoSpaceDE w:val="0"/>
        <w:autoSpaceDN w:val="0"/>
        <w:adjustRightInd w:val="0"/>
        <w:spacing w:line="240" w:lineRule="auto"/>
        <w:ind w:left="480" w:hanging="480"/>
        <w:jc w:val="both"/>
        <w:rPr>
          <w:rFonts w:cs="Times New Roman"/>
          <w:noProof/>
          <w:szCs w:val="24"/>
          <w:lang w:eastAsia="zh-CN"/>
        </w:rPr>
      </w:pPr>
    </w:p>
    <w:p w14:paraId="367D9886" w14:textId="0AEF132B" w:rsidR="00BF766A" w:rsidRDefault="00BF766A" w:rsidP="00BF766A">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Al-Farran, Muhammad Mustafa. </w:t>
      </w:r>
      <w:r w:rsidRPr="00BF766A">
        <w:rPr>
          <w:rFonts w:cs="Times New Roman"/>
          <w:i/>
          <w:iCs/>
          <w:noProof/>
          <w:szCs w:val="24"/>
        </w:rPr>
        <w:t>Terjemah Tafsir Imam Syafi’i</w:t>
      </w:r>
      <w:r w:rsidRPr="00BF766A">
        <w:rPr>
          <w:rFonts w:cs="Times New Roman"/>
          <w:noProof/>
          <w:szCs w:val="24"/>
        </w:rPr>
        <w:t>. Jakarta: Almahira, 2008.</w:t>
      </w:r>
    </w:p>
    <w:p w14:paraId="10BEFE2A" w14:textId="77777777" w:rsidR="00597199" w:rsidRPr="00BF766A" w:rsidRDefault="00597199" w:rsidP="00BF766A">
      <w:pPr>
        <w:widowControl w:val="0"/>
        <w:autoSpaceDE w:val="0"/>
        <w:autoSpaceDN w:val="0"/>
        <w:adjustRightInd w:val="0"/>
        <w:spacing w:line="240" w:lineRule="auto"/>
        <w:ind w:left="480" w:hanging="480"/>
        <w:jc w:val="both"/>
        <w:rPr>
          <w:rFonts w:cs="Times New Roman"/>
          <w:noProof/>
          <w:szCs w:val="24"/>
          <w:lang w:eastAsia="zh-CN"/>
        </w:rPr>
      </w:pPr>
    </w:p>
    <w:p w14:paraId="0B512912" w14:textId="77777777" w:rsidR="00BF766A" w:rsidRPr="00BF766A" w:rsidRDefault="00BF766A" w:rsidP="00BF766A">
      <w:pPr>
        <w:widowControl w:val="0"/>
        <w:autoSpaceDE w:val="0"/>
        <w:autoSpaceDN w:val="0"/>
        <w:adjustRightInd w:val="0"/>
        <w:spacing w:line="240" w:lineRule="auto"/>
        <w:ind w:left="480" w:hanging="480"/>
        <w:jc w:val="both"/>
        <w:rPr>
          <w:rFonts w:cs="Times New Roman"/>
          <w:noProof/>
          <w:szCs w:val="24"/>
        </w:rPr>
      </w:pPr>
      <w:r w:rsidRPr="00BF766A">
        <w:rPr>
          <w:rFonts w:cs="Times New Roman"/>
          <w:noProof/>
          <w:szCs w:val="24"/>
        </w:rPr>
        <w:t xml:space="preserve">Al-Jazari, Syaikh Abu Bakar Jabir. </w:t>
      </w:r>
      <w:r w:rsidRPr="00BF766A">
        <w:rPr>
          <w:rFonts w:cs="Times New Roman"/>
          <w:i/>
          <w:iCs/>
          <w:noProof/>
          <w:szCs w:val="24"/>
        </w:rPr>
        <w:t>Terjemah Tafsir Al-Qur’an Al-Aisar Jilid 2</w:t>
      </w:r>
      <w:r w:rsidRPr="00BF766A">
        <w:rPr>
          <w:rFonts w:cs="Times New Roman"/>
          <w:noProof/>
          <w:szCs w:val="24"/>
        </w:rPr>
        <w:t>. Jakarta: Dar al-Sunnah, 2017.</w:t>
      </w:r>
    </w:p>
    <w:p w14:paraId="43A14997" w14:textId="5BBA4D08" w:rsidR="00BF766A" w:rsidRPr="00BF766A" w:rsidRDefault="00BF766A" w:rsidP="00BF766A">
      <w:pPr>
        <w:widowControl w:val="0"/>
        <w:autoSpaceDE w:val="0"/>
        <w:autoSpaceDN w:val="0"/>
        <w:adjustRightInd w:val="0"/>
        <w:spacing w:line="240" w:lineRule="auto"/>
        <w:ind w:left="480" w:hanging="480"/>
        <w:jc w:val="both"/>
        <w:rPr>
          <w:rFonts w:cs="Times New Roman"/>
          <w:noProof/>
          <w:szCs w:val="24"/>
        </w:rPr>
      </w:pPr>
    </w:p>
    <w:p w14:paraId="1D910C96" w14:textId="152A157C"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Amri, Aulil. “Perkawinan Beda Agama Menurut Hukum Positif Dan Hukum Islam.” </w:t>
      </w:r>
      <w:r w:rsidRPr="00BF766A">
        <w:rPr>
          <w:rFonts w:cs="Times New Roman"/>
          <w:i/>
          <w:iCs/>
          <w:noProof/>
          <w:szCs w:val="24"/>
        </w:rPr>
        <w:t>Media Syari’ah: Jurnal Wahana Kajian Islam Dan Pranata Sosial</w:t>
      </w:r>
      <w:r w:rsidRPr="00BF766A">
        <w:rPr>
          <w:rFonts w:cs="Times New Roman"/>
          <w:noProof/>
          <w:szCs w:val="24"/>
        </w:rPr>
        <w:t xml:space="preserve"> 22, no. 1 (2020). https://dx.doi.org/10.22373/jms.v22i1.6719.</w:t>
      </w:r>
    </w:p>
    <w:p w14:paraId="0A86E6E7" w14:textId="77777777" w:rsidR="00597199" w:rsidRPr="00BF766A" w:rsidRDefault="00597199" w:rsidP="00597199">
      <w:pPr>
        <w:widowControl w:val="0"/>
        <w:autoSpaceDE w:val="0"/>
        <w:autoSpaceDN w:val="0"/>
        <w:adjustRightInd w:val="0"/>
        <w:spacing w:line="240" w:lineRule="auto"/>
        <w:ind w:left="480" w:hanging="480"/>
        <w:jc w:val="both"/>
        <w:rPr>
          <w:rFonts w:cs="Times New Roman"/>
          <w:noProof/>
          <w:szCs w:val="24"/>
          <w:lang w:eastAsia="zh-CN"/>
        </w:rPr>
      </w:pPr>
    </w:p>
    <w:p w14:paraId="609C8B17" w14:textId="7454EFE0"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Candra Raefan Daus. “Perkawinan Beda Agama Di Indonesia; Perspektif Yuridis, Agama-Agama Dan Hak Asasi Manusia.” </w:t>
      </w:r>
      <w:r w:rsidRPr="00BF766A">
        <w:rPr>
          <w:rFonts w:cs="Times New Roman"/>
          <w:i/>
          <w:iCs/>
          <w:noProof/>
          <w:szCs w:val="24"/>
        </w:rPr>
        <w:lastRenderedPageBreak/>
        <w:t>Al-‘Adalah, Jurnal Syariah Dan Hukum</w:t>
      </w:r>
      <w:r w:rsidRPr="00BF766A">
        <w:rPr>
          <w:rFonts w:cs="Times New Roman"/>
          <w:noProof/>
          <w:szCs w:val="24"/>
        </w:rPr>
        <w:t xml:space="preserve"> 8, no. 1 (2023). http://dx.doi.org/10.31538/adlh.v8i1.3328.</w:t>
      </w:r>
    </w:p>
    <w:p w14:paraId="79835AE9" w14:textId="77777777" w:rsidR="00597199" w:rsidRPr="00597199" w:rsidRDefault="00597199" w:rsidP="00597199">
      <w:pPr>
        <w:widowControl w:val="0"/>
        <w:autoSpaceDE w:val="0"/>
        <w:autoSpaceDN w:val="0"/>
        <w:adjustRightInd w:val="0"/>
        <w:spacing w:line="240" w:lineRule="auto"/>
        <w:ind w:left="480" w:hanging="480"/>
        <w:rPr>
          <w:rFonts w:cs="Times New Roman"/>
          <w:noProof/>
          <w:szCs w:val="24"/>
          <w:lang w:val="en-US" w:eastAsia="zh-CN"/>
        </w:rPr>
      </w:pPr>
    </w:p>
    <w:p w14:paraId="7090DED3" w14:textId="3F438445"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Eleneora. “Response to Interfaith Marriage in Surabaya, Ma’ruf Amin: MUI Fatwa Remains Prohibited.” </w:t>
      </w:r>
      <w:r w:rsidRPr="00BF766A">
        <w:rPr>
          <w:rFonts w:cs="Times New Roman"/>
          <w:i/>
          <w:iCs/>
          <w:noProof/>
          <w:szCs w:val="24"/>
        </w:rPr>
        <w:t>Suara Jogja</w:t>
      </w:r>
      <w:r w:rsidRPr="00BF766A">
        <w:rPr>
          <w:rFonts w:cs="Times New Roman"/>
          <w:noProof/>
          <w:szCs w:val="24"/>
        </w:rPr>
        <w:t>, 2022. suarajogja.id.</w:t>
      </w:r>
    </w:p>
    <w:p w14:paraId="1C362D00" w14:textId="77777777" w:rsidR="00597199" w:rsidRPr="00BF766A" w:rsidRDefault="00597199" w:rsidP="00597199">
      <w:pPr>
        <w:widowControl w:val="0"/>
        <w:autoSpaceDE w:val="0"/>
        <w:autoSpaceDN w:val="0"/>
        <w:adjustRightInd w:val="0"/>
        <w:spacing w:line="240" w:lineRule="auto"/>
        <w:ind w:left="480" w:hanging="480"/>
        <w:jc w:val="both"/>
        <w:rPr>
          <w:rFonts w:cs="Times New Roman"/>
          <w:noProof/>
          <w:szCs w:val="24"/>
          <w:lang w:eastAsia="zh-CN"/>
        </w:rPr>
      </w:pPr>
    </w:p>
    <w:p w14:paraId="00C12CF5" w14:textId="65691BFC" w:rsidR="00BF766A" w:rsidRDefault="00BF766A" w:rsidP="00597199">
      <w:pPr>
        <w:widowControl w:val="0"/>
        <w:autoSpaceDE w:val="0"/>
        <w:autoSpaceDN w:val="0"/>
        <w:adjustRightInd w:val="0"/>
        <w:spacing w:line="240" w:lineRule="auto"/>
        <w:ind w:left="480" w:hanging="480"/>
        <w:jc w:val="both"/>
        <w:rPr>
          <w:rFonts w:cs="Times New Roman"/>
          <w:noProof/>
          <w:szCs w:val="24"/>
          <w:lang w:val="en-US"/>
        </w:rPr>
      </w:pPr>
      <w:r w:rsidRPr="00BF766A">
        <w:rPr>
          <w:rFonts w:cs="Times New Roman"/>
          <w:noProof/>
          <w:szCs w:val="24"/>
        </w:rPr>
        <w:t xml:space="preserve">Erik S. “Pernikahan Beda Agama Di Sahkan Pengadilan Di Surabaya.” </w:t>
      </w:r>
      <w:r w:rsidRPr="00BF766A">
        <w:rPr>
          <w:rFonts w:cs="Times New Roman"/>
          <w:i/>
          <w:iCs/>
          <w:noProof/>
          <w:szCs w:val="24"/>
        </w:rPr>
        <w:t>Tribun News</w:t>
      </w:r>
      <w:r w:rsidRPr="00BF766A">
        <w:rPr>
          <w:rFonts w:cs="Times New Roman"/>
          <w:noProof/>
          <w:szCs w:val="24"/>
        </w:rPr>
        <w:t>, 2022. tribun.news.com.</w:t>
      </w:r>
    </w:p>
    <w:p w14:paraId="0C637B3A" w14:textId="77777777" w:rsidR="00597199" w:rsidRPr="00597199" w:rsidRDefault="00597199" w:rsidP="00597199">
      <w:pPr>
        <w:widowControl w:val="0"/>
        <w:autoSpaceDE w:val="0"/>
        <w:autoSpaceDN w:val="0"/>
        <w:adjustRightInd w:val="0"/>
        <w:spacing w:line="240" w:lineRule="auto"/>
        <w:ind w:left="480" w:hanging="480"/>
        <w:jc w:val="both"/>
        <w:rPr>
          <w:rFonts w:cs="Times New Roman"/>
          <w:noProof/>
          <w:szCs w:val="24"/>
          <w:lang w:val="en-US"/>
        </w:rPr>
      </w:pPr>
    </w:p>
    <w:p w14:paraId="0DE6607D" w14:textId="5F7B0A07"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Hanifah. “Perkawinan Beda Agama Di Tinjau Dari Undang-Undang Nomor 1 Tahun 1974 Tentang Perkawinan.” </w:t>
      </w:r>
      <w:r w:rsidRPr="00BF766A">
        <w:rPr>
          <w:rFonts w:cs="Times New Roman"/>
          <w:i/>
          <w:iCs/>
          <w:noProof/>
          <w:szCs w:val="24"/>
        </w:rPr>
        <w:t>E-Journal Dikti</w:t>
      </w:r>
      <w:r w:rsidRPr="00BF766A">
        <w:rPr>
          <w:rFonts w:cs="Times New Roman"/>
          <w:noProof/>
          <w:szCs w:val="24"/>
        </w:rPr>
        <w:t xml:space="preserve"> 2, no. 2 (2019): 306.</w:t>
      </w:r>
    </w:p>
    <w:p w14:paraId="0E3CA3F5" w14:textId="77777777" w:rsidR="00597199" w:rsidRPr="00597199" w:rsidRDefault="00597199" w:rsidP="00597199">
      <w:pPr>
        <w:widowControl w:val="0"/>
        <w:autoSpaceDE w:val="0"/>
        <w:autoSpaceDN w:val="0"/>
        <w:adjustRightInd w:val="0"/>
        <w:spacing w:line="240" w:lineRule="auto"/>
        <w:ind w:left="480" w:hanging="480"/>
        <w:rPr>
          <w:rFonts w:cs="Times New Roman"/>
          <w:noProof/>
          <w:szCs w:val="24"/>
          <w:lang w:val="en-US" w:eastAsia="zh-CN"/>
        </w:rPr>
      </w:pPr>
    </w:p>
    <w:p w14:paraId="5A1058B4" w14:textId="476AB9AE"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Hayyie al-kattani, Abdul. </w:t>
      </w:r>
      <w:r w:rsidRPr="00BF766A">
        <w:rPr>
          <w:rFonts w:cs="Times New Roman"/>
          <w:i/>
          <w:iCs/>
          <w:noProof/>
          <w:szCs w:val="24"/>
        </w:rPr>
        <w:t>Terjemah Tafsir Al-Munir</w:t>
      </w:r>
      <w:r w:rsidRPr="00BF766A">
        <w:rPr>
          <w:rFonts w:cs="Times New Roman"/>
          <w:noProof/>
          <w:szCs w:val="24"/>
        </w:rPr>
        <w:t>. Jilid I. Jakarta: Gema Insani, 2016.</w:t>
      </w:r>
    </w:p>
    <w:p w14:paraId="64623395"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4027C6B2" w14:textId="78784E1F"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Ibrahim, Sayyid. </w:t>
      </w:r>
      <w:r w:rsidRPr="00BF766A">
        <w:rPr>
          <w:rFonts w:cs="Times New Roman"/>
          <w:i/>
          <w:iCs/>
          <w:noProof/>
          <w:szCs w:val="24"/>
        </w:rPr>
        <w:t>Terjemah Tafsir Fathul Qadir Jilid 11</w:t>
      </w:r>
      <w:r w:rsidRPr="00BF766A">
        <w:rPr>
          <w:rFonts w:cs="Times New Roman"/>
          <w:noProof/>
          <w:szCs w:val="24"/>
        </w:rPr>
        <w:t xml:space="preserve">, </w:t>
      </w:r>
      <w:r w:rsidR="00597199">
        <w:rPr>
          <w:rFonts w:cs="Times New Roman"/>
          <w:noProof/>
          <w:szCs w:val="24"/>
          <w:lang w:val="en-US"/>
        </w:rPr>
        <w:t>Jakarta: Pustaka Azzam</w:t>
      </w:r>
      <w:r w:rsidRPr="00BF766A">
        <w:rPr>
          <w:rFonts w:cs="Times New Roman"/>
          <w:noProof/>
          <w:szCs w:val="24"/>
        </w:rPr>
        <w:t>.</w:t>
      </w:r>
    </w:p>
    <w:p w14:paraId="0F14AC80"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50FE7FF7" w14:textId="2A84BA60"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Ilham. “Nikah Beda Agama Dalam Kajian Hukum Islam Dan Tatanan Hukum Nasional.” </w:t>
      </w:r>
      <w:r w:rsidRPr="00BF766A">
        <w:rPr>
          <w:rFonts w:cs="Times New Roman"/>
          <w:i/>
          <w:iCs/>
          <w:noProof/>
          <w:szCs w:val="24"/>
        </w:rPr>
        <w:t>TAQNIN: Jurnal Syari’ah Dan Hukum</w:t>
      </w:r>
      <w:r w:rsidRPr="00BF766A">
        <w:rPr>
          <w:rFonts w:cs="Times New Roman"/>
          <w:noProof/>
          <w:szCs w:val="24"/>
        </w:rPr>
        <w:t xml:space="preserve"> 2, no. 1 (2020): 57.</w:t>
      </w:r>
    </w:p>
    <w:p w14:paraId="40EEC3A0"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4E8016BF" w14:textId="452CCEB5"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Jalil, Abdul. “Interfaith Marriage in the Perspective of Islamic Law and Positive Law in Indonesia.” </w:t>
      </w:r>
      <w:r w:rsidRPr="00BF766A">
        <w:rPr>
          <w:rFonts w:cs="Times New Roman"/>
          <w:i/>
          <w:iCs/>
          <w:noProof/>
          <w:szCs w:val="24"/>
        </w:rPr>
        <w:t>Andragogy: Journal of Techical Education and Religious Training</w:t>
      </w:r>
      <w:r w:rsidRPr="00BF766A">
        <w:rPr>
          <w:rFonts w:cs="Times New Roman"/>
          <w:noProof/>
          <w:szCs w:val="24"/>
        </w:rPr>
        <w:t xml:space="preserve"> 6, no. 2 (2018).</w:t>
      </w:r>
    </w:p>
    <w:p w14:paraId="6C4191D6"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22F58C6F" w14:textId="3A59FFF6"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“MK Tolak Gugatan Undang-Undang Perkawinan Yang Diajukan Pemuda Papua,” n.d. </w:t>
      </w:r>
      <w:r w:rsidRPr="00BF766A">
        <w:rPr>
          <w:rFonts w:cs="Times New Roman"/>
          <w:noProof/>
          <w:szCs w:val="24"/>
        </w:rPr>
        <w:t>https://www.antaranews.com/berita.</w:t>
      </w:r>
    </w:p>
    <w:p w14:paraId="29BD4E38"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41193925" w14:textId="5E6E899E"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Muhammad, Abdullah bin Ali Syaikh. </w:t>
      </w:r>
      <w:r w:rsidRPr="00BF766A">
        <w:rPr>
          <w:rFonts w:cs="Times New Roman"/>
          <w:i/>
          <w:iCs/>
          <w:noProof/>
          <w:szCs w:val="24"/>
        </w:rPr>
        <w:t>Terjemah Tafsir Ibn Katsir</w:t>
      </w:r>
      <w:r w:rsidRPr="00BF766A">
        <w:rPr>
          <w:rFonts w:cs="Times New Roman"/>
          <w:noProof/>
          <w:szCs w:val="24"/>
        </w:rPr>
        <w:t>. Jakarta: Pustaka Imam Syafi’i, 2003.</w:t>
      </w:r>
    </w:p>
    <w:p w14:paraId="51A252FB"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7FB20A78" w14:textId="6302DB0E"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Muhammad Ibrahim al-Hifnawi. </w:t>
      </w:r>
      <w:r w:rsidRPr="00BF766A">
        <w:rPr>
          <w:rFonts w:cs="Times New Roman"/>
          <w:i/>
          <w:iCs/>
          <w:noProof/>
          <w:szCs w:val="24"/>
        </w:rPr>
        <w:t>Terjemah Tafsir Al-Qurthubi</w:t>
      </w:r>
      <w:r w:rsidRPr="00BF766A">
        <w:rPr>
          <w:rFonts w:cs="Times New Roman"/>
          <w:noProof/>
          <w:szCs w:val="24"/>
        </w:rPr>
        <w:t>. Jilid III. Jakarta: Pustaka Azzam, 2007.</w:t>
      </w:r>
    </w:p>
    <w:p w14:paraId="7F9A981A" w14:textId="77777777" w:rsidR="00597199" w:rsidRPr="00597199" w:rsidRDefault="00597199" w:rsidP="00597199">
      <w:pPr>
        <w:widowControl w:val="0"/>
        <w:autoSpaceDE w:val="0"/>
        <w:autoSpaceDN w:val="0"/>
        <w:adjustRightInd w:val="0"/>
        <w:spacing w:line="240" w:lineRule="auto"/>
        <w:ind w:left="480" w:hanging="480"/>
        <w:jc w:val="both"/>
        <w:rPr>
          <w:rFonts w:cs="Times New Roman"/>
          <w:noProof/>
          <w:szCs w:val="24"/>
          <w:lang w:val="en-US" w:eastAsia="zh-CN"/>
        </w:rPr>
      </w:pPr>
    </w:p>
    <w:p w14:paraId="6C48891D" w14:textId="79A75543" w:rsidR="00BF766A" w:rsidRDefault="00BF766A" w:rsidP="00BF766A">
      <w:pPr>
        <w:widowControl w:val="0"/>
        <w:autoSpaceDE w:val="0"/>
        <w:autoSpaceDN w:val="0"/>
        <w:adjustRightInd w:val="0"/>
        <w:spacing w:line="240" w:lineRule="auto"/>
        <w:ind w:left="480" w:hanging="480"/>
        <w:rPr>
          <w:rFonts w:cs="Times New Roman"/>
          <w:noProof/>
          <w:szCs w:val="24"/>
          <w:lang w:eastAsia="zh-CN"/>
        </w:rPr>
      </w:pPr>
      <w:r w:rsidRPr="00BF766A">
        <w:rPr>
          <w:rFonts w:cs="Times New Roman"/>
          <w:noProof/>
          <w:szCs w:val="24"/>
        </w:rPr>
        <w:t xml:space="preserve">https://www.mkri.id/index.php?page=web.Berita&amp;id=18870&amp;menu=2.   </w:t>
      </w:r>
    </w:p>
    <w:p w14:paraId="237ED331"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35C1108D" w14:textId="696112E2" w:rsidR="00BF766A" w:rsidRDefault="00BF766A" w:rsidP="00BF766A">
      <w:pPr>
        <w:widowControl w:val="0"/>
        <w:autoSpaceDE w:val="0"/>
        <w:autoSpaceDN w:val="0"/>
        <w:adjustRightInd w:val="0"/>
        <w:spacing w:line="240" w:lineRule="auto"/>
        <w:ind w:left="480" w:hanging="480"/>
        <w:rPr>
          <w:rFonts w:cs="Times New Roman"/>
          <w:noProof/>
          <w:szCs w:val="24"/>
          <w:lang w:eastAsia="zh-CN"/>
        </w:rPr>
      </w:pPr>
      <w:r w:rsidRPr="00BF766A">
        <w:rPr>
          <w:rFonts w:cs="Times New Roman"/>
          <w:noProof/>
          <w:szCs w:val="24"/>
        </w:rPr>
        <w:t>https://core.ac.uk/download/pdf/335289208.pdf.</w:t>
      </w:r>
    </w:p>
    <w:p w14:paraId="4C1E605C"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4AA4C42B" w14:textId="21BCE85F"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Nur Cahaya. “Perkawinan Beda Agama Dalam Perspektif Hukum Islam.” </w:t>
      </w:r>
      <w:r w:rsidRPr="00BF766A">
        <w:rPr>
          <w:rFonts w:cs="Times New Roman"/>
          <w:i/>
          <w:iCs/>
          <w:noProof/>
          <w:szCs w:val="24"/>
        </w:rPr>
        <w:t>Hukum Islam</w:t>
      </w:r>
      <w:r w:rsidRPr="00BF766A">
        <w:rPr>
          <w:rFonts w:cs="Times New Roman"/>
          <w:noProof/>
          <w:szCs w:val="24"/>
        </w:rPr>
        <w:t xml:space="preserve"> 18, no. 2 (2018).</w:t>
      </w:r>
    </w:p>
    <w:p w14:paraId="3BC02FB5" w14:textId="77777777" w:rsidR="00597199" w:rsidRPr="00BF766A" w:rsidRDefault="00597199" w:rsidP="00597199">
      <w:pPr>
        <w:widowControl w:val="0"/>
        <w:autoSpaceDE w:val="0"/>
        <w:autoSpaceDN w:val="0"/>
        <w:adjustRightInd w:val="0"/>
        <w:spacing w:line="240" w:lineRule="auto"/>
        <w:ind w:left="480" w:hanging="480"/>
        <w:jc w:val="both"/>
        <w:rPr>
          <w:rFonts w:cs="Times New Roman"/>
          <w:noProof/>
          <w:szCs w:val="24"/>
          <w:lang w:eastAsia="zh-CN"/>
        </w:rPr>
      </w:pPr>
    </w:p>
    <w:p w14:paraId="2E068262" w14:textId="672B422D"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Suastika, I Nengah. “Perkawinan Beda Agama Di Tinjau Dari Undang-Undang Nomor 1 Tahun 1974 Tentang Perkawinan Dan Hukum Adat Di Bali (Studi Kasus Di Desa Tangguwisia Kecamatan Seririt Kabupaten Buleleng).” </w:t>
      </w:r>
      <w:r w:rsidRPr="00BF766A">
        <w:rPr>
          <w:rFonts w:cs="Times New Roman"/>
          <w:i/>
          <w:iCs/>
          <w:noProof/>
          <w:szCs w:val="24"/>
        </w:rPr>
        <w:t>Jurnal Ilmu Sosial Dan Humaniora</w:t>
      </w:r>
      <w:r w:rsidRPr="00BF766A">
        <w:rPr>
          <w:rFonts w:cs="Times New Roman"/>
          <w:noProof/>
          <w:szCs w:val="24"/>
        </w:rPr>
        <w:t xml:space="preserve"> 5, no. 2 (2016). https://doi.org/10.23887/jish-undiksha.v5i2.9092 .</w:t>
      </w:r>
    </w:p>
    <w:p w14:paraId="0196A4FF" w14:textId="77777777" w:rsidR="00597199" w:rsidRPr="00BF766A" w:rsidRDefault="00597199" w:rsidP="00597199">
      <w:pPr>
        <w:widowControl w:val="0"/>
        <w:autoSpaceDE w:val="0"/>
        <w:autoSpaceDN w:val="0"/>
        <w:adjustRightInd w:val="0"/>
        <w:spacing w:line="240" w:lineRule="auto"/>
        <w:ind w:left="480" w:hanging="480"/>
        <w:jc w:val="both"/>
        <w:rPr>
          <w:rFonts w:cs="Times New Roman"/>
          <w:noProof/>
          <w:szCs w:val="24"/>
          <w:lang w:eastAsia="zh-CN"/>
        </w:rPr>
      </w:pPr>
    </w:p>
    <w:p w14:paraId="4AC4BE7F" w14:textId="113A1344"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Suwarjin. “Interfaith Marriage: Between Pro And Contra In Islamic Jurist’s Though.” </w:t>
      </w:r>
      <w:r w:rsidRPr="00BF766A">
        <w:rPr>
          <w:rFonts w:cs="Times New Roman"/>
          <w:i/>
          <w:iCs/>
          <w:noProof/>
          <w:szCs w:val="24"/>
        </w:rPr>
        <w:t>Madania: Jurnal Ilmu-Ilmu Keislaman</w:t>
      </w:r>
      <w:r w:rsidRPr="00BF766A">
        <w:rPr>
          <w:rFonts w:cs="Times New Roman"/>
          <w:noProof/>
          <w:szCs w:val="24"/>
        </w:rPr>
        <w:t xml:space="preserve"> 27, no. 1 (2023).</w:t>
      </w:r>
    </w:p>
    <w:p w14:paraId="7C01C183" w14:textId="77777777" w:rsidR="00597199" w:rsidRPr="00BF766A" w:rsidRDefault="00597199" w:rsidP="00BF766A">
      <w:pPr>
        <w:widowControl w:val="0"/>
        <w:autoSpaceDE w:val="0"/>
        <w:autoSpaceDN w:val="0"/>
        <w:adjustRightInd w:val="0"/>
        <w:spacing w:line="240" w:lineRule="auto"/>
        <w:ind w:left="480" w:hanging="480"/>
        <w:rPr>
          <w:rFonts w:cs="Times New Roman"/>
          <w:noProof/>
          <w:szCs w:val="24"/>
          <w:lang w:eastAsia="zh-CN"/>
        </w:rPr>
      </w:pPr>
    </w:p>
    <w:p w14:paraId="78CCE041" w14:textId="6A69A610" w:rsidR="00BF766A" w:rsidRDefault="00BF766A" w:rsidP="00597199">
      <w:pPr>
        <w:widowControl w:val="0"/>
        <w:autoSpaceDE w:val="0"/>
        <w:autoSpaceDN w:val="0"/>
        <w:adjustRightInd w:val="0"/>
        <w:spacing w:line="240" w:lineRule="auto"/>
        <w:ind w:left="480" w:hanging="480"/>
        <w:jc w:val="both"/>
        <w:rPr>
          <w:rFonts w:cs="Times New Roman"/>
          <w:noProof/>
          <w:szCs w:val="24"/>
          <w:lang w:eastAsia="zh-CN"/>
        </w:rPr>
      </w:pPr>
      <w:r w:rsidRPr="00BF766A">
        <w:rPr>
          <w:rFonts w:cs="Times New Roman"/>
          <w:noProof/>
          <w:szCs w:val="24"/>
        </w:rPr>
        <w:t xml:space="preserve">Wiwin Siti Aminah, Dkk. “Hukum Pernikahan Beda Agama Menurut Ulama Indonesia.” </w:t>
      </w:r>
      <w:r w:rsidRPr="00BF766A">
        <w:rPr>
          <w:rFonts w:cs="Times New Roman"/>
          <w:i/>
          <w:iCs/>
          <w:noProof/>
          <w:szCs w:val="24"/>
        </w:rPr>
        <w:t>Istinbath</w:t>
      </w:r>
      <w:r w:rsidRPr="00BF766A">
        <w:rPr>
          <w:rFonts w:cs="Times New Roman"/>
          <w:noProof/>
          <w:szCs w:val="24"/>
        </w:rPr>
        <w:t xml:space="preserve"> 15, no. 1 (2020): 91. </w:t>
      </w:r>
      <w:r w:rsidRPr="00BF766A">
        <w:rPr>
          <w:rFonts w:cs="Times New Roman"/>
          <w:noProof/>
          <w:szCs w:val="24"/>
        </w:rPr>
        <w:lastRenderedPageBreak/>
        <w:t>https://doi.org/10.36667/istinbath.v15i1.275 .</w:t>
      </w:r>
    </w:p>
    <w:p w14:paraId="7214AE2B" w14:textId="77777777" w:rsidR="00597199" w:rsidRPr="00597199" w:rsidRDefault="00597199" w:rsidP="00597199">
      <w:pPr>
        <w:widowControl w:val="0"/>
        <w:autoSpaceDE w:val="0"/>
        <w:autoSpaceDN w:val="0"/>
        <w:adjustRightInd w:val="0"/>
        <w:spacing w:line="240" w:lineRule="auto"/>
        <w:ind w:left="480" w:hanging="480"/>
        <w:jc w:val="both"/>
        <w:rPr>
          <w:rFonts w:cs="Times New Roman"/>
          <w:noProof/>
          <w:szCs w:val="24"/>
          <w:lang w:val="en-US" w:eastAsia="zh-CN"/>
        </w:rPr>
      </w:pPr>
    </w:p>
    <w:p w14:paraId="66C420D0" w14:textId="77777777" w:rsidR="00BF766A" w:rsidRPr="00BF766A" w:rsidRDefault="00BF766A" w:rsidP="00597199">
      <w:pPr>
        <w:widowControl w:val="0"/>
        <w:autoSpaceDE w:val="0"/>
        <w:autoSpaceDN w:val="0"/>
        <w:adjustRightInd w:val="0"/>
        <w:spacing w:line="240" w:lineRule="auto"/>
        <w:ind w:left="480" w:hanging="480"/>
        <w:jc w:val="both"/>
        <w:rPr>
          <w:rFonts w:cs="Times New Roman"/>
          <w:noProof/>
        </w:rPr>
      </w:pPr>
      <w:r w:rsidRPr="00BF766A">
        <w:rPr>
          <w:rFonts w:cs="Times New Roman"/>
          <w:noProof/>
          <w:szCs w:val="24"/>
        </w:rPr>
        <w:t>Yanto, Dwi Nugroho. “Pertama Kali Dalam Sejarah PN Surabaya Sahkan Pernikahan Beda Agama Kristen Dengan Islam,” 2022. (populis.id).</w:t>
      </w:r>
    </w:p>
    <w:p w14:paraId="34D741F5" w14:textId="3B23B0D4" w:rsidR="00573949" w:rsidRDefault="00573949" w:rsidP="008C44A8">
      <w:pPr>
        <w:spacing w:line="240" w:lineRule="auto"/>
        <w:ind w:left="426" w:hanging="426"/>
        <w:jc w:val="both"/>
        <w:rPr>
          <w:noProof/>
          <w:szCs w:val="24"/>
          <w:lang w:val="en-US"/>
        </w:rPr>
      </w:pPr>
      <w:r>
        <w:rPr>
          <w:noProof/>
          <w:szCs w:val="24"/>
          <w:lang w:val="en-US"/>
        </w:rPr>
        <w:fldChar w:fldCharType="end"/>
      </w:r>
    </w:p>
    <w:sectPr w:rsidR="00573949" w:rsidSect="00554262">
      <w:type w:val="continuous"/>
      <w:pgSz w:w="11907" w:h="16840" w:code="9"/>
      <w:pgMar w:top="2268" w:right="1701" w:bottom="1701" w:left="2268" w:header="709" w:footer="709" w:gutter="0"/>
      <w:cols w:num="2" w:space="567"/>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4C1817" w16cex:dateUtc="2024-06-12T13:31:00Z"/>
  <w16cex:commentExtensible w16cex:durableId="36253C25" w16cex:dateUtc="2024-06-12T13:42:00Z"/>
  <w16cex:commentExtensible w16cex:durableId="3E448E5D" w16cex:dateUtc="2024-06-12T13:52:00Z"/>
  <w16cex:commentExtensible w16cex:durableId="658B1029" w16cex:dateUtc="2024-06-12T14:03:00Z"/>
  <w16cex:commentExtensible w16cex:durableId="6E92854A" w16cex:dateUtc="2024-06-12T14:06:00Z"/>
  <w16cex:commentExtensible w16cex:durableId="77688216" w16cex:dateUtc="2024-06-12T14:07:00Z"/>
  <w16cex:commentExtensible w16cex:durableId="7F0199A1" w16cex:dateUtc="2024-06-12T14: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14430" w14:textId="77777777" w:rsidR="003E1C55" w:rsidRDefault="003E1C55" w:rsidP="007D396A">
      <w:pPr>
        <w:spacing w:line="240" w:lineRule="auto"/>
      </w:pPr>
      <w:r>
        <w:separator/>
      </w:r>
    </w:p>
  </w:endnote>
  <w:endnote w:type="continuationSeparator" w:id="0">
    <w:p w14:paraId="2B919615" w14:textId="77777777" w:rsidR="003E1C55" w:rsidRDefault="003E1C55" w:rsidP="007D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DengXian Light">
    <w:altName w:val="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FF2E" w14:textId="77777777" w:rsidR="003E1C55" w:rsidRDefault="003E1C55">
      <w:r>
        <w:separator/>
      </w:r>
    </w:p>
  </w:footnote>
  <w:footnote w:type="continuationSeparator" w:id="0">
    <w:p w14:paraId="77159EC4" w14:textId="77777777" w:rsidR="003E1C55" w:rsidRDefault="003E1C55">
      <w:r>
        <w:continuationSeparator/>
      </w:r>
    </w:p>
  </w:footnote>
  <w:footnote w:id="1">
    <w:p w14:paraId="6BC2743C" w14:textId="60D53CC2" w:rsidR="00BF6321" w:rsidRPr="006868DA" w:rsidRDefault="00BF6321" w:rsidP="006868DA">
      <w:pPr>
        <w:pStyle w:val="FootnoteText"/>
        <w:ind w:firstLine="426"/>
        <w:jc w:val="both"/>
        <w:rPr>
          <w:lang w:val="en-US"/>
        </w:rPr>
      </w:pPr>
      <w:r>
        <w:rPr>
          <w:rStyle w:val="FootnoteReference"/>
        </w:rPr>
        <w:footnoteRef/>
      </w:r>
      <w:r>
        <w:t xml:space="preserve"> </w:t>
      </w:r>
      <w:r>
        <w:fldChar w:fldCharType="begin" w:fldLock="1"/>
      </w:r>
      <w:r>
        <w:instrText>ADDIN CSL_CITATION {"citationItems":[{"id":"ITEM-1","itemData":{"URL":"(populis.id)","author":[{"dropping-particle":"","family":"Yanto","given":"Dwi Nugroho","non-dropping-particle":"","parse-names":false,"suffix":""}],"id":"ITEM-1","issued":{"date-parts":[["2022"]]},"title":"Pertama Kali Dalam Sejarah PN Surabaya Sahkan Pernikahan Beda Agama Kristen dengan Islam","type":"webpage"},"uris":["http://www.mendeley.com/documents/?uuid=8769f7b5-04af-4060-be43-0fe2edb560f9"]}],"mendeley":{"formattedCitation":"Dwi Nugroho Yanto, “Pertama Kali Dalam Sejarah PN Surabaya Sahkan Pernikahan Beda Agama Kristen Dengan Islam,” 2022, (populis.id).","plainTextFormattedCitation":"Dwi Nugroho Yanto, “Pertama Kali Dalam Sejarah PN Surabaya Sahkan Pernikahan Beda Agama Kristen Dengan Islam,” 2022, (populis.id).","previouslyFormattedCitation":"Dwi Nugroho Yanto, “Pertama Kali Dalam Sejarah PN Surabaya Sahkan Pernikahan Beda Agama Kristen Dengan Islam,” 2022, (populis.id)."},"properties":{"noteIndex":1},"schema":"https://github.com/citation-style-language/schema/raw/master/csl-citation.json"}</w:instrText>
      </w:r>
      <w:r>
        <w:fldChar w:fldCharType="separate"/>
      </w:r>
      <w:r w:rsidRPr="006868DA">
        <w:rPr>
          <w:noProof/>
        </w:rPr>
        <w:t>Dwi Nugroho Yanto, “Pertama Kali Dalam Sejarah PN Surabaya Sahkan Pernikahan Beda Agama Kristen Dengan Islam,” 2022, (populis.id).</w:t>
      </w:r>
      <w:r>
        <w:fldChar w:fldCharType="end"/>
      </w:r>
    </w:p>
  </w:footnote>
  <w:footnote w:id="2">
    <w:p w14:paraId="296D6688" w14:textId="7BAC5612" w:rsidR="00BF6321" w:rsidRDefault="00BF6321" w:rsidP="006868DA">
      <w:pPr>
        <w:pStyle w:val="FootnoteText"/>
        <w:ind w:firstLine="426"/>
        <w:rPr>
          <w:lang w:val="en-US"/>
        </w:rPr>
      </w:pPr>
      <w:r>
        <w:rPr>
          <w:rStyle w:val="FootnoteReference"/>
        </w:rPr>
        <w:footnoteRef/>
      </w:r>
      <w:r>
        <w:t xml:space="preserve"> </w:t>
      </w:r>
      <w:r>
        <w:rPr>
          <w:lang w:val="en-US"/>
        </w:rPr>
        <w:fldChar w:fldCharType="begin" w:fldLock="1"/>
      </w:r>
      <w:r>
        <w:rPr>
          <w:lang w:val="en-US"/>
        </w:rPr>
        <w:instrText>ADDIN CSL_CITATION {"citationItems":[{"id":"ITEM-1","itemData":{"URL":"https://www.antaranews.com/berita","id":"ITEM-1","issued":{"date-parts":[["0"]]},"title":"MK Tolak Gugatan Undang-undang Perkawinan yang diajukan Pemuda Papua","type":"webpage"},"uris":["http://www.mendeley.com/documents/?uuid=1d6d297a-6b20-4e5e-a742-9e282d5060a6"]}],"mendeley":{"formattedCitation":"“MK Tolak Gugatan Undang-Undang Perkawinan Yang Diajukan Pemuda Papua,” n.d., https://www.antaranews.com/berita.","plainTextFormattedCitation":"“MK Tolak Gugatan Undang-Undang Perkawinan Yang Diajukan Pemuda Papua,” n.d., https://www.antaranews.com/berita.","previouslyFormattedCitation":"“MK Tolak Gugatan Undang-Undang Perkawinan Yang Diajukan Pemuda Papua,” n.d., https://www.antaranews.com/berita."},"properties":{"noteIndex":2},"schema":"https://github.com/citation-style-language/schema/raw/master/csl-citation.json"}</w:instrText>
      </w:r>
      <w:r>
        <w:rPr>
          <w:lang w:val="en-US"/>
        </w:rPr>
        <w:fldChar w:fldCharType="separate"/>
      </w:r>
      <w:r w:rsidRPr="006868DA">
        <w:rPr>
          <w:noProof/>
          <w:lang w:val="en-US"/>
        </w:rPr>
        <w:t>“MK Tolak Gugatan Undang-Undang Perkawinan Yang Diajukan Pemuda Papua,” n.d., https://www.antaranews.com/berita.</w:t>
      </w:r>
      <w:r>
        <w:rPr>
          <w:lang w:val="en-US"/>
        </w:rPr>
        <w:fldChar w:fldCharType="end"/>
      </w:r>
    </w:p>
    <w:p w14:paraId="5C204522" w14:textId="77777777" w:rsidR="00BF6321" w:rsidRPr="006868DA" w:rsidRDefault="00BF6321" w:rsidP="006868DA">
      <w:pPr>
        <w:pStyle w:val="FootnoteText"/>
        <w:ind w:firstLine="426"/>
        <w:rPr>
          <w:lang w:val="en-US"/>
        </w:rPr>
      </w:pPr>
    </w:p>
  </w:footnote>
  <w:footnote w:id="3">
    <w:p w14:paraId="44A91440" w14:textId="179AB983" w:rsidR="00BF6321" w:rsidRPr="00654E07" w:rsidRDefault="00BF6321" w:rsidP="009049FB">
      <w:pPr>
        <w:pStyle w:val="FootnoteText"/>
        <w:ind w:firstLine="426"/>
        <w:jc w:val="both"/>
        <w:rPr>
          <w:lang w:val="en-US"/>
        </w:rPr>
      </w:pPr>
      <w:r>
        <w:rPr>
          <w:rStyle w:val="FootnoteReference"/>
        </w:rPr>
        <w:footnoteRef/>
      </w:r>
      <w:r>
        <w:fldChar w:fldCharType="begin" w:fldLock="1"/>
      </w:r>
      <w:r>
        <w:instrText>ADDIN CSL_CITATION {"citationItems":[{"id":"ITEM-1","itemData":{"URL":"https://www.mkri.id/index.php?page=web.Berita&amp;id=18870&amp;menu=2.   ","id":"ITEM-1","issued":{"date-parts":[["0"]]},"title":"No Title","type":"webpage"},"uris":["http://www.mendeley.com/documents/?uuid=7af6a2df-adb3-4ddf-80b4-87936e56740d"]}],"mendeley":{"formattedCitation":"“No Title,” n.d., https://www.mkri.id/index.php?page=web.Berita&amp;id=18870&amp;menu=2.   .","manualFormatting":"https://www.mkri.id/index.php?page=web.Berita&amp;id=18870&amp;menu=2.   .","plainTextFormattedCitation":"“No Title,” n.d., https://www.mkri.id/index.php?page=web.Berita&amp;id=18870&amp;menu=2.   .","previouslyFormattedCitation":"“No Title,” n.d., https://www.mkri.id/index.php?page=web.Berita&amp;id=18870&amp;menu=2.   ."},"properties":{"noteIndex":3},"schema":"https://github.com/citation-style-language/schema/raw/master/csl-citation.json"}</w:instrText>
      </w:r>
      <w:r>
        <w:fldChar w:fldCharType="separate"/>
      </w:r>
      <w:r w:rsidRPr="00654E07">
        <w:rPr>
          <w:noProof/>
        </w:rPr>
        <w:t>https://www.mkri.id/index.php?page=web.Berita&amp;id=18870&amp;menu=2.   .</w:t>
      </w:r>
      <w:r>
        <w:fldChar w:fldCharType="end"/>
      </w:r>
    </w:p>
  </w:footnote>
  <w:footnote w:id="4">
    <w:p w14:paraId="0D972DB8" w14:textId="4910E6A2" w:rsidR="00BF6321" w:rsidRPr="00654E07" w:rsidRDefault="00BF6321" w:rsidP="00654E07">
      <w:pPr>
        <w:pStyle w:val="FootnoteText"/>
        <w:ind w:firstLine="426"/>
        <w:jc w:val="both"/>
        <w:rPr>
          <w:lang w:val="en-US"/>
        </w:rPr>
      </w:pPr>
      <w:r>
        <w:rPr>
          <w:rStyle w:val="FootnoteReference"/>
        </w:rPr>
        <w:footnoteRef/>
      </w:r>
      <w:r>
        <w:t xml:space="preserve"> </w:t>
      </w:r>
      <w:r>
        <w:fldChar w:fldCharType="begin" w:fldLock="1"/>
      </w:r>
      <w:r>
        <w:instrText>ADDIN CSL_CITATION {"citationItems":[{"id":"ITEM-1","itemData":{"author":[{"dropping-particle":"","family":"Eleneora","given":"","non-dropping-particle":"","parse-names":false,"suffix":""}],"container-title":"Suara Jogja","id":"ITEM-1","issued":{"date-parts":[["2022"]]},"title":"Response to Interfaith Marriage in Surabaya, Ma'ruf Amin: MUI Fatwa Remains Prohibited","type":"article-newspaper"},"uris":["http://www.mendeley.com/documents/?uuid=345fefe0-4c2d-4e6f-8fee-c3c88a27100f"]}],"mendeley":{"formattedCitation":"Eleneora, “Response to Interfaith Marriage in Surabaya, Ma’ruf Amin: MUI Fatwa Remains Prohibited,” &lt;i&gt;Suara Jogja&lt;/i&gt;, 2022, suarajogja.id.","plainTextFormattedCitation":"Eleneora, “Response to Interfaith Marriage in Surabaya, Ma’ruf Amin: MUI Fatwa Remains Prohibited,” Suara Jogja, 2022, suarajogja.id.","previouslyFormattedCitation":"Eleneora, “Response to Interfaith Marriage in Surabaya, Ma’ruf Amin: MUI Fatwa Remains Prohibited,” &lt;i&gt;Suara Jogja&lt;/i&gt;, 2022, suarajogja.id."},"properties":{"noteIndex":4},"schema":"https://github.com/citation-style-language/schema/raw/master/csl-citation.json"}</w:instrText>
      </w:r>
      <w:r>
        <w:fldChar w:fldCharType="separate"/>
      </w:r>
      <w:r w:rsidRPr="00654E07">
        <w:rPr>
          <w:noProof/>
        </w:rPr>
        <w:t xml:space="preserve">Eleneora, “Response to Interfaith Marriage in Surabaya, Ma’ruf Amin: MUI Fatwa Remains Prohibited,” </w:t>
      </w:r>
      <w:r w:rsidRPr="00654E07">
        <w:rPr>
          <w:i/>
          <w:noProof/>
        </w:rPr>
        <w:t>Suara Jogja</w:t>
      </w:r>
      <w:r w:rsidRPr="00654E07">
        <w:rPr>
          <w:noProof/>
        </w:rPr>
        <w:t>, 2022, suarajogja.id.</w:t>
      </w:r>
      <w:r>
        <w:fldChar w:fldCharType="end"/>
      </w:r>
    </w:p>
  </w:footnote>
  <w:footnote w:id="5">
    <w:p w14:paraId="0609E373" w14:textId="7F943BA1" w:rsidR="00BF6321" w:rsidRPr="000C4CF3" w:rsidRDefault="00BF6321" w:rsidP="000C4CF3">
      <w:pPr>
        <w:pStyle w:val="FootnoteText"/>
        <w:ind w:firstLine="426"/>
        <w:jc w:val="both"/>
        <w:rPr>
          <w:lang w:val="en-US"/>
        </w:rPr>
      </w:pPr>
      <w:r>
        <w:rPr>
          <w:rStyle w:val="FootnoteReference"/>
        </w:rPr>
        <w:footnoteRef/>
      </w:r>
      <w:r>
        <w:t xml:space="preserve"> </w:t>
      </w:r>
      <w:r>
        <w:fldChar w:fldCharType="begin" w:fldLock="1"/>
      </w:r>
      <w:r>
        <w:instrText>ADDIN CSL_CITATION {"citationItems":[{"id":"ITEM-1","itemData":{"author":[{"dropping-particle":"","family":"Erik S","given":"","non-dropping-particle":"","parse-names":false,"suffix":""}],"container-title":"Tribun News","id":"ITEM-1","issued":{"date-parts":[["2022"]]},"title":"Pernikahan Beda Agama di Sahkan Pengadilan di Surabaya","type":"article-newspaper"},"uris":["http://www.mendeley.com/documents/?uuid=48cac569-1916-4def-bbe1-b3d8a65cb9ba"]}],"mendeley":{"formattedCitation":"Erik S, “Pernikahan Beda Agama Di Sahkan Pengadilan Di Surabaya,” &lt;i&gt;Tribun News&lt;/i&gt;, 2022, tribun.news.com.","manualFormatting":"Erik S, “Pernikahan Beda Agama DiSahkan Pengadilan Di Surabaya,” Tribun News, 2022, Tribun.news.com.","plainTextFormattedCitation":"Erik S, “Pernikahan Beda Agama Di Sahkan Pengadilan Di Surabaya,” Tribun News, 2022, tribun.news.com.","previouslyFormattedCitation":"Erik S, “Pernikahan Beda Agama Di Sahkan Pengadilan Di Surabaya,” &lt;i&gt;Tribun News&lt;/i&gt;, 2022, tribun.news.com."},"properties":{"noteIndex":5},"schema":"https://github.com/citation-style-language/schema/raw/master/csl-citation.json"}</w:instrText>
      </w:r>
      <w:r>
        <w:fldChar w:fldCharType="separate"/>
      </w:r>
      <w:r w:rsidRPr="000C4CF3">
        <w:rPr>
          <w:noProof/>
        </w:rPr>
        <w:t xml:space="preserve">Erik S, “Pernikahan Beda Agama DiSahkan Pengadilan Di Surabaya,” </w:t>
      </w:r>
      <w:r w:rsidRPr="000C4CF3">
        <w:rPr>
          <w:i/>
          <w:noProof/>
        </w:rPr>
        <w:t>Tribun News</w:t>
      </w:r>
      <w:r w:rsidRPr="000C4CF3">
        <w:rPr>
          <w:noProof/>
        </w:rPr>
        <w:t xml:space="preserve">, 2022, </w:t>
      </w:r>
      <w:r>
        <w:rPr>
          <w:noProof/>
          <w:lang w:val="en-US"/>
        </w:rPr>
        <w:t>T</w:t>
      </w:r>
      <w:r w:rsidRPr="000C4CF3">
        <w:rPr>
          <w:noProof/>
        </w:rPr>
        <w:t>ribun.news.com.</w:t>
      </w:r>
      <w:r>
        <w:fldChar w:fldCharType="end"/>
      </w:r>
      <w:r>
        <w:rPr>
          <w:lang w:val="en-US"/>
        </w:rPr>
        <w:t xml:space="preserve"> See also </w:t>
      </w:r>
      <w:r>
        <w:rPr>
          <w:lang w:val="en-US"/>
        </w:rPr>
        <w:fldChar w:fldCharType="begin" w:fldLock="1"/>
      </w:r>
      <w:r>
        <w:rPr>
          <w:lang w:val="en-US"/>
        </w:rPr>
        <w:instrText>ADDIN CSL_CITATION {"citationItems":[{"id":"ITEM-1","itemData":{"author":[{"dropping-particle":"","family":"Jalil","given":"Abdul","non-dropping-particle":"","parse-names":false,"suffix":""}],"container-title":"Andragogy: Journal of Techical Education and Religious Training","id":"ITEM-1","issue":"2","issued":{"date-parts":[["2018"]]},"page":"47","title":"Interfaith Marriage in the Perspective of Islamic Law and Positive Law in Indonesia","type":"article-journal","volume":"6"},"uris":["http://www.mendeley.com/documents/?uuid=40348391-d73b-404c-8168-74ad5e36822f"]}],"mendeley":{"formattedCitation":"Abdul Jalil, “Interfaith Marriage in the Perspective of Islamic Law and Positive Law in Indonesia,” &lt;i&gt;Andragogy: Journal of Techical Education and Religious Training&lt;/i&gt; 6, no. 2 (2018): 47.","manualFormatting":"Abdul Jalil, “Interfaith Marriage in the Perspective of Islamic Law and Positive Law in Indonesia,” Andragogy: Journal of Techical Education and Religious Training 6, no. 2 (2018): p. 47.","plainTextFormattedCitation":"Abdul Jalil, “Interfaith Marriage in the Perspective of Islamic Law and Positive Law in Indonesia,” Andragogy: Journal of Techical Education and Religious Training 6, no. 2 (2018): 47.","previouslyFormattedCitation":"Abdul Jalil, “Interfaith Marriage in the Perspective of Islamic Law and Positive Law in Indonesia,” &lt;i&gt;Andragogy: Journal of Techical Education and Religious Training&lt;/i&gt; 6, no. 2 (2018): 47."},"properties":{"noteIndex":5},"schema":"https://github.com/citation-style-language/schema/raw/master/csl-citation.json"}</w:instrText>
      </w:r>
      <w:r>
        <w:rPr>
          <w:lang w:val="en-US"/>
        </w:rPr>
        <w:fldChar w:fldCharType="separate"/>
      </w:r>
      <w:r w:rsidRPr="000C4CF3">
        <w:rPr>
          <w:noProof/>
          <w:lang w:val="en-US"/>
        </w:rPr>
        <w:t xml:space="preserve">Abdul Jalil, “Interfaith Marriage in the Perspective of Islamic Law and Positive Law in Indonesia,” </w:t>
      </w:r>
      <w:r w:rsidRPr="000C4CF3">
        <w:rPr>
          <w:i/>
          <w:noProof/>
          <w:lang w:val="en-US"/>
        </w:rPr>
        <w:t>Andragogy: Journal of Techical Education and Religious Training</w:t>
      </w:r>
      <w:r w:rsidRPr="000C4CF3">
        <w:rPr>
          <w:noProof/>
          <w:lang w:val="en-US"/>
        </w:rPr>
        <w:t xml:space="preserve"> 6, no. 2 (2018): </w:t>
      </w:r>
      <w:r>
        <w:rPr>
          <w:noProof/>
          <w:lang w:val="en-US"/>
        </w:rPr>
        <w:t xml:space="preserve">p. </w:t>
      </w:r>
      <w:r w:rsidRPr="000C4CF3">
        <w:rPr>
          <w:noProof/>
          <w:lang w:val="en-US"/>
        </w:rPr>
        <w:t>47.</w:t>
      </w:r>
      <w:r>
        <w:rPr>
          <w:lang w:val="en-US"/>
        </w:rPr>
        <w:fldChar w:fldCharType="end"/>
      </w:r>
    </w:p>
  </w:footnote>
  <w:footnote w:id="6">
    <w:p w14:paraId="2C0C3B60" w14:textId="07127A3F" w:rsidR="00BF6321" w:rsidRPr="000C4CF3" w:rsidRDefault="00BF6321" w:rsidP="000C4CF3">
      <w:pPr>
        <w:pStyle w:val="FootnoteText"/>
        <w:ind w:firstLine="426"/>
        <w:jc w:val="both"/>
        <w:rPr>
          <w:lang w:val="en-US"/>
        </w:rPr>
      </w:pPr>
      <w:r>
        <w:rPr>
          <w:rStyle w:val="FootnoteReference"/>
        </w:rPr>
        <w:footnoteRef/>
      </w:r>
      <w:r>
        <w:t xml:space="preserve"> </w:t>
      </w:r>
      <w:r>
        <w:fldChar w:fldCharType="begin" w:fldLock="1"/>
      </w:r>
      <w:r>
        <w:instrText>ADDIN CSL_CITATION {"citationItems":[{"id":"ITEM-1","itemData":{"author":[{"dropping-particle":"","family":"Nur Cahaya","given":"","non-dropping-particle":"","parse-names":false,"suffix":""}],"container-title":"Hukum Islam","id":"ITEM-1","issue":"2","issued":{"date-parts":[["2018"]]},"page":"p.144","title":"Perkawinan Beda Agama Dalam Perspektif Hukum Islam","type":"article-journal","volume":"18"},"uris":["http://www.mendeley.com/documents/?uuid=2d490fef-58c9-4c30-b143-7c34f95fe14f"]}],"mendeley":{"formattedCitation":"Nur Cahaya, “Perkawinan Beda Agama Dalam Perspektif Hukum Islam,” &lt;i&gt;Hukum Islam&lt;/i&gt; 18, no. 2 (2018): p.144.","plainTextFormattedCitation":"Nur Cahaya, “Perkawinan Beda Agama Dalam Perspektif Hukum Islam,” Hukum Islam 18, no. 2 (2018): p.144.","previouslyFormattedCitation":"Nur Cahaya, “Perkawinan Beda Agama Dalam Perspektif Hukum Islam,” &lt;i&gt;Hukum Islam&lt;/i&gt; 18, no. 2 (2018): p.144."},"properties":{"noteIndex":6},"schema":"https://github.com/citation-style-language/schema/raw/master/csl-citation.json"}</w:instrText>
      </w:r>
      <w:r>
        <w:fldChar w:fldCharType="separate"/>
      </w:r>
      <w:r w:rsidRPr="000C4CF3">
        <w:rPr>
          <w:noProof/>
        </w:rPr>
        <w:t xml:space="preserve">Nur Cahaya, “Perkawinan Beda Agama Dalam Perspektif Hukum Islam,” </w:t>
      </w:r>
      <w:r w:rsidRPr="000C4CF3">
        <w:rPr>
          <w:i/>
          <w:noProof/>
        </w:rPr>
        <w:t>Hukum Islam</w:t>
      </w:r>
      <w:r w:rsidRPr="000C4CF3">
        <w:rPr>
          <w:noProof/>
        </w:rPr>
        <w:t xml:space="preserve"> 18, no. 2 (2018): p.144.</w:t>
      </w:r>
      <w:r>
        <w:fldChar w:fldCharType="end"/>
      </w:r>
    </w:p>
  </w:footnote>
  <w:footnote w:id="7">
    <w:p w14:paraId="7CFAC836" w14:textId="162660CE" w:rsidR="00BF6321" w:rsidRPr="004E1AA1" w:rsidRDefault="00BF6321" w:rsidP="004E1AA1">
      <w:pPr>
        <w:pStyle w:val="FootnoteText"/>
        <w:ind w:firstLine="426"/>
        <w:rPr>
          <w:lang w:val="en-US"/>
        </w:rPr>
      </w:pPr>
      <w:r>
        <w:rPr>
          <w:rStyle w:val="FootnoteReference"/>
        </w:rPr>
        <w:footnoteRef/>
      </w:r>
      <w:r>
        <w:fldChar w:fldCharType="begin" w:fldLock="1"/>
      </w:r>
      <w:r>
        <w:instrText>ADDIN CSL_CITATION {"citationItems":[{"id":"ITEM-1","itemData":{"URL":"https://core.ac.uk/download/pdf/335289208.pdf","id":"ITEM-1","issued":{"date-parts":[["0"]]},"title":"No Title","type":"webpage"},"uris":["http://www.mendeley.com/documents/?uuid=22476f7e-ead5-4e5e-8184-eb7557f3838d"]}],"mendeley":{"formattedCitation":"“No Title,” n.d., https://core.ac.uk/download/pdf/335289208.pdf.","manualFormatting":"https://core.ac.uk/download/pdf/335289208.pdf.","plainTextFormattedCitation":"“No Title,” n.d., https://core.ac.uk/download/pdf/335289208.pdf.","previouslyFormattedCitation":"“No Title,” n.d., https://core.ac.uk/download/pdf/335289208.pdf."},"properties":{"noteIndex":7},"schema":"https://github.com/citation-style-language/schema/raw/master/csl-citation.json"}</w:instrText>
      </w:r>
      <w:r>
        <w:fldChar w:fldCharType="separate"/>
      </w:r>
      <w:r w:rsidRPr="004E1AA1">
        <w:rPr>
          <w:noProof/>
        </w:rPr>
        <w:t>https://core.ac.uk/download/pdf/335289208.pdf.</w:t>
      </w:r>
      <w:r>
        <w:fldChar w:fldCharType="end"/>
      </w:r>
    </w:p>
  </w:footnote>
  <w:footnote w:id="8">
    <w:p w14:paraId="556E4379" w14:textId="43E34137" w:rsidR="00BF6321" w:rsidRPr="004E1AA1" w:rsidRDefault="00BF6321" w:rsidP="004E1AA1">
      <w:pPr>
        <w:pStyle w:val="FootnoteText"/>
        <w:ind w:firstLine="426"/>
        <w:rPr>
          <w:lang w:val="en-US"/>
        </w:rPr>
      </w:pPr>
      <w:r>
        <w:rPr>
          <w:rStyle w:val="FootnoteReference"/>
        </w:rPr>
        <w:footnoteRef/>
      </w:r>
      <w:r>
        <w:t xml:space="preserve"> </w:t>
      </w:r>
      <w:r>
        <w:fldChar w:fldCharType="begin" w:fldLock="1"/>
      </w:r>
      <w:r>
        <w:instrText>ADDIN CSL_CITATION {"citationItems":[{"id":"ITEM-1","itemData":{"author":[{"dropping-particle":"","family":"Hanifah","given":"","non-dropping-particle":"","parse-names":false,"suffix":""}],"container-title":"E-Journal Dikti","id":"ITEM-1","issue":"2","issued":{"date-parts":[["2019"]]},"page":"p. 306","title":"Perkawinan Beda Agama di Tinjau Dari Undang-Undang Nomor 1 Tahun 1974 Tentang Perkawinan","type":"article-journal","volume":"2"},"uris":["http://www.mendeley.com/documents/?uuid=c91b8a4f-3bd5-4094-9a89-dbcce05795bb"]}],"mendeley":{"formattedCitation":"Hanifah, “Perkawinan Beda Agama Di Tinjau Dari Undang-Undang Nomor 1 Tahun 1974 Tentang Perkawinan,” &lt;i&gt;E-Journal Dikti&lt;/i&gt; 2, no. 2 (2019): 306.","manualFormatting":"Hanifah, “Perkawinan Beda Agama Di Tinjau Dari Undang-Undang Nomor 1 Tahun 1974 Tentang Perkawinan,” E-Journal Dikti 2, no. 2 (2019): p. 306.","plainTextFormattedCitation":"Hanifah, “Perkawinan Beda Agama Di Tinjau Dari Undang-Undang Nomor 1 Tahun 1974 Tentang Perkawinan,” E-Journal Dikti 2, no. 2 (2019): 306.","previouslyFormattedCitation":"Hanifah, “Perkawinan Beda Agama Di Tinjau Dari Undang-Undang Nomor 1 Tahun 1974 Tentang Perkawinan,” &lt;i&gt;E-Journal Dikti&lt;/i&gt; 2, no. 2 (2019): 306."},"properties":{"noteIndex":8},"schema":"https://github.com/citation-style-language/schema/raw/master/csl-citation.json"}</w:instrText>
      </w:r>
      <w:r>
        <w:fldChar w:fldCharType="separate"/>
      </w:r>
      <w:r w:rsidRPr="004E1AA1">
        <w:rPr>
          <w:noProof/>
        </w:rPr>
        <w:t xml:space="preserve">Hanifah, “Perkawinan Beda Agama Di Tinjau Dari Undang-Undang Nomor 1 Tahun 1974 Tentang Perkawinan,” </w:t>
      </w:r>
      <w:r w:rsidRPr="004E1AA1">
        <w:rPr>
          <w:i/>
          <w:noProof/>
        </w:rPr>
        <w:t>E-Journal Dikti</w:t>
      </w:r>
      <w:r w:rsidRPr="004E1AA1">
        <w:rPr>
          <w:noProof/>
        </w:rPr>
        <w:t xml:space="preserve"> 2, no. 2 (2019): </w:t>
      </w:r>
      <w:r>
        <w:rPr>
          <w:noProof/>
          <w:lang w:val="en-US"/>
        </w:rPr>
        <w:t xml:space="preserve">p. </w:t>
      </w:r>
      <w:r w:rsidRPr="004E1AA1">
        <w:rPr>
          <w:noProof/>
        </w:rPr>
        <w:t>306.</w:t>
      </w:r>
      <w:r>
        <w:fldChar w:fldCharType="end"/>
      </w:r>
    </w:p>
  </w:footnote>
  <w:footnote w:id="9">
    <w:p w14:paraId="24DBE374" w14:textId="2D013F6D" w:rsidR="00BF6321" w:rsidRPr="00F83883" w:rsidRDefault="00BF6321" w:rsidP="00F83883">
      <w:pPr>
        <w:pStyle w:val="FootnoteText"/>
        <w:ind w:firstLine="426"/>
        <w:jc w:val="both"/>
        <w:rPr>
          <w:lang w:val="en-US"/>
        </w:rPr>
      </w:pPr>
      <w:r>
        <w:rPr>
          <w:rStyle w:val="FootnoteReference"/>
        </w:rPr>
        <w:footnoteRef/>
      </w:r>
      <w:r>
        <w:rPr>
          <w:lang w:val="en-US"/>
        </w:rPr>
        <w:fldChar w:fldCharType="begin" w:fldLock="1"/>
      </w:r>
      <w:r>
        <w:rPr>
          <w:lang w:val="en-US"/>
        </w:rPr>
        <w:instrText>ADDIN CSL_CITATION {"citationItems":[{"id":"ITEM-1","itemData":{"author":[{"dropping-particle":"","family":"Al-Bakri","given":"Ahmad Abdurraziq","non-dropping-particle":"","parse-names":false,"suffix":""}],"id":"ITEM-1","issued":{"date-parts":[["2009"]]},"page":"p. 683","publisher":"Pustaka Azzam","publisher-place":"Jakarta","title":"Terjemah Tafsir At-Thabari","type":"chapter"},"uris":["http://www.mendeley.com/documents/?uuid=cd6f5cf2-4b70-4fd4-8a0a-bb8c03cbf199"]}],"mendeley":{"formattedCitation":"Ahmad Abdurraziq Al-Bakri, “Terjemah Tafsir At-Thabari” (Jakarta: Pustaka Azzam, 2009), 683.","manualFormatting":"Ahmad Abdurraziq Al-Bakri, Terjemah Tafsir At-Thabari (Jakarta: Pustaka Azzam, 2009) p. 683.","plainTextFormattedCitation":"Ahmad Abdurraziq Al-Bakri, “Terjemah Tafsir At-Thabari” (Jakarta: Pustaka Azzam, 2009), 683.","previouslyFormattedCitation":"Ahmad Abdurraziq Al-Bakri, “Terjemah Tafsir At-Thabari” (Jakarta: Pustaka Azzam, 2009), 683."},"properties":{"noteIndex":9},"schema":"https://github.com/citation-style-language/schema/raw/master/csl-citation.json"}</w:instrText>
      </w:r>
      <w:r>
        <w:rPr>
          <w:lang w:val="en-US"/>
        </w:rPr>
        <w:fldChar w:fldCharType="separate"/>
      </w:r>
      <w:r w:rsidRPr="00F83883">
        <w:rPr>
          <w:noProof/>
          <w:lang w:val="en-US"/>
        </w:rPr>
        <w:t xml:space="preserve">Ahmad Abdurraziq Al-Bakri, </w:t>
      </w:r>
      <w:r w:rsidRPr="00F83883">
        <w:rPr>
          <w:i/>
          <w:noProof/>
          <w:lang w:val="en-US"/>
        </w:rPr>
        <w:t>Terjemah Tafsir</w:t>
      </w:r>
      <w:r>
        <w:rPr>
          <w:i/>
          <w:noProof/>
          <w:lang w:val="en-US"/>
        </w:rPr>
        <w:t xml:space="preserve"> </w:t>
      </w:r>
      <w:r w:rsidRPr="00F83883">
        <w:rPr>
          <w:i/>
          <w:noProof/>
          <w:lang w:val="en-US"/>
        </w:rPr>
        <w:t>At-Thabari</w:t>
      </w:r>
      <w:r w:rsidRPr="00F83883">
        <w:rPr>
          <w:noProof/>
          <w:lang w:val="en-US"/>
        </w:rPr>
        <w:t xml:space="preserve"> (Jakarta: Pustaka Azzam, 2009)</w:t>
      </w:r>
      <w:r>
        <w:rPr>
          <w:noProof/>
          <w:lang w:val="en-US"/>
        </w:rPr>
        <w:t xml:space="preserve"> p. 683</w:t>
      </w:r>
      <w:r w:rsidRPr="00F83883">
        <w:rPr>
          <w:noProof/>
          <w:lang w:val="en-US"/>
        </w:rPr>
        <w:t>.</w:t>
      </w:r>
      <w:r>
        <w:rPr>
          <w:lang w:val="en-US"/>
        </w:rPr>
        <w:fldChar w:fldCharType="end"/>
      </w:r>
    </w:p>
  </w:footnote>
  <w:footnote w:id="10">
    <w:p w14:paraId="3550173A" w14:textId="282CC99D" w:rsidR="00BF6321" w:rsidRPr="00F83883" w:rsidRDefault="00BF6321" w:rsidP="00F83883">
      <w:pPr>
        <w:pStyle w:val="FootnoteText"/>
        <w:ind w:firstLine="426"/>
        <w:jc w:val="both"/>
        <w:rPr>
          <w:lang w:val="en-US"/>
        </w:rPr>
      </w:pPr>
      <w:r>
        <w:rPr>
          <w:rStyle w:val="FootnoteReference"/>
        </w:rPr>
        <w:footnoteRef/>
      </w:r>
      <w:r>
        <w:rPr>
          <w:lang w:val="en-US"/>
        </w:rPr>
        <w:fldChar w:fldCharType="begin" w:fldLock="1"/>
      </w:r>
      <w:r>
        <w:rPr>
          <w:lang w:val="en-US"/>
        </w:rPr>
        <w:instrText>ADDIN CSL_CITATION {"citationItems":[{"id":"ITEM-1","itemData":{"author":[{"dropping-particle":"","family":"Al-Bakri","given":"Ahmad Abdurraziq","non-dropping-particle":"","parse-names":false,"suffix":""}],"id":"ITEM-1","issued":{"date-parts":[["2009"]]},"page":"p. 683","publisher":"Pustaka Azzam","publisher-place":"Jakarta","title":"Terjemah Tafsir At-Thabari","type":"chapter"},"uris":["http://www.mendeley.com/documents/?uuid=cd6f5cf2-4b70-4fd4-8a0a-bb8c03cbf199"]}],"mendeley":{"formattedCitation":"Al-Bakri.","manualFormatting":"Ahmad Abdurraziq Al-Bakri, Terjemah Tafsir al-Thabari.., jilid 3, p.686.","plainTextFormattedCitation":"Al-Bakri.","previouslyFormattedCitation":"Al-Bakri."},"properties":{"noteIndex":10},"schema":"https://github.com/citation-style-language/schema/raw/master/csl-citation.json"}</w:instrText>
      </w:r>
      <w:r>
        <w:rPr>
          <w:lang w:val="en-US"/>
        </w:rPr>
        <w:fldChar w:fldCharType="separate"/>
      </w:r>
      <w:r w:rsidRPr="00F83883">
        <w:rPr>
          <w:noProof/>
          <w:lang w:val="en-US"/>
        </w:rPr>
        <w:t>A</w:t>
      </w:r>
      <w:r>
        <w:rPr>
          <w:noProof/>
          <w:lang w:val="en-US"/>
        </w:rPr>
        <w:t>hmad Abdurraziq A</w:t>
      </w:r>
      <w:r w:rsidRPr="00F83883">
        <w:rPr>
          <w:noProof/>
          <w:lang w:val="en-US"/>
        </w:rPr>
        <w:t>l-Bakri</w:t>
      </w:r>
      <w:r>
        <w:rPr>
          <w:noProof/>
          <w:lang w:val="en-US"/>
        </w:rPr>
        <w:t xml:space="preserve">, </w:t>
      </w:r>
      <w:r>
        <w:rPr>
          <w:i/>
          <w:iCs/>
          <w:noProof/>
          <w:lang w:val="en-US"/>
        </w:rPr>
        <w:t xml:space="preserve">Terjemah Tafsir al-Thabari.., </w:t>
      </w:r>
      <w:r>
        <w:rPr>
          <w:noProof/>
          <w:lang w:val="en-US"/>
        </w:rPr>
        <w:t>jilid 3, p.686</w:t>
      </w:r>
      <w:r w:rsidRPr="00F83883">
        <w:rPr>
          <w:noProof/>
          <w:lang w:val="en-US"/>
        </w:rPr>
        <w:t>.</w:t>
      </w:r>
      <w:r>
        <w:rPr>
          <w:lang w:val="en-US"/>
        </w:rPr>
        <w:fldChar w:fldCharType="end"/>
      </w:r>
      <w:r w:rsidRPr="00F83883">
        <w:rPr>
          <w:rFonts w:asciiTheme="majorBidi" w:hAnsiTheme="majorBidi" w:cstheme="majorBidi"/>
          <w:i/>
          <w:iCs/>
          <w:noProof/>
          <w:lang w:val="en-US" w:eastAsia="zh-CN"/>
        </w:rPr>
        <w:t xml:space="preserve"> </w:t>
      </w:r>
    </w:p>
  </w:footnote>
  <w:footnote w:id="11">
    <w:p w14:paraId="379AD400" w14:textId="59BA53D5" w:rsidR="00BF6321" w:rsidRPr="00F83883" w:rsidRDefault="00BF6321" w:rsidP="00F83883">
      <w:pPr>
        <w:pStyle w:val="FootnoteText"/>
        <w:ind w:firstLine="426"/>
        <w:jc w:val="both"/>
        <w:rPr>
          <w:lang w:val="en-US"/>
        </w:rPr>
      </w:pPr>
      <w:r>
        <w:rPr>
          <w:rStyle w:val="FootnoteReference"/>
        </w:rPr>
        <w:footnoteRef/>
      </w:r>
      <w:r>
        <w:rPr>
          <w:lang w:val="en-US"/>
        </w:rPr>
        <w:fldChar w:fldCharType="begin" w:fldLock="1"/>
      </w:r>
      <w:r>
        <w:rPr>
          <w:lang w:val="en-US"/>
        </w:rPr>
        <w:instrText>ADDIN CSL_CITATION {"citationItems":[{"id":"ITEM-1","itemData":{"author":[{"dropping-particle":"","family":"Al-Bakri","given":"Ahmad Abdurraziq","non-dropping-particle":"","parse-names":false,"suffix":""}],"id":"ITEM-1","issued":{"date-parts":[["2009"]]},"page":"p. 683","publisher":"Pustaka Azzam","publisher-place":"Jakarta","title":"Terjemah Tafsir At-Thabari","type":"chapter"},"uris":["http://www.mendeley.com/documents/?uuid=cd6f5cf2-4b70-4fd4-8a0a-bb8c03cbf199"]}],"mendeley":{"formattedCitation":"Al-Bakri.","manualFormatting":"Ahmad Abdurraziq Al-Bakri, Terjemah Tafsir al-Thabari.., jilid 3, p.687.","plainTextFormattedCitation":"Al-Bakri.","previouslyFormattedCitation":"Al-Bakri."},"properties":{"noteIndex":11},"schema":"https://github.com/citation-style-language/schema/raw/master/csl-citation.json"}</w:instrText>
      </w:r>
      <w:r>
        <w:rPr>
          <w:lang w:val="en-US"/>
        </w:rPr>
        <w:fldChar w:fldCharType="separate"/>
      </w:r>
      <w:r w:rsidRPr="00F83883">
        <w:rPr>
          <w:noProof/>
          <w:lang w:val="en-US"/>
        </w:rPr>
        <w:t>A</w:t>
      </w:r>
      <w:r>
        <w:rPr>
          <w:noProof/>
          <w:lang w:val="en-US"/>
        </w:rPr>
        <w:t>hmad Abdurraziq A</w:t>
      </w:r>
      <w:r w:rsidRPr="00F83883">
        <w:rPr>
          <w:noProof/>
          <w:lang w:val="en-US"/>
        </w:rPr>
        <w:t>l-Bakri</w:t>
      </w:r>
      <w:r>
        <w:rPr>
          <w:noProof/>
          <w:lang w:val="en-US"/>
        </w:rPr>
        <w:t xml:space="preserve">, </w:t>
      </w:r>
      <w:r>
        <w:rPr>
          <w:i/>
          <w:iCs/>
          <w:noProof/>
          <w:lang w:val="en-US"/>
        </w:rPr>
        <w:t xml:space="preserve">Terjemah Tafsir al-Thabari.., </w:t>
      </w:r>
      <w:r>
        <w:rPr>
          <w:noProof/>
          <w:lang w:val="en-US"/>
        </w:rPr>
        <w:t>jilid 3, p.687</w:t>
      </w:r>
      <w:r w:rsidRPr="00F83883">
        <w:rPr>
          <w:noProof/>
          <w:lang w:val="en-US"/>
        </w:rPr>
        <w:t>.</w:t>
      </w:r>
      <w:r>
        <w:rPr>
          <w:lang w:val="en-US"/>
        </w:rPr>
        <w:fldChar w:fldCharType="end"/>
      </w:r>
      <w:r w:rsidRPr="00F83883">
        <w:rPr>
          <w:lang w:val="en-US"/>
        </w:rPr>
        <w:t xml:space="preserve"> </w:t>
      </w:r>
    </w:p>
  </w:footnote>
  <w:footnote w:id="12">
    <w:p w14:paraId="35FCA36A" w14:textId="56B5E004" w:rsidR="00BF6321" w:rsidRPr="00F83883" w:rsidRDefault="00BF6321" w:rsidP="002D67C6">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{"citationItems":[{"id":"ITEM-1","itemData":{"author":[{"dropping-particle":"","family":"Al-Bakri","given":"Ahmad Abdurraziq","non-dropping-particle":"","parse-names":false,"suffix":""}],"id":"ITEM-1","issued":{"date-parts":[["2009"]]},"page":"p. 683","publisher":"Pustaka Azzam","publisher-place":"Jakarta","title":"Terjemah Tafsir At-Thabari","type":"chapter"},"uris":["http://www.mendeley.com/documents/?uuid=cd6f5cf2-4b70-4fd4-8a0a-bb8c03cbf199"]}],"mendeley":{"formattedCitation":"Al-Bakri.","manualFormatting":"Ahmad Abdurraziq Al-Bakri, Terjemah Tafsir al-Thabari.., jilid 3, p.688.","plainTextFormattedCitation":"Al-Bakri.","previouslyFormattedCitation":"Al-Bakri."},"properties":{"noteIndex":12},"schema":"https://github.com/citation-style-language/schema/raw/master/csl-citation.json"}</w:instrText>
      </w:r>
      <w:r>
        <w:rPr>
          <w:lang w:val="en-US"/>
        </w:rPr>
        <w:fldChar w:fldCharType="separate"/>
      </w:r>
      <w:r w:rsidRPr="00F83883">
        <w:rPr>
          <w:noProof/>
          <w:lang w:val="en-US"/>
        </w:rPr>
        <w:t>A</w:t>
      </w:r>
      <w:r>
        <w:rPr>
          <w:noProof/>
          <w:lang w:val="en-US"/>
        </w:rPr>
        <w:t>hmad Abdurraziq A</w:t>
      </w:r>
      <w:r w:rsidRPr="00F83883">
        <w:rPr>
          <w:noProof/>
          <w:lang w:val="en-US"/>
        </w:rPr>
        <w:t>l-Bakri</w:t>
      </w:r>
      <w:r>
        <w:rPr>
          <w:noProof/>
          <w:lang w:val="en-US"/>
        </w:rPr>
        <w:t xml:space="preserve">, </w:t>
      </w:r>
      <w:r>
        <w:rPr>
          <w:i/>
          <w:iCs/>
          <w:noProof/>
          <w:lang w:val="en-US"/>
        </w:rPr>
        <w:t xml:space="preserve">Terjemah Tafsir al-Thabari.., </w:t>
      </w:r>
      <w:r>
        <w:rPr>
          <w:noProof/>
          <w:lang w:val="en-US"/>
        </w:rPr>
        <w:t>jilid 3, p.688</w:t>
      </w:r>
      <w:r w:rsidRPr="00F83883">
        <w:rPr>
          <w:noProof/>
          <w:lang w:val="en-US"/>
        </w:rPr>
        <w:t>.</w:t>
      </w:r>
      <w:r>
        <w:rPr>
          <w:lang w:val="en-US"/>
        </w:rPr>
        <w:fldChar w:fldCharType="end"/>
      </w:r>
      <w:r w:rsidRPr="00F83883">
        <w:rPr>
          <w:lang w:val="en-US"/>
        </w:rPr>
        <w:t xml:space="preserve"> </w:t>
      </w:r>
    </w:p>
  </w:footnote>
  <w:footnote w:id="13">
    <w:p w14:paraId="6A721002" w14:textId="72E0EC9A" w:rsidR="00BF6321" w:rsidRPr="00554262" w:rsidRDefault="00BF6321" w:rsidP="00B24B0F">
      <w:pPr>
        <w:pStyle w:val="FootnoteText"/>
        <w:ind w:firstLine="426"/>
        <w:jc w:val="both"/>
        <w:rPr>
          <w:rFonts w:asciiTheme="majorBidi" w:hAnsiTheme="majorBidi" w:cstheme="majorBidi"/>
          <w:noProof/>
          <w:lang w:val="en-US"/>
        </w:rPr>
      </w:pPr>
      <w:r>
        <w:rPr>
          <w:rStyle w:val="FootnoteReference"/>
        </w:rPr>
        <w:footnoteRef/>
      </w:r>
      <w:r>
        <w:rPr>
          <w:lang w:val="en-US"/>
        </w:rPr>
        <w:fldChar w:fldCharType="begin" w:fldLock="1"/>
      </w:r>
      <w:r>
        <w:rPr>
          <w:lang w:val="en-US"/>
        </w:rPr>
        <w:instrText>ADDIN CSL_CITATION {"citationItems":[{"id":"ITEM-1","itemData":{"author":[{"dropping-particle":"","family":"Al-Bakri","given":"Ahmad Abdurraziq","non-dropping-particle":"","parse-names":false,"suffix":""}],"id":"ITEM-1","issued":{"date-parts":[["2009"]]},"page":"p. 683","publisher":"Pustaka Azzam","publisher-place":"Jakarta","title":"Terjemah Tafsir At-Thabari","type":"chapter"},"uris":["http://www.mendeley.com/documents/?uuid=cd6f5cf2-4b70-4fd4-8a0a-bb8c03cbf199"]}],"mendeley":{"formattedCitation":"Al-Bakri.","manualFormatting":"Ahmad Abdurraziq Al-Bakri, Terjemah Tafsir al-Thabari.., jilid 3, p. 689.","plainTextFormattedCitation":"Al-Bakri.","previouslyFormattedCitation":"Al-Bakri."},"properties":{"noteIndex":13},"schema":"https://github.com/citation-style-language/schema/raw/master/csl-citation.json"}</w:instrText>
      </w:r>
      <w:r>
        <w:rPr>
          <w:lang w:val="en-US"/>
        </w:rPr>
        <w:fldChar w:fldCharType="separate"/>
      </w:r>
      <w:r w:rsidRPr="00F83883">
        <w:rPr>
          <w:noProof/>
          <w:lang w:val="en-US"/>
        </w:rPr>
        <w:t>A</w:t>
      </w:r>
      <w:r>
        <w:rPr>
          <w:noProof/>
          <w:lang w:val="en-US"/>
        </w:rPr>
        <w:t>hmad Abdurraziq A</w:t>
      </w:r>
      <w:r w:rsidRPr="00F83883">
        <w:rPr>
          <w:noProof/>
          <w:lang w:val="en-US"/>
        </w:rPr>
        <w:t>l-Bakri</w:t>
      </w:r>
      <w:r>
        <w:rPr>
          <w:noProof/>
          <w:lang w:val="en-US"/>
        </w:rPr>
        <w:t xml:space="preserve">, </w:t>
      </w:r>
      <w:r>
        <w:rPr>
          <w:i/>
          <w:iCs/>
          <w:noProof/>
          <w:lang w:val="en-US"/>
        </w:rPr>
        <w:t xml:space="preserve">Terjemah Tafsir al-Thabari.., </w:t>
      </w:r>
      <w:r>
        <w:rPr>
          <w:noProof/>
          <w:lang w:val="en-US"/>
        </w:rPr>
        <w:t>jilid 3, p. 689</w:t>
      </w:r>
      <w:r w:rsidRPr="00F83883">
        <w:rPr>
          <w:noProof/>
          <w:lang w:val="en-US"/>
        </w:rPr>
        <w:t>.</w:t>
      </w:r>
      <w:r>
        <w:rPr>
          <w:lang w:val="en-US"/>
        </w:rPr>
        <w:fldChar w:fldCharType="end"/>
      </w:r>
    </w:p>
  </w:footnote>
  <w:footnote w:id="14">
    <w:p w14:paraId="7335AE3E" w14:textId="7A796BA0" w:rsidR="00BF6321" w:rsidRPr="006E1F87" w:rsidRDefault="00BF6321" w:rsidP="006E1F87">
      <w:pPr>
        <w:pStyle w:val="FootnoteText"/>
        <w:ind w:firstLine="426"/>
        <w:jc w:val="both"/>
        <w:rPr>
          <w:lang w:val="en-US"/>
        </w:rPr>
      </w:pPr>
      <w:r>
        <w:rPr>
          <w:rStyle w:val="FootnoteReference"/>
        </w:rPr>
        <w:footnoteRef/>
      </w:r>
      <w:r>
        <w:rPr>
          <w:lang w:val="en-US"/>
        </w:rPr>
        <w:fldChar w:fldCharType="begin" w:fldLock="1"/>
      </w:r>
      <w:r>
        <w:rPr>
          <w:lang w:val="en-US"/>
        </w:rPr>
        <w:instrText>ADDIN CSL_CITATION {"citationItems":[{"id":"ITEM-1","itemData":{"author":[{"dropping-particle":"","family":"Al-Bakri","given":"Ahmad Abdurraziq","non-dropping-particle":"","parse-names":false,"suffix":""}],"id":"ITEM-1","issued":{"date-parts":[["2009"]]},"page":"p. 683","publisher":"Pustaka Azzam","publisher-place":"Jakarta","title":"Terjemah Tafsir At-Thabari","type":"chapter"},"uris":["http://www.mendeley.com/documents/?uuid=cd6f5cf2-4b70-4fd4-8a0a-bb8c03cbf199"]}],"mendeley":{"formattedCitation":"Al-Bakri.","manualFormatting":"Ahmad Abdurraziq Al-Bakri, Terjemah Tafsir al-Thabari.., jilid 3, p. 690.","plainTextFormattedCitation":"Al-Bakri.","previouslyFormattedCitation":"Al-Bakri."},"properties":{"noteIndex":14},"schema":"https://github.com/citation-style-language/schema/raw/master/csl-citation.json"}</w:instrText>
      </w:r>
      <w:r>
        <w:rPr>
          <w:lang w:val="en-US"/>
        </w:rPr>
        <w:fldChar w:fldCharType="separate"/>
      </w:r>
      <w:r w:rsidRPr="00F83883">
        <w:rPr>
          <w:noProof/>
          <w:lang w:val="en-US"/>
        </w:rPr>
        <w:t>A</w:t>
      </w:r>
      <w:r>
        <w:rPr>
          <w:noProof/>
          <w:lang w:val="en-US"/>
        </w:rPr>
        <w:t>hmad Abdurraziq A</w:t>
      </w:r>
      <w:r w:rsidRPr="00F83883">
        <w:rPr>
          <w:noProof/>
          <w:lang w:val="en-US"/>
        </w:rPr>
        <w:t>l-Bakri</w:t>
      </w:r>
      <w:r>
        <w:rPr>
          <w:noProof/>
          <w:lang w:val="en-US"/>
        </w:rPr>
        <w:t xml:space="preserve">, </w:t>
      </w:r>
      <w:r>
        <w:rPr>
          <w:i/>
          <w:iCs/>
          <w:noProof/>
          <w:lang w:val="en-US"/>
        </w:rPr>
        <w:t xml:space="preserve">Terjemah Tafsir al-Thabari.., </w:t>
      </w:r>
      <w:r>
        <w:rPr>
          <w:noProof/>
          <w:lang w:val="en-US"/>
        </w:rPr>
        <w:t>jilid 3, p. 690</w:t>
      </w:r>
      <w:r w:rsidRPr="00F83883">
        <w:rPr>
          <w:noProof/>
          <w:lang w:val="en-US"/>
        </w:rPr>
        <w:t>.</w:t>
      </w:r>
      <w:r>
        <w:rPr>
          <w:lang w:val="en-US"/>
        </w:rPr>
        <w:fldChar w:fldCharType="end"/>
      </w:r>
      <w:r w:rsidRPr="006E1F87">
        <w:rPr>
          <w:lang w:val="en-US"/>
        </w:rPr>
        <w:t xml:space="preserve"> </w:t>
      </w:r>
    </w:p>
  </w:footnote>
  <w:footnote w:id="15">
    <w:p w14:paraId="61B9E1D0" w14:textId="219B2040" w:rsidR="00BF6321" w:rsidRPr="000C45A3" w:rsidRDefault="00BF6321" w:rsidP="000C45A3">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 &lt;i&gt;Terjemah Tafsir Al-Qurthubi&lt;/i&gt;, Jilid III (Jakarta: Pustaka Azzam, 2007).","manualFormatting":"Muhammad Ibrahim al-Hifnawi, Terjemah Tafsir Al-Qurthubi, Jilid III (Jakarta: Pustaka Azzam, 2007) p. 143.","plainTextFormattedCitation":"Muhammad Ibrahim al-Hifnawi, Terjemah Tafsir Al-Qurthubi, Jilid III (Jakarta: Pustaka Azzam, 2007).","previouslyFormattedCitation":"Muhammad Ibrahim al-Hifnawi, &lt;i&gt;Terjemah Tafsir Al-Qurthubi&lt;/i&gt;, Jilid III (Jakarta: Pustaka Azzam, 2007)."},"properties":{"noteIndex":15},"schema":"https://github.com/citation-style-language/schema/raw/master/csl-citation.json"}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III (Jakarta: Pustaka Azzam, 2007)</w:t>
      </w:r>
      <w:r>
        <w:rPr>
          <w:noProof/>
          <w:lang w:val="en-US"/>
        </w:rPr>
        <w:t xml:space="preserve"> p. 143</w:t>
      </w:r>
      <w:r w:rsidRPr="000C45A3">
        <w:rPr>
          <w:noProof/>
          <w:lang w:val="en-US"/>
        </w:rPr>
        <w:t>.</w:t>
      </w:r>
      <w:r>
        <w:rPr>
          <w:lang w:val="en-US"/>
        </w:rPr>
        <w:fldChar w:fldCharType="end"/>
      </w:r>
    </w:p>
  </w:footnote>
  <w:footnote w:id="16">
    <w:p w14:paraId="093D23CC" w14:textId="20CB664B" w:rsidR="00BF6321" w:rsidRPr="000C45A3" w:rsidRDefault="00BF6321" w:rsidP="000C45A3">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144.","plainTextFormattedCitation":"Muhammad Ibrahim al-Hifnawi.","previouslyFormattedCitation":"Muhammad Ibrahim al-Hifnawi."},"properties":{"noteIndex":16},"schema":"https://github.com/citation-style-language/schema/raw/master/csl-citation.json"}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144</w:t>
      </w:r>
      <w:r w:rsidRPr="000C45A3">
        <w:rPr>
          <w:noProof/>
          <w:lang w:val="en-US"/>
        </w:rPr>
        <w:t>.</w:t>
      </w:r>
      <w:r>
        <w:rPr>
          <w:lang w:val="en-US"/>
        </w:rPr>
        <w:fldChar w:fldCharType="end"/>
      </w:r>
      <w:r w:rsidRPr="000C45A3">
        <w:rPr>
          <w:lang w:val="en-US"/>
        </w:rPr>
        <w:t xml:space="preserve"> </w:t>
      </w:r>
    </w:p>
  </w:footnote>
  <w:footnote w:id="17">
    <w:p w14:paraId="06EB80AE" w14:textId="096A6F41" w:rsidR="00BF6321" w:rsidRPr="00D20975" w:rsidRDefault="00BF6321" w:rsidP="00D20975">
      <w:pPr>
        <w:pStyle w:val="FootnoteText"/>
        <w:ind w:firstLine="426"/>
        <w:jc w:val="both"/>
        <w:rPr>
          <w:lang w:val="en-US" w:eastAsia="zh-CN"/>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145.","plainTextFormattedCitation":"Muhammad Ibrahim al-Hifnawi.","previouslyFormattedCitation":"Muhammad Ibrahim al-Hifnawi."},"properties":{"noteIndex":17},"schema":"https://github.com/citation-style-language/schema/raw/master/csl-citation.json"}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145</w:t>
      </w:r>
      <w:r w:rsidRPr="000C45A3">
        <w:rPr>
          <w:noProof/>
          <w:lang w:val="en-US"/>
        </w:rPr>
        <w:t>.</w:t>
      </w:r>
      <w:r>
        <w:rPr>
          <w:lang w:val="en-US"/>
        </w:rPr>
        <w:fldChar w:fldCharType="end"/>
      </w:r>
      <w:r w:rsidRPr="00D20975">
        <w:rPr>
          <w:lang w:val="en-US" w:eastAsia="zh-CN"/>
        </w:rPr>
        <w:t xml:space="preserve"> </w:t>
      </w:r>
    </w:p>
  </w:footnote>
  <w:footnote w:id="18">
    <w:p w14:paraId="6B1BE9F3" w14:textId="7700EF88" w:rsidR="00BF6321" w:rsidRPr="00D20975" w:rsidRDefault="00BF6321" w:rsidP="00D20975">
      <w:pPr>
        <w:pStyle w:val="FootnoteText"/>
        <w:ind w:firstLine="426"/>
        <w:jc w:val="both"/>
        <w:rPr>
          <w:lang w:val="en-US"/>
        </w:rPr>
      </w:pPr>
      <w:r>
        <w:rPr>
          <w:rStyle w:val="FootnoteReference"/>
        </w:rPr>
        <w:footnoteRef/>
      </w:r>
      <w:r>
        <w:rPr>
          <w:lang w:eastAsia="zh-CN"/>
        </w:rPr>
        <w:t xml:space="preserve"> </w:t>
      </w:r>
      <w:r>
        <w:rPr>
          <w:lang w:val="en-US"/>
        </w:rPr>
        <w:fldChar w:fldCharType="begin" w:fldLock="1"/>
      </w:r>
      <w:r>
        <w:rPr>
          <w:lang w:val="en-US" w:eastAsia="zh-CN"/>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149.","plainTextFormattedCitation":"Muhammad Ibrahim al-Hifnawi.","previouslyFormattedCitation":"Muhammad Ibrahim al-Hifnawi."},"properties":{"noteIndex":18},"schema":"https://github.com/citation-style-language/schema/raw/master/csl-citation.json"}</w:instrText>
      </w:r>
      <w:r>
        <w:rPr>
          <w:lang w:val="en-US"/>
        </w:rPr>
        <w:fldChar w:fldCharType="separate"/>
      </w:r>
      <w:r w:rsidRPr="000C45A3">
        <w:rPr>
          <w:noProof/>
          <w:lang w:val="en-US" w:eastAsia="zh-CN"/>
        </w:rPr>
        <w:t xml:space="preserve">Muhammad Ibrahim al-Hifnawi, </w:t>
      </w:r>
      <w:r w:rsidRPr="000C45A3">
        <w:rPr>
          <w:i/>
          <w:noProof/>
          <w:lang w:val="en-US" w:eastAsia="zh-CN"/>
        </w:rPr>
        <w:t>Terjemah Tafsir Al-Qurthubi</w:t>
      </w:r>
      <w:r w:rsidRPr="000C45A3">
        <w:rPr>
          <w:noProof/>
          <w:lang w:val="en-US" w:eastAsia="zh-CN"/>
        </w:rPr>
        <w:t>, Jilid I</w:t>
      </w:r>
      <w:r>
        <w:rPr>
          <w:noProof/>
          <w:lang w:val="en-US" w:eastAsia="zh-CN"/>
        </w:rPr>
        <w:t>.., p. 149</w:t>
      </w:r>
      <w:r w:rsidRPr="000C45A3">
        <w:rPr>
          <w:noProof/>
          <w:lang w:val="en-US" w:eastAsia="zh-CN"/>
        </w:rPr>
        <w:t>.</w:t>
      </w:r>
      <w:r>
        <w:rPr>
          <w:lang w:val="en-US"/>
        </w:rPr>
        <w:fldChar w:fldCharType="end"/>
      </w:r>
      <w:r>
        <w:rPr>
          <w:lang w:val="en-US"/>
        </w:rPr>
        <w:fldChar w:fldCharType="begin" w:fldLock="1"/>
      </w:r>
      <w:r>
        <w:rPr>
          <w:lang w:val="en-US" w:eastAsia="zh-CN"/>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al-Hifnawi.","plainTextFormattedCitation":"Muhammad Ibrahim al-Hifnawi.","previouslyFormattedCitation":"Muhammad Ibrahim al-Hifnawi."},"properties":{"noteIndex":18},"schema":"https://github.com/citation-style-language/schema/raw/master/csl-citation.json"}</w:instrText>
      </w:r>
      <w:r>
        <w:rPr>
          <w:lang w:val="en-US"/>
        </w:rPr>
        <w:fldChar w:fldCharType="separate"/>
      </w:r>
      <w:r w:rsidRPr="00D20975">
        <w:rPr>
          <w:noProof/>
          <w:lang w:val="en-US"/>
        </w:rPr>
        <w:t>Muhammad Ibrahim al-Hifnawi.</w:t>
      </w:r>
      <w:r>
        <w:rPr>
          <w:lang w:val="en-US"/>
        </w:rPr>
        <w:fldChar w:fldCharType="end"/>
      </w:r>
    </w:p>
  </w:footnote>
  <w:footnote w:id="19">
    <w:p w14:paraId="00EA4E92" w14:textId="2FBE2D7F" w:rsidR="00BF6321" w:rsidRPr="00D20975" w:rsidRDefault="00BF6321" w:rsidP="00D20975">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 &lt;i&gt;Terjemah Tafsir Al-Qurthubi&lt;/i&gt;.","manualFormatting":"Muhammad Ibrahim al-Hifnawi, Terjemah Tafsir Al-Qurthubi, Jilid I.., p. 150.","plainTextFormattedCitation":"Muhammad Ibrahim al-Hifnawi, Terjemah Tafsir Al-Qurthubi.","previouslyFormattedCitation":"Muhammad Ibrahim al-Hifnawi, &lt;i&gt;Terjemah Tafsir Al-Qurthubi&lt;/i&gt;."},"properties":{"noteIndex":19},"schema":"https://github.com/citation-style-language/schema/raw/master/csl-citation.json"}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150</w:t>
      </w:r>
      <w:r w:rsidRPr="000C45A3">
        <w:rPr>
          <w:noProof/>
          <w:lang w:val="en-US"/>
        </w:rPr>
        <w:t>.</w:t>
      </w:r>
      <w:r>
        <w:rPr>
          <w:lang w:val="en-US"/>
        </w:rPr>
        <w:fldChar w:fldCharType="end"/>
      </w:r>
      <w:r w:rsidRPr="00D20975">
        <w:rPr>
          <w:lang w:val="en-US"/>
        </w:rPr>
        <w:t xml:space="preserve"> </w:t>
      </w:r>
    </w:p>
  </w:footnote>
  <w:footnote w:id="20">
    <w:p w14:paraId="2EFA8447" w14:textId="49CE99B6" w:rsidR="00BF6321" w:rsidRPr="00D20975" w:rsidRDefault="00BF6321" w:rsidP="00405763">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151.","plainTextFormattedCitation":"Muhammad Ibrahim al-Hifnawi.","previouslyFormattedCitation":"Muhammad Ibrahim al-Hifnawi."},"properties":{"noteIndex":20},"schema":"https://github.com/citation-style-language/schema/raw/master/csl-citation.json"}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151</w:t>
      </w:r>
      <w:r w:rsidRPr="000C45A3">
        <w:rPr>
          <w:noProof/>
          <w:lang w:val="en-US"/>
        </w:rPr>
        <w:t>.</w:t>
      </w:r>
      <w:r>
        <w:rPr>
          <w:lang w:val="en-US"/>
        </w:rPr>
        <w:fldChar w:fldCharType="end"/>
      </w:r>
      <w:r w:rsidRPr="00D20975">
        <w:rPr>
          <w:lang w:val="en-US"/>
        </w:rPr>
        <w:t xml:space="preserve"> </w:t>
      </w:r>
    </w:p>
  </w:footnote>
  <w:footnote w:id="21">
    <w:p w14:paraId="080B1A84" w14:textId="41195FE8" w:rsidR="00BF6321" w:rsidRPr="00D20975" w:rsidRDefault="00BF6321" w:rsidP="00D20975">
      <w:pPr>
        <w:pStyle w:val="FootnoteText"/>
        <w:ind w:firstLine="426"/>
        <w:jc w:val="both"/>
        <w:rPr>
          <w:lang w:val="en-US"/>
        </w:rPr>
      </w:pPr>
      <w:r>
        <w:rPr>
          <w:rStyle w:val="FootnoteReference"/>
        </w:rPr>
        <w:footnoteRef/>
      </w:r>
      <w:r>
        <w:rPr>
          <w:lang w:val="en-US"/>
        </w:rPr>
        <w:fldChar w:fldCharType="begin" w:fldLock="1"/>
      </w:r>
      <w:r>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152.","plainTextFormattedCitation":"Muhammad Ibrahim al-Hifnawi.","previouslyFormattedCitation":"Muhammad Ibrahim al-Hifnawi."},"properties":{"noteIndex":21},"schema":"https://github.com/citation-style-language/schema/raw/master/csl-citation.json"}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152</w:t>
      </w:r>
      <w:r w:rsidRPr="000C45A3">
        <w:rPr>
          <w:noProof/>
          <w:lang w:val="en-US"/>
        </w:rPr>
        <w:t>.</w:t>
      </w:r>
      <w:r>
        <w:rPr>
          <w:lang w:val="en-US"/>
        </w:rPr>
        <w:fldChar w:fldCharType="end"/>
      </w:r>
      <w:r w:rsidRPr="00D20975">
        <w:rPr>
          <w:lang w:val="en-US"/>
        </w:rPr>
        <w:t xml:space="preserve"> </w:t>
      </w:r>
      <w:r>
        <w:t xml:space="preserve"> </w:t>
      </w:r>
    </w:p>
  </w:footnote>
  <w:footnote w:id="22">
    <w:p w14:paraId="6A04ABF0" w14:textId="24A3C1EE" w:rsidR="00BF6321" w:rsidRPr="00405763" w:rsidRDefault="00BF6321" w:rsidP="00384C09">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155.","plainTextFormattedCitation":"Muhammad Ibrahim al-Hifnawi.","previouslyFormattedCitation":"Muhammad Ibrahim al-Hifnawi."},"properties":{"noteIndex":22},"schema":"https://github.com/citation-style-language/schema/raw/master/csl-citation.json"}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155</w:t>
      </w:r>
      <w:r w:rsidRPr="000C45A3">
        <w:rPr>
          <w:noProof/>
          <w:lang w:val="en-US"/>
        </w:rPr>
        <w:t>.</w:t>
      </w:r>
      <w:r>
        <w:rPr>
          <w:lang w:val="en-US"/>
        </w:rPr>
        <w:fldChar w:fldCharType="end"/>
      </w:r>
      <w:r w:rsidRPr="00D20975">
        <w:rPr>
          <w:lang w:val="en-US"/>
        </w:rPr>
        <w:t xml:space="preserve"> </w:t>
      </w:r>
      <w:r>
        <w:t xml:space="preserve"> </w:t>
      </w:r>
    </w:p>
  </w:footnote>
  <w:footnote w:id="23">
    <w:p w14:paraId="32A89AE1" w14:textId="4AC94D64" w:rsidR="00BF6321" w:rsidRPr="00384C09" w:rsidRDefault="00BF6321" w:rsidP="00384C09">
      <w:pPr>
        <w:pStyle w:val="FootnoteText"/>
        <w:ind w:firstLine="426"/>
        <w:jc w:val="both"/>
        <w:rPr>
          <w:lang w:val="en-US"/>
        </w:rPr>
      </w:pPr>
      <w:r>
        <w:rPr>
          <w:rStyle w:val="FootnoteReference"/>
        </w:rPr>
        <w:footnoteRef/>
      </w:r>
      <w:r>
        <w:t xml:space="preserve"> </w:t>
      </w:r>
      <w:r>
        <w:rPr>
          <w:lang w:val="en-US"/>
        </w:rPr>
        <w:fldChar w:fldCharType="begin" w:fldLock="1"/>
      </w:r>
      <w:r w:rsidR="004E68BD">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155.","plainTextFormattedCitation":"Muhammad Ibrahim al-Hifnawi.","previouslyFormattedCitation":"Muhammad Ibrahim al-Hifnawi."},"properties":{"noteIndex":23},"schema":"https://github.com/citation-style-language/schema/raw/master/csl-citation.json"}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155</w:t>
      </w:r>
      <w:r w:rsidRPr="000C45A3">
        <w:rPr>
          <w:noProof/>
          <w:lang w:val="en-US"/>
        </w:rPr>
        <w:t>.</w:t>
      </w:r>
      <w:r>
        <w:rPr>
          <w:lang w:val="en-US"/>
        </w:rPr>
        <w:fldChar w:fldCharType="end"/>
      </w:r>
      <w:r w:rsidRPr="00D20975">
        <w:rPr>
          <w:lang w:val="en-US"/>
        </w:rPr>
        <w:t xml:space="preserve"> </w:t>
      </w:r>
      <w:r>
        <w:t xml:space="preserve"> </w:t>
      </w:r>
    </w:p>
  </w:footnote>
  <w:footnote w:id="24">
    <w:p w14:paraId="6496A731" w14:textId="0ADC99A9" w:rsidR="00BF6321" w:rsidRPr="00384C09" w:rsidRDefault="00BF6321" w:rsidP="00384C09">
      <w:pPr>
        <w:pStyle w:val="FootnoteText"/>
        <w:ind w:firstLine="426"/>
        <w:jc w:val="both"/>
        <w:rPr>
          <w:lang w:val="en-US"/>
        </w:rPr>
      </w:pPr>
      <w:r>
        <w:rPr>
          <w:rStyle w:val="FootnoteReference"/>
        </w:rPr>
        <w:footnoteRef/>
      </w:r>
      <w:r>
        <w:t xml:space="preserve"> </w:t>
      </w:r>
      <w:r>
        <w:rPr>
          <w:lang w:val="en-US"/>
        </w:rPr>
        <w:fldChar w:fldCharType="begin" w:fldLock="1"/>
      </w:r>
      <w:r w:rsidR="004E68BD">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163.","plainTextFormattedCitation":"Muhammad Ibrahim al-Hifnawi.","previouslyFormattedCitation":"Muhammad Ibrahim al-Hifnawi."},"properties":{"noteIndex":24},"schema":"https://github.com/citation-style-language/schema/raw/master/csl-citation.json"}</w:instrText>
      </w:r>
      <w:r>
        <w:rPr>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163</w:t>
      </w:r>
      <w:r w:rsidRPr="000C45A3">
        <w:rPr>
          <w:noProof/>
          <w:lang w:val="en-US"/>
        </w:rPr>
        <w:t>.</w:t>
      </w:r>
      <w:r>
        <w:rPr>
          <w:lang w:val="en-US"/>
        </w:rPr>
        <w:fldChar w:fldCharType="end"/>
      </w:r>
      <w:r w:rsidRPr="00D20975">
        <w:rPr>
          <w:lang w:val="en-US"/>
        </w:rPr>
        <w:t xml:space="preserve"> </w:t>
      </w:r>
      <w:r>
        <w:t xml:space="preserve"> </w:t>
      </w:r>
    </w:p>
  </w:footnote>
  <w:footnote w:id="25">
    <w:p w14:paraId="7A254298" w14:textId="35478D88" w:rsidR="00BF6321" w:rsidRPr="00384C09" w:rsidRDefault="00BF6321" w:rsidP="00384C09">
      <w:pPr>
        <w:pStyle w:val="FootnoteText"/>
        <w:ind w:firstLine="426"/>
        <w:jc w:val="both"/>
        <w:rPr>
          <w:lang w:val="en-US" w:eastAsia="zh-CN"/>
        </w:rPr>
      </w:pPr>
      <w:r>
        <w:rPr>
          <w:rStyle w:val="FootnoteReference"/>
        </w:rPr>
        <w:footnoteRef/>
      </w:r>
      <w:r>
        <w:t xml:space="preserve"> </w:t>
      </w:r>
      <w:r>
        <w:fldChar w:fldCharType="begin" w:fldLock="1"/>
      </w:r>
      <w:r w:rsidR="004E68BD">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167.  ","plainTextFormattedCitation":"Muhammad Ibrahim al-Hifnawi.","previouslyFormattedCitation":"Muhammad Ibrahim al-Hifnawi."},"properties":{"noteIndex":25},"schema":"https://github.com/citation-style-language/schema/raw/master/csl-citation.json"}</w:instrText>
      </w:r>
      <w:r>
        <w:fldChar w:fldCharType="separate"/>
      </w:r>
      <w:r>
        <w:rPr>
          <w:noProof/>
          <w:lang w:val="en-US"/>
        </w:rPr>
        <w:fldChar w:fldCharType="begin" w:fldLock="1"/>
      </w:r>
      <w:r w:rsidR="004E68BD">
        <w:rPr>
          <w:noProof/>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167.","plainTextFormattedCitation":"Muhammad Ibrahim al-Hifnawi.","previouslyFormattedCitation":"Muhammad Ibrahim al-Hifnawi."},"properties":{"noteIndex":25},"schema":"https://github.com/citation-style-language/schema/raw/master/csl-citation.json"}</w:instrText>
      </w:r>
      <w:r>
        <w:rPr>
          <w:noProof/>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167</w:t>
      </w:r>
      <w:r w:rsidRPr="000C45A3">
        <w:rPr>
          <w:noProof/>
          <w:lang w:val="en-US"/>
        </w:rPr>
        <w:t>.</w:t>
      </w:r>
      <w:r>
        <w:rPr>
          <w:noProof/>
          <w:lang w:val="en-US"/>
        </w:rPr>
        <w:fldChar w:fldCharType="end"/>
      </w:r>
      <w:r w:rsidRPr="00D20975">
        <w:rPr>
          <w:noProof/>
          <w:lang w:val="en-US"/>
        </w:rPr>
        <w:t xml:space="preserve"> </w:t>
      </w:r>
      <w:r>
        <w:rPr>
          <w:noProof/>
        </w:rPr>
        <w:t xml:space="preserve"> </w:t>
      </w:r>
      <w:r>
        <w:fldChar w:fldCharType="end"/>
      </w:r>
    </w:p>
  </w:footnote>
  <w:footnote w:id="26">
    <w:p w14:paraId="4EA542AA" w14:textId="1C392E4D" w:rsidR="00BF6321" w:rsidRPr="00BF6321" w:rsidRDefault="00BF6321" w:rsidP="004E68BD">
      <w:pPr>
        <w:pStyle w:val="FootnoteText"/>
        <w:ind w:firstLine="426"/>
        <w:jc w:val="both"/>
        <w:rPr>
          <w:lang w:val="en-US"/>
        </w:rPr>
      </w:pPr>
      <w:r>
        <w:rPr>
          <w:rStyle w:val="FootnoteReference"/>
        </w:rPr>
        <w:footnoteRef/>
      </w:r>
      <w:r>
        <w:t xml:space="preserve"> </w:t>
      </w:r>
      <w:r>
        <w:rPr>
          <w:lang w:val="en-US"/>
        </w:rPr>
        <w:fldChar w:fldCharType="begin" w:fldLock="1"/>
      </w:r>
      <w:r w:rsidR="004E68BD">
        <w:rPr>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 &lt;i&gt;Terjemah Tafsir Al-Qurthubi&lt;/i&gt;.","manualFormatting":"Muhammad Ibrahim al-Hifnawi, Terjemah Tafsir Al-Qurthubi, Jilid I.., p. 168.","plainTextFormattedCitation":"Muhammad Ibrahim al-Hifnawi, Terjemah Tafsir Al-Qurthubi.","previouslyFormattedCitation":"Muhammad Ibrahim al-Hifnawi, &lt;i&gt;Terjemah Tafsir Al-Qurthubi&lt;/i&gt;."},"properties":{"noteIndex":26},"schema":"https://github.com/citation-style-language/schema/raw/master/csl-citation.json"}</w:instrText>
      </w:r>
      <w:r>
        <w:rPr>
          <w:lang w:val="en-US"/>
        </w:rPr>
        <w:fldChar w:fldCharType="separate"/>
      </w:r>
      <w:r w:rsidR="004E68BD" w:rsidRPr="004E68BD">
        <w:rPr>
          <w:noProof/>
          <w:lang w:val="en-US"/>
        </w:rPr>
        <w:t xml:space="preserve">Muhammad Ibrahim al-Hifnawi, </w:t>
      </w:r>
      <w:r w:rsidR="004E68BD" w:rsidRPr="004E68BD">
        <w:rPr>
          <w:i/>
          <w:noProof/>
          <w:lang w:val="en-US"/>
        </w:rPr>
        <w:t>Terjemah Tafsir Al-Qurthubi</w:t>
      </w:r>
      <w:r w:rsidR="004E68BD">
        <w:rPr>
          <w:i/>
          <w:noProof/>
          <w:lang w:val="en-US"/>
        </w:rPr>
        <w:t xml:space="preserve">, </w:t>
      </w:r>
      <w:r w:rsidR="004E68BD">
        <w:rPr>
          <w:iCs/>
          <w:noProof/>
          <w:lang w:val="en-US"/>
        </w:rPr>
        <w:t>Jilid I.., p. 168</w:t>
      </w:r>
      <w:r w:rsidR="004E68BD" w:rsidRPr="004E68BD">
        <w:rPr>
          <w:noProof/>
          <w:lang w:val="en-US"/>
        </w:rPr>
        <w:t>.</w:t>
      </w:r>
      <w:r>
        <w:rPr>
          <w:lang w:val="en-US"/>
        </w:rPr>
        <w:fldChar w:fldCharType="end"/>
      </w:r>
    </w:p>
  </w:footnote>
  <w:footnote w:id="27">
    <w:p w14:paraId="6F1159E7" w14:textId="4C7B77D6" w:rsidR="004E68BD" w:rsidRPr="004E68BD" w:rsidRDefault="004E68BD" w:rsidP="004E68BD">
      <w:pPr>
        <w:pStyle w:val="FootnoteText"/>
        <w:ind w:firstLine="426"/>
        <w:jc w:val="both"/>
        <w:rPr>
          <w:lang w:val="en-US"/>
        </w:rPr>
      </w:pPr>
      <w:r>
        <w:rPr>
          <w:rStyle w:val="FootnoteReference"/>
        </w:rPr>
        <w:footnoteRef/>
      </w:r>
      <w:r>
        <w:t xml:space="preserve"> </w:t>
      </w:r>
      <w:r>
        <w:rPr>
          <w:noProof/>
          <w:lang w:val="en-US"/>
        </w:rPr>
        <w:fldChar w:fldCharType="begin" w:fldLock="1"/>
      </w:r>
      <w:r w:rsidR="006B5A86">
        <w:rPr>
          <w:noProof/>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172.","plainTextFormattedCitation":"Muhammad Ibrahim al-Hifnawi.","previouslyFormattedCitation":"Muhammad Ibrahim al-Hifnawi."},"properties":{"noteIndex":27},"schema":"https://github.com/citation-style-language/schema/raw/master/csl-citation.json"}</w:instrText>
      </w:r>
      <w:r>
        <w:rPr>
          <w:noProof/>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172</w:t>
      </w:r>
      <w:r w:rsidRPr="000C45A3">
        <w:rPr>
          <w:noProof/>
          <w:lang w:val="en-US"/>
        </w:rPr>
        <w:t>.</w:t>
      </w:r>
      <w:r>
        <w:rPr>
          <w:noProof/>
          <w:lang w:val="en-US"/>
        </w:rPr>
        <w:fldChar w:fldCharType="end"/>
      </w:r>
      <w:r w:rsidRPr="004E68BD">
        <w:rPr>
          <w:lang w:val="en-US"/>
        </w:rPr>
        <w:t xml:space="preserve"> </w:t>
      </w:r>
    </w:p>
  </w:footnote>
  <w:footnote w:id="28">
    <w:p w14:paraId="492D9D35" w14:textId="08E0DEE8" w:rsidR="006B5A86" w:rsidRPr="006B5A86" w:rsidRDefault="006B5A86" w:rsidP="006B5A86">
      <w:pPr>
        <w:pStyle w:val="FootnoteText"/>
        <w:ind w:firstLine="426"/>
        <w:jc w:val="both"/>
        <w:rPr>
          <w:lang w:val="en-US"/>
        </w:rPr>
      </w:pPr>
      <w:r>
        <w:rPr>
          <w:rStyle w:val="FootnoteReference"/>
        </w:rPr>
        <w:footnoteRef/>
      </w:r>
      <w:r>
        <w:t xml:space="preserve"> </w:t>
      </w:r>
      <w:r>
        <w:rPr>
          <w:noProof/>
          <w:lang w:val="en-US"/>
        </w:rPr>
        <w:fldChar w:fldCharType="begin" w:fldLock="1"/>
      </w:r>
      <w:r>
        <w:rPr>
          <w:noProof/>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173.","plainTextFormattedCitation":"Muhammad Ibrahim al-Hifnawi.","previouslyFormattedCitation":"Muhammad Ibrahim al-Hifnawi."},"properties":{"noteIndex":28},"schema":"https://github.com/citation-style-language/schema/raw/master/csl-citation.json"}</w:instrText>
      </w:r>
      <w:r>
        <w:rPr>
          <w:noProof/>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173</w:t>
      </w:r>
      <w:r w:rsidRPr="000C45A3">
        <w:rPr>
          <w:noProof/>
          <w:lang w:val="en-US"/>
        </w:rPr>
        <w:t>.</w:t>
      </w:r>
      <w:r>
        <w:rPr>
          <w:noProof/>
          <w:lang w:val="en-US"/>
        </w:rPr>
        <w:fldChar w:fldCharType="end"/>
      </w:r>
      <w:r w:rsidRPr="006B5A86">
        <w:rPr>
          <w:lang w:val="en-US"/>
        </w:rPr>
        <w:t xml:space="preserve"> </w:t>
      </w:r>
    </w:p>
  </w:footnote>
  <w:footnote w:id="29">
    <w:p w14:paraId="1467F4C3" w14:textId="6336337F" w:rsidR="006B5A86" w:rsidRPr="006B5A86" w:rsidRDefault="006B5A86" w:rsidP="006B5A86">
      <w:pPr>
        <w:pStyle w:val="FootnoteText"/>
        <w:ind w:firstLine="426"/>
        <w:jc w:val="both"/>
        <w:rPr>
          <w:lang w:val="en-US"/>
        </w:rPr>
      </w:pPr>
      <w:r>
        <w:rPr>
          <w:rStyle w:val="FootnoteReference"/>
        </w:rPr>
        <w:footnoteRef/>
      </w:r>
      <w:r>
        <w:t xml:space="preserve"> </w:t>
      </w:r>
      <w:r>
        <w:rPr>
          <w:noProof/>
          <w:lang w:val="en-US"/>
        </w:rPr>
        <w:fldChar w:fldCharType="begin" w:fldLock="1"/>
      </w:r>
      <w:r w:rsidR="00A472E4">
        <w:rPr>
          <w:noProof/>
          <w:lang w:val="en-US"/>
        </w:rPr>
        <w:instrText>ADDIN CSL_CITATION {"citationItems":[{"id":"ITEM-1","itemData":{"author":[{"dropping-particle":"","family":"Muhammad Ibrahim al-Hifnawi","given":"","non-dropping-particle":"","parse-names":false,"suffix":""}],"edition":"Jilid III","id":"ITEM-1","issued":{"date-parts":[["2007"]]},"number-of-pages":"143","publisher":"Pustaka Azzam","publisher-place":"Jakarta","title":"Terjemah Tafsir Al-Qurthubi","type":"book"},"uris":["http://www.mendeley.com/documents/?uuid=ea5b1bfb-396b-45ed-87cb-de11da930fc5"]}],"mendeley":{"formattedCitation":"Muhammad Ibrahim al-Hifnawi.","manualFormatting":"Muhammad Ibrahim al-Hifnawi, Terjemah Tafsir Al-Qurthubi, Jilid I.., p. 174.","plainTextFormattedCitation":"Muhammad Ibrahim al-Hifnawi.","previouslyFormattedCitation":"Muhammad Ibrahim al-Hifnawi."},"properties":{"noteIndex":29},"schema":"https://github.com/citation-style-language/schema/raw/master/csl-citation.json"}</w:instrText>
      </w:r>
      <w:r>
        <w:rPr>
          <w:noProof/>
          <w:lang w:val="en-US"/>
        </w:rPr>
        <w:fldChar w:fldCharType="separate"/>
      </w:r>
      <w:r w:rsidRPr="000C45A3">
        <w:rPr>
          <w:noProof/>
          <w:lang w:val="en-US"/>
        </w:rPr>
        <w:t xml:space="preserve">Muhammad Ibrahim al-Hifnawi, </w:t>
      </w:r>
      <w:r w:rsidRPr="000C45A3">
        <w:rPr>
          <w:i/>
          <w:noProof/>
          <w:lang w:val="en-US"/>
        </w:rPr>
        <w:t>Terjemah Tafsir Al-Qurthubi</w:t>
      </w:r>
      <w:r w:rsidRPr="000C45A3">
        <w:rPr>
          <w:noProof/>
          <w:lang w:val="en-US"/>
        </w:rPr>
        <w:t>, Jilid I</w:t>
      </w:r>
      <w:r>
        <w:rPr>
          <w:noProof/>
          <w:lang w:val="en-US"/>
        </w:rPr>
        <w:t>.., p. 174</w:t>
      </w:r>
      <w:r w:rsidRPr="000C45A3">
        <w:rPr>
          <w:noProof/>
          <w:lang w:val="en-US"/>
        </w:rPr>
        <w:t>.</w:t>
      </w:r>
      <w:r>
        <w:rPr>
          <w:noProof/>
          <w:lang w:val="en-US"/>
        </w:rPr>
        <w:fldChar w:fldCharType="end"/>
      </w:r>
      <w:r w:rsidRPr="006B5A86">
        <w:rPr>
          <w:lang w:val="en-US"/>
        </w:rPr>
        <w:t xml:space="preserve"> </w:t>
      </w:r>
    </w:p>
    <w:p w14:paraId="2CD2FE7F" w14:textId="732598C8" w:rsidR="006B5A86" w:rsidRPr="006B5A86" w:rsidRDefault="006B5A86">
      <w:pPr>
        <w:pStyle w:val="FootnoteText"/>
        <w:rPr>
          <w:lang w:val="en-US"/>
        </w:rPr>
      </w:pPr>
    </w:p>
  </w:footnote>
  <w:footnote w:id="30">
    <w:p w14:paraId="0758EAC3" w14:textId="28E5367F" w:rsidR="00A472E4" w:rsidRPr="00A472E4" w:rsidRDefault="00A472E4" w:rsidP="00A472E4">
      <w:pPr>
        <w:pStyle w:val="FootnoteText"/>
        <w:ind w:firstLine="426"/>
        <w:jc w:val="both"/>
        <w:rPr>
          <w:lang w:val="en-US"/>
        </w:rPr>
      </w:pPr>
      <w:r>
        <w:rPr>
          <w:rStyle w:val="FootnoteReference"/>
        </w:rPr>
        <w:footnoteRef/>
      </w:r>
      <w:r>
        <w:t xml:space="preserve"> </w:t>
      </w:r>
      <w:r>
        <w:fldChar w:fldCharType="begin" w:fldLock="1"/>
      </w:r>
      <w:r>
        <w:instrText>ADDIN CSL_CITATION {"citationItems":[{"id":"ITEM-1","itemData":{"author":[{"dropping-particle":"","family":"Hayyie al-kattani","given":"Abdul","non-dropping-particle":"","parse-names":false,"suffix":""}],"edition":"Jilid I","id":"ITEM-1","issued":{"date-parts":[["2016"]]},"number-of-pages":"511","publisher":"Gema Insani","publisher-place":"Jakarta","title":"Terjemah Tafsir al-Munir","type":"book"},"uris":["http://www.mendeley.com/documents/?uuid=989ac318-8aba-4ed1-8403-895d26ed19ea"]}],"mendeley":{"formattedCitation":"Abdul Hayyie al-kattani, &lt;i&gt;Terjemah Tafsir Al-Munir&lt;/i&gt;, Jilid I (Jakarta: Gema Insani, 2016).","manualFormatting":"Abdul Hayyie al-kattani, Terjemah Tafsir Al-Munir, Jilid I (Jakarta: Gema Insani, 2016) p. 511.","plainTextFormattedCitation":"Abdul Hayyie al-kattani, Terjemah Tafsir Al-Munir, Jilid I (Jakarta: Gema Insani, 2016).","previouslyFormattedCitation":"Abdul Hayyie al-kattani, &lt;i&gt;Terjemah Tafsir Al-Munir&lt;/i&gt;, Jilid I (Jakarta: Gema Insani, 2016)."},"properties":{"noteIndex":30},"schema":"https://github.com/citation-style-language/schema/raw/master/csl-citation.json"}</w:instrText>
      </w:r>
      <w:r>
        <w:fldChar w:fldCharType="separate"/>
      </w:r>
      <w:r w:rsidRPr="00A472E4">
        <w:rPr>
          <w:noProof/>
        </w:rPr>
        <w:t xml:space="preserve">Abdul Hayyie al-kattani, </w:t>
      </w:r>
      <w:r w:rsidRPr="00A472E4">
        <w:rPr>
          <w:i/>
          <w:noProof/>
        </w:rPr>
        <w:t>Terjemah Tafsir Al-M</w:t>
      </w:r>
      <w:r>
        <w:rPr>
          <w:i/>
          <w:noProof/>
          <w:lang w:val="en-US"/>
        </w:rPr>
        <w:t>u</w:t>
      </w:r>
      <w:r w:rsidRPr="00A472E4">
        <w:rPr>
          <w:i/>
          <w:noProof/>
        </w:rPr>
        <w:t>nir</w:t>
      </w:r>
      <w:r w:rsidRPr="00A472E4">
        <w:rPr>
          <w:noProof/>
        </w:rPr>
        <w:t>, Jilid I (Jakarta: Gema Insani, 2016)</w:t>
      </w:r>
      <w:r>
        <w:rPr>
          <w:noProof/>
          <w:lang w:val="en-US"/>
        </w:rPr>
        <w:t xml:space="preserve"> p. 511</w:t>
      </w:r>
      <w:r w:rsidRPr="00A472E4">
        <w:rPr>
          <w:noProof/>
        </w:rPr>
        <w:t>.</w:t>
      </w:r>
      <w:r>
        <w:fldChar w:fldCharType="end"/>
      </w:r>
    </w:p>
  </w:footnote>
  <w:footnote w:id="31">
    <w:p w14:paraId="0EE2BDBC" w14:textId="5FA56AEF" w:rsidR="00A472E4" w:rsidRPr="00A472E4" w:rsidRDefault="00A472E4" w:rsidP="00A472E4">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{"citationItems":[{"id":"ITEM-1","itemData":{"author":[{"dropping-particle":"","family":"Hayyie al-kattani","given":"Abdul","non-dropping-particle":"","parse-names":false,"suffix":""}],"edition":"Jilid I","id":"ITEM-1","issued":{"date-parts":[["2016"]]},"number-of-pages":"511","publisher":"Gema Insani","publisher-place":"Jakarta","title":"Terjemah Tafsir al-Munir","type":"book"},"uris":["http://www.mendeley.com/documents/?uuid=989ac318-8aba-4ed1-8403-895d26ed19ea"]}],"mendeley":{"formattedCitation":"Hayyie al-kattani.","manualFormatting":"Abdul Hayyie al-Kattani,  Terjemah Tafsir al-Munir. Jilid I…,  p. 512.","plainTextFormattedCitation":"Hayyie al-kattani.","previouslyFormattedCitation":"Hayyie al-kattani."},"properties":{"noteIndex":31},"schema":"https://github.com/citation-style-language/schema/raw/master/csl-citation.json"}</w:instrText>
      </w:r>
      <w:r>
        <w:rPr>
          <w:lang w:val="en-US"/>
        </w:rPr>
        <w:fldChar w:fldCharType="separate"/>
      </w:r>
      <w:r>
        <w:rPr>
          <w:noProof/>
          <w:lang w:val="en-US"/>
        </w:rPr>
        <w:t>Abdul H</w:t>
      </w:r>
      <w:r w:rsidRPr="00A472E4">
        <w:rPr>
          <w:noProof/>
          <w:lang w:val="en-US"/>
        </w:rPr>
        <w:t>ayyie al-</w:t>
      </w:r>
      <w:r>
        <w:rPr>
          <w:noProof/>
          <w:lang w:val="en-US"/>
        </w:rPr>
        <w:t>K</w:t>
      </w:r>
      <w:r w:rsidRPr="00A472E4">
        <w:rPr>
          <w:noProof/>
          <w:lang w:val="en-US"/>
        </w:rPr>
        <w:t>attani</w:t>
      </w:r>
      <w:r>
        <w:rPr>
          <w:noProof/>
          <w:lang w:val="en-US"/>
        </w:rPr>
        <w:t xml:space="preserve">, </w:t>
      </w:r>
      <w:r>
        <w:rPr>
          <w:i/>
          <w:iCs/>
          <w:noProof/>
          <w:lang w:val="en-US"/>
        </w:rPr>
        <w:t xml:space="preserve"> Terjemah Tafsir al-Munir. </w:t>
      </w:r>
      <w:r>
        <w:rPr>
          <w:noProof/>
          <w:lang w:val="en-US"/>
        </w:rPr>
        <w:t>Jilid I</w:t>
      </w:r>
      <w:r>
        <w:rPr>
          <w:i/>
          <w:iCs/>
          <w:noProof/>
          <w:lang w:val="en-US"/>
        </w:rPr>
        <w:t xml:space="preserve">…, </w:t>
      </w:r>
      <w:r>
        <w:rPr>
          <w:noProof/>
          <w:lang w:val="en-US"/>
        </w:rPr>
        <w:t xml:space="preserve"> p. 512</w:t>
      </w:r>
      <w:r w:rsidRPr="00A472E4">
        <w:rPr>
          <w:noProof/>
          <w:lang w:val="en-US"/>
        </w:rPr>
        <w:t>.</w:t>
      </w:r>
      <w:r>
        <w:rPr>
          <w:lang w:val="en-US"/>
        </w:rPr>
        <w:fldChar w:fldCharType="end"/>
      </w:r>
    </w:p>
  </w:footnote>
  <w:footnote w:id="32">
    <w:p w14:paraId="566FBA77" w14:textId="705ED9A9" w:rsidR="00A472E4" w:rsidRPr="00A472E4" w:rsidRDefault="00A472E4" w:rsidP="00A472E4">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{"citationItems":[{"id":"ITEM-1","itemData":{"author":[{"dropping-particle":"","family":"Hayyie al-kattani","given":"Abdul","non-dropping-particle":"","parse-names":false,"suffix":""}],"edition":"Jilid I","id":"ITEM-1","issued":{"date-parts":[["2016"]]},"number-of-pages":"511","publisher":"Gema Insani","publisher-place":"Jakarta","title":"Terjemah Tafsir al-Munir","type":"book"},"uris":["http://www.mendeley.com/documents/?uuid=989ac318-8aba-4ed1-8403-895d26ed19ea"]}],"mendeley":{"formattedCitation":"Hayyie al-kattani.","manualFormatting":"Abdul Hayyie al-Kattani,  Terjemah Tafsir al-Munir. Jilid I…,  p. 513.","plainTextFormattedCitation":"Hayyie al-kattani.","previouslyFormattedCitation":"Hayyie al-kattani."},"properties":{"noteIndex":32},"schema":"https://github.com/citation-style-language/schema/raw/master/csl-citation.json"}</w:instrText>
      </w:r>
      <w:r>
        <w:rPr>
          <w:lang w:val="en-US"/>
        </w:rPr>
        <w:fldChar w:fldCharType="separate"/>
      </w:r>
      <w:r>
        <w:rPr>
          <w:noProof/>
          <w:lang w:val="en-US"/>
        </w:rPr>
        <w:t>Abdul H</w:t>
      </w:r>
      <w:r w:rsidRPr="00A472E4">
        <w:rPr>
          <w:noProof/>
          <w:lang w:val="en-US"/>
        </w:rPr>
        <w:t>ayyie al-</w:t>
      </w:r>
      <w:r>
        <w:rPr>
          <w:noProof/>
          <w:lang w:val="en-US"/>
        </w:rPr>
        <w:t>K</w:t>
      </w:r>
      <w:r w:rsidRPr="00A472E4">
        <w:rPr>
          <w:noProof/>
          <w:lang w:val="en-US"/>
        </w:rPr>
        <w:t>attani</w:t>
      </w:r>
      <w:r>
        <w:rPr>
          <w:noProof/>
          <w:lang w:val="en-US"/>
        </w:rPr>
        <w:t xml:space="preserve">, </w:t>
      </w:r>
      <w:r>
        <w:rPr>
          <w:i/>
          <w:iCs/>
          <w:noProof/>
          <w:lang w:val="en-US"/>
        </w:rPr>
        <w:t xml:space="preserve"> Terjemah Tafsir al-Munir. </w:t>
      </w:r>
      <w:r>
        <w:rPr>
          <w:noProof/>
          <w:lang w:val="en-US"/>
        </w:rPr>
        <w:t>Jilid I</w:t>
      </w:r>
      <w:r>
        <w:rPr>
          <w:i/>
          <w:iCs/>
          <w:noProof/>
          <w:lang w:val="en-US"/>
        </w:rPr>
        <w:t xml:space="preserve">…, </w:t>
      </w:r>
      <w:r>
        <w:rPr>
          <w:noProof/>
          <w:lang w:val="en-US"/>
        </w:rPr>
        <w:t xml:space="preserve"> p. 513</w:t>
      </w:r>
      <w:r w:rsidRPr="00A472E4">
        <w:rPr>
          <w:noProof/>
          <w:lang w:val="en-US"/>
        </w:rPr>
        <w:t>.</w:t>
      </w:r>
      <w:r>
        <w:rPr>
          <w:lang w:val="en-US"/>
        </w:rPr>
        <w:fldChar w:fldCharType="end"/>
      </w:r>
    </w:p>
  </w:footnote>
  <w:footnote w:id="33">
    <w:p w14:paraId="306F5161" w14:textId="2D3D31CD" w:rsidR="00A472E4" w:rsidRPr="00A472E4" w:rsidRDefault="00A472E4" w:rsidP="00A472E4">
      <w:pPr>
        <w:pStyle w:val="FootnoteText"/>
        <w:ind w:firstLine="426"/>
        <w:jc w:val="both"/>
        <w:rPr>
          <w:lang w:val="en-US" w:eastAsia="zh-CN"/>
        </w:rPr>
      </w:pPr>
      <w:r>
        <w:rPr>
          <w:rStyle w:val="FootnoteReference"/>
        </w:rPr>
        <w:footnoteRef/>
      </w:r>
      <w:r>
        <w:t xml:space="preserve"> </w:t>
      </w:r>
      <w:r>
        <w:fldChar w:fldCharType="begin" w:fldLock="1"/>
      </w:r>
      <w:r w:rsidR="00EC4930">
        <w:instrText>ADDIN CSL_CITATION {"citationItems":[{"id":"ITEM-1","itemData":{"author":[{"dropping-particle":"","family":"Jalil","given":"Abdul","non-dropping-particle":"","parse-names":false,"suffix":""}],"container-title":"Andragogy: Journal of Techical Education and Religious Training","id":"ITEM-1","issue":"2","issued":{"date-parts":[["2018"]]},"page":"47","title":"Interfaith Marriage in the Perspective of Islamic Law and Positive Law in Indonesia","type":"article-journal","volume":"6"},"uris":["http://www.mendeley.com/documents/?uuid=40348391-d73b-404c-8168-74ad5e36822f"]}],"mendeley":{"formattedCitation":"Jalil, “Interfaith Marriage in the Perspective of Islamic Law and Positive Law in Indonesia.”","manualFormatting":"Abdul Jalil, “Interfaith Marriage in the Perspective of Islamic Law and Positive Law in Indonesia\"… p. 53","plainTextFormattedCitation":"Jalil, “Interfaith Marriage in the Perspective of Islamic Law and Positive Law in Indonesia.”","previouslyFormattedCitation":"Jalil, “Interfaith Marriage in the Perspective of Islamic Law and Positive Law in Indonesia.”"},"properties":{"noteIndex":33},"schema":"https://github.com/citation-style-language/schema/raw/master/csl-citation.json"}</w:instrText>
      </w:r>
      <w:r>
        <w:fldChar w:fldCharType="separate"/>
      </w:r>
      <w:r>
        <w:rPr>
          <w:noProof/>
          <w:lang w:val="en-US"/>
        </w:rPr>
        <w:t>Abdul J</w:t>
      </w:r>
      <w:r w:rsidRPr="00A472E4">
        <w:rPr>
          <w:noProof/>
        </w:rPr>
        <w:t>alil, “Interfaith Marriage in the Perspective of Islamic Law and Positive Law in Indonesia</w:t>
      </w:r>
      <w:r>
        <w:rPr>
          <w:noProof/>
          <w:lang w:val="en-US"/>
        </w:rPr>
        <w:t>"</w:t>
      </w:r>
      <w:r>
        <w:rPr>
          <w:noProof/>
        </w:rPr>
        <w:t>…</w:t>
      </w:r>
      <w:r>
        <w:rPr>
          <w:rFonts w:hint="eastAsia"/>
          <w:noProof/>
          <w:lang w:val="en-US" w:eastAsia="zh-CN"/>
        </w:rPr>
        <w:t xml:space="preserve"> </w:t>
      </w:r>
      <w:r>
        <w:rPr>
          <w:noProof/>
          <w:lang w:val="en-US" w:eastAsia="zh-CN"/>
        </w:rPr>
        <w:t>p. 53</w:t>
      </w:r>
      <w:r>
        <w:fldChar w:fldCharType="end"/>
      </w:r>
      <w:r>
        <w:rPr>
          <w:rFonts w:hint="eastAsia"/>
          <w:lang w:val="en-US" w:eastAsia="zh-CN"/>
        </w:rPr>
        <w:t>.</w:t>
      </w:r>
    </w:p>
  </w:footnote>
  <w:footnote w:id="34">
    <w:p w14:paraId="7DCF061E" w14:textId="77777777" w:rsidR="00BF6321" w:rsidRPr="00554262" w:rsidRDefault="00BF6321" w:rsidP="00B24B0F">
      <w:pPr>
        <w:pStyle w:val="FootnoteText"/>
        <w:ind w:firstLine="426"/>
        <w:jc w:val="both"/>
        <w:rPr>
          <w:rFonts w:asciiTheme="majorBidi" w:hAnsiTheme="majorBidi" w:cstheme="majorBidi"/>
          <w:noProof/>
          <w:lang w:val="en-US"/>
        </w:rPr>
      </w:pPr>
      <w:r w:rsidRPr="00554262">
        <w:rPr>
          <w:rStyle w:val="FootnoteReference"/>
          <w:rFonts w:asciiTheme="majorBidi" w:hAnsiTheme="majorBidi" w:cstheme="majorBidi"/>
          <w:noProof/>
          <w:lang w:val="en-US"/>
        </w:rPr>
        <w:footnoteRef/>
      </w:r>
      <w:r w:rsidRPr="00554262">
        <w:rPr>
          <w:rFonts w:asciiTheme="majorBidi" w:hAnsiTheme="majorBidi" w:cstheme="majorBidi"/>
          <w:noProof/>
          <w:lang w:val="en-US"/>
        </w:rPr>
        <w:t xml:space="preserve">Yaitu harus merdeka dan termasuk ahli kitab (catatan kaki sebelumnya pada kitab </w:t>
      </w:r>
      <w:r w:rsidRPr="00554262">
        <w:rPr>
          <w:rFonts w:asciiTheme="majorBidi" w:hAnsiTheme="majorBidi" w:cstheme="majorBidi"/>
          <w:i/>
          <w:noProof/>
          <w:lang w:val="en-US"/>
        </w:rPr>
        <w:t>tafsir</w:t>
      </w:r>
      <w:r w:rsidRPr="00554262">
        <w:rPr>
          <w:rFonts w:asciiTheme="majorBidi" w:hAnsiTheme="majorBidi" w:cstheme="majorBidi"/>
          <w:noProof/>
          <w:lang w:val="en-US"/>
        </w:rPr>
        <w:t xml:space="preserve"> imam Syafi’i, Jilid 2)</w:t>
      </w:r>
    </w:p>
  </w:footnote>
  <w:footnote w:id="35">
    <w:p w14:paraId="4245BCA8" w14:textId="6070CC45" w:rsidR="00EC4930" w:rsidRPr="00EC4930" w:rsidRDefault="00EC4930" w:rsidP="00EC4930">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{"citationItems":[{"id":"ITEM-1","itemData":{"author":[{"dropping-particle":"","family":"Al-Farran","given":"Muhammad Mustafa","non-dropping-particle":"","parse-names":false,"suffix":""}],"id":"ITEM-1","issued":{"date-parts":[["2008"]]},"number-of-pages":"288","publisher":"Almahira","publisher-place":"Jakarta","title":"Terjemah Tafsir Imam Syafi'i","type":"book"},"uris":["http://www.mendeley.com/documents/?uuid=b0ea914b-c7df-4d07-a1ff-2a88113aea49"]}],"mendeley":{"formattedCitation":"Muhammad Mustafa Al-Farran, &lt;i&gt;Terjemah Tafsir Imam Syafi’i&lt;/i&gt; (Jakarta: Almahira, 2008).","manualFormatting":"Muhammad Mustafa Al-Farran, Terjemah Tafsir Imam Syafi’i, Jilid II (Jakarta: Almahira, 2008) p. 288.","plainTextFormattedCitation":"Muhammad Mustafa Al-Farran, Terjemah Tafsir Imam Syafi’i (Jakarta: Almahira, 2008).","previouslyFormattedCitation":"Muhammad Mustafa Al-Farran, &lt;i&gt;Terjemah Tafsir Imam Syafi’i&lt;/i&gt; (Jakarta: Almahira, 2008)."},"properties":{"noteIndex":35},"schema":"https://github.com/citation-style-language/schema/raw/master/csl-citation.json"}</w:instrText>
      </w:r>
      <w:r>
        <w:rPr>
          <w:lang w:val="en-US"/>
        </w:rPr>
        <w:fldChar w:fldCharType="separate"/>
      </w:r>
      <w:r w:rsidRPr="00EC4930">
        <w:rPr>
          <w:noProof/>
          <w:lang w:val="en-US"/>
        </w:rPr>
        <w:t xml:space="preserve">Muhammad Mustafa Al-Farran, </w:t>
      </w:r>
      <w:r w:rsidRPr="00EC4930">
        <w:rPr>
          <w:i/>
          <w:noProof/>
          <w:lang w:val="en-US"/>
        </w:rPr>
        <w:t>Terjemah Tafsir Imam Syafi’i</w:t>
      </w:r>
      <w:r>
        <w:rPr>
          <w:i/>
          <w:noProof/>
          <w:lang w:val="en-US"/>
        </w:rPr>
        <w:t xml:space="preserve">, </w:t>
      </w:r>
      <w:r>
        <w:rPr>
          <w:iCs/>
          <w:noProof/>
          <w:lang w:val="en-US"/>
        </w:rPr>
        <w:t>Jilid II</w:t>
      </w:r>
      <w:r w:rsidRPr="00EC4930">
        <w:rPr>
          <w:noProof/>
          <w:lang w:val="en-US"/>
        </w:rPr>
        <w:t xml:space="preserve"> (Jakarta: Almahira, 2008)</w:t>
      </w:r>
      <w:r>
        <w:rPr>
          <w:noProof/>
          <w:lang w:val="en-US"/>
        </w:rPr>
        <w:t xml:space="preserve"> p. 288</w:t>
      </w:r>
      <w:r w:rsidRPr="00EC4930">
        <w:rPr>
          <w:noProof/>
          <w:lang w:val="en-US"/>
        </w:rPr>
        <w:t>.</w:t>
      </w:r>
      <w:r>
        <w:rPr>
          <w:lang w:val="en-US"/>
        </w:rPr>
        <w:fldChar w:fldCharType="end"/>
      </w:r>
    </w:p>
  </w:footnote>
  <w:footnote w:id="36">
    <w:p w14:paraId="4A23E63C" w14:textId="1EB8122C" w:rsidR="00EC4930" w:rsidRPr="00EC4930" w:rsidRDefault="00EC4930" w:rsidP="00EC4930">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{"citationItems":[{"id":"ITEM-1","itemData":{"author":[{"dropping-particle":"","family":"Amri","given":"","non-dropping-particle":"","parse-names":false,"suffix":""}],"container-title":"Media Syari’ah: Jurnal wahana Kajian Islam dan Pranata Sosial","id":"ITEM-1","issue":"1","issued":{"date-parts":[["2020"]]},"page":"56","title":"Perkawinan Beda Agama Menurut Hukum Positif dan Hukum Islam","type":"article-journal","volume":"22"},"uris":["http://www.mendeley.com/documents/?uuid=4b568bde-526b-4820-ba8d-7ebfebd12ffc"]}],"mendeley":{"formattedCitation":"Amri, “Perkawinan Beda Agama Menurut Hukum Positif Dan Hukum Islam,” &lt;i&gt;Media Syari’ah: Jurnal Wahana Kajian Islam Dan Pranata Sosial&lt;/i&gt; 22, no. 1 (2020): 56.","manualFormatting":"Amri, “Perkawinan Beda Agama Menurut Hukum Positif Dan Hukum Islam,” Media Syari’ah: Jurnal Wahana Kajian Islam Dan Pranata Sosial 22, no. 1 (2020): p.  56.","plainTextFormattedCitation":"Amri, “Perkawinan Beda Agama Menurut Hukum Positif Dan Hukum Islam,” Media Syari’ah: Jurnal Wahana Kajian Islam Dan Pranata Sosial 22, no. 1 (2020): 56.","previouslyFormattedCitation":"Amri, “Perkawinan Beda Agama Menurut Hukum Positif Dan Hukum Islam,” &lt;i&gt;Media Syari’ah: Jurnal Wahana Kajian Islam Dan Pranata Sosial&lt;/i&gt; 22, no. 1 (2020): 56."},"properties":{"noteIndex":36},"schema":"https://github.com/citation-style-language/schema/raw/master/csl-citation.json"}</w:instrText>
      </w:r>
      <w:r>
        <w:rPr>
          <w:lang w:val="en-US"/>
        </w:rPr>
        <w:fldChar w:fldCharType="separate"/>
      </w:r>
      <w:r w:rsidRPr="00EC4930">
        <w:rPr>
          <w:noProof/>
          <w:lang w:val="en-US"/>
        </w:rPr>
        <w:t xml:space="preserve">Amri, “Perkawinan Beda Agama Menurut Hukum Positif Dan Hukum Islam,” </w:t>
      </w:r>
      <w:r w:rsidRPr="00EC4930">
        <w:rPr>
          <w:i/>
          <w:noProof/>
          <w:lang w:val="en-US"/>
        </w:rPr>
        <w:t>Media Syari’ah: Jurnal Wahana Kajian Islam Dan Pranata Sosial</w:t>
      </w:r>
      <w:r w:rsidRPr="00EC4930">
        <w:rPr>
          <w:noProof/>
          <w:lang w:val="en-US"/>
        </w:rPr>
        <w:t xml:space="preserve"> 22, no. 1 (2020):</w:t>
      </w:r>
      <w:r>
        <w:rPr>
          <w:noProof/>
          <w:lang w:val="en-US"/>
        </w:rPr>
        <w:t xml:space="preserve"> p. </w:t>
      </w:r>
      <w:r w:rsidRPr="00EC4930">
        <w:rPr>
          <w:noProof/>
          <w:lang w:val="en-US"/>
        </w:rPr>
        <w:t xml:space="preserve"> 56.</w:t>
      </w:r>
      <w:r>
        <w:rPr>
          <w:lang w:val="en-US"/>
        </w:rPr>
        <w:fldChar w:fldCharType="end"/>
      </w:r>
      <w:r w:rsidR="00BF766A">
        <w:rPr>
          <w:lang w:val="en-US"/>
        </w:rPr>
        <w:t xml:space="preserve"> </w:t>
      </w:r>
    </w:p>
  </w:footnote>
  <w:footnote w:id="37">
    <w:p w14:paraId="618AD584" w14:textId="77777777" w:rsidR="00BF6321" w:rsidRPr="00554262" w:rsidRDefault="00BF6321" w:rsidP="00B24B0F">
      <w:pPr>
        <w:pStyle w:val="FootnoteText"/>
        <w:ind w:firstLine="426"/>
        <w:jc w:val="both"/>
        <w:rPr>
          <w:rFonts w:asciiTheme="majorBidi" w:hAnsiTheme="majorBidi" w:cstheme="majorBidi"/>
          <w:noProof/>
          <w:lang w:val="en-US"/>
        </w:rPr>
      </w:pPr>
      <w:r w:rsidRPr="00554262">
        <w:rPr>
          <w:rStyle w:val="FootnoteReference"/>
          <w:rFonts w:asciiTheme="majorBidi" w:hAnsiTheme="majorBidi" w:cstheme="majorBidi"/>
          <w:noProof/>
          <w:lang w:val="en-US"/>
        </w:rPr>
        <w:footnoteRef/>
      </w:r>
      <w:r w:rsidRPr="00554262">
        <w:rPr>
          <w:rFonts w:asciiTheme="majorBidi" w:hAnsiTheme="majorBidi" w:cstheme="majorBidi"/>
          <w:noProof/>
          <w:lang w:val="en-US"/>
        </w:rPr>
        <w:t xml:space="preserve">Dzimmi, Orang Kafir Yang Tunduk Kepada Pemerintah Islam Dan Mendapat Jaminan Keamanan Dari Pemerintah Islam. (catatan kaki pada </w:t>
      </w:r>
      <w:r w:rsidRPr="00554262">
        <w:rPr>
          <w:rFonts w:asciiTheme="majorBidi" w:hAnsiTheme="majorBidi" w:cstheme="majorBidi"/>
          <w:i/>
          <w:noProof/>
          <w:lang w:val="en-US"/>
        </w:rPr>
        <w:t>tafsir</w:t>
      </w:r>
      <w:r w:rsidRPr="00554262">
        <w:rPr>
          <w:rFonts w:asciiTheme="majorBidi" w:hAnsiTheme="majorBidi" w:cstheme="majorBidi"/>
          <w:noProof/>
          <w:lang w:val="en-US"/>
        </w:rPr>
        <w:t xml:space="preserve"> ibnu katsir jilid 6, </w:t>
      </w:r>
      <w:r>
        <w:rPr>
          <w:rFonts w:asciiTheme="majorBidi" w:hAnsiTheme="majorBidi" w:cstheme="majorBidi"/>
          <w:noProof/>
          <w:lang w:val="en-US"/>
        </w:rPr>
        <w:t>p</w:t>
      </w:r>
      <w:r w:rsidRPr="00554262">
        <w:rPr>
          <w:rFonts w:asciiTheme="majorBidi" w:hAnsiTheme="majorBidi" w:cstheme="majorBidi"/>
          <w:noProof/>
          <w:lang w:val="en-US"/>
        </w:rPr>
        <w:t>. 36)</w:t>
      </w:r>
    </w:p>
  </w:footnote>
  <w:footnote w:id="38">
    <w:p w14:paraId="6D1571FC" w14:textId="6F75C703" w:rsidR="00EC4930" w:rsidRPr="00EC4930" w:rsidRDefault="00EC4930" w:rsidP="00EC4930">
      <w:pPr>
        <w:pStyle w:val="FootnoteText"/>
        <w:ind w:firstLine="426"/>
        <w:jc w:val="both"/>
        <w:rPr>
          <w:lang w:val="en-US"/>
        </w:rPr>
      </w:pPr>
      <w:r>
        <w:rPr>
          <w:rStyle w:val="FootnoteReference"/>
        </w:rPr>
        <w:footnoteRef/>
      </w:r>
      <w:r>
        <w:t xml:space="preserve"> </w:t>
      </w:r>
      <w:r>
        <w:rPr>
          <w:lang w:val="en-US"/>
        </w:rPr>
        <w:fldChar w:fldCharType="begin" w:fldLock="1"/>
      </w:r>
      <w:r w:rsidR="003A4DF8">
        <w:rPr>
          <w:lang w:val="en-US"/>
        </w:rPr>
        <w:instrText>ADDIN CSL_CITATION {"citationItems":[{"id":"ITEM-1","itemData":{"author":[{"dropping-particle":"","family":"Muhammad","given":"Abdullah bin Ali Syaikh","non-dropping-particle":"","parse-names":false,"suffix":""}],"id":"ITEM-1","issued":{"date-parts":[["2003"]]},"number-of-pages":"38","publisher":"Pustaka Imam Syafi'i","publisher-place":"Jakarta","title":"Terjemah Tafsir ibn Katsir","type":"book"},"uris":["http://www.mendeley.com/documents/?uuid=435a5d4e-a33c-4335-b296-42daa314648f"]}],"mendeley":{"formattedCitation":"Abdullah bin Ali Syaikh Muhammad, &lt;i&gt;Terjemah Tafsir Ibn Katsir&lt;/i&gt; (Jakarta: Pustaka Imam Syafi’i, 2003).","manualFormatting":"Abdullah bin Ali Syaikh Muhammad, Terjemah Tafsir Ibn Katsir,  Jilid VI (Jakarta: Pustaka Imam Syafi’i, 2003): p. 38.","plainTextFormattedCitation":"Abdullah bin Ali Syaikh Muhammad, Terjemah Tafsir Ibn Katsir (Jakarta: Pustaka Imam Syafi’i, 2003).","previouslyFormattedCitation":"Abdullah bin Ali Syaikh Muhammad, &lt;i&gt;Terjemah Tafsir Ibn Katsir&lt;/i&gt; (Jakarta: Pustaka Imam Syafi’i, 2003)."},"properties":{"noteIndex":38},"schema":"https://github.com/citation-style-language/schema/raw/master/csl-citation.json"}</w:instrText>
      </w:r>
      <w:r>
        <w:rPr>
          <w:lang w:val="en-US"/>
        </w:rPr>
        <w:fldChar w:fldCharType="separate"/>
      </w:r>
      <w:r w:rsidRPr="00EC4930">
        <w:rPr>
          <w:noProof/>
          <w:lang w:val="en-US"/>
        </w:rPr>
        <w:t xml:space="preserve">Abdullah bin Ali Syaikh Muhammad, </w:t>
      </w:r>
      <w:r w:rsidRPr="00EC4930">
        <w:rPr>
          <w:i/>
          <w:noProof/>
          <w:lang w:val="en-US"/>
        </w:rPr>
        <w:t>Terjemah Tafsir Ibn Katsir</w:t>
      </w:r>
      <w:r>
        <w:rPr>
          <w:noProof/>
          <w:lang w:val="en-US"/>
        </w:rPr>
        <w:t xml:space="preserve">, </w:t>
      </w:r>
      <w:r>
        <w:rPr>
          <w:i/>
          <w:iCs/>
          <w:noProof/>
          <w:lang w:val="en-US"/>
        </w:rPr>
        <w:t xml:space="preserve"> </w:t>
      </w:r>
      <w:r>
        <w:rPr>
          <w:noProof/>
          <w:lang w:val="en-US"/>
        </w:rPr>
        <w:t xml:space="preserve">Jilid VI </w:t>
      </w:r>
      <w:r w:rsidRPr="00EC4930">
        <w:rPr>
          <w:noProof/>
          <w:lang w:val="en-US"/>
        </w:rPr>
        <w:t>(Jakarta: Pustaka Imam Syafi’i, 2003)</w:t>
      </w:r>
      <w:r>
        <w:rPr>
          <w:noProof/>
          <w:lang w:val="en-US"/>
        </w:rPr>
        <w:t>: p. 38</w:t>
      </w:r>
      <w:r w:rsidRPr="00EC4930">
        <w:rPr>
          <w:noProof/>
          <w:lang w:val="en-US"/>
        </w:rPr>
        <w:t>.</w:t>
      </w:r>
      <w:r>
        <w:rPr>
          <w:lang w:val="en-US"/>
        </w:rPr>
        <w:fldChar w:fldCharType="end"/>
      </w:r>
    </w:p>
  </w:footnote>
  <w:footnote w:id="39">
    <w:p w14:paraId="7D12CCD5" w14:textId="61E63D11" w:rsidR="003A4DF8" w:rsidRPr="003A4DF8" w:rsidRDefault="003A4DF8" w:rsidP="003A4DF8">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{"citationItems":[{"id":"ITEM-1","itemData":{"author":[{"dropping-particle":"","family":"Al-Jazari","given":"Syaikh Abu Bakar Jabir","non-dropping-particle":"","parse-names":false,"suffix":""}],"id":"ITEM-1","issued":{"date-parts":[["2017"]]},"publisher":"Dar al-Sunnah","publisher-place":"Jakarta","title":"Terjemah Tafsir Al-Qur’an Al-Aisar jilid 2","type":"book"},"uris":["http://www.mendeley.com/documents/?uuid=212d8cdd-8309-4f1b-844f-bb459bf725ca"]}],"mendeley":{"formattedCitation":"Syaikh Abu Bakar Jabir Al-Jazari, &lt;i&gt;Terjemah Tafsir Al-Qur’an Al-Aisar Jilid 2&lt;/i&gt; (Jakarta: Dar al-Sunnah, 2017).","manualFormatting":"Syaikh Abu Bakar Jabir Al-Jazari, Terjemah Tafsir Al-Qur’an Al-Aisar Jilid 2 (Jakarta: Dar al-Sunnah, 2017): p. 35.","plainTextFormattedCitation":"Syaikh Abu Bakar Jabir Al-Jazari, Terjemah Tafsir Al-Qur’an Al-Aisar Jilid 2 (Jakarta: Dar al-Sunnah, 2017).","previouslyFormattedCitation":"Syaikh Abu Bakar Jabir Al-Jazari, &lt;i&gt;Terjemah Tafsir Al-Qur’an Al-Aisar Jilid 2&lt;/i&gt; (Jakarta: Dar al-Sunnah, 2017)."},"properties":{"noteIndex":39},"schema":"https://github.com/citation-style-language/schema/raw/master/csl-citation.json"}</w:instrText>
      </w:r>
      <w:r>
        <w:rPr>
          <w:lang w:val="en-US"/>
        </w:rPr>
        <w:fldChar w:fldCharType="separate"/>
      </w:r>
      <w:r w:rsidRPr="003A4DF8">
        <w:rPr>
          <w:noProof/>
          <w:lang w:val="en-US"/>
        </w:rPr>
        <w:t xml:space="preserve">Syaikh Abu Bakar Jabir Al-Jazari, </w:t>
      </w:r>
      <w:r w:rsidRPr="003A4DF8">
        <w:rPr>
          <w:i/>
          <w:noProof/>
          <w:lang w:val="en-US"/>
        </w:rPr>
        <w:t>Terjemah Tafsir Al-Qur’an Al-Aisar Jilid 2</w:t>
      </w:r>
      <w:r w:rsidRPr="003A4DF8">
        <w:rPr>
          <w:noProof/>
          <w:lang w:val="en-US"/>
        </w:rPr>
        <w:t xml:space="preserve"> (Jakarta: Dar al-Sunnah, 2017)</w:t>
      </w:r>
      <w:r>
        <w:rPr>
          <w:noProof/>
          <w:lang w:val="en-US"/>
        </w:rPr>
        <w:t>: p. 35</w:t>
      </w:r>
      <w:r w:rsidRPr="003A4DF8">
        <w:rPr>
          <w:noProof/>
          <w:lang w:val="en-US"/>
        </w:rPr>
        <w:t>.</w:t>
      </w:r>
      <w:r>
        <w:rPr>
          <w:lang w:val="en-US"/>
        </w:rPr>
        <w:fldChar w:fldCharType="end"/>
      </w:r>
    </w:p>
  </w:footnote>
  <w:footnote w:id="40">
    <w:p w14:paraId="75016828" w14:textId="1B63E183" w:rsidR="003A4DF8" w:rsidRPr="003A4DF8" w:rsidRDefault="003A4DF8" w:rsidP="003A4DF8">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{"citationItems":[{"id":"ITEM-1","itemData":{"author":[{"dropping-particle":"","family":"Ibrahim","given":"Sayyid","non-dropping-particle":"","parse-names":false,"suffix":""}],"id":"ITEM-1","issued":{"date-parts":[["0"]]},"title":"Terjemah Tafsir Fathul Qadir Jilid 11","type":"book"},"uris":["http://www.mendeley.com/documents/?uuid=3309fd4a-ccd2-400d-a1e3-a9a5daf3b128"]}],"mendeley":{"formattedCitation":"Sayyid Ibrahim, &lt;i&gt;Terjemah Tafsir Fathul Qadir Jilid 11&lt;/i&gt;, n.d.","manualFormatting":"Sayyid Ibrahim, Terjemah Tafsir Fathul Qadir Jilid 11, p. 280.","plainTextFormattedCitation":"Sayyid Ibrahim, Terjemah Tafsir Fathul Qadir Jilid 11, n.d.","previouslyFormattedCitation":"Sayyid Ibrahim, &lt;i&gt;Terjemah Tafsir Fathul Qadir Jilid 11&lt;/i&gt;, n.d."},"properties":{"noteIndex":40},"schema":"https://github.com/citation-style-language/schema/raw/master/csl-citation.json"}</w:instrText>
      </w:r>
      <w:r>
        <w:rPr>
          <w:lang w:val="en-US"/>
        </w:rPr>
        <w:fldChar w:fldCharType="separate"/>
      </w:r>
      <w:r w:rsidRPr="003A4DF8">
        <w:rPr>
          <w:noProof/>
          <w:lang w:val="en-US"/>
        </w:rPr>
        <w:t xml:space="preserve">Sayyid Ibrahim, </w:t>
      </w:r>
      <w:r w:rsidRPr="003A4DF8">
        <w:rPr>
          <w:i/>
          <w:noProof/>
          <w:lang w:val="en-US"/>
        </w:rPr>
        <w:t>Terjemah Tafsir Fathul Qadir Jilid 11</w:t>
      </w:r>
      <w:r w:rsidRPr="003A4DF8">
        <w:rPr>
          <w:noProof/>
          <w:lang w:val="en-US"/>
        </w:rPr>
        <w:t xml:space="preserve">, </w:t>
      </w:r>
      <w:r>
        <w:rPr>
          <w:noProof/>
          <w:lang w:val="en-US"/>
        </w:rPr>
        <w:t>p. 280</w:t>
      </w:r>
      <w:r w:rsidRPr="003A4DF8">
        <w:rPr>
          <w:noProof/>
          <w:lang w:val="en-US"/>
        </w:rPr>
        <w:t>.</w:t>
      </w:r>
      <w:r>
        <w:rPr>
          <w:lang w:val="en-US"/>
        </w:rPr>
        <w:fldChar w:fldCharType="end"/>
      </w:r>
    </w:p>
  </w:footnote>
  <w:footnote w:id="41">
    <w:p w14:paraId="09693875" w14:textId="315D4E63" w:rsidR="003A4DF8" w:rsidRPr="003A4DF8" w:rsidRDefault="003A4DF8" w:rsidP="003A4DF8">
      <w:pPr>
        <w:pStyle w:val="FootnoteText"/>
        <w:ind w:firstLine="426"/>
        <w:jc w:val="both"/>
        <w:rPr>
          <w:lang w:val="en-US"/>
        </w:rPr>
      </w:pPr>
      <w:r>
        <w:rPr>
          <w:rStyle w:val="FootnoteReference"/>
        </w:rPr>
        <w:footnoteRef/>
      </w:r>
      <w:r>
        <w:t xml:space="preserve"> </w:t>
      </w:r>
      <w:r>
        <w:rPr>
          <w:lang w:val="en-US"/>
        </w:rPr>
        <w:fldChar w:fldCharType="begin" w:fldLock="1"/>
      </w:r>
      <w:r w:rsidR="000832F0">
        <w:rPr>
          <w:lang w:val="en-US"/>
        </w:rPr>
        <w:instrText>ADDIN CSL_CITATION {"citationItems":[{"id":"ITEM-1","itemData":{"author":[{"dropping-particle":"","family":"Ibrahim","given":"Sayyid","non-dropping-particle":"","parse-names":false,"suffix":""}],"id":"ITEM-1","issued":{"date-parts":[["0"]]},"title":"Terjemah Tafsir Fathul Qadir Jilid 11","type":"book"},"uris":["http://www.mendeley.com/documents/?uuid=3309fd4a-ccd2-400d-a1e3-a9a5daf3b128"]}],"mendeley":{"formattedCitation":"Ibrahim.","manualFormatting":"Sayyid Ibrahim, Terjemah Tafsir Fathul Qadir Jilid 11, p. 281.","plainTextFormattedCitation":"Ibrahim.","previouslyFormattedCitation":"Ibrahim."},"properties":{"noteIndex":41},"schema":"https://github.com/citation-style-language/schema/raw/master/csl-citation.json"}</w:instrText>
      </w:r>
      <w:r>
        <w:rPr>
          <w:lang w:val="en-US"/>
        </w:rPr>
        <w:fldChar w:fldCharType="separate"/>
      </w:r>
      <w:r w:rsidRPr="003A4DF8">
        <w:rPr>
          <w:noProof/>
          <w:lang w:val="en-US"/>
        </w:rPr>
        <w:t xml:space="preserve">Sayyid Ibrahim, </w:t>
      </w:r>
      <w:r w:rsidRPr="003A4DF8">
        <w:rPr>
          <w:i/>
          <w:noProof/>
          <w:lang w:val="en-US"/>
        </w:rPr>
        <w:t>Terjemah Tafsir Fathul Qadir Jilid 11</w:t>
      </w:r>
      <w:r w:rsidRPr="003A4DF8">
        <w:rPr>
          <w:noProof/>
          <w:lang w:val="en-US"/>
        </w:rPr>
        <w:t xml:space="preserve">, </w:t>
      </w:r>
      <w:r>
        <w:rPr>
          <w:noProof/>
          <w:lang w:val="en-US"/>
        </w:rPr>
        <w:t>p. 281</w:t>
      </w:r>
      <w:r w:rsidRPr="003A4DF8">
        <w:rPr>
          <w:noProof/>
          <w:lang w:val="en-US"/>
        </w:rPr>
        <w:t>.</w:t>
      </w:r>
      <w:r>
        <w:rPr>
          <w:lang w:val="en-US"/>
        </w:rPr>
        <w:fldChar w:fldCharType="end"/>
      </w:r>
      <w:r w:rsidRPr="003A4DF8">
        <w:rPr>
          <w:lang w:val="en-US"/>
        </w:rPr>
        <w:t xml:space="preserve"> </w:t>
      </w:r>
    </w:p>
  </w:footnote>
  <w:footnote w:id="42">
    <w:p w14:paraId="73B49193" w14:textId="060507BE" w:rsidR="003A4DF8" w:rsidRPr="003A4DF8" w:rsidRDefault="003A4DF8" w:rsidP="003A4DF8">
      <w:pPr>
        <w:pStyle w:val="FootnoteText"/>
        <w:ind w:firstLine="426"/>
        <w:jc w:val="both"/>
        <w:rPr>
          <w:lang w:val="en-US"/>
        </w:rPr>
      </w:pPr>
      <w:r>
        <w:rPr>
          <w:rStyle w:val="FootnoteReference"/>
        </w:rPr>
        <w:footnoteRef/>
      </w:r>
      <w:r>
        <w:t xml:space="preserve"> </w:t>
      </w:r>
      <w:r>
        <w:rPr>
          <w:lang w:val="en-US"/>
        </w:rPr>
        <w:fldChar w:fldCharType="begin" w:fldLock="1"/>
      </w:r>
      <w:r w:rsidR="000832F0">
        <w:rPr>
          <w:lang w:val="en-US"/>
        </w:rPr>
        <w:instrText>ADDIN CSL_CITATION {"citationItems":[{"id":"ITEM-1","itemData":{"author":[{"dropping-particle":"","family":"Ibrahim","given":"Sayyid","non-dropping-particle":"","parse-names":false,"suffix":""}],"id":"ITEM-1","issued":{"date-parts":[["0"]]},"title":"Terjemah Tafsir Fathul Qadir Jilid 11","type":"book"},"uris":["http://www.mendeley.com/documents/?uuid=3309fd4a-ccd2-400d-a1e3-a9a5daf3b128"]}],"mendeley":{"formattedCitation":"Ibrahim.","manualFormatting":"Sayyid Ibrahim, Terjemah Tafsir Fathul Qadir Jilid 11, p. 282.","plainTextFormattedCitation":"Ibrahim.","previouslyFormattedCitation":"Ibrahim."},"properties":{"noteIndex":42},"schema":"https://github.com/citation-style-language/schema/raw/master/csl-citation.json"}</w:instrText>
      </w:r>
      <w:r>
        <w:rPr>
          <w:lang w:val="en-US"/>
        </w:rPr>
        <w:fldChar w:fldCharType="separate"/>
      </w:r>
      <w:r w:rsidRPr="003A4DF8">
        <w:rPr>
          <w:noProof/>
          <w:lang w:val="en-US"/>
        </w:rPr>
        <w:t xml:space="preserve">Sayyid Ibrahim, </w:t>
      </w:r>
      <w:r w:rsidRPr="003A4DF8">
        <w:rPr>
          <w:i/>
          <w:noProof/>
          <w:lang w:val="en-US"/>
        </w:rPr>
        <w:t>Terjemah Tafsir Fathul Qadir Jilid 11</w:t>
      </w:r>
      <w:r w:rsidRPr="003A4DF8">
        <w:rPr>
          <w:noProof/>
          <w:lang w:val="en-US"/>
        </w:rPr>
        <w:t xml:space="preserve">, </w:t>
      </w:r>
      <w:r>
        <w:rPr>
          <w:noProof/>
          <w:lang w:val="en-US"/>
        </w:rPr>
        <w:t>p. 282</w:t>
      </w:r>
      <w:r w:rsidRPr="003A4DF8">
        <w:rPr>
          <w:noProof/>
          <w:lang w:val="en-US"/>
        </w:rPr>
        <w:t>.</w:t>
      </w:r>
      <w:r>
        <w:rPr>
          <w:lang w:val="en-US"/>
        </w:rPr>
        <w:fldChar w:fldCharType="end"/>
      </w:r>
      <w:r w:rsidRPr="003A4DF8">
        <w:rPr>
          <w:lang w:val="en-US"/>
        </w:rPr>
        <w:t xml:space="preserve"> </w:t>
      </w:r>
    </w:p>
  </w:footnote>
  <w:footnote w:id="43">
    <w:p w14:paraId="01154074" w14:textId="2439CEE4" w:rsidR="000832F0" w:rsidRPr="000832F0" w:rsidRDefault="000832F0" w:rsidP="000832F0">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{"citationItems":[{"id":"ITEM-1","itemData":{"author":[{"dropping-particle":"","family":"Ibrahim","given":"Sayyid","non-dropping-particle":"","parse-names":false,"suffix":""}],"id":"ITEM-1","issued":{"date-parts":[["0"]]},"title":"Terjemah Tafsir Fathul Qadir Jilid 11","type":"book"},"uris":["http://www.mendeley.com/documents/?uuid=3309fd4a-ccd2-400d-a1e3-a9a5daf3b128"]}],"mendeley":{"formattedCitation":"Ibrahim.","manualFormatting":"Sayyid Ibrahim, Terjemah Tafsir Fathul Qadir Jilid 11… p. 283.","plainTextFormattedCitation":"Ibrahim.","previouslyFormattedCitation":"Ibrahim."},"properties":{"noteIndex":43},"schema":"https://github.com/citation-style-language/schema/raw/master/csl-citation.json"}</w:instrText>
      </w:r>
      <w:r>
        <w:rPr>
          <w:lang w:val="en-US"/>
        </w:rPr>
        <w:fldChar w:fldCharType="separate"/>
      </w:r>
      <w:r>
        <w:rPr>
          <w:noProof/>
          <w:lang w:val="en-US"/>
        </w:rPr>
        <w:t>Sayyid I</w:t>
      </w:r>
      <w:r w:rsidRPr="000832F0">
        <w:rPr>
          <w:noProof/>
          <w:lang w:val="en-US"/>
        </w:rPr>
        <w:t>brahim</w:t>
      </w:r>
      <w:r>
        <w:rPr>
          <w:noProof/>
          <w:lang w:val="en-US"/>
        </w:rPr>
        <w:t xml:space="preserve">, </w:t>
      </w:r>
      <w:r>
        <w:rPr>
          <w:i/>
          <w:iCs/>
          <w:noProof/>
          <w:lang w:val="en-US"/>
        </w:rPr>
        <w:t xml:space="preserve">Terjemah Tafsir Fathul Qadir Jilid 11… </w:t>
      </w:r>
      <w:r>
        <w:rPr>
          <w:noProof/>
          <w:lang w:val="en-US"/>
        </w:rPr>
        <w:t>p. 283</w:t>
      </w:r>
      <w:r w:rsidRPr="000832F0">
        <w:rPr>
          <w:noProof/>
          <w:lang w:val="en-US"/>
        </w:rPr>
        <w:t>.</w:t>
      </w:r>
      <w:r>
        <w:rPr>
          <w:lang w:val="en-US"/>
        </w:rPr>
        <w:fldChar w:fldCharType="end"/>
      </w:r>
    </w:p>
  </w:footnote>
  <w:footnote w:id="44">
    <w:p w14:paraId="4BFF3B1A" w14:textId="159A2150" w:rsidR="000832F0" w:rsidRPr="000832F0" w:rsidRDefault="000832F0" w:rsidP="000832F0">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{"citationItems":[{"id":"ITEM-1","itemData":{"author":[{"dropping-particle":"","family":"Ilham","given":"","non-dropping-particle":"","parse-names":false,"suffix":""}],"container-title":"TAQNIN: Jurnal Syari’ah dan Hukum","id":"ITEM-1","issue":"1","issued":{"date-parts":[["2020"]]},"page":"57","title":"Nikah Beda Agama Dalam Kajian Hukum Islam dan Tatanan Hukum Nasional","type":"article-journal","volume":"2"},"uris":["http://www.mendeley.com/documents/?uuid=56fe14e1-2ba2-4507-9993-ff5f98c53f5a"]}],"mendeley":{"formattedCitation":"Ilham, “Nikah Beda Agama Dalam Kajian Hukum Islam Dan Tatanan Hukum Nasional,” &lt;i&gt;TAQNIN: Jurnal Syari’ah Dan Hukum&lt;/i&gt; 2, no. 1 (2020): 57.","manualFormatting":"Ilham, “Nikah Beda Agama Dalam Kajian Hukum Islam Dan Tatanan Hukum Nasional,” TAQNIN: Jurnal Syari’ah Dan Hukum 2, no. 1 (2020): p. 57. See also Wiwin Siti Aminah, “Hukum Pernikahan Beda Agama Menurut Ulama Indonesia,” Istinbath 15, no. 1 (2020): p. 91, https://doi.org/10.36667/istinbath.v15i1.275.","plainTextFormattedCitation":"Ilham, “Nikah Beda Agama Dalam Kajian Hukum Islam Dan Tatanan Hukum Nasional,” TAQNIN: Jurnal Syari’ah Dan Hukum 2, no. 1 (2020): 57.","previouslyFormattedCitation":"Ilham, “Nikah Beda Agama Dalam Kajian Hukum Islam Dan Tatanan Hukum Nasional,” &lt;i&gt;TAQNIN: Jurnal Syari’ah Dan Hukum&lt;/i&gt; 2, no. 1 (2020): 57."},"properties":{"noteIndex":44},"schema":"https://github.com/citation-style-language/schema/raw/master/csl-citation.json"}</w:instrText>
      </w:r>
      <w:r>
        <w:rPr>
          <w:lang w:val="en-US"/>
        </w:rPr>
        <w:fldChar w:fldCharType="separate"/>
      </w:r>
      <w:r w:rsidRPr="000832F0">
        <w:rPr>
          <w:noProof/>
          <w:lang w:val="en-US"/>
        </w:rPr>
        <w:t>Ilham, “Nikah Beda Agama Dalam Kajian Hukum Islam Dan Tatanan Hukum Nasional,”</w:t>
      </w:r>
      <w:bookmarkStart w:id="1" w:name="_GoBack"/>
      <w:bookmarkEnd w:id="1"/>
      <w:r w:rsidRPr="000832F0">
        <w:rPr>
          <w:noProof/>
          <w:lang w:val="en-US"/>
        </w:rPr>
        <w:t xml:space="preserve"> </w:t>
      </w:r>
      <w:r w:rsidRPr="000832F0">
        <w:rPr>
          <w:i/>
          <w:noProof/>
          <w:lang w:val="en-US"/>
        </w:rPr>
        <w:t>TAQNIN: Jurnal Syari’ah Dan Hukum</w:t>
      </w:r>
      <w:r w:rsidRPr="000832F0">
        <w:rPr>
          <w:noProof/>
          <w:lang w:val="en-US"/>
        </w:rPr>
        <w:t xml:space="preserve"> 2, no. 1 (2020): </w:t>
      </w:r>
      <w:r>
        <w:rPr>
          <w:noProof/>
          <w:lang w:val="en-US"/>
        </w:rPr>
        <w:t xml:space="preserve">p. </w:t>
      </w:r>
      <w:r w:rsidRPr="000832F0">
        <w:rPr>
          <w:noProof/>
          <w:lang w:val="en-US"/>
        </w:rPr>
        <w:t>57</w:t>
      </w:r>
      <w:r>
        <w:rPr>
          <w:noProof/>
          <w:lang w:val="en-US"/>
        </w:rPr>
        <w:t>. See also</w:t>
      </w:r>
      <w:r>
        <w:rPr>
          <w:noProof/>
          <w:lang w:val="en-US"/>
        </w:rPr>
        <w:fldChar w:fldCharType="begin" w:fldLock="1"/>
      </w:r>
      <w:r>
        <w:rPr>
          <w:noProof/>
          <w:lang w:val="en-US"/>
        </w:rPr>
        <w:instrText>ADDIN CSL_CITATION {"citationItems":[{"id":"ITEM-1","itemData":{"author":[{"dropping-particle":"","family":"Wiwin Siti Aminah","given":"Dkk","non-dropping-particle":"","parse-names":false,"suffix":""}],"container-title":"Istinbath","id":"ITEM-1","issue":"1","issued":{"date-parts":[["2020"]]},"page":"91","title":"Hukum Pernikahan Beda Agama menurut Ulama Indonesia","type":"article-journal","volume":"15"},"uris":["http://www.mendeley.com/documents/?uuid=b242f021-94c1-4c75-88ef-12ad1817b01f"]}],"mendeley":{"formattedCitation":"Dkk Wiwin Siti Aminah, “Hukum Pernikahan Beda Agama Menurut Ulama Indonesia,” &lt;i&gt;Istinbath&lt;/i&gt; 15, no. 1 (2020): 91, https://doi.org/10.36667/istinbath.v15i1.275 .","manualFormatting":" Wiwin Siti Aminah, “Hukum Pernikahan Beda Agama Menurut Ulama Indonesia,” Istinbath 15, no. 1 (2020): p. 91, https://doi.org/10.36667/istinbath.v15i1.275","plainTextFormattedCitation":"Dkk Wiwin Siti Aminah, “Hukum Pernikahan Beda Agama Menurut Ulama Indonesia,” Istinbath 15, no. 1 (2020): 91, https://doi.org/10.36667/istinbath.v15i1.275 .","previouslyFormattedCitation":"Dkk Wiwin Siti Aminah, “Hukum Pernikahan Beda Agama Menurut Ulama Indonesia,” &lt;i&gt;Istinbath&lt;/i&gt; 15, no. 1 (2020): 91, https://doi.org/10.36667/istinbath.v15i1.275 ."},"properties":{"noteIndex":44},"schema":"https://github.com/citation-style-language/schema/raw/master/csl-citation.json"}</w:instrText>
      </w:r>
      <w:r>
        <w:rPr>
          <w:noProof/>
          <w:lang w:val="en-US"/>
        </w:rPr>
        <w:fldChar w:fldCharType="separate"/>
      </w:r>
      <w:r w:rsidRPr="000832F0">
        <w:rPr>
          <w:noProof/>
          <w:lang w:val="en-US"/>
        </w:rPr>
        <w:t xml:space="preserve"> Wiwin Siti Aminah, “Hukum Pernikahan Beda Agama Menurut Ulama Indonesia,” </w:t>
      </w:r>
      <w:r w:rsidRPr="000832F0">
        <w:rPr>
          <w:i/>
          <w:noProof/>
          <w:lang w:val="en-US"/>
        </w:rPr>
        <w:t>Istinbath</w:t>
      </w:r>
      <w:r w:rsidRPr="000832F0">
        <w:rPr>
          <w:noProof/>
          <w:lang w:val="en-US"/>
        </w:rPr>
        <w:t xml:space="preserve"> 15, no. 1 (2020): </w:t>
      </w:r>
      <w:r>
        <w:rPr>
          <w:noProof/>
          <w:lang w:val="en-US"/>
        </w:rPr>
        <w:t xml:space="preserve">p. </w:t>
      </w:r>
      <w:r w:rsidRPr="000832F0">
        <w:rPr>
          <w:noProof/>
          <w:lang w:val="en-US"/>
        </w:rPr>
        <w:t>91, https://doi.org/10.36667/istinbath.v15i1.275</w:t>
      </w:r>
      <w:r>
        <w:rPr>
          <w:noProof/>
          <w:lang w:val="en-US"/>
        </w:rPr>
        <w:fldChar w:fldCharType="end"/>
      </w:r>
      <w:r w:rsidRPr="000832F0">
        <w:rPr>
          <w:noProof/>
          <w:lang w:val="en-US"/>
        </w:rPr>
        <w:t>.</w:t>
      </w:r>
      <w:r>
        <w:rPr>
          <w:lang w:val="en-US"/>
        </w:rPr>
        <w:fldChar w:fldCharType="end"/>
      </w:r>
    </w:p>
  </w:footnote>
  <w:footnote w:id="45">
    <w:p w14:paraId="5E3F691F" w14:textId="4EC671B4" w:rsidR="000832F0" w:rsidRPr="000832F0" w:rsidRDefault="000832F0" w:rsidP="000832F0">
      <w:pPr>
        <w:pStyle w:val="FootnoteText"/>
        <w:ind w:firstLine="426"/>
        <w:jc w:val="both"/>
        <w:rPr>
          <w:lang w:val="en-US"/>
        </w:rPr>
      </w:pPr>
      <w:r>
        <w:rPr>
          <w:rStyle w:val="FootnoteReference"/>
        </w:rPr>
        <w:footnoteRef/>
      </w:r>
      <w:r>
        <w:t xml:space="preserve"> </w:t>
      </w:r>
      <w:r>
        <w:rPr>
          <w:lang w:val="en-US"/>
        </w:rPr>
        <w:fldChar w:fldCharType="begin" w:fldLock="1"/>
      </w:r>
      <w:r>
        <w:rPr>
          <w:lang w:val="en-US"/>
        </w:rPr>
        <w:instrText>ADDIN CSL_CITATION {"citationItems":[{"id":"ITEM-1","itemData":{"author":[{"dropping-particle":"","family":"Jalil","given":"Abdul","non-dropping-particle":"","parse-names":false,"suffix":""}],"container-title":"Andragogy: Journal of Techical Education and Religious Training","id":"ITEM-1","issue":"2","issued":{"date-parts":[["2018"]]},"page":"47","title":"Interfaith Marriage in the Perspective of Islamic Law and Positive Law in Indonesia","type":"article-journal","volume":"6"},"uris":["http://www.mendeley.com/documents/?uuid=40348391-d73b-404c-8168-74ad5e36822f"]}],"mendeley":{"formattedCitation":"Jalil, “Interfaith Marriage in the Perspective of Islamic Law and Positive Law in Indonesia.”","manualFormatting":"Jalil, “Interfaith Marriage in the Perspective of Islamic Law and Positive Law in Indonesia, p. 47.”","plainTextFormattedCitation":"Jalil, “Interfaith Marriage in the Perspective of Islamic Law and Positive Law in Indonesia.”","previouslyFormattedCitation":"Jalil, “Interfaith Marriage in the Perspective of Islamic Law and Positive Law in Indonesia.”"},"properties":{"noteIndex":45},"schema":"https://github.com/citation-style-language/schema/raw/master/csl-citation.json"}</w:instrText>
      </w:r>
      <w:r>
        <w:rPr>
          <w:lang w:val="en-US"/>
        </w:rPr>
        <w:fldChar w:fldCharType="separate"/>
      </w:r>
      <w:r w:rsidRPr="000832F0">
        <w:rPr>
          <w:noProof/>
          <w:lang w:val="en-US"/>
        </w:rPr>
        <w:t>Jalil, “Interfaith Marriage in the Perspective of Islamic Law and Positive Law in Indonesia</w:t>
      </w:r>
      <w:r>
        <w:rPr>
          <w:noProof/>
          <w:lang w:val="en-US"/>
        </w:rPr>
        <w:t>, p. 47</w:t>
      </w:r>
      <w:r w:rsidRPr="000832F0">
        <w:rPr>
          <w:noProof/>
          <w:lang w:val="en-US"/>
        </w:rPr>
        <w:t>.”</w:t>
      </w:r>
      <w:r>
        <w:rPr>
          <w:lang w:val="en-US"/>
        </w:rPr>
        <w:fldChar w:fldCharType="end"/>
      </w:r>
      <w:r w:rsidR="00BF766A">
        <w:rPr>
          <w:lang w:val="en-US"/>
        </w:rPr>
        <w:t xml:space="preserve"> See also </w:t>
      </w:r>
      <w:r w:rsidR="00BF766A">
        <w:rPr>
          <w:lang w:val="en-US"/>
        </w:rPr>
        <w:fldChar w:fldCharType="begin" w:fldLock="1"/>
      </w:r>
      <w:r w:rsidR="00BF766A">
        <w:rPr>
          <w:lang w:val="en-US"/>
        </w:rPr>
        <w:instrText>ADDIN CSL_CITATION {"citationItems":[{"id":"ITEM-1","itemData":{"author":[{"dropping-particle":"","family":"Amri","given":"Aulil","non-dropping-particle":"","parse-names":false,"suffix":""}],"container-title":"Media Syari’ah: Jurnal wahana Kajian Islam dan Pranata Sosial","id":"ITEM-1","issue":"1","issued":{"date-parts":[["2020"]]},"title":"Perkawinan Beda Agama Menurut Hukum Positif dan Hukum Islam","type":"article-journal","volume":"22"},"uris":["http://www.mendeley.com/documents/?uuid=cc1f829e-639a-4f05-812e-71547c9f07f1"]}],"mendeley":{"formattedCitation":"Aulil Amri, “Perkawinan Beda Agama Menurut Hukum Positif Dan Hukum Islam,” &lt;i&gt;Media Syari’ah: Jurnal Wahana Kajian Islam Dan Pranata Sosial&lt;/i&gt; 22, no. 1 (2020), https://dx.doi.org/10.22373/jms.v22i1.6719.","plainTextFormattedCitation":"Aulil Amri, “Perkawinan Beda Agama Menurut Hukum Positif Dan Hukum Islam,” Media Syari’ah: Jurnal Wahana Kajian Islam Dan Pranata Sosial 22, no. 1 (2020), https://dx.doi.org/10.22373/jms.v22i1.6719.","previouslyFormattedCitation":"Aulil Amri, “Perkawinan Beda Agama Menurut Hukum Positif Dan Hukum Islam,” &lt;i&gt;Media Syari’ah: Jurnal Wahana Kajian Islam Dan Pranata Sosial&lt;/i&gt; 22, no. 1 (2020), https://dx.doi.org/10.22373/jms.v22i1.6719."},"properties":{"noteIndex":45},"schema":"https://github.com/citation-style-language/schema/raw/master/csl-citation.json"}</w:instrText>
      </w:r>
      <w:r w:rsidR="00BF766A">
        <w:rPr>
          <w:lang w:val="en-US"/>
        </w:rPr>
        <w:fldChar w:fldCharType="separate"/>
      </w:r>
      <w:r w:rsidR="00BF766A" w:rsidRPr="00BF766A">
        <w:rPr>
          <w:noProof/>
          <w:lang w:val="en-US"/>
        </w:rPr>
        <w:t xml:space="preserve">Aulil Amri, “Perkawinan Beda Agama Menurut Hukum Positif Dan Hukum Islam,” </w:t>
      </w:r>
      <w:r w:rsidR="00BF766A" w:rsidRPr="00BF766A">
        <w:rPr>
          <w:i/>
          <w:noProof/>
          <w:lang w:val="en-US"/>
        </w:rPr>
        <w:t>Media Syari’ah: Jurnal Wahana Kajian Islam Dan Pranata Sosial</w:t>
      </w:r>
      <w:r w:rsidR="00BF766A" w:rsidRPr="00BF766A">
        <w:rPr>
          <w:noProof/>
          <w:lang w:val="en-US"/>
        </w:rPr>
        <w:t xml:space="preserve"> 22, no. 1 (2020), https://dx.doi.org/10.22373/jms.v22i1.6719.</w:t>
      </w:r>
      <w:r w:rsidR="00BF766A">
        <w:rPr>
          <w:lang w:val="en-US"/>
        </w:rPr>
        <w:fldChar w:fldCharType="end"/>
      </w:r>
    </w:p>
  </w:footnote>
  <w:footnote w:id="46">
    <w:p w14:paraId="02C7445F" w14:textId="169DD7C9" w:rsidR="000832F0" w:rsidRPr="000832F0" w:rsidRDefault="000832F0" w:rsidP="000832F0">
      <w:pPr>
        <w:pStyle w:val="FootnoteText"/>
        <w:ind w:firstLine="426"/>
        <w:jc w:val="both"/>
        <w:rPr>
          <w:lang w:val="en-US"/>
        </w:rPr>
      </w:pPr>
      <w:r>
        <w:rPr>
          <w:rStyle w:val="FootnoteReference"/>
        </w:rPr>
        <w:footnoteRef/>
      </w:r>
      <w:r>
        <w:t xml:space="preserve"> </w:t>
      </w:r>
      <w:r>
        <w:rPr>
          <w:lang w:val="en-US"/>
        </w:rPr>
        <w:fldChar w:fldCharType="begin" w:fldLock="1"/>
      </w:r>
      <w:r w:rsidR="00EC2798">
        <w:rPr>
          <w:lang w:val="en-US"/>
        </w:rPr>
        <w:instrText>ADDIN CSL_CITATION {"citationItems":[{"id":"ITEM-1","itemData":{"author":[{"dropping-particle":"","family":"Suwarjin","given":"","non-dropping-particle":"","parse-names":false,"suffix":""}],"container-title":"Madania: Jurnal Ilmu-Ilmu Keislaman","id":"ITEM-1","issue":"1","issued":{"date-parts":[["2023"]]},"page":"90","title":"Interfaith Marriage: Between Pro And Contra In Islamic Jurist's Though","type":"article-journal","volume":"27"},"uris":["http://www.mendeley.com/documents/?uuid=e72ae1a7-7643-43d5-a747-3d89341f7fc3"]}],"mendeley":{"formattedCitation":"Suwarjin, “Interfaith Marriage: Between Pro And Contra In Islamic Jurist’s Though,” &lt;i&gt;Madania: Jurnal Ilmu-Ilmu Keislaman&lt;/i&gt; 27, no. 1 (2023): 90.","manualFormatting":"Suwarjin, “Interfaith Marriage: Between Pro And Contra In Islamic Jurist’s Though,” Madania: Jurnal Ilmu-Ilmu Keislaman 27, no. 1 (2023): p. 90.","plainTextFormattedCitation":"Suwarjin, “Interfaith Marriage: Between Pro And Contra In Islamic Jurist’s Though,” Madania: Jurnal Ilmu-Ilmu Keislaman 27, no. 1 (2023): 90.","previouslyFormattedCitation":"Suwarjin, “Interfaith Marriage: Between Pro And Contra In Islamic Jurist’s Though,” &lt;i&gt;Madania: Jurnal Ilmu-Ilmu Keislaman&lt;/i&gt; 27, no. 1 (2023): 90."},"properties":{"noteIndex":46},"schema":"https://github.com/citation-style-language/schema/raw/master/csl-citation.json"}</w:instrText>
      </w:r>
      <w:r>
        <w:rPr>
          <w:lang w:val="en-US"/>
        </w:rPr>
        <w:fldChar w:fldCharType="separate"/>
      </w:r>
      <w:r w:rsidRPr="000832F0">
        <w:rPr>
          <w:noProof/>
          <w:lang w:val="en-US"/>
        </w:rPr>
        <w:t xml:space="preserve">Suwarjin, “Interfaith Marriage: Between Pro And Contra In Islamic Jurist’s Though,” </w:t>
      </w:r>
      <w:r w:rsidRPr="000832F0">
        <w:rPr>
          <w:i/>
          <w:noProof/>
          <w:lang w:val="en-US"/>
        </w:rPr>
        <w:t>Madania: Jurnal Ilmu-Ilmu Keislaman</w:t>
      </w:r>
      <w:r w:rsidRPr="000832F0">
        <w:rPr>
          <w:noProof/>
          <w:lang w:val="en-US"/>
        </w:rPr>
        <w:t xml:space="preserve"> 27, no. 1 (2023): </w:t>
      </w:r>
      <w:r>
        <w:rPr>
          <w:noProof/>
          <w:lang w:val="en-US"/>
        </w:rPr>
        <w:t xml:space="preserve">p. </w:t>
      </w:r>
      <w:r w:rsidRPr="000832F0">
        <w:rPr>
          <w:noProof/>
          <w:lang w:val="en-US"/>
        </w:rPr>
        <w:t>90.</w:t>
      </w:r>
      <w:r>
        <w:rPr>
          <w:lang w:val="en-US"/>
        </w:rPr>
        <w:fldChar w:fldCharType="end"/>
      </w:r>
      <w:r w:rsidR="00BF766A">
        <w:rPr>
          <w:lang w:val="en-US"/>
        </w:rPr>
        <w:t xml:space="preserve"> </w:t>
      </w:r>
    </w:p>
  </w:footnote>
  <w:footnote w:id="47">
    <w:p w14:paraId="270EF661" w14:textId="644DA39D" w:rsidR="00EC2798" w:rsidRPr="00EC2798" w:rsidRDefault="00EC2798" w:rsidP="00EC2798">
      <w:pPr>
        <w:pStyle w:val="FootnoteText"/>
        <w:ind w:firstLine="426"/>
        <w:jc w:val="both"/>
        <w:rPr>
          <w:lang w:val="en-US"/>
        </w:rPr>
      </w:pPr>
      <w:r>
        <w:rPr>
          <w:rStyle w:val="FootnoteReference"/>
        </w:rPr>
        <w:footnoteRef/>
      </w:r>
      <w:r>
        <w:t xml:space="preserve"> </w:t>
      </w:r>
      <w:r>
        <w:rPr>
          <w:lang w:val="en-US"/>
        </w:rPr>
        <w:fldChar w:fldCharType="begin" w:fldLock="1"/>
      </w:r>
      <w:r w:rsidR="00573949">
        <w:rPr>
          <w:lang w:val="en-US"/>
        </w:rPr>
        <w:instrText>ADDIN CSL_CITATION {"citationItems":[{"id":"ITEM-1","itemData":{"author":[{"dropping-particle":"","family":"Candra Raefan Daus","given":"","non-dropping-particle":"","parse-names":false,"suffix":""}],"container-title":"Al-‘Adalah, Jurnal Syariah dan Hukum","id":"ITEM-1","issue":"1","issued":{"date-parts":[["2023"]]},"title":"Perkawinan Beda Agama di Indonesia; Perspektif Yuridis, Agama-agama dan Hak Asasi Manusia","type":"article-journal","volume":"8"},"uris":["http://www.mendeley.com/documents/?uuid=fcc1a4a4-b13e-4215-9331-c2b3b81d4b8d"]}],"mendeley":{"formattedCitation":"Candra Raefan Daus, “Perkawinan Beda Agama Di Indonesia; Perspektif Yuridis, Agama-Agama Dan Hak Asasi Manusia,” &lt;i&gt;Al-‘Adalah, Jurnal Syariah Dan Hukum&lt;/i&gt; 8, no. 1 (2023), http://dx.doi.org/10.31538/adlh.v8i1.3328.","plainTextFormattedCitation":"Candra Raefan Daus, “Perkawinan Beda Agama Di Indonesia; Perspektif Yuridis, Agama-Agama Dan Hak Asasi Manusia,” Al-‘Adalah, Jurnal Syariah Dan Hukum 8, no. 1 (2023), http://dx.doi.org/10.31538/adlh.v8i1.3328.","previouslyFormattedCitation":"Candra Raefan Daus, “Perkawinan Beda Agama Di Indonesia; Perspektif Yuridis, Agama-Agama Dan Hak Asasi Manusia,” &lt;i&gt;Al-‘Adalah, Jurnal Syariah Dan Hukum&lt;/i&gt; 8, no. 1 (2023), http://dx.doi.org/10.31538/adlh.v8i1.3328."},"properties":{"noteIndex":47},"schema":"https://github.com/citation-style-language/schema/raw/master/csl-citation.json"}</w:instrText>
      </w:r>
      <w:r>
        <w:rPr>
          <w:lang w:val="en-US"/>
        </w:rPr>
        <w:fldChar w:fldCharType="separate"/>
      </w:r>
      <w:r w:rsidRPr="00EC2798">
        <w:rPr>
          <w:noProof/>
          <w:lang w:val="en-US"/>
        </w:rPr>
        <w:t xml:space="preserve">Candra Raefan Daus, “Perkawinan Beda Agama Di Indonesia; Perspektif Yuridis, Agama-Agama Dan Hak Asasi Manusia,” </w:t>
      </w:r>
      <w:r w:rsidRPr="00EC2798">
        <w:rPr>
          <w:i/>
          <w:noProof/>
          <w:lang w:val="en-US"/>
        </w:rPr>
        <w:t>Al-‘Adalah, Jurnal Syariah Dan Hukum</w:t>
      </w:r>
      <w:r w:rsidRPr="00EC2798">
        <w:rPr>
          <w:noProof/>
          <w:lang w:val="en-US"/>
        </w:rPr>
        <w:t xml:space="preserve"> 8, no. 1 (2023), http://dx.doi.org/10.31538/adlh.v8i1.3328.</w:t>
      </w:r>
      <w:r>
        <w:rPr>
          <w:lang w:val="en-US"/>
        </w:rPr>
        <w:fldChar w:fldCharType="end"/>
      </w:r>
      <w:r w:rsidR="00BF766A">
        <w:rPr>
          <w:lang w:val="en-US"/>
        </w:rPr>
        <w:t xml:space="preserve"> </w:t>
      </w:r>
      <w:r w:rsidR="00BF766A" w:rsidRPr="00BF766A">
        <w:rPr>
          <w:i/>
          <w:iCs/>
          <w:lang w:val="en-US"/>
        </w:rPr>
        <w:t xml:space="preserve">See also </w:t>
      </w:r>
      <w:r w:rsidR="00BF766A">
        <w:rPr>
          <w:lang w:val="en-US"/>
        </w:rPr>
        <w:fldChar w:fldCharType="begin" w:fldLock="1"/>
      </w:r>
      <w:r w:rsidR="00BF766A">
        <w:rPr>
          <w:lang w:val="en-US"/>
        </w:rPr>
        <w:instrText>ADDIN CSL_CITATION {"citationItems":[{"id":"ITEM-1","itemData":{"author":[{"dropping-particle":"","family":"Suastika","given":"I Nengah","non-dropping-particle":"","parse-names":false,"suffix":""}],"container-title":"Jurnal Ilmu Sosial dan Humaniora","id":"ITEM-1","issue":"2","issued":{"date-parts":[["2016"]]},"title":"Perkawinan Beda Agama Di Tinjau Dari Undang-Undang Nomor 1 Tahun 1974 Tentang Perkawinan Dan Hukum Adat Di Bali (Studi Kasus Di Desa Tangguwisia Kecamatan Seririt Kabupaten Buleleng)","type":"article-journal","volume":"5"},"uris":["http://www.mendeley.com/documents/?uuid=d3d0619c-d60d-405b-a1bc-39ec81e4de0e"]}],"mendeley":{"formattedCitation":"I Nengah Suastika, “Perkawinan Beda Agama Di Tinjau Dari Undang-Undang Nomor 1 Tahun 1974 Tentang Perkawinan Dan Hukum Adat Di Bali (Studi Kasus Di Desa Tangguwisia Kecamatan Seririt Kabupaten Buleleng),” &lt;i&gt;Jurnal Ilmu Sosial Dan Humaniora&lt;/i&gt; 5, no. 2 (2016), https://doi.org/10.23887/jish-undiksha.v5i2.9092 .","plainTextFormattedCitation":"I Nengah Suastika, “Perkawinan Beda Agama Di Tinjau Dari Undang-Undang Nomor 1 Tahun 1974 Tentang Perkawinan Dan Hukum Adat Di Bali (Studi Kasus Di Desa Tangguwisia Kecamatan Seririt Kabupaten Buleleng),” Jurnal Ilmu Sosial Dan Humaniora 5, no. 2 (2016), https://doi.org/10.23887/jish-undiksha.v5i2.9092 ."},"properties":{"noteIndex":47},"schema":"https://github.com/citation-style-language/schema/raw/master/csl-citation.json"}</w:instrText>
      </w:r>
      <w:r w:rsidR="00BF766A">
        <w:rPr>
          <w:lang w:val="en-US"/>
        </w:rPr>
        <w:fldChar w:fldCharType="separate"/>
      </w:r>
      <w:r w:rsidR="00BF766A" w:rsidRPr="00BF766A">
        <w:rPr>
          <w:noProof/>
          <w:lang w:val="en-US"/>
        </w:rPr>
        <w:t xml:space="preserve">I Nengah Suastika, “Perkawinan Beda Agama Di Tinjau Dari Undang-Undang Nomor 1 Tahun 1974 Tentang Perkawinan Dan Hukum Adat Di Bali (Studi Kasus Di Desa Tangguwisia Kecamatan Seririt Kabupaten Buleleng),” </w:t>
      </w:r>
      <w:r w:rsidR="00BF766A" w:rsidRPr="00BF766A">
        <w:rPr>
          <w:i/>
          <w:noProof/>
          <w:lang w:val="en-US"/>
        </w:rPr>
        <w:t>Jurnal Ilmu Sosial Dan Humaniora</w:t>
      </w:r>
      <w:r w:rsidR="00BF766A" w:rsidRPr="00BF766A">
        <w:rPr>
          <w:noProof/>
          <w:lang w:val="en-US"/>
        </w:rPr>
        <w:t xml:space="preserve"> 5, no. 2 (2016), https://doi.org/10.23887/jishundiksha.v5i2.9092 .</w:t>
      </w:r>
      <w:r w:rsidR="00BF766A">
        <w:rPr>
          <w:lang w:val="en-US"/>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515"/>
    <w:multiLevelType w:val="hybridMultilevel"/>
    <w:tmpl w:val="B07E84AE"/>
    <w:lvl w:ilvl="0" w:tplc="0C4AAE7A">
      <w:start w:val="1"/>
      <w:numFmt w:val="decimal"/>
      <w:lvlText w:val="%1)"/>
      <w:lvlJc w:val="left"/>
      <w:pPr>
        <w:ind w:left="927" w:hanging="360"/>
      </w:pPr>
      <w:rPr>
        <w:rFonts w:hint="default"/>
      </w:rPr>
    </w:lvl>
    <w:lvl w:ilvl="1" w:tplc="29FE627A" w:tentative="1">
      <w:start w:val="1"/>
      <w:numFmt w:val="lowerLetter"/>
      <w:lvlText w:val="%2."/>
      <w:lvlJc w:val="left"/>
      <w:pPr>
        <w:ind w:left="1647" w:hanging="360"/>
      </w:pPr>
    </w:lvl>
    <w:lvl w:ilvl="2" w:tplc="6E52CB14" w:tentative="1">
      <w:start w:val="1"/>
      <w:numFmt w:val="lowerRoman"/>
      <w:lvlText w:val="%3."/>
      <w:lvlJc w:val="right"/>
      <w:pPr>
        <w:ind w:left="2367" w:hanging="180"/>
      </w:pPr>
    </w:lvl>
    <w:lvl w:ilvl="3" w:tplc="5E1489EC" w:tentative="1">
      <w:start w:val="1"/>
      <w:numFmt w:val="decimal"/>
      <w:lvlText w:val="%4."/>
      <w:lvlJc w:val="left"/>
      <w:pPr>
        <w:ind w:left="3087" w:hanging="360"/>
      </w:pPr>
    </w:lvl>
    <w:lvl w:ilvl="4" w:tplc="9BCC790C" w:tentative="1">
      <w:start w:val="1"/>
      <w:numFmt w:val="lowerLetter"/>
      <w:lvlText w:val="%5."/>
      <w:lvlJc w:val="left"/>
      <w:pPr>
        <w:ind w:left="3807" w:hanging="360"/>
      </w:pPr>
    </w:lvl>
    <w:lvl w:ilvl="5" w:tplc="6354F728" w:tentative="1">
      <w:start w:val="1"/>
      <w:numFmt w:val="lowerRoman"/>
      <w:lvlText w:val="%6."/>
      <w:lvlJc w:val="right"/>
      <w:pPr>
        <w:ind w:left="4527" w:hanging="180"/>
      </w:pPr>
    </w:lvl>
    <w:lvl w:ilvl="6" w:tplc="8052407A" w:tentative="1">
      <w:start w:val="1"/>
      <w:numFmt w:val="decimal"/>
      <w:lvlText w:val="%7."/>
      <w:lvlJc w:val="left"/>
      <w:pPr>
        <w:ind w:left="5247" w:hanging="360"/>
      </w:pPr>
    </w:lvl>
    <w:lvl w:ilvl="7" w:tplc="F630167A" w:tentative="1">
      <w:start w:val="1"/>
      <w:numFmt w:val="lowerLetter"/>
      <w:lvlText w:val="%8."/>
      <w:lvlJc w:val="left"/>
      <w:pPr>
        <w:ind w:left="5967" w:hanging="360"/>
      </w:pPr>
    </w:lvl>
    <w:lvl w:ilvl="8" w:tplc="B6EAC3E8" w:tentative="1">
      <w:start w:val="1"/>
      <w:numFmt w:val="lowerRoman"/>
      <w:lvlText w:val="%9."/>
      <w:lvlJc w:val="right"/>
      <w:pPr>
        <w:ind w:left="6687" w:hanging="180"/>
      </w:pPr>
    </w:lvl>
  </w:abstractNum>
  <w:abstractNum w:abstractNumId="1" w15:restartNumberingAfterBreak="0">
    <w:nsid w:val="0C5A7DC0"/>
    <w:multiLevelType w:val="hybridMultilevel"/>
    <w:tmpl w:val="4B4C059C"/>
    <w:lvl w:ilvl="0" w:tplc="DA5CBE22">
      <w:start w:val="1"/>
      <w:numFmt w:val="lowerLetter"/>
      <w:lvlText w:val="%1."/>
      <w:lvlJc w:val="left"/>
      <w:pPr>
        <w:ind w:left="1919" w:hanging="360"/>
      </w:pPr>
      <w:rPr>
        <w:rFonts w:hint="default"/>
      </w:rPr>
    </w:lvl>
    <w:lvl w:ilvl="1" w:tplc="D9005B12" w:tentative="1">
      <w:start w:val="1"/>
      <w:numFmt w:val="lowerLetter"/>
      <w:lvlText w:val="%2."/>
      <w:lvlJc w:val="left"/>
      <w:pPr>
        <w:ind w:left="1647" w:hanging="360"/>
      </w:pPr>
    </w:lvl>
    <w:lvl w:ilvl="2" w:tplc="23EEE0BE" w:tentative="1">
      <w:start w:val="1"/>
      <w:numFmt w:val="lowerRoman"/>
      <w:lvlText w:val="%3."/>
      <w:lvlJc w:val="right"/>
      <w:pPr>
        <w:ind w:left="2367" w:hanging="180"/>
      </w:pPr>
    </w:lvl>
    <w:lvl w:ilvl="3" w:tplc="99248EEA" w:tentative="1">
      <w:start w:val="1"/>
      <w:numFmt w:val="decimal"/>
      <w:lvlText w:val="%4."/>
      <w:lvlJc w:val="left"/>
      <w:pPr>
        <w:ind w:left="3087" w:hanging="360"/>
      </w:pPr>
    </w:lvl>
    <w:lvl w:ilvl="4" w:tplc="40BE2502" w:tentative="1">
      <w:start w:val="1"/>
      <w:numFmt w:val="lowerLetter"/>
      <w:lvlText w:val="%5."/>
      <w:lvlJc w:val="left"/>
      <w:pPr>
        <w:ind w:left="3807" w:hanging="360"/>
      </w:pPr>
    </w:lvl>
    <w:lvl w:ilvl="5" w:tplc="FFE6CF5A" w:tentative="1">
      <w:start w:val="1"/>
      <w:numFmt w:val="lowerRoman"/>
      <w:lvlText w:val="%6."/>
      <w:lvlJc w:val="right"/>
      <w:pPr>
        <w:ind w:left="4527" w:hanging="180"/>
      </w:pPr>
    </w:lvl>
    <w:lvl w:ilvl="6" w:tplc="43C64EBE" w:tentative="1">
      <w:start w:val="1"/>
      <w:numFmt w:val="decimal"/>
      <w:lvlText w:val="%7."/>
      <w:lvlJc w:val="left"/>
      <w:pPr>
        <w:ind w:left="5247" w:hanging="360"/>
      </w:pPr>
    </w:lvl>
    <w:lvl w:ilvl="7" w:tplc="48625558" w:tentative="1">
      <w:start w:val="1"/>
      <w:numFmt w:val="lowerLetter"/>
      <w:lvlText w:val="%8."/>
      <w:lvlJc w:val="left"/>
      <w:pPr>
        <w:ind w:left="5967" w:hanging="360"/>
      </w:pPr>
    </w:lvl>
    <w:lvl w:ilvl="8" w:tplc="665659C6" w:tentative="1">
      <w:start w:val="1"/>
      <w:numFmt w:val="lowerRoman"/>
      <w:lvlText w:val="%9."/>
      <w:lvlJc w:val="right"/>
      <w:pPr>
        <w:ind w:left="6687" w:hanging="180"/>
      </w:pPr>
    </w:lvl>
  </w:abstractNum>
  <w:abstractNum w:abstractNumId="2" w15:restartNumberingAfterBreak="0">
    <w:nsid w:val="0D331AB8"/>
    <w:multiLevelType w:val="hybridMultilevel"/>
    <w:tmpl w:val="2B7457EA"/>
    <w:lvl w:ilvl="0" w:tplc="73A4CECA">
      <w:start w:val="1"/>
      <w:numFmt w:val="lowerLetter"/>
      <w:lvlText w:val="%1."/>
      <w:lvlJc w:val="left"/>
      <w:pPr>
        <w:ind w:left="927" w:hanging="360"/>
      </w:pPr>
      <w:rPr>
        <w:rFonts w:hint="default"/>
      </w:rPr>
    </w:lvl>
    <w:lvl w:ilvl="1" w:tplc="BE6A61B4" w:tentative="1">
      <w:start w:val="1"/>
      <w:numFmt w:val="lowerLetter"/>
      <w:lvlText w:val="%2."/>
      <w:lvlJc w:val="left"/>
      <w:pPr>
        <w:ind w:left="1647" w:hanging="360"/>
      </w:pPr>
    </w:lvl>
    <w:lvl w:ilvl="2" w:tplc="BD1A1726" w:tentative="1">
      <w:start w:val="1"/>
      <w:numFmt w:val="lowerRoman"/>
      <w:lvlText w:val="%3."/>
      <w:lvlJc w:val="right"/>
      <w:pPr>
        <w:ind w:left="2367" w:hanging="180"/>
      </w:pPr>
    </w:lvl>
    <w:lvl w:ilvl="3" w:tplc="5118996C" w:tentative="1">
      <w:start w:val="1"/>
      <w:numFmt w:val="decimal"/>
      <w:lvlText w:val="%4."/>
      <w:lvlJc w:val="left"/>
      <w:pPr>
        <w:ind w:left="3087" w:hanging="360"/>
      </w:pPr>
    </w:lvl>
    <w:lvl w:ilvl="4" w:tplc="4EB29412" w:tentative="1">
      <w:start w:val="1"/>
      <w:numFmt w:val="lowerLetter"/>
      <w:lvlText w:val="%5."/>
      <w:lvlJc w:val="left"/>
      <w:pPr>
        <w:ind w:left="3807" w:hanging="360"/>
      </w:pPr>
    </w:lvl>
    <w:lvl w:ilvl="5" w:tplc="FA3A2EF2" w:tentative="1">
      <w:start w:val="1"/>
      <w:numFmt w:val="lowerRoman"/>
      <w:lvlText w:val="%6."/>
      <w:lvlJc w:val="right"/>
      <w:pPr>
        <w:ind w:left="4527" w:hanging="180"/>
      </w:pPr>
    </w:lvl>
    <w:lvl w:ilvl="6" w:tplc="5E58F116" w:tentative="1">
      <w:start w:val="1"/>
      <w:numFmt w:val="decimal"/>
      <w:lvlText w:val="%7."/>
      <w:lvlJc w:val="left"/>
      <w:pPr>
        <w:ind w:left="5247" w:hanging="360"/>
      </w:pPr>
    </w:lvl>
    <w:lvl w:ilvl="7" w:tplc="6A3E548E" w:tentative="1">
      <w:start w:val="1"/>
      <w:numFmt w:val="lowerLetter"/>
      <w:lvlText w:val="%8."/>
      <w:lvlJc w:val="left"/>
      <w:pPr>
        <w:ind w:left="5967" w:hanging="360"/>
      </w:pPr>
    </w:lvl>
    <w:lvl w:ilvl="8" w:tplc="1B36583A" w:tentative="1">
      <w:start w:val="1"/>
      <w:numFmt w:val="lowerRoman"/>
      <w:lvlText w:val="%9."/>
      <w:lvlJc w:val="right"/>
      <w:pPr>
        <w:ind w:left="6687" w:hanging="180"/>
      </w:pPr>
    </w:lvl>
  </w:abstractNum>
  <w:abstractNum w:abstractNumId="3" w15:restartNumberingAfterBreak="0">
    <w:nsid w:val="16200F8D"/>
    <w:multiLevelType w:val="multilevel"/>
    <w:tmpl w:val="16200F8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2E74A8"/>
    <w:multiLevelType w:val="hybridMultilevel"/>
    <w:tmpl w:val="F300D3CA"/>
    <w:lvl w:ilvl="0" w:tplc="5E463F92">
      <w:start w:val="2"/>
      <w:numFmt w:val="decimal"/>
      <w:lvlText w:val="%1."/>
      <w:lvlJc w:val="left"/>
      <w:pPr>
        <w:ind w:left="1287" w:hanging="360"/>
      </w:pPr>
      <w:rPr>
        <w:rFonts w:hint="default"/>
      </w:rPr>
    </w:lvl>
    <w:lvl w:ilvl="1" w:tplc="541C24FA" w:tentative="1">
      <w:start w:val="1"/>
      <w:numFmt w:val="lowerLetter"/>
      <w:lvlText w:val="%2."/>
      <w:lvlJc w:val="left"/>
      <w:pPr>
        <w:ind w:left="2007" w:hanging="360"/>
      </w:pPr>
    </w:lvl>
    <w:lvl w:ilvl="2" w:tplc="D60872E0" w:tentative="1">
      <w:start w:val="1"/>
      <w:numFmt w:val="lowerRoman"/>
      <w:lvlText w:val="%3."/>
      <w:lvlJc w:val="right"/>
      <w:pPr>
        <w:ind w:left="2727" w:hanging="180"/>
      </w:pPr>
    </w:lvl>
    <w:lvl w:ilvl="3" w:tplc="592079A8" w:tentative="1">
      <w:start w:val="1"/>
      <w:numFmt w:val="decimal"/>
      <w:lvlText w:val="%4."/>
      <w:lvlJc w:val="left"/>
      <w:pPr>
        <w:ind w:left="3447" w:hanging="360"/>
      </w:pPr>
    </w:lvl>
    <w:lvl w:ilvl="4" w:tplc="C3981902" w:tentative="1">
      <w:start w:val="1"/>
      <w:numFmt w:val="lowerLetter"/>
      <w:lvlText w:val="%5."/>
      <w:lvlJc w:val="left"/>
      <w:pPr>
        <w:ind w:left="4167" w:hanging="360"/>
      </w:pPr>
    </w:lvl>
    <w:lvl w:ilvl="5" w:tplc="D184707A" w:tentative="1">
      <w:start w:val="1"/>
      <w:numFmt w:val="lowerRoman"/>
      <w:lvlText w:val="%6."/>
      <w:lvlJc w:val="right"/>
      <w:pPr>
        <w:ind w:left="4887" w:hanging="180"/>
      </w:pPr>
    </w:lvl>
    <w:lvl w:ilvl="6" w:tplc="96E8B8C6" w:tentative="1">
      <w:start w:val="1"/>
      <w:numFmt w:val="decimal"/>
      <w:lvlText w:val="%7."/>
      <w:lvlJc w:val="left"/>
      <w:pPr>
        <w:ind w:left="5607" w:hanging="360"/>
      </w:pPr>
    </w:lvl>
    <w:lvl w:ilvl="7" w:tplc="0324C0BC" w:tentative="1">
      <w:start w:val="1"/>
      <w:numFmt w:val="lowerLetter"/>
      <w:lvlText w:val="%8."/>
      <w:lvlJc w:val="left"/>
      <w:pPr>
        <w:ind w:left="6327" w:hanging="360"/>
      </w:pPr>
    </w:lvl>
    <w:lvl w:ilvl="8" w:tplc="8F6CB8B0" w:tentative="1">
      <w:start w:val="1"/>
      <w:numFmt w:val="lowerRoman"/>
      <w:lvlText w:val="%9."/>
      <w:lvlJc w:val="right"/>
      <w:pPr>
        <w:ind w:left="7047" w:hanging="180"/>
      </w:pPr>
    </w:lvl>
  </w:abstractNum>
  <w:abstractNum w:abstractNumId="5" w15:restartNumberingAfterBreak="0">
    <w:nsid w:val="1AF02B71"/>
    <w:multiLevelType w:val="hybridMultilevel"/>
    <w:tmpl w:val="AF98CDCC"/>
    <w:lvl w:ilvl="0" w:tplc="82E2AA16">
      <w:start w:val="1"/>
      <w:numFmt w:val="lowerLetter"/>
      <w:lvlText w:val="%1)"/>
      <w:lvlJc w:val="left"/>
      <w:pPr>
        <w:ind w:left="720" w:hanging="360"/>
      </w:pPr>
      <w:rPr>
        <w:rFonts w:hint="default"/>
      </w:rPr>
    </w:lvl>
    <w:lvl w:ilvl="1" w:tplc="BD889C92" w:tentative="1">
      <w:start w:val="1"/>
      <w:numFmt w:val="lowerLetter"/>
      <w:lvlText w:val="%2."/>
      <w:lvlJc w:val="left"/>
      <w:pPr>
        <w:ind w:left="1440" w:hanging="360"/>
      </w:pPr>
    </w:lvl>
    <w:lvl w:ilvl="2" w:tplc="135CF448" w:tentative="1">
      <w:start w:val="1"/>
      <w:numFmt w:val="lowerRoman"/>
      <w:lvlText w:val="%3."/>
      <w:lvlJc w:val="right"/>
      <w:pPr>
        <w:ind w:left="2160" w:hanging="180"/>
      </w:pPr>
    </w:lvl>
    <w:lvl w:ilvl="3" w:tplc="36A854E2" w:tentative="1">
      <w:start w:val="1"/>
      <w:numFmt w:val="decimal"/>
      <w:lvlText w:val="%4."/>
      <w:lvlJc w:val="left"/>
      <w:pPr>
        <w:ind w:left="2880" w:hanging="360"/>
      </w:pPr>
    </w:lvl>
    <w:lvl w:ilvl="4" w:tplc="F288141C" w:tentative="1">
      <w:start w:val="1"/>
      <w:numFmt w:val="lowerLetter"/>
      <w:lvlText w:val="%5."/>
      <w:lvlJc w:val="left"/>
      <w:pPr>
        <w:ind w:left="3600" w:hanging="360"/>
      </w:pPr>
    </w:lvl>
    <w:lvl w:ilvl="5" w:tplc="F79CBA96" w:tentative="1">
      <w:start w:val="1"/>
      <w:numFmt w:val="lowerRoman"/>
      <w:lvlText w:val="%6."/>
      <w:lvlJc w:val="right"/>
      <w:pPr>
        <w:ind w:left="4320" w:hanging="180"/>
      </w:pPr>
    </w:lvl>
    <w:lvl w:ilvl="6" w:tplc="7AC2FC18" w:tentative="1">
      <w:start w:val="1"/>
      <w:numFmt w:val="decimal"/>
      <w:lvlText w:val="%7."/>
      <w:lvlJc w:val="left"/>
      <w:pPr>
        <w:ind w:left="5040" w:hanging="360"/>
      </w:pPr>
    </w:lvl>
    <w:lvl w:ilvl="7" w:tplc="B9DA7462" w:tentative="1">
      <w:start w:val="1"/>
      <w:numFmt w:val="lowerLetter"/>
      <w:lvlText w:val="%8."/>
      <w:lvlJc w:val="left"/>
      <w:pPr>
        <w:ind w:left="5760" w:hanging="360"/>
      </w:pPr>
    </w:lvl>
    <w:lvl w:ilvl="8" w:tplc="68CCBB52" w:tentative="1">
      <w:start w:val="1"/>
      <w:numFmt w:val="lowerRoman"/>
      <w:lvlText w:val="%9."/>
      <w:lvlJc w:val="right"/>
      <w:pPr>
        <w:ind w:left="6480" w:hanging="180"/>
      </w:pPr>
    </w:lvl>
  </w:abstractNum>
  <w:abstractNum w:abstractNumId="6" w15:restartNumberingAfterBreak="0">
    <w:nsid w:val="307116D0"/>
    <w:multiLevelType w:val="hybridMultilevel"/>
    <w:tmpl w:val="8D6CF14A"/>
    <w:lvl w:ilvl="0" w:tplc="78EC9AF0">
      <w:start w:val="1"/>
      <w:numFmt w:val="upperLetter"/>
      <w:lvlText w:val="%1)"/>
      <w:lvlJc w:val="left"/>
      <w:pPr>
        <w:ind w:left="927" w:hanging="360"/>
      </w:pPr>
      <w:rPr>
        <w:rFonts w:hint="default"/>
      </w:rPr>
    </w:lvl>
    <w:lvl w:ilvl="1" w:tplc="51D01938" w:tentative="1">
      <w:start w:val="1"/>
      <w:numFmt w:val="lowerLetter"/>
      <w:lvlText w:val="%2."/>
      <w:lvlJc w:val="left"/>
      <w:pPr>
        <w:ind w:left="1647" w:hanging="360"/>
      </w:pPr>
    </w:lvl>
    <w:lvl w:ilvl="2" w:tplc="F6524EAC" w:tentative="1">
      <w:start w:val="1"/>
      <w:numFmt w:val="lowerRoman"/>
      <w:lvlText w:val="%3."/>
      <w:lvlJc w:val="right"/>
      <w:pPr>
        <w:ind w:left="2367" w:hanging="180"/>
      </w:pPr>
    </w:lvl>
    <w:lvl w:ilvl="3" w:tplc="8052723E" w:tentative="1">
      <w:start w:val="1"/>
      <w:numFmt w:val="decimal"/>
      <w:lvlText w:val="%4."/>
      <w:lvlJc w:val="left"/>
      <w:pPr>
        <w:ind w:left="3087" w:hanging="360"/>
      </w:pPr>
    </w:lvl>
    <w:lvl w:ilvl="4" w:tplc="15E2D1AE" w:tentative="1">
      <w:start w:val="1"/>
      <w:numFmt w:val="lowerLetter"/>
      <w:lvlText w:val="%5."/>
      <w:lvlJc w:val="left"/>
      <w:pPr>
        <w:ind w:left="3807" w:hanging="360"/>
      </w:pPr>
    </w:lvl>
    <w:lvl w:ilvl="5" w:tplc="A0A67710" w:tentative="1">
      <w:start w:val="1"/>
      <w:numFmt w:val="lowerRoman"/>
      <w:lvlText w:val="%6."/>
      <w:lvlJc w:val="right"/>
      <w:pPr>
        <w:ind w:left="4527" w:hanging="180"/>
      </w:pPr>
    </w:lvl>
    <w:lvl w:ilvl="6" w:tplc="07B644D0" w:tentative="1">
      <w:start w:val="1"/>
      <w:numFmt w:val="decimal"/>
      <w:lvlText w:val="%7."/>
      <w:lvlJc w:val="left"/>
      <w:pPr>
        <w:ind w:left="5247" w:hanging="360"/>
      </w:pPr>
    </w:lvl>
    <w:lvl w:ilvl="7" w:tplc="35289E78" w:tentative="1">
      <w:start w:val="1"/>
      <w:numFmt w:val="lowerLetter"/>
      <w:lvlText w:val="%8."/>
      <w:lvlJc w:val="left"/>
      <w:pPr>
        <w:ind w:left="5967" w:hanging="360"/>
      </w:pPr>
    </w:lvl>
    <w:lvl w:ilvl="8" w:tplc="CDEEDF10" w:tentative="1">
      <w:start w:val="1"/>
      <w:numFmt w:val="lowerRoman"/>
      <w:lvlText w:val="%9."/>
      <w:lvlJc w:val="right"/>
      <w:pPr>
        <w:ind w:left="6687" w:hanging="180"/>
      </w:pPr>
    </w:lvl>
  </w:abstractNum>
  <w:abstractNum w:abstractNumId="7" w15:restartNumberingAfterBreak="0">
    <w:nsid w:val="35983732"/>
    <w:multiLevelType w:val="hybridMultilevel"/>
    <w:tmpl w:val="9DFC60A2"/>
    <w:lvl w:ilvl="0" w:tplc="387C5E60">
      <w:start w:val="1"/>
      <w:numFmt w:val="lowerLetter"/>
      <w:lvlText w:val="%1."/>
      <w:lvlJc w:val="left"/>
      <w:pPr>
        <w:ind w:left="720" w:hanging="360"/>
      </w:pPr>
      <w:rPr>
        <w:rFonts w:hint="default"/>
      </w:rPr>
    </w:lvl>
    <w:lvl w:ilvl="1" w:tplc="1D42BDA6" w:tentative="1">
      <w:start w:val="1"/>
      <w:numFmt w:val="lowerLetter"/>
      <w:lvlText w:val="%2."/>
      <w:lvlJc w:val="left"/>
      <w:pPr>
        <w:ind w:left="1440" w:hanging="360"/>
      </w:pPr>
    </w:lvl>
    <w:lvl w:ilvl="2" w:tplc="2EEC6628" w:tentative="1">
      <w:start w:val="1"/>
      <w:numFmt w:val="lowerRoman"/>
      <w:lvlText w:val="%3."/>
      <w:lvlJc w:val="right"/>
      <w:pPr>
        <w:ind w:left="2160" w:hanging="180"/>
      </w:pPr>
    </w:lvl>
    <w:lvl w:ilvl="3" w:tplc="72163400" w:tentative="1">
      <w:start w:val="1"/>
      <w:numFmt w:val="decimal"/>
      <w:lvlText w:val="%4."/>
      <w:lvlJc w:val="left"/>
      <w:pPr>
        <w:ind w:left="2880" w:hanging="360"/>
      </w:pPr>
    </w:lvl>
    <w:lvl w:ilvl="4" w:tplc="44468C38" w:tentative="1">
      <w:start w:val="1"/>
      <w:numFmt w:val="lowerLetter"/>
      <w:lvlText w:val="%5."/>
      <w:lvlJc w:val="left"/>
      <w:pPr>
        <w:ind w:left="3600" w:hanging="360"/>
      </w:pPr>
    </w:lvl>
    <w:lvl w:ilvl="5" w:tplc="B8C877A4" w:tentative="1">
      <w:start w:val="1"/>
      <w:numFmt w:val="lowerRoman"/>
      <w:lvlText w:val="%6."/>
      <w:lvlJc w:val="right"/>
      <w:pPr>
        <w:ind w:left="4320" w:hanging="180"/>
      </w:pPr>
    </w:lvl>
    <w:lvl w:ilvl="6" w:tplc="6FDE012C" w:tentative="1">
      <w:start w:val="1"/>
      <w:numFmt w:val="decimal"/>
      <w:lvlText w:val="%7."/>
      <w:lvlJc w:val="left"/>
      <w:pPr>
        <w:ind w:left="5040" w:hanging="360"/>
      </w:pPr>
    </w:lvl>
    <w:lvl w:ilvl="7" w:tplc="422032D6" w:tentative="1">
      <w:start w:val="1"/>
      <w:numFmt w:val="lowerLetter"/>
      <w:lvlText w:val="%8."/>
      <w:lvlJc w:val="left"/>
      <w:pPr>
        <w:ind w:left="5760" w:hanging="360"/>
      </w:pPr>
    </w:lvl>
    <w:lvl w:ilvl="8" w:tplc="A4B2D430" w:tentative="1">
      <w:start w:val="1"/>
      <w:numFmt w:val="lowerRoman"/>
      <w:lvlText w:val="%9."/>
      <w:lvlJc w:val="right"/>
      <w:pPr>
        <w:ind w:left="6480" w:hanging="180"/>
      </w:pPr>
    </w:lvl>
  </w:abstractNum>
  <w:abstractNum w:abstractNumId="8" w15:restartNumberingAfterBreak="0">
    <w:nsid w:val="3A5B72CE"/>
    <w:multiLevelType w:val="hybridMultilevel"/>
    <w:tmpl w:val="9C5E362A"/>
    <w:lvl w:ilvl="0" w:tplc="E684EE0E">
      <w:start w:val="1"/>
      <w:numFmt w:val="decimal"/>
      <w:lvlText w:val="%1."/>
      <w:lvlJc w:val="left"/>
      <w:pPr>
        <w:ind w:left="720" w:hanging="360"/>
      </w:pPr>
      <w:rPr>
        <w:rFonts w:hint="default"/>
      </w:rPr>
    </w:lvl>
    <w:lvl w:ilvl="1" w:tplc="37426E34" w:tentative="1">
      <w:start w:val="1"/>
      <w:numFmt w:val="lowerLetter"/>
      <w:lvlText w:val="%2."/>
      <w:lvlJc w:val="left"/>
      <w:pPr>
        <w:ind w:left="1440" w:hanging="360"/>
      </w:pPr>
    </w:lvl>
    <w:lvl w:ilvl="2" w:tplc="383E249A" w:tentative="1">
      <w:start w:val="1"/>
      <w:numFmt w:val="lowerRoman"/>
      <w:lvlText w:val="%3."/>
      <w:lvlJc w:val="right"/>
      <w:pPr>
        <w:ind w:left="2160" w:hanging="180"/>
      </w:pPr>
    </w:lvl>
    <w:lvl w:ilvl="3" w:tplc="ABF8E356" w:tentative="1">
      <w:start w:val="1"/>
      <w:numFmt w:val="decimal"/>
      <w:lvlText w:val="%4."/>
      <w:lvlJc w:val="left"/>
      <w:pPr>
        <w:ind w:left="2880" w:hanging="360"/>
      </w:pPr>
    </w:lvl>
    <w:lvl w:ilvl="4" w:tplc="0F86DFD4" w:tentative="1">
      <w:start w:val="1"/>
      <w:numFmt w:val="lowerLetter"/>
      <w:lvlText w:val="%5."/>
      <w:lvlJc w:val="left"/>
      <w:pPr>
        <w:ind w:left="3600" w:hanging="360"/>
      </w:pPr>
    </w:lvl>
    <w:lvl w:ilvl="5" w:tplc="70C836A8" w:tentative="1">
      <w:start w:val="1"/>
      <w:numFmt w:val="lowerRoman"/>
      <w:lvlText w:val="%6."/>
      <w:lvlJc w:val="right"/>
      <w:pPr>
        <w:ind w:left="4320" w:hanging="180"/>
      </w:pPr>
    </w:lvl>
    <w:lvl w:ilvl="6" w:tplc="40A430E0" w:tentative="1">
      <w:start w:val="1"/>
      <w:numFmt w:val="decimal"/>
      <w:lvlText w:val="%7."/>
      <w:lvlJc w:val="left"/>
      <w:pPr>
        <w:ind w:left="5040" w:hanging="360"/>
      </w:pPr>
    </w:lvl>
    <w:lvl w:ilvl="7" w:tplc="49E68956" w:tentative="1">
      <w:start w:val="1"/>
      <w:numFmt w:val="lowerLetter"/>
      <w:lvlText w:val="%8."/>
      <w:lvlJc w:val="left"/>
      <w:pPr>
        <w:ind w:left="5760" w:hanging="360"/>
      </w:pPr>
    </w:lvl>
    <w:lvl w:ilvl="8" w:tplc="0F849E36" w:tentative="1">
      <w:start w:val="1"/>
      <w:numFmt w:val="lowerRoman"/>
      <w:lvlText w:val="%9."/>
      <w:lvlJc w:val="right"/>
      <w:pPr>
        <w:ind w:left="6480" w:hanging="180"/>
      </w:pPr>
    </w:lvl>
  </w:abstractNum>
  <w:abstractNum w:abstractNumId="9" w15:restartNumberingAfterBreak="0">
    <w:nsid w:val="462121F5"/>
    <w:multiLevelType w:val="hybridMultilevel"/>
    <w:tmpl w:val="E99E159E"/>
    <w:lvl w:ilvl="0" w:tplc="8F0E9B14">
      <w:start w:val="2"/>
      <w:numFmt w:val="decimal"/>
      <w:lvlText w:val="%1."/>
      <w:lvlJc w:val="left"/>
      <w:pPr>
        <w:ind w:left="1080" w:hanging="360"/>
      </w:pPr>
      <w:rPr>
        <w:rFonts w:hint="default"/>
      </w:rPr>
    </w:lvl>
    <w:lvl w:ilvl="1" w:tplc="BB7C36AC" w:tentative="1">
      <w:start w:val="1"/>
      <w:numFmt w:val="lowerLetter"/>
      <w:lvlText w:val="%2."/>
      <w:lvlJc w:val="left"/>
      <w:pPr>
        <w:ind w:left="1800" w:hanging="360"/>
      </w:pPr>
    </w:lvl>
    <w:lvl w:ilvl="2" w:tplc="CD92EC50" w:tentative="1">
      <w:start w:val="1"/>
      <w:numFmt w:val="lowerRoman"/>
      <w:lvlText w:val="%3."/>
      <w:lvlJc w:val="right"/>
      <w:pPr>
        <w:ind w:left="2520" w:hanging="180"/>
      </w:pPr>
    </w:lvl>
    <w:lvl w:ilvl="3" w:tplc="4AC24816" w:tentative="1">
      <w:start w:val="1"/>
      <w:numFmt w:val="decimal"/>
      <w:lvlText w:val="%4."/>
      <w:lvlJc w:val="left"/>
      <w:pPr>
        <w:ind w:left="3240" w:hanging="360"/>
      </w:pPr>
    </w:lvl>
    <w:lvl w:ilvl="4" w:tplc="DA708C26" w:tentative="1">
      <w:start w:val="1"/>
      <w:numFmt w:val="lowerLetter"/>
      <w:lvlText w:val="%5."/>
      <w:lvlJc w:val="left"/>
      <w:pPr>
        <w:ind w:left="3960" w:hanging="360"/>
      </w:pPr>
    </w:lvl>
    <w:lvl w:ilvl="5" w:tplc="34F4E6A4" w:tentative="1">
      <w:start w:val="1"/>
      <w:numFmt w:val="lowerRoman"/>
      <w:lvlText w:val="%6."/>
      <w:lvlJc w:val="right"/>
      <w:pPr>
        <w:ind w:left="4680" w:hanging="180"/>
      </w:pPr>
    </w:lvl>
    <w:lvl w:ilvl="6" w:tplc="AD1216DC" w:tentative="1">
      <w:start w:val="1"/>
      <w:numFmt w:val="decimal"/>
      <w:lvlText w:val="%7."/>
      <w:lvlJc w:val="left"/>
      <w:pPr>
        <w:ind w:left="5400" w:hanging="360"/>
      </w:pPr>
    </w:lvl>
    <w:lvl w:ilvl="7" w:tplc="445C0C64" w:tentative="1">
      <w:start w:val="1"/>
      <w:numFmt w:val="lowerLetter"/>
      <w:lvlText w:val="%8."/>
      <w:lvlJc w:val="left"/>
      <w:pPr>
        <w:ind w:left="6120" w:hanging="360"/>
      </w:pPr>
    </w:lvl>
    <w:lvl w:ilvl="8" w:tplc="DC28A08E" w:tentative="1">
      <w:start w:val="1"/>
      <w:numFmt w:val="lowerRoman"/>
      <w:lvlText w:val="%9."/>
      <w:lvlJc w:val="right"/>
      <w:pPr>
        <w:ind w:left="6840" w:hanging="180"/>
      </w:pPr>
    </w:lvl>
  </w:abstractNum>
  <w:abstractNum w:abstractNumId="10" w15:restartNumberingAfterBreak="0">
    <w:nsid w:val="47C337E4"/>
    <w:multiLevelType w:val="hybridMultilevel"/>
    <w:tmpl w:val="767ABC7C"/>
    <w:lvl w:ilvl="0" w:tplc="338873A8">
      <w:start w:val="1"/>
      <w:numFmt w:val="decimal"/>
      <w:lvlText w:val="%1)"/>
      <w:lvlJc w:val="left"/>
      <w:pPr>
        <w:ind w:left="927" w:hanging="360"/>
      </w:pPr>
      <w:rPr>
        <w:rFonts w:hint="default"/>
      </w:rPr>
    </w:lvl>
    <w:lvl w:ilvl="1" w:tplc="7FCAD342" w:tentative="1">
      <w:start w:val="1"/>
      <w:numFmt w:val="lowerLetter"/>
      <w:lvlText w:val="%2."/>
      <w:lvlJc w:val="left"/>
      <w:pPr>
        <w:ind w:left="1647" w:hanging="360"/>
      </w:pPr>
    </w:lvl>
    <w:lvl w:ilvl="2" w:tplc="29A4D7E4" w:tentative="1">
      <w:start w:val="1"/>
      <w:numFmt w:val="lowerRoman"/>
      <w:lvlText w:val="%3."/>
      <w:lvlJc w:val="right"/>
      <w:pPr>
        <w:ind w:left="2367" w:hanging="180"/>
      </w:pPr>
    </w:lvl>
    <w:lvl w:ilvl="3" w:tplc="EC449C6E" w:tentative="1">
      <w:start w:val="1"/>
      <w:numFmt w:val="decimal"/>
      <w:lvlText w:val="%4."/>
      <w:lvlJc w:val="left"/>
      <w:pPr>
        <w:ind w:left="3087" w:hanging="360"/>
      </w:pPr>
    </w:lvl>
    <w:lvl w:ilvl="4" w:tplc="ADE0021A" w:tentative="1">
      <w:start w:val="1"/>
      <w:numFmt w:val="lowerLetter"/>
      <w:lvlText w:val="%5."/>
      <w:lvlJc w:val="left"/>
      <w:pPr>
        <w:ind w:left="3807" w:hanging="360"/>
      </w:pPr>
    </w:lvl>
    <w:lvl w:ilvl="5" w:tplc="1A7A3572" w:tentative="1">
      <w:start w:val="1"/>
      <w:numFmt w:val="lowerRoman"/>
      <w:lvlText w:val="%6."/>
      <w:lvlJc w:val="right"/>
      <w:pPr>
        <w:ind w:left="4527" w:hanging="180"/>
      </w:pPr>
    </w:lvl>
    <w:lvl w:ilvl="6" w:tplc="BACEF93C" w:tentative="1">
      <w:start w:val="1"/>
      <w:numFmt w:val="decimal"/>
      <w:lvlText w:val="%7."/>
      <w:lvlJc w:val="left"/>
      <w:pPr>
        <w:ind w:left="5247" w:hanging="360"/>
      </w:pPr>
    </w:lvl>
    <w:lvl w:ilvl="7" w:tplc="0CC4FE42" w:tentative="1">
      <w:start w:val="1"/>
      <w:numFmt w:val="lowerLetter"/>
      <w:lvlText w:val="%8."/>
      <w:lvlJc w:val="left"/>
      <w:pPr>
        <w:ind w:left="5967" w:hanging="360"/>
      </w:pPr>
    </w:lvl>
    <w:lvl w:ilvl="8" w:tplc="EA06A916" w:tentative="1">
      <w:start w:val="1"/>
      <w:numFmt w:val="lowerRoman"/>
      <w:lvlText w:val="%9."/>
      <w:lvlJc w:val="right"/>
      <w:pPr>
        <w:ind w:left="6687" w:hanging="180"/>
      </w:pPr>
    </w:lvl>
  </w:abstractNum>
  <w:abstractNum w:abstractNumId="11" w15:restartNumberingAfterBreak="0">
    <w:nsid w:val="49807161"/>
    <w:multiLevelType w:val="multilevel"/>
    <w:tmpl w:val="498071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9664F"/>
    <w:multiLevelType w:val="hybridMultilevel"/>
    <w:tmpl w:val="F71E0158"/>
    <w:lvl w:ilvl="0" w:tplc="4CE09E4E">
      <w:start w:val="2"/>
      <w:numFmt w:val="decimal"/>
      <w:lvlText w:val="%1."/>
      <w:lvlJc w:val="left"/>
      <w:pPr>
        <w:ind w:left="927" w:hanging="360"/>
      </w:pPr>
      <w:rPr>
        <w:rFonts w:hint="default"/>
      </w:rPr>
    </w:lvl>
    <w:lvl w:ilvl="1" w:tplc="9508F256" w:tentative="1">
      <w:start w:val="1"/>
      <w:numFmt w:val="lowerLetter"/>
      <w:lvlText w:val="%2."/>
      <w:lvlJc w:val="left"/>
      <w:pPr>
        <w:ind w:left="1647" w:hanging="360"/>
      </w:pPr>
    </w:lvl>
    <w:lvl w:ilvl="2" w:tplc="7B96A024" w:tentative="1">
      <w:start w:val="1"/>
      <w:numFmt w:val="lowerRoman"/>
      <w:lvlText w:val="%3."/>
      <w:lvlJc w:val="right"/>
      <w:pPr>
        <w:ind w:left="2367" w:hanging="180"/>
      </w:pPr>
    </w:lvl>
    <w:lvl w:ilvl="3" w:tplc="2410DC6A" w:tentative="1">
      <w:start w:val="1"/>
      <w:numFmt w:val="decimal"/>
      <w:lvlText w:val="%4."/>
      <w:lvlJc w:val="left"/>
      <w:pPr>
        <w:ind w:left="3087" w:hanging="360"/>
      </w:pPr>
    </w:lvl>
    <w:lvl w:ilvl="4" w:tplc="647AF3F0" w:tentative="1">
      <w:start w:val="1"/>
      <w:numFmt w:val="lowerLetter"/>
      <w:lvlText w:val="%5."/>
      <w:lvlJc w:val="left"/>
      <w:pPr>
        <w:ind w:left="3807" w:hanging="360"/>
      </w:pPr>
    </w:lvl>
    <w:lvl w:ilvl="5" w:tplc="C47A1550" w:tentative="1">
      <w:start w:val="1"/>
      <w:numFmt w:val="lowerRoman"/>
      <w:lvlText w:val="%6."/>
      <w:lvlJc w:val="right"/>
      <w:pPr>
        <w:ind w:left="4527" w:hanging="180"/>
      </w:pPr>
    </w:lvl>
    <w:lvl w:ilvl="6" w:tplc="F2AEBBAE" w:tentative="1">
      <w:start w:val="1"/>
      <w:numFmt w:val="decimal"/>
      <w:lvlText w:val="%7."/>
      <w:lvlJc w:val="left"/>
      <w:pPr>
        <w:ind w:left="5247" w:hanging="360"/>
      </w:pPr>
    </w:lvl>
    <w:lvl w:ilvl="7" w:tplc="7FD804BA" w:tentative="1">
      <w:start w:val="1"/>
      <w:numFmt w:val="lowerLetter"/>
      <w:lvlText w:val="%8."/>
      <w:lvlJc w:val="left"/>
      <w:pPr>
        <w:ind w:left="5967" w:hanging="360"/>
      </w:pPr>
    </w:lvl>
    <w:lvl w:ilvl="8" w:tplc="A96E7E24" w:tentative="1">
      <w:start w:val="1"/>
      <w:numFmt w:val="lowerRoman"/>
      <w:lvlText w:val="%9."/>
      <w:lvlJc w:val="right"/>
      <w:pPr>
        <w:ind w:left="6687" w:hanging="180"/>
      </w:pPr>
    </w:lvl>
  </w:abstractNum>
  <w:abstractNum w:abstractNumId="13" w15:restartNumberingAfterBreak="0">
    <w:nsid w:val="5D7F0BCA"/>
    <w:multiLevelType w:val="hybridMultilevel"/>
    <w:tmpl w:val="5EA68FEE"/>
    <w:lvl w:ilvl="0" w:tplc="D7DEE4B4">
      <w:start w:val="1"/>
      <w:numFmt w:val="decimal"/>
      <w:lvlText w:val="%1."/>
      <w:lvlJc w:val="left"/>
      <w:pPr>
        <w:ind w:left="720" w:hanging="360"/>
      </w:pPr>
      <w:rPr>
        <w:rFonts w:hint="default"/>
      </w:rPr>
    </w:lvl>
    <w:lvl w:ilvl="1" w:tplc="73A03EB8" w:tentative="1">
      <w:start w:val="1"/>
      <w:numFmt w:val="lowerLetter"/>
      <w:lvlText w:val="%2."/>
      <w:lvlJc w:val="left"/>
      <w:pPr>
        <w:ind w:left="1440" w:hanging="360"/>
      </w:pPr>
    </w:lvl>
    <w:lvl w:ilvl="2" w:tplc="9F0AC3C0" w:tentative="1">
      <w:start w:val="1"/>
      <w:numFmt w:val="lowerRoman"/>
      <w:lvlText w:val="%3."/>
      <w:lvlJc w:val="right"/>
      <w:pPr>
        <w:ind w:left="2160" w:hanging="180"/>
      </w:pPr>
    </w:lvl>
    <w:lvl w:ilvl="3" w:tplc="3DF8BE98" w:tentative="1">
      <w:start w:val="1"/>
      <w:numFmt w:val="decimal"/>
      <w:lvlText w:val="%4."/>
      <w:lvlJc w:val="left"/>
      <w:pPr>
        <w:ind w:left="2880" w:hanging="360"/>
      </w:pPr>
    </w:lvl>
    <w:lvl w:ilvl="4" w:tplc="6FDA93AE" w:tentative="1">
      <w:start w:val="1"/>
      <w:numFmt w:val="lowerLetter"/>
      <w:lvlText w:val="%5."/>
      <w:lvlJc w:val="left"/>
      <w:pPr>
        <w:ind w:left="3600" w:hanging="360"/>
      </w:pPr>
    </w:lvl>
    <w:lvl w:ilvl="5" w:tplc="EED87FE4" w:tentative="1">
      <w:start w:val="1"/>
      <w:numFmt w:val="lowerRoman"/>
      <w:lvlText w:val="%6."/>
      <w:lvlJc w:val="right"/>
      <w:pPr>
        <w:ind w:left="4320" w:hanging="180"/>
      </w:pPr>
    </w:lvl>
    <w:lvl w:ilvl="6" w:tplc="BC185A56" w:tentative="1">
      <w:start w:val="1"/>
      <w:numFmt w:val="decimal"/>
      <w:lvlText w:val="%7."/>
      <w:lvlJc w:val="left"/>
      <w:pPr>
        <w:ind w:left="5040" w:hanging="360"/>
      </w:pPr>
    </w:lvl>
    <w:lvl w:ilvl="7" w:tplc="2B84E86C" w:tentative="1">
      <w:start w:val="1"/>
      <w:numFmt w:val="lowerLetter"/>
      <w:lvlText w:val="%8."/>
      <w:lvlJc w:val="left"/>
      <w:pPr>
        <w:ind w:left="5760" w:hanging="360"/>
      </w:pPr>
    </w:lvl>
    <w:lvl w:ilvl="8" w:tplc="F38829D6" w:tentative="1">
      <w:start w:val="1"/>
      <w:numFmt w:val="lowerRoman"/>
      <w:lvlText w:val="%9."/>
      <w:lvlJc w:val="right"/>
      <w:pPr>
        <w:ind w:left="6480" w:hanging="180"/>
      </w:pPr>
    </w:lvl>
  </w:abstractNum>
  <w:abstractNum w:abstractNumId="14" w15:restartNumberingAfterBreak="0">
    <w:nsid w:val="6BB42439"/>
    <w:multiLevelType w:val="multilevel"/>
    <w:tmpl w:val="6BB424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DD01EA"/>
    <w:multiLevelType w:val="hybridMultilevel"/>
    <w:tmpl w:val="281C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C6A57"/>
    <w:multiLevelType w:val="hybridMultilevel"/>
    <w:tmpl w:val="FF7CEAE8"/>
    <w:lvl w:ilvl="0" w:tplc="40206F8E">
      <w:start w:val="1"/>
      <w:numFmt w:val="lowerLetter"/>
      <w:lvlText w:val="%1."/>
      <w:lvlJc w:val="left"/>
      <w:pPr>
        <w:ind w:left="720" w:hanging="360"/>
      </w:pPr>
      <w:rPr>
        <w:rFonts w:hint="default"/>
      </w:rPr>
    </w:lvl>
    <w:lvl w:ilvl="1" w:tplc="35289EFE" w:tentative="1">
      <w:start w:val="1"/>
      <w:numFmt w:val="lowerLetter"/>
      <w:lvlText w:val="%2."/>
      <w:lvlJc w:val="left"/>
      <w:pPr>
        <w:ind w:left="1440" w:hanging="360"/>
      </w:pPr>
    </w:lvl>
    <w:lvl w:ilvl="2" w:tplc="16726AB2" w:tentative="1">
      <w:start w:val="1"/>
      <w:numFmt w:val="lowerRoman"/>
      <w:lvlText w:val="%3."/>
      <w:lvlJc w:val="right"/>
      <w:pPr>
        <w:ind w:left="2160" w:hanging="180"/>
      </w:pPr>
    </w:lvl>
    <w:lvl w:ilvl="3" w:tplc="A072D28E" w:tentative="1">
      <w:start w:val="1"/>
      <w:numFmt w:val="decimal"/>
      <w:lvlText w:val="%4."/>
      <w:lvlJc w:val="left"/>
      <w:pPr>
        <w:ind w:left="2880" w:hanging="360"/>
      </w:pPr>
    </w:lvl>
    <w:lvl w:ilvl="4" w:tplc="0E02E5D2" w:tentative="1">
      <w:start w:val="1"/>
      <w:numFmt w:val="lowerLetter"/>
      <w:lvlText w:val="%5."/>
      <w:lvlJc w:val="left"/>
      <w:pPr>
        <w:ind w:left="3600" w:hanging="360"/>
      </w:pPr>
    </w:lvl>
    <w:lvl w:ilvl="5" w:tplc="4E66ECB0" w:tentative="1">
      <w:start w:val="1"/>
      <w:numFmt w:val="lowerRoman"/>
      <w:lvlText w:val="%6."/>
      <w:lvlJc w:val="right"/>
      <w:pPr>
        <w:ind w:left="4320" w:hanging="180"/>
      </w:pPr>
    </w:lvl>
    <w:lvl w:ilvl="6" w:tplc="BEB0E682" w:tentative="1">
      <w:start w:val="1"/>
      <w:numFmt w:val="decimal"/>
      <w:lvlText w:val="%7."/>
      <w:lvlJc w:val="left"/>
      <w:pPr>
        <w:ind w:left="5040" w:hanging="360"/>
      </w:pPr>
    </w:lvl>
    <w:lvl w:ilvl="7" w:tplc="BD9E060E" w:tentative="1">
      <w:start w:val="1"/>
      <w:numFmt w:val="lowerLetter"/>
      <w:lvlText w:val="%8."/>
      <w:lvlJc w:val="left"/>
      <w:pPr>
        <w:ind w:left="5760" w:hanging="360"/>
      </w:pPr>
    </w:lvl>
    <w:lvl w:ilvl="8" w:tplc="B9C4162C" w:tentative="1">
      <w:start w:val="1"/>
      <w:numFmt w:val="lowerRoman"/>
      <w:lvlText w:val="%9."/>
      <w:lvlJc w:val="right"/>
      <w:pPr>
        <w:ind w:left="6480" w:hanging="180"/>
      </w:pPr>
    </w:lvl>
  </w:abstractNum>
  <w:num w:numId="1">
    <w:abstractNumId w:val="14"/>
  </w:num>
  <w:num w:numId="2">
    <w:abstractNumId w:val="11"/>
  </w:num>
  <w:num w:numId="3">
    <w:abstractNumId w:val="3"/>
  </w:num>
  <w:num w:numId="4">
    <w:abstractNumId w:val="13"/>
  </w:num>
  <w:num w:numId="5">
    <w:abstractNumId w:val="0"/>
  </w:num>
  <w:num w:numId="6">
    <w:abstractNumId w:val="6"/>
  </w:num>
  <w:num w:numId="7">
    <w:abstractNumId w:val="5"/>
  </w:num>
  <w:num w:numId="8">
    <w:abstractNumId w:val="9"/>
  </w:num>
  <w:num w:numId="9">
    <w:abstractNumId w:val="10"/>
  </w:num>
  <w:num w:numId="10">
    <w:abstractNumId w:val="8"/>
  </w:num>
  <w:num w:numId="11">
    <w:abstractNumId w:val="1"/>
  </w:num>
  <w:num w:numId="12">
    <w:abstractNumId w:val="2"/>
  </w:num>
  <w:num w:numId="13">
    <w:abstractNumId w:val="4"/>
  </w:num>
  <w:num w:numId="14">
    <w:abstractNumId w:val="12"/>
  </w:num>
  <w:num w:numId="15">
    <w:abstractNumId w:val="16"/>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25"/>
    <w:rsid w:val="00003F48"/>
    <w:rsid w:val="00012F9D"/>
    <w:rsid w:val="00016636"/>
    <w:rsid w:val="000243E4"/>
    <w:rsid w:val="000441FC"/>
    <w:rsid w:val="00045073"/>
    <w:rsid w:val="00045E7B"/>
    <w:rsid w:val="00050C79"/>
    <w:rsid w:val="000557EB"/>
    <w:rsid w:val="000645F8"/>
    <w:rsid w:val="00072D3B"/>
    <w:rsid w:val="00074A8A"/>
    <w:rsid w:val="000814F4"/>
    <w:rsid w:val="000832F0"/>
    <w:rsid w:val="00085B61"/>
    <w:rsid w:val="00093533"/>
    <w:rsid w:val="000A0E54"/>
    <w:rsid w:val="000A5F53"/>
    <w:rsid w:val="000B1A1E"/>
    <w:rsid w:val="000B3085"/>
    <w:rsid w:val="000B5A00"/>
    <w:rsid w:val="000C2B25"/>
    <w:rsid w:val="000C3B3B"/>
    <w:rsid w:val="000C45A3"/>
    <w:rsid w:val="000C4CF3"/>
    <w:rsid w:val="000C70C7"/>
    <w:rsid w:val="000C7AB7"/>
    <w:rsid w:val="000D16D1"/>
    <w:rsid w:val="000D46F6"/>
    <w:rsid w:val="000E0396"/>
    <w:rsid w:val="000E76AD"/>
    <w:rsid w:val="000E7F39"/>
    <w:rsid w:val="000F0488"/>
    <w:rsid w:val="000F161B"/>
    <w:rsid w:val="000F415E"/>
    <w:rsid w:val="000F4452"/>
    <w:rsid w:val="000F50DA"/>
    <w:rsid w:val="001023D0"/>
    <w:rsid w:val="00103C07"/>
    <w:rsid w:val="001117A6"/>
    <w:rsid w:val="001148D2"/>
    <w:rsid w:val="001234C6"/>
    <w:rsid w:val="001319BD"/>
    <w:rsid w:val="001322CE"/>
    <w:rsid w:val="00141A3D"/>
    <w:rsid w:val="00141AC7"/>
    <w:rsid w:val="001457B5"/>
    <w:rsid w:val="00147340"/>
    <w:rsid w:val="00157CB1"/>
    <w:rsid w:val="00157F55"/>
    <w:rsid w:val="00163239"/>
    <w:rsid w:val="00170AF7"/>
    <w:rsid w:val="00173F63"/>
    <w:rsid w:val="00175C85"/>
    <w:rsid w:val="00177D74"/>
    <w:rsid w:val="00182867"/>
    <w:rsid w:val="00184679"/>
    <w:rsid w:val="00184F1A"/>
    <w:rsid w:val="00190D26"/>
    <w:rsid w:val="00197430"/>
    <w:rsid w:val="001A0F6D"/>
    <w:rsid w:val="001A2375"/>
    <w:rsid w:val="001A4744"/>
    <w:rsid w:val="001B0180"/>
    <w:rsid w:val="001C6DDF"/>
    <w:rsid w:val="001C74FE"/>
    <w:rsid w:val="001D021F"/>
    <w:rsid w:val="001D29AB"/>
    <w:rsid w:val="001D2C3A"/>
    <w:rsid w:val="001D7EC9"/>
    <w:rsid w:val="001E243C"/>
    <w:rsid w:val="001E31EC"/>
    <w:rsid w:val="001E77EE"/>
    <w:rsid w:val="001E7C88"/>
    <w:rsid w:val="001F7F34"/>
    <w:rsid w:val="00211FB8"/>
    <w:rsid w:val="002134A0"/>
    <w:rsid w:val="00220E1F"/>
    <w:rsid w:val="00220FD9"/>
    <w:rsid w:val="002241EC"/>
    <w:rsid w:val="00231A48"/>
    <w:rsid w:val="00232228"/>
    <w:rsid w:val="00236A48"/>
    <w:rsid w:val="00241F40"/>
    <w:rsid w:val="00266799"/>
    <w:rsid w:val="0028717D"/>
    <w:rsid w:val="002956E9"/>
    <w:rsid w:val="002B588B"/>
    <w:rsid w:val="002C4FEE"/>
    <w:rsid w:val="002D4978"/>
    <w:rsid w:val="002D5408"/>
    <w:rsid w:val="002D67C6"/>
    <w:rsid w:val="002F3ACD"/>
    <w:rsid w:val="0030084C"/>
    <w:rsid w:val="00303DD5"/>
    <w:rsid w:val="003050ED"/>
    <w:rsid w:val="00305978"/>
    <w:rsid w:val="003115D7"/>
    <w:rsid w:val="003202D6"/>
    <w:rsid w:val="0032128D"/>
    <w:rsid w:val="0032165D"/>
    <w:rsid w:val="00322E10"/>
    <w:rsid w:val="00333A50"/>
    <w:rsid w:val="00333FF3"/>
    <w:rsid w:val="00333FFA"/>
    <w:rsid w:val="00342E55"/>
    <w:rsid w:val="003473CB"/>
    <w:rsid w:val="00356B38"/>
    <w:rsid w:val="0035764A"/>
    <w:rsid w:val="003708B4"/>
    <w:rsid w:val="003822A7"/>
    <w:rsid w:val="00384C09"/>
    <w:rsid w:val="00384F95"/>
    <w:rsid w:val="00386FB2"/>
    <w:rsid w:val="00391DD8"/>
    <w:rsid w:val="0039439A"/>
    <w:rsid w:val="003A2064"/>
    <w:rsid w:val="003A4DF8"/>
    <w:rsid w:val="003A633A"/>
    <w:rsid w:val="003B5FF0"/>
    <w:rsid w:val="003B7093"/>
    <w:rsid w:val="003C1645"/>
    <w:rsid w:val="003C194E"/>
    <w:rsid w:val="003C66E9"/>
    <w:rsid w:val="003C6C67"/>
    <w:rsid w:val="003C76E3"/>
    <w:rsid w:val="003D1010"/>
    <w:rsid w:val="003D38EC"/>
    <w:rsid w:val="003E1C55"/>
    <w:rsid w:val="003E35B2"/>
    <w:rsid w:val="003F2319"/>
    <w:rsid w:val="00404E6A"/>
    <w:rsid w:val="0040556A"/>
    <w:rsid w:val="00405763"/>
    <w:rsid w:val="00413667"/>
    <w:rsid w:val="00417FC8"/>
    <w:rsid w:val="00427446"/>
    <w:rsid w:val="00427526"/>
    <w:rsid w:val="00430139"/>
    <w:rsid w:val="00441753"/>
    <w:rsid w:val="00455FD4"/>
    <w:rsid w:val="004607ED"/>
    <w:rsid w:val="00462BA1"/>
    <w:rsid w:val="004649B2"/>
    <w:rsid w:val="00466FAC"/>
    <w:rsid w:val="004718D0"/>
    <w:rsid w:val="00471960"/>
    <w:rsid w:val="004745B2"/>
    <w:rsid w:val="00480920"/>
    <w:rsid w:val="0048305B"/>
    <w:rsid w:val="0048546E"/>
    <w:rsid w:val="00491055"/>
    <w:rsid w:val="004A4550"/>
    <w:rsid w:val="004A633F"/>
    <w:rsid w:val="004B310F"/>
    <w:rsid w:val="004C4198"/>
    <w:rsid w:val="004D039F"/>
    <w:rsid w:val="004D4C78"/>
    <w:rsid w:val="004E1AA1"/>
    <w:rsid w:val="004E24EC"/>
    <w:rsid w:val="004E68BD"/>
    <w:rsid w:val="004E6E0F"/>
    <w:rsid w:val="004F0AA3"/>
    <w:rsid w:val="004F6187"/>
    <w:rsid w:val="00500D13"/>
    <w:rsid w:val="00503977"/>
    <w:rsid w:val="00514895"/>
    <w:rsid w:val="00516BB0"/>
    <w:rsid w:val="00520AC3"/>
    <w:rsid w:val="00521A42"/>
    <w:rsid w:val="005232D6"/>
    <w:rsid w:val="00527AEF"/>
    <w:rsid w:val="00532267"/>
    <w:rsid w:val="00533C6D"/>
    <w:rsid w:val="005439C5"/>
    <w:rsid w:val="00552EC6"/>
    <w:rsid w:val="00554262"/>
    <w:rsid w:val="00563441"/>
    <w:rsid w:val="00566B3E"/>
    <w:rsid w:val="00573949"/>
    <w:rsid w:val="0058123F"/>
    <w:rsid w:val="0058783F"/>
    <w:rsid w:val="00591229"/>
    <w:rsid w:val="00597199"/>
    <w:rsid w:val="005A3B49"/>
    <w:rsid w:val="005B016D"/>
    <w:rsid w:val="005B2988"/>
    <w:rsid w:val="005B5CD9"/>
    <w:rsid w:val="005C1937"/>
    <w:rsid w:val="005C6254"/>
    <w:rsid w:val="005D3843"/>
    <w:rsid w:val="005D47F7"/>
    <w:rsid w:val="005D7F88"/>
    <w:rsid w:val="005E0037"/>
    <w:rsid w:val="005E0887"/>
    <w:rsid w:val="005E25DF"/>
    <w:rsid w:val="005F46AA"/>
    <w:rsid w:val="0060257D"/>
    <w:rsid w:val="00611360"/>
    <w:rsid w:val="006128F8"/>
    <w:rsid w:val="006374DA"/>
    <w:rsid w:val="006447A3"/>
    <w:rsid w:val="00653475"/>
    <w:rsid w:val="00654E07"/>
    <w:rsid w:val="00683715"/>
    <w:rsid w:val="006868DA"/>
    <w:rsid w:val="00696B01"/>
    <w:rsid w:val="006B2579"/>
    <w:rsid w:val="006B4F9C"/>
    <w:rsid w:val="006B5A86"/>
    <w:rsid w:val="006B650B"/>
    <w:rsid w:val="006C5374"/>
    <w:rsid w:val="006C58BA"/>
    <w:rsid w:val="006C5BCC"/>
    <w:rsid w:val="006C79D1"/>
    <w:rsid w:val="006D003E"/>
    <w:rsid w:val="006D198B"/>
    <w:rsid w:val="006D2E36"/>
    <w:rsid w:val="006E0FCD"/>
    <w:rsid w:val="006E1F87"/>
    <w:rsid w:val="006E68C0"/>
    <w:rsid w:val="006F27FC"/>
    <w:rsid w:val="006F32DB"/>
    <w:rsid w:val="006F7C78"/>
    <w:rsid w:val="007205AF"/>
    <w:rsid w:val="00736376"/>
    <w:rsid w:val="0074135B"/>
    <w:rsid w:val="0074684A"/>
    <w:rsid w:val="00767249"/>
    <w:rsid w:val="007709B3"/>
    <w:rsid w:val="0077395E"/>
    <w:rsid w:val="007744FE"/>
    <w:rsid w:val="0078160D"/>
    <w:rsid w:val="007915F7"/>
    <w:rsid w:val="007A4E6E"/>
    <w:rsid w:val="007A4F8C"/>
    <w:rsid w:val="007D0613"/>
    <w:rsid w:val="007D1860"/>
    <w:rsid w:val="007D396A"/>
    <w:rsid w:val="007E0CB1"/>
    <w:rsid w:val="007E2DBF"/>
    <w:rsid w:val="007E337E"/>
    <w:rsid w:val="008108C1"/>
    <w:rsid w:val="008135BA"/>
    <w:rsid w:val="00814787"/>
    <w:rsid w:val="00817DCC"/>
    <w:rsid w:val="00823B68"/>
    <w:rsid w:val="00826236"/>
    <w:rsid w:val="00830C32"/>
    <w:rsid w:val="008339E6"/>
    <w:rsid w:val="00835096"/>
    <w:rsid w:val="008375FE"/>
    <w:rsid w:val="008405DC"/>
    <w:rsid w:val="00862281"/>
    <w:rsid w:val="00864721"/>
    <w:rsid w:val="00876F57"/>
    <w:rsid w:val="00882733"/>
    <w:rsid w:val="00882F45"/>
    <w:rsid w:val="008A0F8C"/>
    <w:rsid w:val="008A274D"/>
    <w:rsid w:val="008C33AC"/>
    <w:rsid w:val="008C44A8"/>
    <w:rsid w:val="008D045C"/>
    <w:rsid w:val="008D04FA"/>
    <w:rsid w:val="008D17DD"/>
    <w:rsid w:val="008D7B11"/>
    <w:rsid w:val="008E1313"/>
    <w:rsid w:val="008E52C6"/>
    <w:rsid w:val="008F4DA8"/>
    <w:rsid w:val="008F549E"/>
    <w:rsid w:val="00900A3D"/>
    <w:rsid w:val="009049FB"/>
    <w:rsid w:val="00905175"/>
    <w:rsid w:val="00910BCE"/>
    <w:rsid w:val="00913B4F"/>
    <w:rsid w:val="00915F05"/>
    <w:rsid w:val="00924AC5"/>
    <w:rsid w:val="009310F6"/>
    <w:rsid w:val="00933629"/>
    <w:rsid w:val="0093398C"/>
    <w:rsid w:val="00941347"/>
    <w:rsid w:val="00945E18"/>
    <w:rsid w:val="00956BC5"/>
    <w:rsid w:val="0096338A"/>
    <w:rsid w:val="00967D32"/>
    <w:rsid w:val="009701C2"/>
    <w:rsid w:val="00971A16"/>
    <w:rsid w:val="0098243A"/>
    <w:rsid w:val="00983D1F"/>
    <w:rsid w:val="009A143D"/>
    <w:rsid w:val="009A4950"/>
    <w:rsid w:val="009A6AF3"/>
    <w:rsid w:val="009C6EED"/>
    <w:rsid w:val="009D60E0"/>
    <w:rsid w:val="009E0FF4"/>
    <w:rsid w:val="009E7D50"/>
    <w:rsid w:val="009F3D8B"/>
    <w:rsid w:val="009F665D"/>
    <w:rsid w:val="00A01D04"/>
    <w:rsid w:val="00A05832"/>
    <w:rsid w:val="00A0606A"/>
    <w:rsid w:val="00A200A9"/>
    <w:rsid w:val="00A215A8"/>
    <w:rsid w:val="00A23512"/>
    <w:rsid w:val="00A26655"/>
    <w:rsid w:val="00A32600"/>
    <w:rsid w:val="00A32612"/>
    <w:rsid w:val="00A33A90"/>
    <w:rsid w:val="00A35AB0"/>
    <w:rsid w:val="00A42896"/>
    <w:rsid w:val="00A4496E"/>
    <w:rsid w:val="00A454A6"/>
    <w:rsid w:val="00A472E4"/>
    <w:rsid w:val="00A63020"/>
    <w:rsid w:val="00A63549"/>
    <w:rsid w:val="00A7442D"/>
    <w:rsid w:val="00A842A5"/>
    <w:rsid w:val="00A9253A"/>
    <w:rsid w:val="00A92B9D"/>
    <w:rsid w:val="00AC0C61"/>
    <w:rsid w:val="00AC1BDA"/>
    <w:rsid w:val="00AC3B85"/>
    <w:rsid w:val="00AC7D3B"/>
    <w:rsid w:val="00AD11FD"/>
    <w:rsid w:val="00AD5E86"/>
    <w:rsid w:val="00AD6E35"/>
    <w:rsid w:val="00AF13E5"/>
    <w:rsid w:val="00AF1DD8"/>
    <w:rsid w:val="00AF74E0"/>
    <w:rsid w:val="00B00458"/>
    <w:rsid w:val="00B05858"/>
    <w:rsid w:val="00B24B0F"/>
    <w:rsid w:val="00B24B83"/>
    <w:rsid w:val="00B25584"/>
    <w:rsid w:val="00B32D2D"/>
    <w:rsid w:val="00B32F93"/>
    <w:rsid w:val="00B345AD"/>
    <w:rsid w:val="00B35A27"/>
    <w:rsid w:val="00B5625B"/>
    <w:rsid w:val="00B57046"/>
    <w:rsid w:val="00B6182D"/>
    <w:rsid w:val="00B63683"/>
    <w:rsid w:val="00B6553B"/>
    <w:rsid w:val="00B656DB"/>
    <w:rsid w:val="00B6723E"/>
    <w:rsid w:val="00B767BA"/>
    <w:rsid w:val="00B83AAE"/>
    <w:rsid w:val="00B8674D"/>
    <w:rsid w:val="00B87694"/>
    <w:rsid w:val="00B941D9"/>
    <w:rsid w:val="00B957C1"/>
    <w:rsid w:val="00BA22BE"/>
    <w:rsid w:val="00BA7420"/>
    <w:rsid w:val="00BB6BEE"/>
    <w:rsid w:val="00BC5514"/>
    <w:rsid w:val="00BD188D"/>
    <w:rsid w:val="00BD2152"/>
    <w:rsid w:val="00BD512E"/>
    <w:rsid w:val="00BD6570"/>
    <w:rsid w:val="00BE10AD"/>
    <w:rsid w:val="00BE692F"/>
    <w:rsid w:val="00BF1363"/>
    <w:rsid w:val="00BF3FF7"/>
    <w:rsid w:val="00BF566E"/>
    <w:rsid w:val="00BF62BE"/>
    <w:rsid w:val="00BF6321"/>
    <w:rsid w:val="00BF766A"/>
    <w:rsid w:val="00C04127"/>
    <w:rsid w:val="00C06CDC"/>
    <w:rsid w:val="00C1020B"/>
    <w:rsid w:val="00C110DD"/>
    <w:rsid w:val="00C21D8E"/>
    <w:rsid w:val="00C254EB"/>
    <w:rsid w:val="00C3024F"/>
    <w:rsid w:val="00C4053C"/>
    <w:rsid w:val="00C44B40"/>
    <w:rsid w:val="00C60285"/>
    <w:rsid w:val="00C636B0"/>
    <w:rsid w:val="00C64DA1"/>
    <w:rsid w:val="00C65613"/>
    <w:rsid w:val="00C66EE5"/>
    <w:rsid w:val="00C70D54"/>
    <w:rsid w:val="00C73F6C"/>
    <w:rsid w:val="00C82DFB"/>
    <w:rsid w:val="00C9758F"/>
    <w:rsid w:val="00CA1449"/>
    <w:rsid w:val="00CA32D3"/>
    <w:rsid w:val="00CA440D"/>
    <w:rsid w:val="00CA4EF9"/>
    <w:rsid w:val="00CA50BD"/>
    <w:rsid w:val="00CA7F0D"/>
    <w:rsid w:val="00CB508E"/>
    <w:rsid w:val="00CC26BE"/>
    <w:rsid w:val="00CC2E91"/>
    <w:rsid w:val="00CD4BBB"/>
    <w:rsid w:val="00CF193E"/>
    <w:rsid w:val="00CF66D7"/>
    <w:rsid w:val="00CF7B81"/>
    <w:rsid w:val="00D02C58"/>
    <w:rsid w:val="00D0656F"/>
    <w:rsid w:val="00D17427"/>
    <w:rsid w:val="00D20975"/>
    <w:rsid w:val="00D32BBF"/>
    <w:rsid w:val="00D4238A"/>
    <w:rsid w:val="00D45779"/>
    <w:rsid w:val="00D46C56"/>
    <w:rsid w:val="00D57779"/>
    <w:rsid w:val="00D61CE0"/>
    <w:rsid w:val="00D66CE7"/>
    <w:rsid w:val="00D707C0"/>
    <w:rsid w:val="00D70B91"/>
    <w:rsid w:val="00D73040"/>
    <w:rsid w:val="00D77CB0"/>
    <w:rsid w:val="00D81E78"/>
    <w:rsid w:val="00D85013"/>
    <w:rsid w:val="00D91F77"/>
    <w:rsid w:val="00D92505"/>
    <w:rsid w:val="00DB4081"/>
    <w:rsid w:val="00DC7F6A"/>
    <w:rsid w:val="00DD0A9F"/>
    <w:rsid w:val="00DE3005"/>
    <w:rsid w:val="00DF304C"/>
    <w:rsid w:val="00E0124E"/>
    <w:rsid w:val="00E02A41"/>
    <w:rsid w:val="00E03B19"/>
    <w:rsid w:val="00E066FF"/>
    <w:rsid w:val="00E1256A"/>
    <w:rsid w:val="00E168D6"/>
    <w:rsid w:val="00E301DD"/>
    <w:rsid w:val="00E30F1E"/>
    <w:rsid w:val="00E62A8D"/>
    <w:rsid w:val="00E63CBA"/>
    <w:rsid w:val="00E64554"/>
    <w:rsid w:val="00E80B79"/>
    <w:rsid w:val="00E81AAA"/>
    <w:rsid w:val="00E83415"/>
    <w:rsid w:val="00E87AFE"/>
    <w:rsid w:val="00E87DDA"/>
    <w:rsid w:val="00E9078B"/>
    <w:rsid w:val="00E92D49"/>
    <w:rsid w:val="00EA7AFF"/>
    <w:rsid w:val="00EB2D0D"/>
    <w:rsid w:val="00EB2E0F"/>
    <w:rsid w:val="00EB48D9"/>
    <w:rsid w:val="00EB4D00"/>
    <w:rsid w:val="00EB6417"/>
    <w:rsid w:val="00EC0C75"/>
    <w:rsid w:val="00EC2798"/>
    <w:rsid w:val="00EC30F3"/>
    <w:rsid w:val="00EC4930"/>
    <w:rsid w:val="00EC7BFE"/>
    <w:rsid w:val="00ED4A3C"/>
    <w:rsid w:val="00ED6373"/>
    <w:rsid w:val="00ED7883"/>
    <w:rsid w:val="00EE40A9"/>
    <w:rsid w:val="00F054A4"/>
    <w:rsid w:val="00F16BB8"/>
    <w:rsid w:val="00F17BD4"/>
    <w:rsid w:val="00F21D0F"/>
    <w:rsid w:val="00F237F2"/>
    <w:rsid w:val="00F251EA"/>
    <w:rsid w:val="00F27CE6"/>
    <w:rsid w:val="00F30C2C"/>
    <w:rsid w:val="00F31F5C"/>
    <w:rsid w:val="00F41B75"/>
    <w:rsid w:val="00F43104"/>
    <w:rsid w:val="00F4571D"/>
    <w:rsid w:val="00F535E5"/>
    <w:rsid w:val="00F572E2"/>
    <w:rsid w:val="00F762CE"/>
    <w:rsid w:val="00F83883"/>
    <w:rsid w:val="00F924BD"/>
    <w:rsid w:val="00F94F5B"/>
    <w:rsid w:val="00F971ED"/>
    <w:rsid w:val="00FA256D"/>
    <w:rsid w:val="00FB3798"/>
    <w:rsid w:val="00FB415A"/>
    <w:rsid w:val="00FB711B"/>
    <w:rsid w:val="00FB7775"/>
    <w:rsid w:val="00FC053A"/>
    <w:rsid w:val="00FC20FB"/>
    <w:rsid w:val="00FC40D3"/>
    <w:rsid w:val="00FC7C30"/>
    <w:rsid w:val="00FD1887"/>
    <w:rsid w:val="00FD6FBF"/>
    <w:rsid w:val="00FE00C3"/>
    <w:rsid w:val="00FE5325"/>
    <w:rsid w:val="00FE6973"/>
    <w:rsid w:val="00FF520D"/>
    <w:rsid w:val="00FF5EF4"/>
    <w:rsid w:val="32EC3E0A"/>
  </w:rsids>
  <m:mathPr>
    <m:mathFont m:val="Cambria Math"/>
    <m:brkBin m:val="before"/>
    <m:brkBinSub m:val="--"/>
    <m:smallFrac/>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DB3DB"/>
  <w15:docId w15:val="{C1DC805B-D2C7-408B-89B0-AB1DA3AF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EF4"/>
    <w:pPr>
      <w:spacing w:line="259" w:lineRule="auto"/>
    </w:pPr>
    <w:rPr>
      <w:rFonts w:eastAsiaTheme="minorHAnsi"/>
      <w:bCs/>
      <w:sz w:val="24"/>
      <w:szCs w:val="22"/>
      <w:lang w:val="zh-CN" w:eastAsia="en-US"/>
    </w:rPr>
  </w:style>
  <w:style w:type="paragraph" w:styleId="Heading1">
    <w:name w:val="heading 1"/>
    <w:basedOn w:val="Normal"/>
    <w:link w:val="Heading1Char"/>
    <w:uiPriority w:val="9"/>
    <w:qFormat/>
    <w:rsid w:val="00F535E5"/>
    <w:pPr>
      <w:spacing w:before="100" w:beforeAutospacing="1" w:after="100" w:afterAutospacing="1" w:line="240" w:lineRule="auto"/>
      <w:outlineLvl w:val="0"/>
    </w:pPr>
    <w:rPr>
      <w:rFonts w:eastAsia="Times New Roman" w:cs="Times New Roman"/>
      <w:b/>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FF5EF4"/>
    <w:rPr>
      <w:vertAlign w:val="superscript"/>
    </w:rPr>
  </w:style>
  <w:style w:type="paragraph" w:styleId="FootnoteText">
    <w:name w:val="footnote text"/>
    <w:basedOn w:val="Normal"/>
    <w:link w:val="FootnoteTextChar"/>
    <w:uiPriority w:val="99"/>
    <w:unhideWhenUsed/>
    <w:rsid w:val="00FF5EF4"/>
    <w:pPr>
      <w:spacing w:line="240" w:lineRule="auto"/>
    </w:pPr>
    <w:rPr>
      <w:sz w:val="20"/>
      <w:szCs w:val="20"/>
    </w:rPr>
  </w:style>
  <w:style w:type="character" w:styleId="Hyperlink">
    <w:name w:val="Hyperlink"/>
    <w:basedOn w:val="DefaultParagraphFont"/>
    <w:uiPriority w:val="99"/>
    <w:unhideWhenUsed/>
    <w:rsid w:val="00FF5EF4"/>
    <w:rPr>
      <w:color w:val="0000FF"/>
      <w:u w:val="single"/>
    </w:rPr>
  </w:style>
  <w:style w:type="paragraph" w:styleId="NormalWeb">
    <w:name w:val="Normal (Web)"/>
    <w:basedOn w:val="Normal"/>
    <w:uiPriority w:val="99"/>
    <w:unhideWhenUsed/>
    <w:rsid w:val="00FF5EF4"/>
    <w:pPr>
      <w:spacing w:before="100" w:beforeAutospacing="1" w:after="100" w:afterAutospacing="1" w:line="240" w:lineRule="auto"/>
    </w:pPr>
    <w:rPr>
      <w:rFonts w:eastAsia="Times New Roman" w:cs="Times New Roman"/>
      <w:bCs w:val="0"/>
      <w:szCs w:val="24"/>
      <w:lang w:eastAsia="zh-CN"/>
    </w:rPr>
  </w:style>
  <w:style w:type="character" w:customStyle="1" w:styleId="FootnoteTextChar">
    <w:name w:val="Footnote Text Char"/>
    <w:basedOn w:val="DefaultParagraphFont"/>
    <w:link w:val="FootnoteText"/>
    <w:uiPriority w:val="99"/>
    <w:rsid w:val="00FF5EF4"/>
    <w:rPr>
      <w:sz w:val="20"/>
      <w:szCs w:val="20"/>
    </w:rPr>
  </w:style>
  <w:style w:type="paragraph" w:styleId="ListParagraph">
    <w:name w:val="List Paragraph"/>
    <w:basedOn w:val="Normal"/>
    <w:uiPriority w:val="34"/>
    <w:qFormat/>
    <w:rsid w:val="00FF5EF4"/>
    <w:pPr>
      <w:ind w:left="720"/>
      <w:contextualSpacing/>
    </w:pPr>
  </w:style>
  <w:style w:type="character" w:customStyle="1" w:styleId="UnresolvedMention1">
    <w:name w:val="Unresolved Mention1"/>
    <w:basedOn w:val="DefaultParagraphFont"/>
    <w:uiPriority w:val="99"/>
    <w:semiHidden/>
    <w:unhideWhenUsed/>
    <w:rsid w:val="00D707C0"/>
    <w:rPr>
      <w:color w:val="605E5C"/>
      <w:shd w:val="clear" w:color="auto" w:fill="E1DFDD"/>
    </w:rPr>
  </w:style>
  <w:style w:type="character" w:styleId="FollowedHyperlink">
    <w:name w:val="FollowedHyperlink"/>
    <w:basedOn w:val="DefaultParagraphFont"/>
    <w:uiPriority w:val="99"/>
    <w:semiHidden/>
    <w:unhideWhenUsed/>
    <w:rsid w:val="00466FAC"/>
    <w:rPr>
      <w:color w:val="954F72" w:themeColor="followedHyperlink"/>
      <w:u w:val="single"/>
    </w:rPr>
  </w:style>
  <w:style w:type="character" w:customStyle="1" w:styleId="Heading1Char">
    <w:name w:val="Heading 1 Char"/>
    <w:basedOn w:val="DefaultParagraphFont"/>
    <w:link w:val="Heading1"/>
    <w:uiPriority w:val="9"/>
    <w:rsid w:val="00F535E5"/>
    <w:rPr>
      <w:rFonts w:eastAsia="Times New Roman" w:cs="Times New Roman"/>
      <w:b/>
      <w:bCs/>
      <w:kern w:val="36"/>
      <w:sz w:val="48"/>
      <w:szCs w:val="48"/>
    </w:rPr>
  </w:style>
  <w:style w:type="character" w:styleId="Emphasis">
    <w:name w:val="Emphasis"/>
    <w:basedOn w:val="DefaultParagraphFont"/>
    <w:uiPriority w:val="20"/>
    <w:qFormat/>
    <w:rsid w:val="000C3B3B"/>
    <w:rPr>
      <w:i/>
      <w:iCs/>
    </w:rPr>
  </w:style>
  <w:style w:type="character" w:styleId="CommentReference">
    <w:name w:val="annotation reference"/>
    <w:basedOn w:val="DefaultParagraphFont"/>
    <w:uiPriority w:val="99"/>
    <w:semiHidden/>
    <w:unhideWhenUsed/>
    <w:rsid w:val="00333FFA"/>
    <w:rPr>
      <w:sz w:val="16"/>
      <w:szCs w:val="16"/>
    </w:rPr>
  </w:style>
  <w:style w:type="paragraph" w:styleId="CommentText">
    <w:name w:val="annotation text"/>
    <w:basedOn w:val="Normal"/>
    <w:link w:val="CommentTextChar"/>
    <w:uiPriority w:val="99"/>
    <w:semiHidden/>
    <w:unhideWhenUsed/>
    <w:rsid w:val="00333FFA"/>
    <w:pPr>
      <w:spacing w:line="240" w:lineRule="auto"/>
    </w:pPr>
    <w:rPr>
      <w:sz w:val="20"/>
      <w:szCs w:val="20"/>
    </w:rPr>
  </w:style>
  <w:style w:type="character" w:customStyle="1" w:styleId="CommentTextChar">
    <w:name w:val="Comment Text Char"/>
    <w:basedOn w:val="DefaultParagraphFont"/>
    <w:link w:val="CommentText"/>
    <w:uiPriority w:val="99"/>
    <w:semiHidden/>
    <w:rsid w:val="00333FFA"/>
    <w:rPr>
      <w:rFonts w:eastAsiaTheme="minorHAnsi"/>
      <w:bCs/>
      <w:lang w:val="zh-CN" w:eastAsia="en-US"/>
    </w:rPr>
  </w:style>
  <w:style w:type="paragraph" w:styleId="CommentSubject">
    <w:name w:val="annotation subject"/>
    <w:basedOn w:val="CommentText"/>
    <w:next w:val="CommentText"/>
    <w:link w:val="CommentSubjectChar"/>
    <w:uiPriority w:val="99"/>
    <w:semiHidden/>
    <w:unhideWhenUsed/>
    <w:rsid w:val="00333FFA"/>
    <w:rPr>
      <w:b/>
    </w:rPr>
  </w:style>
  <w:style w:type="character" w:customStyle="1" w:styleId="CommentSubjectChar">
    <w:name w:val="Comment Subject Char"/>
    <w:basedOn w:val="CommentTextChar"/>
    <w:link w:val="CommentSubject"/>
    <w:uiPriority w:val="99"/>
    <w:semiHidden/>
    <w:rsid w:val="00333FFA"/>
    <w:rPr>
      <w:rFonts w:eastAsiaTheme="minorHAnsi"/>
      <w:b/>
      <w:bCs/>
      <w:lang w:val="zh-CN" w:eastAsia="en-US"/>
    </w:rPr>
  </w:style>
  <w:style w:type="paragraph" w:styleId="BalloonText">
    <w:name w:val="Balloon Text"/>
    <w:basedOn w:val="Normal"/>
    <w:link w:val="BalloonTextChar"/>
    <w:uiPriority w:val="99"/>
    <w:semiHidden/>
    <w:unhideWhenUsed/>
    <w:rsid w:val="00A235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512"/>
    <w:rPr>
      <w:rFonts w:ascii="Tahoma" w:eastAsiaTheme="minorHAnsi" w:hAnsi="Tahoma" w:cs="Tahoma"/>
      <w:bCs/>
      <w:sz w:val="16"/>
      <w:szCs w:val="16"/>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0740">
      <w:bodyDiv w:val="1"/>
      <w:marLeft w:val="0"/>
      <w:marRight w:val="0"/>
      <w:marTop w:val="0"/>
      <w:marBottom w:val="0"/>
      <w:divBdr>
        <w:top w:val="none" w:sz="0" w:space="0" w:color="auto"/>
        <w:left w:val="none" w:sz="0" w:space="0" w:color="auto"/>
        <w:bottom w:val="none" w:sz="0" w:space="0" w:color="auto"/>
        <w:right w:val="none" w:sz="0" w:space="0" w:color="auto"/>
      </w:divBdr>
    </w:div>
    <w:div w:id="714504965">
      <w:bodyDiv w:val="1"/>
      <w:marLeft w:val="0"/>
      <w:marRight w:val="0"/>
      <w:marTop w:val="0"/>
      <w:marBottom w:val="0"/>
      <w:divBdr>
        <w:top w:val="none" w:sz="0" w:space="0" w:color="auto"/>
        <w:left w:val="none" w:sz="0" w:space="0" w:color="auto"/>
        <w:bottom w:val="none" w:sz="0" w:space="0" w:color="auto"/>
        <w:right w:val="none" w:sz="0" w:space="0" w:color="auto"/>
      </w:divBdr>
    </w:div>
    <w:div w:id="1456369342">
      <w:bodyDiv w:val="1"/>
      <w:marLeft w:val="0"/>
      <w:marRight w:val="0"/>
      <w:marTop w:val="0"/>
      <w:marBottom w:val="0"/>
      <w:divBdr>
        <w:top w:val="none" w:sz="0" w:space="0" w:color="auto"/>
        <w:left w:val="none" w:sz="0" w:space="0" w:color="auto"/>
        <w:bottom w:val="none" w:sz="0" w:space="0" w:color="auto"/>
        <w:right w:val="none" w:sz="0" w:space="0" w:color="auto"/>
      </w:divBdr>
    </w:div>
    <w:div w:id="1521624127">
      <w:bodyDiv w:val="1"/>
      <w:marLeft w:val="0"/>
      <w:marRight w:val="0"/>
      <w:marTop w:val="0"/>
      <w:marBottom w:val="0"/>
      <w:divBdr>
        <w:top w:val="none" w:sz="0" w:space="0" w:color="auto"/>
        <w:left w:val="none" w:sz="0" w:space="0" w:color="auto"/>
        <w:bottom w:val="none" w:sz="0" w:space="0" w:color="auto"/>
        <w:right w:val="none" w:sz="0" w:space="0" w:color="auto"/>
      </w:divBdr>
    </w:div>
    <w:div w:id="1758207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malabdulmunir64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hman@uin-suska.ac.id" TargetMode="Externa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rizalahmad74@gmail.com4" TargetMode="External"/><Relationship Id="rId5" Type="http://schemas.openxmlformats.org/officeDocument/2006/relationships/webSettings" Target="webSettings.xml"/><Relationship Id="rId10" Type="http://schemas.openxmlformats.org/officeDocument/2006/relationships/hyperlink" Target="mailto:ahmadfarhan@mail.uinfasbengkulu.ac.id%203" TargetMode="External"/><Relationship Id="rId4" Type="http://schemas.openxmlformats.org/officeDocument/2006/relationships/settings" Target="settings.xml"/><Relationship Id="rId9" Type="http://schemas.openxmlformats.org/officeDocument/2006/relationships/hyperlink" Target="mailto:azzikrihassan@gmn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6"/>
</file>

<file path=customXml/itemProps1.xml><?xml version="1.0" encoding="utf-8"?>
<ds:datastoreItem xmlns:ds="http://schemas.openxmlformats.org/officeDocument/2006/customXml" ds:itemID="{6AED6E12-5D8A-4216-B1C0-F8FB4A74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7245</Words>
  <Characters>38041</Characters>
  <Application>Microsoft Office Word</Application>
  <DocSecurity>0</DocSecurity>
  <Lines>1311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ayu silvia</cp:lastModifiedBy>
  <cp:revision>2</cp:revision>
  <dcterms:created xsi:type="dcterms:W3CDTF">2024-06-28T07:08:00Z</dcterms:created>
  <dcterms:modified xsi:type="dcterms:W3CDTF">2024-06-28T07:08:00Z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A7C07605D15D428EB5C166F7D2B2C224</vt:lpwstr>
  </property>
  <property fmtid="{D5CDD505-2E9C-101B-9397-08002B2CF9AE}" pid="3" name="KSOProductBuildVer">
    <vt:lpwstr>1033-11.2.0.11191</vt:lpwstr>
  </property>
  <property fmtid="{D5CDD505-2E9C-101B-9397-08002B2CF9AE}" pid="4" name="GrammarlyDocumentId">
    <vt:lpwstr>83cbf5bc82317a347802d1931bcfbfe0278d7ee60463fdd7a5368542574b88b2</vt:lpwstr>
  </property>
  <property fmtid="{D5CDD505-2E9C-101B-9397-08002B2CF9AE}" pid="5" name="Mendeley Document_1">
    <vt:lpwstr>True</vt:lpwstr>
  </property>
  <property fmtid="{D5CDD505-2E9C-101B-9397-08002B2CF9AE}" pid="6" name="Mendeley Citation Style_1">
    <vt:lpwstr>http://www.zotero.org/styles/chicago-fullnote-bibliography</vt:lpwstr>
  </property>
  <property fmtid="{D5CDD505-2E9C-101B-9397-08002B2CF9AE}" pid="7" name="Mendeley Unique User Id_1">
    <vt:lpwstr>f0e1736c-6fc2-3b9c-bca0-5479b75e7711</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17th edition (full note)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4th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