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B6473" w14:textId="77777777" w:rsidR="00227056" w:rsidRDefault="00F34D8D">
      <w:pPr>
        <w:pBdr>
          <w:top w:val="nil"/>
          <w:left w:val="nil"/>
          <w:bottom w:val="nil"/>
          <w:right w:val="nil"/>
          <w:between w:val="nil"/>
        </w:pBdr>
        <w:spacing w:after="0" w:line="240" w:lineRule="auto"/>
        <w:jc w:val="center"/>
        <w:rPr>
          <w:rFonts w:ascii="Book Antiqua" w:eastAsia="Book Antiqua" w:hAnsi="Book Antiqua" w:cs="Book Antiqua"/>
          <w:b/>
          <w:color w:val="000000"/>
          <w:sz w:val="28"/>
          <w:szCs w:val="28"/>
        </w:rPr>
      </w:pPr>
      <w:r w:rsidRPr="00F34D8D">
        <w:rPr>
          <w:rFonts w:ascii="Book Antiqua" w:eastAsia="Book Antiqua" w:hAnsi="Book Antiqua" w:cs="Book Antiqua"/>
          <w:b/>
          <w:color w:val="000000"/>
          <w:sz w:val="28"/>
          <w:szCs w:val="28"/>
        </w:rPr>
        <w:t>Interests and Behaviors in Reading English Literature of State Religious College Students</w:t>
      </w:r>
    </w:p>
    <w:p w14:paraId="13D9455B" w14:textId="77777777" w:rsidR="00F34D8D" w:rsidRDefault="00F34D8D">
      <w:pPr>
        <w:pBdr>
          <w:top w:val="nil"/>
          <w:left w:val="nil"/>
          <w:bottom w:val="nil"/>
          <w:right w:val="nil"/>
          <w:between w:val="nil"/>
        </w:pBdr>
        <w:spacing w:after="0" w:line="240" w:lineRule="auto"/>
        <w:jc w:val="center"/>
        <w:rPr>
          <w:rFonts w:ascii="Book Antiqua" w:eastAsia="Book Antiqua" w:hAnsi="Book Antiqua" w:cs="Book Antiqua"/>
          <w:color w:val="000000"/>
          <w:sz w:val="20"/>
          <w:szCs w:val="20"/>
        </w:rPr>
      </w:pPr>
    </w:p>
    <w:p w14:paraId="2531EA84" w14:textId="77777777" w:rsidR="00CC76AA" w:rsidRDefault="00CC76AA">
      <w:pPr>
        <w:rPr>
          <w:rFonts w:ascii="Book Antiqua" w:eastAsia="Book Antiqua" w:hAnsi="Book Antiqua" w:cs="Book Antiqua"/>
          <w:sz w:val="20"/>
          <w:szCs w:val="20"/>
        </w:rPr>
      </w:pPr>
    </w:p>
    <w:p w14:paraId="06FE8A9F" w14:textId="77777777" w:rsidR="00357AC1" w:rsidRPr="00357AC1" w:rsidRDefault="00357AC1" w:rsidP="00357AC1">
      <w:pPr>
        <w:rPr>
          <w:rFonts w:ascii="Book Antiqua" w:hAnsi="Book Antiqua" w:cs="Times New Roman"/>
          <w:b/>
          <w:sz w:val="20"/>
          <w:szCs w:val="20"/>
        </w:rPr>
      </w:pPr>
      <w:r w:rsidRPr="00357AC1">
        <w:rPr>
          <w:rFonts w:ascii="Book Antiqua" w:hAnsi="Book Antiqua" w:cs="Times New Roman"/>
          <w:b/>
          <w:sz w:val="20"/>
          <w:szCs w:val="20"/>
        </w:rPr>
        <w:t>Abstract:</w:t>
      </w:r>
    </w:p>
    <w:p w14:paraId="6E189FDE" w14:textId="77777777" w:rsidR="00357AC1" w:rsidRPr="00357AC1" w:rsidRDefault="00357AC1" w:rsidP="00357AC1">
      <w:pPr>
        <w:rPr>
          <w:rFonts w:ascii="Book Antiqua" w:hAnsi="Book Antiqua" w:cs="Times New Roman"/>
          <w:sz w:val="20"/>
          <w:szCs w:val="20"/>
        </w:rPr>
      </w:pPr>
      <w:commentRangeStart w:id="0"/>
      <w:r w:rsidRPr="00357AC1">
        <w:rPr>
          <w:rFonts w:ascii="Book Antiqua" w:hAnsi="Book Antiqua" w:cs="Times New Roman"/>
          <w:sz w:val="20"/>
          <w:szCs w:val="20"/>
        </w:rPr>
        <w:t>This research is a quantitative descriptive study that includes interest and behavior in reading English literature, as well as the obstacles faced by students in reading English literature in prospective language teacher students at PTKIN Bengkulu province. Researchers collected primary data through a survey of 200 respondents using a purposive sampling technique. The study results showed that students' interest and reading habits in English literature were quite good. This was demonstrated by the fact that most participants (52%) liked reading English literature, while 48% said they were 'ordinary' and 'didn't like' reading English literature. However, the time spent by participants reading English literature was still in the small category, namely less than one hour per day (67%). The dominant English literature accessed by participants was fictional essays in online form (29.5%) and scientific articles supporting courses in printed form (48.5%). Researchers recommend that students' interest and reading habits in English literature need to be improved, one of which is by integrating English literature reading activities into lecture activities and establishing literacy programs as student extracurricular activities.</w:t>
      </w:r>
      <w:commentRangeEnd w:id="0"/>
      <w:r w:rsidR="0019187F">
        <w:rPr>
          <w:rStyle w:val="CommentReference"/>
        </w:rPr>
        <w:commentReference w:id="0"/>
      </w:r>
    </w:p>
    <w:p w14:paraId="41BA0AFF" w14:textId="77777777" w:rsidR="00CC76AA" w:rsidRPr="00357AC1" w:rsidRDefault="00357AC1" w:rsidP="00357AC1">
      <w:pPr>
        <w:pBdr>
          <w:top w:val="nil"/>
          <w:left w:val="nil"/>
          <w:bottom w:val="nil"/>
          <w:right w:val="nil"/>
          <w:between w:val="nil"/>
        </w:pBdr>
        <w:spacing w:after="100"/>
        <w:rPr>
          <w:rFonts w:ascii="Book Antiqua" w:eastAsia="Book Antiqua" w:hAnsi="Book Antiqua" w:cs="Book Antiqua"/>
          <w:b/>
          <w:color w:val="000000"/>
          <w:sz w:val="20"/>
          <w:szCs w:val="20"/>
        </w:rPr>
      </w:pPr>
      <w:r w:rsidRPr="00357AC1">
        <w:rPr>
          <w:rFonts w:ascii="Book Antiqua" w:hAnsi="Book Antiqua" w:cs="Times New Roman"/>
          <w:b/>
          <w:sz w:val="20"/>
          <w:szCs w:val="20"/>
        </w:rPr>
        <w:t>Keywords: Reading Interest, Reading Behavior, English Literature</w:t>
      </w:r>
      <w:r w:rsidR="000A6C52" w:rsidRPr="00357AC1">
        <w:rPr>
          <w:rFonts w:ascii="Book Antiqua" w:eastAsia="Book Antiqua" w:hAnsi="Book Antiqua" w:cs="Book Antiqua"/>
          <w:b/>
          <w:color w:val="000000"/>
          <w:sz w:val="20"/>
          <w:szCs w:val="20"/>
        </w:rPr>
        <w:t>.</w:t>
      </w:r>
    </w:p>
    <w:p w14:paraId="1944C283" w14:textId="77777777" w:rsidR="00CC76AA" w:rsidRDefault="00CC76AA">
      <w:pPr>
        <w:pBdr>
          <w:top w:val="nil"/>
          <w:left w:val="nil"/>
          <w:bottom w:val="nil"/>
          <w:right w:val="nil"/>
          <w:between w:val="nil"/>
        </w:pBdr>
        <w:spacing w:after="160" w:line="240" w:lineRule="auto"/>
        <w:jc w:val="left"/>
        <w:rPr>
          <w:rFonts w:ascii="Book Antiqua" w:eastAsia="Book Antiqua" w:hAnsi="Book Antiqua" w:cs="Book Antiqua"/>
          <w:b/>
          <w:color w:val="000000"/>
          <w:sz w:val="20"/>
          <w:szCs w:val="20"/>
        </w:rPr>
      </w:pPr>
    </w:p>
    <w:p w14:paraId="7DE6E850" w14:textId="77777777" w:rsidR="00CC76AA" w:rsidRDefault="00CC76AA">
      <w:pPr>
        <w:rPr>
          <w:rFonts w:ascii="Book Antiqua" w:eastAsia="Book Antiqua" w:hAnsi="Book Antiqua" w:cs="Book Antiqua"/>
        </w:rPr>
        <w:sectPr w:rsidR="00CC76A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sectPr>
      </w:pPr>
    </w:p>
    <w:p w14:paraId="1E6B4544" w14:textId="77777777" w:rsidR="008C062E" w:rsidRPr="008C062E" w:rsidRDefault="008C062E" w:rsidP="008C062E">
      <w:pPr>
        <w:pBdr>
          <w:top w:val="nil"/>
          <w:left w:val="nil"/>
          <w:bottom w:val="nil"/>
          <w:right w:val="nil"/>
          <w:between w:val="nil"/>
        </w:pBdr>
        <w:spacing w:after="0"/>
        <w:rPr>
          <w:rFonts w:ascii="Book Antiqua" w:eastAsia="Book Antiqua" w:hAnsi="Book Antiqua" w:cs="Book Antiqua"/>
          <w:b/>
          <w:color w:val="000000"/>
        </w:rPr>
      </w:pPr>
      <w:r w:rsidRPr="008C062E">
        <w:rPr>
          <w:rFonts w:ascii="Book Antiqua" w:eastAsia="Book Antiqua" w:hAnsi="Book Antiqua" w:cs="Book Antiqua"/>
          <w:b/>
          <w:color w:val="000000"/>
        </w:rPr>
        <w:lastRenderedPageBreak/>
        <w:t>INTRODUCTION</w:t>
      </w:r>
    </w:p>
    <w:p w14:paraId="144D1374" w14:textId="77777777" w:rsidR="00357AC1" w:rsidRDefault="00357AC1" w:rsidP="003E1318">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357AC1">
        <w:rPr>
          <w:rFonts w:ascii="Book Antiqua" w:eastAsia="Book Antiqua" w:hAnsi="Book Antiqua" w:cs="Book Antiqua"/>
          <w:color w:val="000000"/>
          <w:sz w:val="20"/>
          <w:szCs w:val="20"/>
        </w:rPr>
        <w:t xml:space="preserve">One of the benchmarks for the development of a nation is the consistency of the reading culture practiced by its citizens. The correct reading culture is often considered as the foundation of a nation's democratic stability </w:t>
      </w:r>
      <w:commentRangeStart w:id="1"/>
      <w:r w:rsidRPr="00357AC1">
        <w:rPr>
          <w:rFonts w:ascii="Book Antiqua" w:eastAsia="Book Antiqua" w:hAnsi="Book Antiqua" w:cs="Book Antiqua"/>
          <w:color w:val="000000"/>
          <w:sz w:val="20"/>
          <w:szCs w:val="20"/>
        </w:rPr>
        <w:t>(</w:t>
      </w:r>
      <w:proofErr w:type="spellStart"/>
      <w:r w:rsidRPr="00357AC1">
        <w:rPr>
          <w:rFonts w:ascii="Book Antiqua" w:eastAsia="Book Antiqua" w:hAnsi="Book Antiqua" w:cs="Book Antiqua"/>
          <w:color w:val="000000"/>
          <w:sz w:val="20"/>
          <w:szCs w:val="20"/>
        </w:rPr>
        <w:t>Oladele</w:t>
      </w:r>
      <w:proofErr w:type="spellEnd"/>
      <w:r w:rsidRPr="00357AC1">
        <w:rPr>
          <w:rFonts w:ascii="Book Antiqua" w:eastAsia="Book Antiqua" w:hAnsi="Book Antiqua" w:cs="Book Antiqua"/>
          <w:color w:val="000000"/>
          <w:sz w:val="20"/>
          <w:szCs w:val="20"/>
        </w:rPr>
        <w:t xml:space="preserve"> &amp; </w:t>
      </w:r>
      <w:proofErr w:type="spellStart"/>
      <w:r w:rsidRPr="00357AC1">
        <w:rPr>
          <w:rFonts w:ascii="Book Antiqua" w:eastAsia="Book Antiqua" w:hAnsi="Book Antiqua" w:cs="Book Antiqua"/>
          <w:color w:val="000000"/>
          <w:sz w:val="20"/>
          <w:szCs w:val="20"/>
        </w:rPr>
        <w:t>HawwauA</w:t>
      </w:r>
      <w:proofErr w:type="spellEnd"/>
      <w:r w:rsidRPr="00357AC1">
        <w:rPr>
          <w:rFonts w:ascii="Book Antiqua" w:eastAsia="Book Antiqua" w:hAnsi="Book Antiqua" w:cs="Book Antiqua"/>
          <w:color w:val="000000"/>
          <w:sz w:val="20"/>
          <w:szCs w:val="20"/>
        </w:rPr>
        <w:t xml:space="preserve">, 2015; </w:t>
      </w:r>
      <w:proofErr w:type="spellStart"/>
      <w:r w:rsidRPr="00357AC1">
        <w:rPr>
          <w:rFonts w:ascii="Book Antiqua" w:eastAsia="Book Antiqua" w:hAnsi="Book Antiqua" w:cs="Book Antiqua"/>
          <w:color w:val="000000"/>
          <w:sz w:val="20"/>
          <w:szCs w:val="20"/>
        </w:rPr>
        <w:t>Jegbefume</w:t>
      </w:r>
      <w:proofErr w:type="spellEnd"/>
      <w:r w:rsidRPr="00357AC1">
        <w:rPr>
          <w:rFonts w:ascii="Book Antiqua" w:eastAsia="Book Antiqua" w:hAnsi="Book Antiqua" w:cs="Book Antiqua"/>
          <w:color w:val="000000"/>
          <w:sz w:val="20"/>
          <w:szCs w:val="20"/>
        </w:rPr>
        <w:t xml:space="preserve"> et al., 2017; </w:t>
      </w:r>
      <w:proofErr w:type="spellStart"/>
      <w:r w:rsidRPr="00357AC1">
        <w:rPr>
          <w:rFonts w:ascii="Book Antiqua" w:eastAsia="Book Antiqua" w:hAnsi="Book Antiqua" w:cs="Book Antiqua"/>
          <w:color w:val="000000"/>
          <w:sz w:val="20"/>
          <w:szCs w:val="20"/>
        </w:rPr>
        <w:t>Yusof</w:t>
      </w:r>
      <w:proofErr w:type="spellEnd"/>
      <w:r w:rsidRPr="00357AC1">
        <w:rPr>
          <w:rFonts w:ascii="Book Antiqua" w:eastAsia="Book Antiqua" w:hAnsi="Book Antiqua" w:cs="Book Antiqua"/>
          <w:color w:val="000000"/>
          <w:sz w:val="20"/>
          <w:szCs w:val="20"/>
        </w:rPr>
        <w:t>, 2010)</w:t>
      </w:r>
      <w:commentRangeEnd w:id="1"/>
      <w:r w:rsidR="0019187F">
        <w:rPr>
          <w:rStyle w:val="CommentReference"/>
        </w:rPr>
        <w:commentReference w:id="1"/>
      </w:r>
      <w:r w:rsidRPr="00357AC1">
        <w:rPr>
          <w:rFonts w:ascii="Book Antiqua" w:eastAsia="Book Antiqua" w:hAnsi="Book Antiqua" w:cs="Book Antiqua"/>
          <w:color w:val="000000"/>
          <w:sz w:val="20"/>
          <w:szCs w:val="20"/>
        </w:rPr>
        <w:t>. The Prophet even told his people to always “</w:t>
      </w:r>
      <w:proofErr w:type="spellStart"/>
      <w:r w:rsidRPr="00357AC1">
        <w:rPr>
          <w:rFonts w:ascii="Book Antiqua" w:eastAsia="Book Antiqua" w:hAnsi="Book Antiqua" w:cs="Book Antiqua"/>
          <w:color w:val="000000"/>
          <w:sz w:val="20"/>
          <w:szCs w:val="20"/>
        </w:rPr>
        <w:t>iqra</w:t>
      </w:r>
      <w:proofErr w:type="spellEnd"/>
      <w:r w:rsidRPr="00357AC1">
        <w:rPr>
          <w:rFonts w:ascii="Book Antiqua" w:eastAsia="Book Antiqua" w:hAnsi="Book Antiqua" w:cs="Book Antiqua"/>
          <w:color w:val="000000"/>
          <w:sz w:val="20"/>
          <w:szCs w:val="20"/>
        </w:rPr>
        <w:t xml:space="preserve">”, this is clearly stated in various religious references (Black, 2010; </w:t>
      </w:r>
      <w:proofErr w:type="spellStart"/>
      <w:r w:rsidRPr="00357AC1">
        <w:rPr>
          <w:rFonts w:ascii="Book Antiqua" w:eastAsia="Book Antiqua" w:hAnsi="Book Antiqua" w:cs="Book Antiqua"/>
          <w:color w:val="000000"/>
          <w:sz w:val="20"/>
          <w:szCs w:val="20"/>
        </w:rPr>
        <w:t>Anyira</w:t>
      </w:r>
      <w:proofErr w:type="spellEnd"/>
      <w:r w:rsidRPr="00357AC1">
        <w:rPr>
          <w:rFonts w:ascii="Book Antiqua" w:eastAsia="Book Antiqua" w:hAnsi="Book Antiqua" w:cs="Book Antiqua"/>
          <w:color w:val="000000"/>
          <w:sz w:val="20"/>
          <w:szCs w:val="20"/>
        </w:rPr>
        <w:t xml:space="preserve"> &amp; </w:t>
      </w:r>
      <w:proofErr w:type="spellStart"/>
      <w:r w:rsidRPr="00357AC1">
        <w:rPr>
          <w:rFonts w:ascii="Book Antiqua" w:eastAsia="Book Antiqua" w:hAnsi="Book Antiqua" w:cs="Book Antiqua"/>
          <w:color w:val="000000"/>
          <w:sz w:val="20"/>
          <w:szCs w:val="20"/>
        </w:rPr>
        <w:t>Udem</w:t>
      </w:r>
      <w:proofErr w:type="spellEnd"/>
      <w:r w:rsidRPr="00357AC1">
        <w:rPr>
          <w:rFonts w:ascii="Book Antiqua" w:eastAsia="Book Antiqua" w:hAnsi="Book Antiqua" w:cs="Book Antiqua"/>
          <w:color w:val="000000"/>
          <w:sz w:val="20"/>
          <w:szCs w:val="20"/>
        </w:rPr>
        <w:t>, 2020). For the majority of the world's population, awareness of the substance of reading is important to always be preserved. (</w:t>
      </w:r>
      <w:proofErr w:type="spellStart"/>
      <w:r w:rsidRPr="00357AC1">
        <w:rPr>
          <w:rFonts w:ascii="Book Antiqua" w:eastAsia="Book Antiqua" w:hAnsi="Book Antiqua" w:cs="Book Antiqua"/>
          <w:color w:val="000000"/>
          <w:sz w:val="20"/>
          <w:szCs w:val="20"/>
        </w:rPr>
        <w:t>Tavsanli</w:t>
      </w:r>
      <w:proofErr w:type="spellEnd"/>
      <w:r w:rsidRPr="00357AC1">
        <w:rPr>
          <w:rFonts w:ascii="Book Antiqua" w:eastAsia="Book Antiqua" w:hAnsi="Book Antiqua" w:cs="Book Antiqua"/>
          <w:color w:val="000000"/>
          <w:sz w:val="20"/>
          <w:szCs w:val="20"/>
        </w:rPr>
        <w:t xml:space="preserve"> &amp; </w:t>
      </w:r>
      <w:proofErr w:type="spellStart"/>
      <w:r w:rsidRPr="00357AC1">
        <w:rPr>
          <w:rFonts w:ascii="Book Antiqua" w:eastAsia="Book Antiqua" w:hAnsi="Book Antiqua" w:cs="Book Antiqua"/>
          <w:color w:val="000000"/>
          <w:sz w:val="20"/>
          <w:szCs w:val="20"/>
        </w:rPr>
        <w:t>Kaldirim</w:t>
      </w:r>
      <w:proofErr w:type="spellEnd"/>
      <w:r w:rsidRPr="00357AC1">
        <w:rPr>
          <w:rFonts w:ascii="Book Antiqua" w:eastAsia="Book Antiqua" w:hAnsi="Book Antiqua" w:cs="Book Antiqua"/>
          <w:color w:val="000000"/>
          <w:sz w:val="20"/>
          <w:szCs w:val="20"/>
        </w:rPr>
        <w:t xml:space="preserve">, 2017), </w:t>
      </w:r>
      <w:r w:rsidRPr="00357AC1">
        <w:rPr>
          <w:rFonts w:ascii="Book Antiqua" w:eastAsia="Book Antiqua" w:hAnsi="Book Antiqua" w:cs="Book Antiqua"/>
          <w:color w:val="000000"/>
          <w:sz w:val="20"/>
          <w:szCs w:val="20"/>
        </w:rPr>
        <w:lastRenderedPageBreak/>
        <w:t>including in Indonesia. To realize this hope, the Government as a policy maker has issued several relevant policy programs and strategies, including the School Literacy Movement (</w:t>
      </w:r>
      <w:proofErr w:type="spellStart"/>
      <w:r w:rsidRPr="00357AC1">
        <w:rPr>
          <w:rFonts w:ascii="Book Antiqua" w:eastAsia="Book Antiqua" w:hAnsi="Book Antiqua" w:cs="Book Antiqua"/>
          <w:color w:val="000000"/>
          <w:sz w:val="20"/>
          <w:szCs w:val="20"/>
        </w:rPr>
        <w:t>Wiedarti</w:t>
      </w:r>
      <w:proofErr w:type="spellEnd"/>
      <w:r w:rsidRPr="00357AC1">
        <w:rPr>
          <w:rFonts w:ascii="Book Antiqua" w:eastAsia="Book Antiqua" w:hAnsi="Book Antiqua" w:cs="Book Antiqua"/>
          <w:color w:val="000000"/>
          <w:sz w:val="20"/>
          <w:szCs w:val="20"/>
        </w:rPr>
        <w:t xml:space="preserve"> et al, 2016; </w:t>
      </w:r>
      <w:proofErr w:type="spellStart"/>
      <w:r w:rsidRPr="00357AC1">
        <w:rPr>
          <w:rFonts w:ascii="Book Antiqua" w:eastAsia="Book Antiqua" w:hAnsi="Book Antiqua" w:cs="Book Antiqua"/>
          <w:color w:val="000000"/>
          <w:sz w:val="20"/>
          <w:szCs w:val="20"/>
        </w:rPr>
        <w:t>Kemendikbud</w:t>
      </w:r>
      <w:proofErr w:type="spellEnd"/>
      <w:r w:rsidRPr="00357AC1">
        <w:rPr>
          <w:rFonts w:ascii="Book Antiqua" w:eastAsia="Book Antiqua" w:hAnsi="Book Antiqua" w:cs="Book Antiqua"/>
          <w:color w:val="000000"/>
          <w:sz w:val="20"/>
          <w:szCs w:val="20"/>
        </w:rPr>
        <w:t>, 2015) Literacy Village, and the Indonesia Reading Movement program which was established in 2015 based on sources from Ministry of Education and Culture (2019)</w:t>
      </w:r>
    </w:p>
    <w:p w14:paraId="6BF00322" w14:textId="77777777" w:rsidR="00357AC1" w:rsidRDefault="00357AC1" w:rsidP="003E1318">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357AC1">
        <w:rPr>
          <w:rFonts w:ascii="Book Antiqua" w:eastAsia="Book Antiqua" w:hAnsi="Book Antiqua" w:cs="Book Antiqua"/>
          <w:color w:val="000000"/>
          <w:sz w:val="20"/>
          <w:szCs w:val="20"/>
        </w:rPr>
        <w:t xml:space="preserve">Contrary to the policy proclaimed by the Government, the results of the research study actually state the opposite and are disappointing. Central Connecticut State University (CCSU), an institution from the United States has conducted a </w:t>
      </w:r>
      <w:r w:rsidRPr="00357AC1">
        <w:rPr>
          <w:rFonts w:ascii="Book Antiqua" w:eastAsia="Book Antiqua" w:hAnsi="Book Antiqua" w:cs="Book Antiqua"/>
          <w:color w:val="000000"/>
          <w:sz w:val="20"/>
          <w:szCs w:val="20"/>
        </w:rPr>
        <w:lastRenderedPageBreak/>
        <w:t xml:space="preserve">survey in terms of literacy which shows the results that Indonesia ranks 60th out of the population of 61 countries involved as research participants (CCSU, 2016). Indonesia is right in the second-last position after Botswana which is the lowest level position. Not only that, another survey conducted by (PISA) the abbreviation for Program for International Student Assessment, a program carried out by the Organization for Economic Co-operation and Development (OECD) further emphasized the position of Indonesian students at a much lower level. of reading skills. when compared to other countries that are members of the organization (OECD, 2019). The average score of Indonesian students is presented with a score of 371, while the total score is 600. Accordingly, several studies that have been conducted by Indonesian researchers show results that are not significantly different. Two other studies conducted by Siswati (2010) with student subjects and </w:t>
      </w:r>
      <w:proofErr w:type="spellStart"/>
      <w:r w:rsidRPr="00357AC1">
        <w:rPr>
          <w:rFonts w:ascii="Book Antiqua" w:eastAsia="Book Antiqua" w:hAnsi="Book Antiqua" w:cs="Book Antiqua"/>
          <w:color w:val="000000"/>
          <w:sz w:val="20"/>
          <w:szCs w:val="20"/>
        </w:rPr>
        <w:t>Triatma's</w:t>
      </w:r>
      <w:proofErr w:type="spellEnd"/>
      <w:r w:rsidRPr="00357AC1">
        <w:rPr>
          <w:rFonts w:ascii="Book Antiqua" w:eastAsia="Book Antiqua" w:hAnsi="Book Antiqua" w:cs="Book Antiqua"/>
          <w:color w:val="000000"/>
          <w:sz w:val="20"/>
          <w:szCs w:val="20"/>
        </w:rPr>
        <w:t xml:space="preserve"> research (2016) using student subjects at the elementary </w:t>
      </w:r>
    </w:p>
    <w:p w14:paraId="71B51FD1" w14:textId="77777777" w:rsidR="003E1318" w:rsidRPr="003E1318" w:rsidRDefault="00357AC1" w:rsidP="003E1318">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357AC1">
        <w:rPr>
          <w:rFonts w:ascii="Book Antiqua" w:eastAsia="Book Antiqua" w:hAnsi="Book Antiqua" w:cs="Book Antiqua"/>
          <w:color w:val="000000"/>
          <w:sz w:val="20"/>
          <w:szCs w:val="20"/>
        </w:rPr>
        <w:t xml:space="preserve">Students are required to display an interest in and qualified reading behavior with respect to postsecondary learning activities from an early age. This will aid the academic community's learning process. Students are expected to have an interest in English-language instructional literature in addition to a general love of reading. The progress of science is written in the international language, English, thus interest and conduct in reading English literature are critically needed. Aside from that, reading skills help develop English language skills, which would be highly advantageous for potential teaching staff in </w:t>
      </w:r>
      <w:r w:rsidRPr="00357AC1">
        <w:rPr>
          <w:rFonts w:ascii="Book Antiqua" w:eastAsia="Book Antiqua" w:hAnsi="Book Antiqua" w:cs="Book Antiqua"/>
          <w:color w:val="000000"/>
          <w:sz w:val="20"/>
          <w:szCs w:val="20"/>
        </w:rPr>
        <w:lastRenderedPageBreak/>
        <w:t>utilizing ICT in numerous fields of life and participating in going global</w:t>
      </w:r>
      <w:r>
        <w:rPr>
          <w:rFonts w:ascii="Book Antiqua" w:eastAsia="Book Antiqua" w:hAnsi="Book Antiqua" w:cs="Book Antiqua"/>
          <w:color w:val="000000"/>
          <w:sz w:val="20"/>
          <w:szCs w:val="20"/>
        </w:rPr>
        <w:t>.</w:t>
      </w:r>
      <w:r w:rsidR="003E1318" w:rsidRPr="003E1318">
        <w:rPr>
          <w:rFonts w:ascii="Book Antiqua" w:eastAsia="Book Antiqua" w:hAnsi="Book Antiqua" w:cs="Book Antiqua"/>
          <w:color w:val="000000"/>
          <w:sz w:val="20"/>
          <w:szCs w:val="20"/>
        </w:rPr>
        <w:t xml:space="preserve">   </w:t>
      </w:r>
    </w:p>
    <w:p w14:paraId="4C92877E" w14:textId="77777777" w:rsidR="003E1318" w:rsidRDefault="00041D12" w:rsidP="003E1318">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041D12">
        <w:rPr>
          <w:rFonts w:ascii="Book Antiqua" w:eastAsia="Book Antiqua" w:hAnsi="Book Antiqua" w:cs="Book Antiqua"/>
          <w:color w:val="000000"/>
          <w:sz w:val="20"/>
          <w:szCs w:val="20"/>
        </w:rPr>
        <w:t xml:space="preserve">As English educators, instilling interest and correct reading behavior can be carried out if the teacher knows the pattern of interest in reading that their students have. The description of interest in reading English references will be a guide for the teacher in analyzing student needs or student needs in studying Reading Comprehension courses. Teachers can explore approaches, methods, techniques, and strategies for teaching Reading courses in order to achieve optimal learning outcomes. It is hoped that these skills, as well as a penchant for effective reading of English-language literature, will be a provision for future teachers at the Faculty of </w:t>
      </w:r>
      <w:proofErr w:type="spellStart"/>
      <w:r w:rsidRPr="00041D12">
        <w:rPr>
          <w:rFonts w:ascii="Book Antiqua" w:eastAsia="Book Antiqua" w:hAnsi="Book Antiqua" w:cs="Book Antiqua"/>
          <w:i/>
          <w:color w:val="000000"/>
          <w:sz w:val="20"/>
          <w:szCs w:val="20"/>
        </w:rPr>
        <w:t>Tarbiyah</w:t>
      </w:r>
      <w:proofErr w:type="spellEnd"/>
      <w:r w:rsidRPr="00041D12">
        <w:rPr>
          <w:rFonts w:ascii="Book Antiqua" w:eastAsia="Book Antiqua" w:hAnsi="Book Antiqua" w:cs="Book Antiqua"/>
          <w:i/>
          <w:color w:val="000000"/>
          <w:sz w:val="20"/>
          <w:szCs w:val="20"/>
        </w:rPr>
        <w:t xml:space="preserve"> and </w:t>
      </w:r>
      <w:proofErr w:type="spellStart"/>
      <w:r w:rsidRPr="00041D12">
        <w:rPr>
          <w:rFonts w:ascii="Book Antiqua" w:eastAsia="Book Antiqua" w:hAnsi="Book Antiqua" w:cs="Book Antiqua"/>
          <w:i/>
          <w:color w:val="000000"/>
          <w:sz w:val="20"/>
          <w:szCs w:val="20"/>
        </w:rPr>
        <w:t>Tadris</w:t>
      </w:r>
      <w:proofErr w:type="spellEnd"/>
      <w:r w:rsidRPr="00041D12">
        <w:rPr>
          <w:rFonts w:ascii="Book Antiqua" w:eastAsia="Book Antiqua" w:hAnsi="Book Antiqua" w:cs="Book Antiqua"/>
          <w:color w:val="000000"/>
          <w:sz w:val="20"/>
          <w:szCs w:val="20"/>
        </w:rPr>
        <w:t xml:space="preserve"> (FTT) at the Islamic Religious College (PTKI) to always learn and actualize themselves with the latest developments in knowle</w:t>
      </w:r>
      <w:r>
        <w:rPr>
          <w:rFonts w:ascii="Book Antiqua" w:eastAsia="Book Antiqua" w:hAnsi="Book Antiqua" w:cs="Book Antiqua"/>
          <w:color w:val="000000"/>
          <w:sz w:val="20"/>
          <w:szCs w:val="20"/>
        </w:rPr>
        <w:t>dge related to their profession</w:t>
      </w:r>
      <w:r w:rsidR="003E1318" w:rsidRPr="003E1318">
        <w:rPr>
          <w:rFonts w:ascii="Book Antiqua" w:eastAsia="Book Antiqua" w:hAnsi="Book Antiqua" w:cs="Book Antiqua"/>
          <w:color w:val="000000"/>
          <w:sz w:val="20"/>
          <w:szCs w:val="20"/>
        </w:rPr>
        <w:t>.</w:t>
      </w:r>
    </w:p>
    <w:p w14:paraId="693B7EDB" w14:textId="77777777" w:rsidR="0019187F" w:rsidRDefault="0019187F" w:rsidP="00F73769">
      <w:pPr>
        <w:pBdr>
          <w:top w:val="nil"/>
          <w:left w:val="nil"/>
          <w:bottom w:val="nil"/>
          <w:right w:val="nil"/>
          <w:between w:val="nil"/>
        </w:pBdr>
        <w:spacing w:after="0"/>
        <w:rPr>
          <w:rFonts w:ascii="Book Antiqua" w:eastAsia="Book Antiqua" w:hAnsi="Book Antiqua" w:cs="Book Antiqua"/>
          <w:b/>
          <w:color w:val="000000"/>
          <w:lang w:val="id-ID"/>
        </w:rPr>
      </w:pPr>
    </w:p>
    <w:p w14:paraId="2C64BC46" w14:textId="77777777" w:rsidR="00F73769" w:rsidRPr="00F73769" w:rsidRDefault="00F73769" w:rsidP="00F73769">
      <w:pPr>
        <w:pBdr>
          <w:top w:val="nil"/>
          <w:left w:val="nil"/>
          <w:bottom w:val="nil"/>
          <w:right w:val="nil"/>
          <w:between w:val="nil"/>
        </w:pBdr>
        <w:spacing w:after="0"/>
        <w:rPr>
          <w:rFonts w:ascii="Book Antiqua" w:eastAsia="Book Antiqua" w:hAnsi="Book Antiqua" w:cs="Book Antiqua"/>
          <w:b/>
          <w:color w:val="000000"/>
        </w:rPr>
      </w:pPr>
      <w:r w:rsidRPr="00F73769">
        <w:rPr>
          <w:rFonts w:ascii="Book Antiqua" w:eastAsia="Book Antiqua" w:hAnsi="Book Antiqua" w:cs="Book Antiqua"/>
          <w:b/>
          <w:color w:val="000000"/>
        </w:rPr>
        <w:t>LITERATURE REVIEW</w:t>
      </w:r>
    </w:p>
    <w:p w14:paraId="2F97988E" w14:textId="77777777" w:rsidR="003E1318" w:rsidRPr="003E1318" w:rsidRDefault="00935150" w:rsidP="003E1318">
      <w:pPr>
        <w:pBdr>
          <w:top w:val="nil"/>
          <w:left w:val="nil"/>
          <w:bottom w:val="nil"/>
          <w:right w:val="nil"/>
          <w:between w:val="nil"/>
        </w:pBdr>
        <w:spacing w:after="0"/>
        <w:ind w:firstLine="567"/>
        <w:rPr>
          <w:rFonts w:ascii="Book Antiqua" w:eastAsia="Book Antiqua" w:hAnsi="Book Antiqua" w:cs="Book Antiqua"/>
          <w:color w:val="000000"/>
          <w:sz w:val="20"/>
          <w:szCs w:val="20"/>
        </w:rPr>
      </w:pPr>
      <w:commentRangeStart w:id="2"/>
      <w:r w:rsidRPr="00935150">
        <w:rPr>
          <w:rFonts w:ascii="Book Antiqua" w:eastAsia="Book Antiqua" w:hAnsi="Book Antiqua" w:cs="Book Antiqua"/>
          <w:color w:val="000000"/>
          <w:sz w:val="20"/>
          <w:szCs w:val="20"/>
        </w:rPr>
        <w:t xml:space="preserve">The introduction of reading culture to the European population at that time was through scientists named Mortimer J. Adler and Charles Van Doren who wrote a book in the 1940s, the book was entitled How to Read a Book and in the book it was written that 'reading is a tool' (Rohman, 2016: 255). Research conducted by </w:t>
      </w:r>
      <w:proofErr w:type="spellStart"/>
      <w:r w:rsidRPr="00935150">
        <w:rPr>
          <w:rFonts w:ascii="Book Antiqua" w:eastAsia="Book Antiqua" w:hAnsi="Book Antiqua" w:cs="Book Antiqua"/>
          <w:color w:val="000000"/>
          <w:sz w:val="20"/>
          <w:szCs w:val="20"/>
        </w:rPr>
        <w:t>Prijana</w:t>
      </w:r>
      <w:proofErr w:type="spellEnd"/>
      <w:r w:rsidRPr="00935150">
        <w:rPr>
          <w:rFonts w:ascii="Book Antiqua" w:eastAsia="Book Antiqua" w:hAnsi="Book Antiqua" w:cs="Book Antiqua"/>
          <w:color w:val="000000"/>
          <w:sz w:val="20"/>
          <w:szCs w:val="20"/>
        </w:rPr>
        <w:t xml:space="preserve"> and </w:t>
      </w:r>
      <w:proofErr w:type="spellStart"/>
      <w:r w:rsidRPr="00935150">
        <w:rPr>
          <w:rFonts w:ascii="Book Antiqua" w:eastAsia="Book Antiqua" w:hAnsi="Book Antiqua" w:cs="Book Antiqua"/>
          <w:color w:val="000000"/>
          <w:sz w:val="20"/>
          <w:szCs w:val="20"/>
        </w:rPr>
        <w:t>Asep</w:t>
      </w:r>
      <w:proofErr w:type="spellEnd"/>
      <w:r w:rsidRPr="00935150">
        <w:rPr>
          <w:rFonts w:ascii="Book Antiqua" w:eastAsia="Book Antiqua" w:hAnsi="Book Antiqua" w:cs="Book Antiqua"/>
          <w:color w:val="000000"/>
          <w:sz w:val="20"/>
          <w:szCs w:val="20"/>
        </w:rPr>
        <w:t xml:space="preserve"> regarding students' ability to read textbooks showed that the reading speed of students with high GPAs did not have a significant relationship, but the reading skills of students with high GPAs were very good so they </w:t>
      </w:r>
      <w:r w:rsidRPr="00935150">
        <w:rPr>
          <w:rFonts w:ascii="Book Antiqua" w:eastAsia="Book Antiqua" w:hAnsi="Book Antiqua" w:cs="Book Antiqua"/>
          <w:color w:val="000000"/>
          <w:sz w:val="20"/>
          <w:szCs w:val="20"/>
        </w:rPr>
        <w:lastRenderedPageBreak/>
        <w:t>could get more information faster. Skills and training factors that cause reading time to be faster (Rohman, 2016: 259-260). Therefore, students' reading skills must be trained and guided, especially reading materials such as journals and textbooks in English which are easier to obtain in digital media</w:t>
      </w:r>
      <w:r>
        <w:rPr>
          <w:rFonts w:ascii="Book Antiqua" w:eastAsia="Book Antiqua" w:hAnsi="Book Antiqua" w:cs="Book Antiqua"/>
          <w:color w:val="000000"/>
          <w:sz w:val="20"/>
          <w:szCs w:val="20"/>
        </w:rPr>
        <w:t>.</w:t>
      </w:r>
      <w:commentRangeEnd w:id="2"/>
      <w:r w:rsidR="0019187F">
        <w:rPr>
          <w:rStyle w:val="CommentReference"/>
        </w:rPr>
        <w:commentReference w:id="2"/>
      </w:r>
    </w:p>
    <w:p w14:paraId="65C4523B" w14:textId="77777777" w:rsidR="00DA52DB" w:rsidRPr="00DA52DB" w:rsidRDefault="00DA52DB" w:rsidP="00DA52DB">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DA52DB">
        <w:rPr>
          <w:rFonts w:ascii="Book Antiqua" w:eastAsia="Book Antiqua" w:hAnsi="Book Antiqua" w:cs="Book Antiqua"/>
          <w:color w:val="000000"/>
          <w:sz w:val="20"/>
          <w:szCs w:val="20"/>
        </w:rPr>
        <w:t>Furthermore, the study also evaluated the learning of the 2016 HITS program by testing the abilities of third-semester students from three different study programs namely Sundanese Literature Study Program (non-foreign language), Japanese Literature Study Program (foreign language) and History Science Study Program (non-language). contained in the Faculty of Cultural Sciences in understanding English texts. They were given a reading skills test in which the reading text was taken from the upper-intermediate level which often appears in the TOEFL. The test includes a skill test of getting main ideas, finding topics, scanning stated information, making inferences, and guessing vocabulary. Researchers also examined the attitudes of these students toward learning English in the 2016/2017 school year. This study showed how the level of ability and attitude of FIB students toward learning English improved during the previous year. In order to attain the intended results, this research is descriptive in character. The findings of this study are expected to be utilized as a reference in developing learning models for students in various study programs and for English instructors at the Faculty of Cultural Sciences.</w:t>
      </w:r>
    </w:p>
    <w:p w14:paraId="379388B0" w14:textId="77777777" w:rsidR="003E1318" w:rsidRPr="003E1318" w:rsidRDefault="00D4112E" w:rsidP="003E1318">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D4112E">
        <w:rPr>
          <w:rFonts w:ascii="Book Antiqua" w:eastAsia="Book Antiqua" w:hAnsi="Book Antiqua" w:cs="Book Antiqua"/>
          <w:color w:val="000000"/>
          <w:sz w:val="20"/>
          <w:szCs w:val="20"/>
        </w:rPr>
        <w:lastRenderedPageBreak/>
        <w:t xml:space="preserve">Researchers in Indonesia, on the other hand, have undertaken extensive research on students' capacity to read English literature. As in the case of Veronika et al. (2015)'s research, the ability to read English texts by students outside the English Language Study Program increased in understanding after being given interference in learning difficult vocabulary and sentence structures. Another study conducted by </w:t>
      </w:r>
      <w:proofErr w:type="spellStart"/>
      <w:r w:rsidRPr="00D4112E">
        <w:rPr>
          <w:rFonts w:ascii="Book Antiqua" w:eastAsia="Book Antiqua" w:hAnsi="Book Antiqua" w:cs="Book Antiqua"/>
          <w:color w:val="000000"/>
          <w:sz w:val="20"/>
          <w:szCs w:val="20"/>
        </w:rPr>
        <w:t>Muflihah</w:t>
      </w:r>
      <w:proofErr w:type="spellEnd"/>
      <w:r w:rsidRPr="00D4112E">
        <w:rPr>
          <w:rFonts w:ascii="Book Antiqua" w:eastAsia="Book Antiqua" w:hAnsi="Book Antiqua" w:cs="Book Antiqua"/>
          <w:color w:val="000000"/>
          <w:sz w:val="20"/>
          <w:szCs w:val="20"/>
        </w:rPr>
        <w:t xml:space="preserve"> (2016) yielded the result that the reading ability of bilingual students on campus was very low, obtaining an average score of 37 out of a total score of 67. In addition, research involving STIKES students General Achmad Yani, West Java related to testing of English proficiency using international standard tests, showed a low average score of 387 out of 535 as the standard set (Siregar, 2017).</w:t>
      </w:r>
    </w:p>
    <w:p w14:paraId="31EF86F4" w14:textId="77777777" w:rsidR="00066577" w:rsidRPr="00066577" w:rsidRDefault="00066577" w:rsidP="00066577">
      <w:pPr>
        <w:pBdr>
          <w:top w:val="nil"/>
          <w:left w:val="nil"/>
          <w:bottom w:val="nil"/>
          <w:right w:val="nil"/>
          <w:between w:val="nil"/>
        </w:pBdr>
        <w:spacing w:after="0"/>
        <w:ind w:firstLine="567"/>
        <w:rPr>
          <w:rFonts w:ascii="Book Antiqua" w:eastAsia="Book Antiqua" w:hAnsi="Book Antiqua" w:cs="Book Antiqua"/>
          <w:color w:val="000000"/>
          <w:sz w:val="20"/>
          <w:szCs w:val="20"/>
        </w:rPr>
      </w:pPr>
      <w:proofErr w:type="spellStart"/>
      <w:r w:rsidRPr="00066577">
        <w:rPr>
          <w:rFonts w:ascii="Book Antiqua" w:eastAsia="Book Antiqua" w:hAnsi="Book Antiqua" w:cs="Book Antiqua"/>
          <w:color w:val="000000"/>
          <w:sz w:val="20"/>
          <w:szCs w:val="20"/>
        </w:rPr>
        <w:t>Kusuma</w:t>
      </w:r>
      <w:proofErr w:type="spellEnd"/>
      <w:r w:rsidRPr="00066577">
        <w:rPr>
          <w:rFonts w:ascii="Book Antiqua" w:eastAsia="Book Antiqua" w:hAnsi="Book Antiqua" w:cs="Book Antiqua"/>
          <w:color w:val="000000"/>
          <w:sz w:val="20"/>
          <w:szCs w:val="20"/>
        </w:rPr>
        <w:t xml:space="preserve"> and </w:t>
      </w:r>
      <w:proofErr w:type="spellStart"/>
      <w:r w:rsidRPr="00066577">
        <w:rPr>
          <w:rFonts w:ascii="Book Antiqua" w:eastAsia="Book Antiqua" w:hAnsi="Book Antiqua" w:cs="Book Antiqua"/>
          <w:color w:val="000000"/>
          <w:sz w:val="20"/>
          <w:szCs w:val="20"/>
        </w:rPr>
        <w:t>Adnyani</w:t>
      </w:r>
      <w:proofErr w:type="spellEnd"/>
      <w:r w:rsidRPr="00066577">
        <w:rPr>
          <w:rFonts w:ascii="Book Antiqua" w:eastAsia="Book Antiqua" w:hAnsi="Book Antiqua" w:cs="Book Antiqua"/>
          <w:color w:val="000000"/>
          <w:sz w:val="20"/>
          <w:szCs w:val="20"/>
        </w:rPr>
        <w:t xml:space="preserve"> (2016) also researched students' attitudes toward English and found that students and their parents were very interested in English. Language attitudes affect student achievement in class by 11.2% while motivation influences as much as 6.3% (Tantra, 2014). </w:t>
      </w:r>
      <w:proofErr w:type="spellStart"/>
      <w:r w:rsidRPr="00066577">
        <w:rPr>
          <w:rFonts w:ascii="Book Antiqua" w:eastAsia="Book Antiqua" w:hAnsi="Book Antiqua" w:cs="Book Antiqua"/>
          <w:color w:val="000000"/>
          <w:sz w:val="20"/>
          <w:szCs w:val="20"/>
        </w:rPr>
        <w:t>Manggong</w:t>
      </w:r>
      <w:proofErr w:type="spellEnd"/>
      <w:r w:rsidRPr="00066577">
        <w:rPr>
          <w:rFonts w:ascii="Book Antiqua" w:eastAsia="Book Antiqua" w:hAnsi="Book Antiqua" w:cs="Book Antiqua"/>
          <w:color w:val="000000"/>
          <w:sz w:val="20"/>
          <w:szCs w:val="20"/>
        </w:rPr>
        <w:t xml:space="preserve"> (2017) conducted research on language attitudes toward learning methods and concluded that learning methods that focus on students are preferred and active in discussion.</w:t>
      </w:r>
    </w:p>
    <w:p w14:paraId="4D190F43" w14:textId="77777777" w:rsidR="003E1318" w:rsidRPr="003E1318" w:rsidRDefault="0025282C" w:rsidP="003E1318">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25282C">
        <w:rPr>
          <w:rFonts w:ascii="Book Antiqua" w:eastAsia="Book Antiqua" w:hAnsi="Book Antiqua" w:cs="Book Antiqua"/>
          <w:color w:val="000000"/>
          <w:sz w:val="20"/>
          <w:szCs w:val="20"/>
        </w:rPr>
        <w:t xml:space="preserve">Aside from language attitudes and learning methods, past research examined students' perceptions regarding various types of English accents. </w:t>
      </w:r>
      <w:proofErr w:type="spellStart"/>
      <w:r w:rsidRPr="0025282C">
        <w:rPr>
          <w:rFonts w:ascii="Book Antiqua" w:eastAsia="Book Antiqua" w:hAnsi="Book Antiqua" w:cs="Book Antiqua"/>
          <w:color w:val="000000"/>
          <w:sz w:val="20"/>
          <w:szCs w:val="20"/>
        </w:rPr>
        <w:t>Adityarini</w:t>
      </w:r>
      <w:proofErr w:type="spellEnd"/>
      <w:r w:rsidRPr="0025282C">
        <w:rPr>
          <w:rFonts w:ascii="Book Antiqua" w:eastAsia="Book Antiqua" w:hAnsi="Book Antiqua" w:cs="Book Antiqua"/>
          <w:color w:val="000000"/>
          <w:sz w:val="20"/>
          <w:szCs w:val="20"/>
        </w:rPr>
        <w:t xml:space="preserve"> et al. (2009) discovered in one of their studies on students' attitudes toward three types of English, namely British English, General American English, and Indonesian English, that </w:t>
      </w:r>
      <w:r w:rsidRPr="0025282C">
        <w:rPr>
          <w:rFonts w:ascii="Book Antiqua" w:eastAsia="Book Antiqua" w:hAnsi="Book Antiqua" w:cs="Book Antiqua"/>
          <w:color w:val="000000"/>
          <w:sz w:val="20"/>
          <w:szCs w:val="20"/>
        </w:rPr>
        <w:lastRenderedPageBreak/>
        <w:t>students thought the version that was the most difficult to follow was British English, while the version that was easy to follow and obviously the pronunciation was Indonesian English. While American English is the most fascinating delivery style</w:t>
      </w:r>
      <w:r w:rsidR="003E1318" w:rsidRPr="003E1318">
        <w:rPr>
          <w:rFonts w:ascii="Book Antiqua" w:eastAsia="Book Antiqua" w:hAnsi="Book Antiqua" w:cs="Book Antiqua"/>
          <w:color w:val="000000"/>
          <w:sz w:val="20"/>
          <w:szCs w:val="20"/>
        </w:rPr>
        <w:t>.</w:t>
      </w:r>
    </w:p>
    <w:p w14:paraId="556B6843" w14:textId="77777777" w:rsidR="003E1318" w:rsidRDefault="00AD7964" w:rsidP="003E1318">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AD7964">
        <w:rPr>
          <w:rFonts w:ascii="Book Antiqua" w:eastAsia="Book Antiqua" w:hAnsi="Book Antiqua" w:cs="Book Antiqua"/>
          <w:color w:val="000000"/>
          <w:sz w:val="20"/>
          <w:szCs w:val="20"/>
        </w:rPr>
        <w:t xml:space="preserve">Based on a literature review related to this topic, the research that will be carried out by the authors and the team is to examine interest and reading behavior among students of Religious Higher Education in the Bengkulu region, involving participants from backgrounds students of the </w:t>
      </w:r>
      <w:proofErr w:type="spellStart"/>
      <w:r w:rsidRPr="00AD7964">
        <w:rPr>
          <w:rFonts w:ascii="Book Antiqua" w:eastAsia="Book Antiqua" w:hAnsi="Book Antiqua" w:cs="Book Antiqua"/>
          <w:color w:val="000000"/>
          <w:sz w:val="20"/>
          <w:szCs w:val="20"/>
        </w:rPr>
        <w:t>Tarbiyah</w:t>
      </w:r>
      <w:proofErr w:type="spellEnd"/>
      <w:r w:rsidRPr="00AD7964">
        <w:rPr>
          <w:rFonts w:ascii="Book Antiqua" w:eastAsia="Book Antiqua" w:hAnsi="Book Antiqua" w:cs="Book Antiqua"/>
          <w:color w:val="000000"/>
          <w:sz w:val="20"/>
          <w:szCs w:val="20"/>
        </w:rPr>
        <w:t xml:space="preserve"> and </w:t>
      </w:r>
      <w:proofErr w:type="spellStart"/>
      <w:r w:rsidRPr="00AD7964">
        <w:rPr>
          <w:rFonts w:ascii="Book Antiqua" w:eastAsia="Book Antiqua" w:hAnsi="Book Antiqua" w:cs="Book Antiqua"/>
          <w:color w:val="000000"/>
          <w:sz w:val="20"/>
          <w:szCs w:val="20"/>
        </w:rPr>
        <w:t>Tadris</w:t>
      </w:r>
      <w:proofErr w:type="spellEnd"/>
      <w:r w:rsidRPr="00AD7964">
        <w:rPr>
          <w:rFonts w:ascii="Book Antiqua" w:eastAsia="Book Antiqua" w:hAnsi="Book Antiqua" w:cs="Book Antiqua"/>
          <w:color w:val="000000"/>
          <w:sz w:val="20"/>
          <w:szCs w:val="20"/>
        </w:rPr>
        <w:t xml:space="preserve"> Faculties or more equivalent to the Teaching Faculty and Education Sciences, they are prospective educators. By conducting this research, it is hoped that it will be able to increase knowledge related to the description of students' interest and reading behavior in the Religious Higher Education environment so that it can become input for determining appropriate techniques, methods, and approaches in disseminating English-language literature among UIN and IAIN students in Bengkulu. In addition, by completing this research it is hoped that it will become a reference in analyzing student needs, as well as exploring various approaches, methods, techniques, and learning strategies to improve learning outcomes, especially in Reading Comprehension, Extensive and Intensive Reading courses which have an impact on English Tadris study program policies. specifically, the Faculty of </w:t>
      </w:r>
      <w:proofErr w:type="spellStart"/>
      <w:r w:rsidRPr="00AD7964">
        <w:rPr>
          <w:rFonts w:ascii="Book Antiqua" w:eastAsia="Book Antiqua" w:hAnsi="Book Antiqua" w:cs="Book Antiqua"/>
          <w:color w:val="000000"/>
          <w:sz w:val="20"/>
          <w:szCs w:val="20"/>
        </w:rPr>
        <w:t>Tarbiyah</w:t>
      </w:r>
      <w:proofErr w:type="spellEnd"/>
      <w:r w:rsidRPr="00AD7964">
        <w:rPr>
          <w:rFonts w:ascii="Book Antiqua" w:eastAsia="Book Antiqua" w:hAnsi="Book Antiqua" w:cs="Book Antiqua"/>
          <w:color w:val="000000"/>
          <w:sz w:val="20"/>
          <w:szCs w:val="20"/>
        </w:rPr>
        <w:t xml:space="preserve"> and Agencies in general. Not only that, the research results can also provide guidance and an overview to the Library Unit in Religious Higher Education </w:t>
      </w:r>
      <w:r w:rsidRPr="00AD7964">
        <w:rPr>
          <w:rFonts w:ascii="Book Antiqua" w:eastAsia="Book Antiqua" w:hAnsi="Book Antiqua" w:cs="Book Antiqua"/>
          <w:color w:val="000000"/>
          <w:sz w:val="20"/>
          <w:szCs w:val="20"/>
        </w:rPr>
        <w:lastRenderedPageBreak/>
        <w:t>institutions in Bengkulu in designing a socialization program for reading English literature. In addition, it is hoped that the results of this study will encourage higher education officials and the Library Team to provide adequate reference books in English and online English literature</w:t>
      </w:r>
      <w:r w:rsidR="003E1318" w:rsidRPr="003E1318">
        <w:rPr>
          <w:rFonts w:ascii="Book Antiqua" w:eastAsia="Book Antiqua" w:hAnsi="Book Antiqua" w:cs="Book Antiqua"/>
          <w:color w:val="000000"/>
          <w:sz w:val="20"/>
          <w:szCs w:val="20"/>
        </w:rPr>
        <w:t>.</w:t>
      </w:r>
    </w:p>
    <w:p w14:paraId="148BB3E6" w14:textId="77777777" w:rsidR="002F039D" w:rsidRPr="002F039D" w:rsidRDefault="002F039D" w:rsidP="002F039D">
      <w:pPr>
        <w:pBdr>
          <w:top w:val="nil"/>
          <w:left w:val="nil"/>
          <w:bottom w:val="nil"/>
          <w:right w:val="nil"/>
          <w:between w:val="nil"/>
        </w:pBdr>
        <w:spacing w:after="0"/>
        <w:rPr>
          <w:rFonts w:ascii="Book Antiqua" w:eastAsia="Book Antiqua" w:hAnsi="Book Antiqua" w:cs="Book Antiqua"/>
          <w:b/>
          <w:color w:val="000000"/>
          <w:sz w:val="20"/>
          <w:szCs w:val="20"/>
        </w:rPr>
      </w:pPr>
      <w:r w:rsidRPr="002F039D">
        <w:rPr>
          <w:rFonts w:ascii="Book Antiqua" w:eastAsia="Book Antiqua" w:hAnsi="Book Antiqua" w:cs="Book Antiqua"/>
          <w:b/>
          <w:color w:val="000000"/>
          <w:sz w:val="20"/>
          <w:szCs w:val="20"/>
        </w:rPr>
        <w:t>Reading Interest</w:t>
      </w:r>
    </w:p>
    <w:p w14:paraId="4E814510" w14:textId="77777777" w:rsidR="009D5B68" w:rsidRDefault="00F83A55">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F83A55">
        <w:rPr>
          <w:rFonts w:ascii="Book Antiqua" w:eastAsia="Book Antiqua" w:hAnsi="Book Antiqua" w:cs="Book Antiqua"/>
          <w:color w:val="000000"/>
          <w:sz w:val="20"/>
          <w:szCs w:val="20"/>
        </w:rPr>
        <w:t>In a reference written by Hurlock (2002: 114), interest is defined as the initial motivation that becomes a motivating factor for someone to do what they want freely. This will bring pleasure and satisfaction. They become interested in something when they see it. In conclusion, interest is an attitude that forms in a person's mind towards something specific with complete will and feeling delighted doing it. A person's interest is a strong desire to do everything possible to realize objectives and goals. Thus, interest can ultimately help pupils acquire what they want</w:t>
      </w:r>
      <w:r w:rsidR="009D5B68" w:rsidRPr="009D5B68">
        <w:rPr>
          <w:rFonts w:ascii="Book Antiqua" w:eastAsia="Book Antiqua" w:hAnsi="Book Antiqua" w:cs="Book Antiqua"/>
          <w:color w:val="000000"/>
          <w:sz w:val="20"/>
          <w:szCs w:val="20"/>
        </w:rPr>
        <w:t>.</w:t>
      </w:r>
    </w:p>
    <w:p w14:paraId="50434DBB" w14:textId="77777777" w:rsidR="00C424A6" w:rsidRDefault="00C424A6" w:rsidP="00CF3E87">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C424A6">
        <w:rPr>
          <w:rFonts w:ascii="Book Antiqua" w:eastAsia="Book Antiqua" w:hAnsi="Book Antiqua" w:cs="Book Antiqua"/>
          <w:color w:val="000000"/>
          <w:sz w:val="20"/>
          <w:szCs w:val="20"/>
        </w:rPr>
        <w:t xml:space="preserve">According to Hodgson's opinion in </w:t>
      </w:r>
      <w:proofErr w:type="spellStart"/>
      <w:r w:rsidRPr="00C424A6">
        <w:rPr>
          <w:rFonts w:ascii="Book Antiqua" w:eastAsia="Book Antiqua" w:hAnsi="Book Antiqua" w:cs="Book Antiqua"/>
          <w:color w:val="000000"/>
          <w:sz w:val="20"/>
          <w:szCs w:val="20"/>
        </w:rPr>
        <w:t>Elendiana's</w:t>
      </w:r>
      <w:proofErr w:type="spellEnd"/>
      <w:r w:rsidRPr="00C424A6">
        <w:rPr>
          <w:rFonts w:ascii="Book Antiqua" w:eastAsia="Book Antiqua" w:hAnsi="Book Antiqua" w:cs="Book Antiqua"/>
          <w:color w:val="000000"/>
          <w:sz w:val="20"/>
          <w:szCs w:val="20"/>
        </w:rPr>
        <w:t xml:space="preserve"> research (2020), reading is an activity carried out by readers to find implicit and explicit messages that the writer wants to convey through written language or the medium of words. Anderson (</w:t>
      </w:r>
      <w:proofErr w:type="spellStart"/>
      <w:r w:rsidRPr="00C424A6">
        <w:rPr>
          <w:rFonts w:ascii="Book Antiqua" w:eastAsia="Book Antiqua" w:hAnsi="Book Antiqua" w:cs="Book Antiqua"/>
          <w:color w:val="000000"/>
          <w:sz w:val="20"/>
          <w:szCs w:val="20"/>
        </w:rPr>
        <w:t>Tarigan</w:t>
      </w:r>
      <w:proofErr w:type="spellEnd"/>
      <w:r w:rsidRPr="00C424A6">
        <w:rPr>
          <w:rFonts w:ascii="Book Antiqua" w:eastAsia="Book Antiqua" w:hAnsi="Book Antiqua" w:cs="Book Antiqua"/>
          <w:color w:val="000000"/>
          <w:sz w:val="20"/>
          <w:szCs w:val="20"/>
        </w:rPr>
        <w:t xml:space="preserve">, 2008) defines reading in terms of the environment. He argued that reading is a process of re-coding and interpreting the code (a recording and decoding process). Therefore, reading requires an observant attitude in order to understand the explicit and implicit intent of a text. </w:t>
      </w:r>
      <w:proofErr w:type="spellStart"/>
      <w:r w:rsidRPr="00C424A6">
        <w:rPr>
          <w:rFonts w:ascii="Book Antiqua" w:eastAsia="Book Antiqua" w:hAnsi="Book Antiqua" w:cs="Book Antiqua"/>
          <w:color w:val="000000"/>
          <w:sz w:val="20"/>
          <w:szCs w:val="20"/>
        </w:rPr>
        <w:t>Finochiaro</w:t>
      </w:r>
      <w:proofErr w:type="spellEnd"/>
      <w:r w:rsidRPr="00C424A6">
        <w:rPr>
          <w:rFonts w:ascii="Book Antiqua" w:eastAsia="Book Antiqua" w:hAnsi="Book Antiqua" w:cs="Book Antiqua"/>
          <w:color w:val="000000"/>
          <w:sz w:val="20"/>
          <w:szCs w:val="20"/>
        </w:rPr>
        <w:t xml:space="preserve"> and </w:t>
      </w:r>
      <w:proofErr w:type="spellStart"/>
      <w:r w:rsidRPr="00C424A6">
        <w:rPr>
          <w:rFonts w:ascii="Book Antiqua" w:eastAsia="Book Antiqua" w:hAnsi="Book Antiqua" w:cs="Book Antiqua"/>
          <w:color w:val="000000"/>
          <w:sz w:val="20"/>
          <w:szCs w:val="20"/>
        </w:rPr>
        <w:t>Bonomo</w:t>
      </w:r>
      <w:proofErr w:type="spellEnd"/>
      <w:r w:rsidRPr="00C424A6">
        <w:rPr>
          <w:rFonts w:ascii="Book Antiqua" w:eastAsia="Book Antiqua" w:hAnsi="Book Antiqua" w:cs="Book Antiqua"/>
          <w:color w:val="000000"/>
          <w:sz w:val="20"/>
          <w:szCs w:val="20"/>
        </w:rPr>
        <w:t xml:space="preserve"> through </w:t>
      </w:r>
      <w:proofErr w:type="spellStart"/>
      <w:r w:rsidRPr="00C424A6">
        <w:rPr>
          <w:rFonts w:ascii="Book Antiqua" w:eastAsia="Book Antiqua" w:hAnsi="Book Antiqua" w:cs="Book Antiqua"/>
          <w:color w:val="000000"/>
          <w:sz w:val="20"/>
          <w:szCs w:val="20"/>
        </w:rPr>
        <w:t>Tarigan</w:t>
      </w:r>
      <w:proofErr w:type="spellEnd"/>
      <w:r w:rsidRPr="00C424A6">
        <w:rPr>
          <w:rFonts w:ascii="Book Antiqua" w:eastAsia="Book Antiqua" w:hAnsi="Book Antiqua" w:cs="Book Antiqua"/>
          <w:color w:val="000000"/>
          <w:sz w:val="20"/>
          <w:szCs w:val="20"/>
        </w:rPr>
        <w:t xml:space="preserve"> (2008) briefly said that reading is "bringing meaning to and getting meaning from printed or written material", which means the activity of </w:t>
      </w:r>
      <w:r w:rsidRPr="00C424A6">
        <w:rPr>
          <w:rFonts w:ascii="Book Antiqua" w:eastAsia="Book Antiqua" w:hAnsi="Book Antiqua" w:cs="Book Antiqua"/>
          <w:color w:val="000000"/>
          <w:sz w:val="20"/>
          <w:szCs w:val="20"/>
        </w:rPr>
        <w:lastRenderedPageBreak/>
        <w:t>picking and understanding the meaning or meaning contained in the reading text</w:t>
      </w:r>
      <w:r>
        <w:rPr>
          <w:rFonts w:ascii="Book Antiqua" w:eastAsia="Book Antiqua" w:hAnsi="Book Antiqua" w:cs="Book Antiqua"/>
          <w:color w:val="000000"/>
          <w:sz w:val="20"/>
          <w:szCs w:val="20"/>
        </w:rPr>
        <w:t>.</w:t>
      </w:r>
    </w:p>
    <w:p w14:paraId="4109CD62" w14:textId="77777777" w:rsidR="00CF3E87" w:rsidRDefault="00D47F5D" w:rsidP="00CF3E87">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D47F5D">
        <w:rPr>
          <w:rFonts w:ascii="Book Antiqua" w:eastAsia="Book Antiqua" w:hAnsi="Book Antiqua" w:cs="Book Antiqua"/>
          <w:color w:val="000000"/>
          <w:sz w:val="20"/>
          <w:szCs w:val="20"/>
        </w:rPr>
        <w:t xml:space="preserve">Other research suggests that the construction of reading interest also consists of three aspects, namely: affect, cognition, and behavior, </w:t>
      </w:r>
      <w:proofErr w:type="spellStart"/>
      <w:r w:rsidRPr="00D47F5D">
        <w:rPr>
          <w:rFonts w:ascii="Book Antiqua" w:eastAsia="Book Antiqua" w:hAnsi="Book Antiqua" w:cs="Book Antiqua"/>
          <w:color w:val="000000"/>
          <w:sz w:val="20"/>
          <w:szCs w:val="20"/>
        </w:rPr>
        <w:t>Putro</w:t>
      </w:r>
      <w:proofErr w:type="spellEnd"/>
      <w:r w:rsidRPr="00D47F5D">
        <w:rPr>
          <w:rFonts w:ascii="Book Antiqua" w:eastAsia="Book Antiqua" w:hAnsi="Book Antiqua" w:cs="Book Antiqua"/>
          <w:color w:val="000000"/>
          <w:sz w:val="20"/>
          <w:szCs w:val="20"/>
        </w:rPr>
        <w:t xml:space="preserve"> (2017). </w:t>
      </w:r>
      <w:proofErr w:type="spellStart"/>
      <w:r w:rsidRPr="00D47F5D">
        <w:rPr>
          <w:rFonts w:ascii="Book Antiqua" w:eastAsia="Book Antiqua" w:hAnsi="Book Antiqua" w:cs="Book Antiqua"/>
          <w:color w:val="000000"/>
          <w:sz w:val="20"/>
          <w:szCs w:val="20"/>
        </w:rPr>
        <w:t>Putro</w:t>
      </w:r>
      <w:proofErr w:type="spellEnd"/>
      <w:r w:rsidRPr="00D47F5D">
        <w:rPr>
          <w:rFonts w:ascii="Book Antiqua" w:eastAsia="Book Antiqua" w:hAnsi="Book Antiqua" w:cs="Book Antiqua"/>
          <w:color w:val="000000"/>
          <w:sz w:val="20"/>
          <w:szCs w:val="20"/>
        </w:rPr>
        <w:t xml:space="preserve"> categorizes the concept of reading interest in a dissertation study entitled "Reading Interest in a Digital Age" at UNSW, Australi</w:t>
      </w:r>
      <w:r>
        <w:rPr>
          <w:rFonts w:ascii="Book Antiqua" w:eastAsia="Book Antiqua" w:hAnsi="Book Antiqua" w:cs="Book Antiqua"/>
          <w:color w:val="000000"/>
          <w:sz w:val="20"/>
          <w:szCs w:val="20"/>
        </w:rPr>
        <w:t>a.</w:t>
      </w:r>
    </w:p>
    <w:p w14:paraId="30190943" w14:textId="77777777" w:rsidR="001A7A2D" w:rsidRDefault="001A7A2D" w:rsidP="00CF3E87">
      <w:pPr>
        <w:pBdr>
          <w:top w:val="nil"/>
          <w:left w:val="nil"/>
          <w:bottom w:val="nil"/>
          <w:right w:val="nil"/>
          <w:between w:val="nil"/>
        </w:pBdr>
        <w:spacing w:after="0"/>
        <w:ind w:firstLine="567"/>
        <w:rPr>
          <w:rFonts w:ascii="Book Antiqua" w:eastAsia="Book Antiqua" w:hAnsi="Book Antiqua" w:cs="Book Antiqua"/>
          <w:color w:val="000000"/>
          <w:sz w:val="20"/>
          <w:szCs w:val="20"/>
        </w:rPr>
      </w:pPr>
      <w:r>
        <w:rPr>
          <w:rFonts w:ascii="Book Antiqua" w:eastAsia="Book Antiqua" w:hAnsi="Book Antiqua" w:cs="Book Antiqua"/>
          <w:noProof/>
          <w:color w:val="000000"/>
          <w:sz w:val="20"/>
          <w:szCs w:val="20"/>
          <w:lang w:val="id-ID" w:eastAsia="id-ID"/>
        </w:rPr>
        <w:drawing>
          <wp:inline distT="0" distB="0" distL="0" distR="0" wp14:anchorId="3404D888" wp14:editId="38F3B798">
            <wp:extent cx="2543175" cy="16835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8109" cy="1686836"/>
                    </a:xfrm>
                    <a:prstGeom prst="rect">
                      <a:avLst/>
                    </a:prstGeom>
                    <a:noFill/>
                  </pic:spPr>
                </pic:pic>
              </a:graphicData>
            </a:graphic>
          </wp:inline>
        </w:drawing>
      </w:r>
    </w:p>
    <w:p w14:paraId="4B850EF4" w14:textId="77777777" w:rsidR="001A7A2D" w:rsidRDefault="00BC17B3" w:rsidP="001A7A2D">
      <w:pPr>
        <w:pBdr>
          <w:top w:val="nil"/>
          <w:left w:val="nil"/>
          <w:bottom w:val="nil"/>
          <w:right w:val="nil"/>
          <w:between w:val="nil"/>
        </w:pBdr>
        <w:spacing w:after="0" w:line="240" w:lineRule="auto"/>
        <w:jc w:val="center"/>
        <w:rPr>
          <w:rFonts w:ascii="Book Antiqua" w:eastAsia="Book Antiqua" w:hAnsi="Book Antiqua" w:cs="Book Antiqua"/>
          <w:color w:val="000000"/>
          <w:sz w:val="18"/>
          <w:szCs w:val="18"/>
        </w:rPr>
      </w:pPr>
      <w:r w:rsidRPr="00BC17B3">
        <w:rPr>
          <w:rFonts w:ascii="Book Antiqua" w:eastAsia="Book Antiqua" w:hAnsi="Book Antiqua" w:cs="Book Antiqua"/>
          <w:color w:val="000000"/>
          <w:sz w:val="18"/>
          <w:szCs w:val="18"/>
        </w:rPr>
        <w:t>Figure 1</w:t>
      </w:r>
      <w:r w:rsidR="001A7A2D">
        <w:rPr>
          <w:rFonts w:ascii="Book Antiqua" w:eastAsia="Book Antiqua" w:hAnsi="Book Antiqua" w:cs="Book Antiqua"/>
          <w:color w:val="000000"/>
          <w:sz w:val="18"/>
          <w:szCs w:val="18"/>
        </w:rPr>
        <w:t>.</w:t>
      </w:r>
    </w:p>
    <w:p w14:paraId="4A9B88A6" w14:textId="77777777" w:rsidR="00BC17B3" w:rsidRPr="00BC17B3" w:rsidRDefault="00BC17B3" w:rsidP="00BC17B3">
      <w:pPr>
        <w:pBdr>
          <w:top w:val="nil"/>
          <w:left w:val="nil"/>
          <w:bottom w:val="nil"/>
          <w:right w:val="nil"/>
          <w:between w:val="nil"/>
        </w:pBdr>
        <w:spacing w:after="0"/>
        <w:ind w:firstLine="567"/>
        <w:jc w:val="center"/>
        <w:rPr>
          <w:rFonts w:ascii="Book Antiqua" w:eastAsia="Book Antiqua" w:hAnsi="Book Antiqua" w:cs="Book Antiqua"/>
          <w:color w:val="000000"/>
          <w:sz w:val="18"/>
          <w:szCs w:val="18"/>
        </w:rPr>
      </w:pPr>
      <w:r w:rsidRPr="00BC17B3">
        <w:rPr>
          <w:rFonts w:ascii="Book Antiqua" w:eastAsia="Book Antiqua" w:hAnsi="Book Antiqua" w:cs="Book Antiqua"/>
          <w:color w:val="000000"/>
          <w:sz w:val="18"/>
          <w:szCs w:val="18"/>
        </w:rPr>
        <w:t>Aspects contained in Reading Interest (Affect, Cognition, and Behavior)</w:t>
      </w:r>
    </w:p>
    <w:p w14:paraId="4BD61242" w14:textId="77777777" w:rsidR="00232A1F" w:rsidRPr="00232A1F" w:rsidRDefault="00CC52CF" w:rsidP="00232A1F">
      <w:pPr>
        <w:pBdr>
          <w:top w:val="nil"/>
          <w:left w:val="nil"/>
          <w:bottom w:val="nil"/>
          <w:right w:val="nil"/>
          <w:between w:val="nil"/>
        </w:pBdr>
        <w:spacing w:after="0"/>
        <w:ind w:firstLine="567"/>
        <w:rPr>
          <w:rFonts w:ascii="Book Antiqua" w:eastAsia="Book Antiqua" w:hAnsi="Book Antiqua" w:cs="Book Antiqua"/>
          <w:sz w:val="20"/>
          <w:szCs w:val="20"/>
        </w:rPr>
      </w:pPr>
      <w:r w:rsidRPr="00CC52CF">
        <w:rPr>
          <w:rFonts w:ascii="Book Antiqua" w:eastAsia="Book Antiqua" w:hAnsi="Book Antiqua" w:cs="Book Antiqua"/>
          <w:sz w:val="20"/>
          <w:szCs w:val="20"/>
        </w:rPr>
        <w:t>From the statement above, the researcher can conclude that reading is a series of complex communication activities. Reading aims to digest, ascertain the content or meaning and get the message the author wants to convey through the media of words or written language so that an understanding of the reading is obtained.</w:t>
      </w:r>
      <w:r w:rsidR="00232A1F" w:rsidRPr="00232A1F">
        <w:rPr>
          <w:rFonts w:ascii="Book Antiqua" w:eastAsia="Book Antiqua" w:hAnsi="Book Antiqua" w:cs="Book Antiqua"/>
          <w:sz w:val="20"/>
          <w:szCs w:val="20"/>
        </w:rPr>
        <w:t xml:space="preserve"> </w:t>
      </w:r>
    </w:p>
    <w:p w14:paraId="6E875287" w14:textId="77777777" w:rsidR="00232A1F" w:rsidRDefault="00232A1F" w:rsidP="00232A1F">
      <w:pPr>
        <w:pBdr>
          <w:top w:val="nil"/>
          <w:left w:val="nil"/>
          <w:bottom w:val="nil"/>
          <w:right w:val="nil"/>
          <w:between w:val="nil"/>
        </w:pBdr>
        <w:spacing w:after="0"/>
        <w:ind w:firstLine="567"/>
        <w:rPr>
          <w:rFonts w:ascii="Book Antiqua" w:eastAsia="Book Antiqua" w:hAnsi="Book Antiqua" w:cs="Book Antiqua"/>
          <w:sz w:val="20"/>
          <w:szCs w:val="20"/>
        </w:rPr>
      </w:pPr>
      <w:r w:rsidRPr="00232A1F">
        <w:rPr>
          <w:rFonts w:ascii="Book Antiqua" w:eastAsia="Book Antiqua" w:hAnsi="Book Antiqua" w:cs="Book Antiqua"/>
          <w:sz w:val="20"/>
          <w:szCs w:val="20"/>
        </w:rPr>
        <w:tab/>
      </w:r>
      <w:r w:rsidR="00EB4010" w:rsidRPr="00EB4010">
        <w:rPr>
          <w:rFonts w:ascii="Book Antiqua" w:eastAsia="Book Antiqua" w:hAnsi="Book Antiqua" w:cs="Book Antiqua"/>
          <w:sz w:val="20"/>
          <w:szCs w:val="20"/>
        </w:rPr>
        <w:t>In relation to interest in reading English-language literature, the context of each reader's encouragement is to explore information in the form of readings that use English</w:t>
      </w:r>
      <w:r w:rsidRPr="00232A1F">
        <w:rPr>
          <w:rFonts w:ascii="Book Antiqua" w:eastAsia="Book Antiqua" w:hAnsi="Book Antiqua" w:cs="Book Antiqua"/>
          <w:sz w:val="20"/>
          <w:szCs w:val="20"/>
        </w:rPr>
        <w:t>.</w:t>
      </w:r>
    </w:p>
    <w:p w14:paraId="5875FC1A" w14:textId="77777777" w:rsidR="004A59FC" w:rsidRDefault="004A59FC" w:rsidP="004A59FC">
      <w:pPr>
        <w:pBdr>
          <w:top w:val="nil"/>
          <w:left w:val="nil"/>
          <w:bottom w:val="nil"/>
          <w:right w:val="nil"/>
          <w:between w:val="nil"/>
        </w:pBdr>
        <w:spacing w:after="0"/>
        <w:rPr>
          <w:rFonts w:ascii="Book Antiqua" w:eastAsia="Book Antiqua" w:hAnsi="Book Antiqua" w:cs="Book Antiqua"/>
          <w:b/>
          <w:sz w:val="20"/>
          <w:szCs w:val="20"/>
        </w:rPr>
      </w:pPr>
      <w:r>
        <w:rPr>
          <w:rFonts w:ascii="Book Antiqua" w:eastAsia="Book Antiqua" w:hAnsi="Book Antiqua" w:cs="Book Antiqua"/>
          <w:b/>
          <w:sz w:val="20"/>
          <w:szCs w:val="20"/>
        </w:rPr>
        <w:t>The Nature</w:t>
      </w:r>
      <w:r w:rsidRPr="004A59FC">
        <w:rPr>
          <w:rFonts w:ascii="Book Antiqua" w:eastAsia="Book Antiqua" w:hAnsi="Book Antiqua" w:cs="Book Antiqua"/>
          <w:b/>
          <w:sz w:val="20"/>
          <w:szCs w:val="20"/>
        </w:rPr>
        <w:t xml:space="preserve"> of English for Indonesian Students </w:t>
      </w:r>
    </w:p>
    <w:p w14:paraId="41556369" w14:textId="77777777" w:rsidR="003C34FA" w:rsidRDefault="003C34FA" w:rsidP="00232A1F">
      <w:pPr>
        <w:pBdr>
          <w:top w:val="nil"/>
          <w:left w:val="nil"/>
          <w:bottom w:val="nil"/>
          <w:right w:val="nil"/>
          <w:between w:val="nil"/>
        </w:pBdr>
        <w:spacing w:after="0"/>
        <w:ind w:firstLine="567"/>
        <w:rPr>
          <w:rFonts w:ascii="Book Antiqua" w:eastAsia="Book Antiqua" w:hAnsi="Book Antiqua" w:cs="Book Antiqua"/>
          <w:sz w:val="20"/>
          <w:szCs w:val="20"/>
        </w:rPr>
      </w:pPr>
      <w:r w:rsidRPr="003C34FA">
        <w:rPr>
          <w:rFonts w:ascii="Book Antiqua" w:eastAsia="Book Antiqua" w:hAnsi="Book Antiqua" w:cs="Book Antiqua"/>
          <w:sz w:val="20"/>
          <w:szCs w:val="20"/>
        </w:rPr>
        <w:t xml:space="preserve">The reading activities in this study focused on reading English literature. Therefore, it is important to review the position of English as a foreign language (English as Foreign Language) in </w:t>
      </w:r>
      <w:r w:rsidRPr="003C34FA">
        <w:rPr>
          <w:rFonts w:ascii="Book Antiqua" w:eastAsia="Book Antiqua" w:hAnsi="Book Antiqua" w:cs="Book Antiqua"/>
          <w:sz w:val="20"/>
          <w:szCs w:val="20"/>
        </w:rPr>
        <w:lastRenderedPageBreak/>
        <w:t>Indonesia. According to Kachru's theory in Anita's research (2022). The expanding circle includes several nations, including Indonesia. The expanding circle indicates that the Indonesian people are EFL Learners, namely a nation that uses English as a foreign language outside of the country's national language. This distinguishes the Indonesian nation from other Malay peoples, such as Malaysia, where English is employed as a second language in the entrance to schools and government</w:t>
      </w:r>
      <w:r>
        <w:rPr>
          <w:rFonts w:ascii="Book Antiqua" w:eastAsia="Book Antiqua" w:hAnsi="Book Antiqua" w:cs="Book Antiqua"/>
          <w:sz w:val="20"/>
          <w:szCs w:val="20"/>
        </w:rPr>
        <w:t>.</w:t>
      </w:r>
    </w:p>
    <w:p w14:paraId="03D3978D" w14:textId="77777777" w:rsidR="00232A1F" w:rsidRDefault="003C34FA" w:rsidP="00232A1F">
      <w:pPr>
        <w:pBdr>
          <w:top w:val="nil"/>
          <w:left w:val="nil"/>
          <w:bottom w:val="nil"/>
          <w:right w:val="nil"/>
          <w:between w:val="nil"/>
        </w:pBdr>
        <w:spacing w:after="0"/>
        <w:ind w:firstLine="567"/>
        <w:rPr>
          <w:rFonts w:ascii="Book Antiqua" w:eastAsia="Book Antiqua" w:hAnsi="Book Antiqua" w:cs="Book Antiqua"/>
          <w:sz w:val="20"/>
          <w:szCs w:val="20"/>
        </w:rPr>
      </w:pPr>
      <w:r w:rsidRPr="003C34FA">
        <w:rPr>
          <w:rFonts w:ascii="Book Antiqua" w:eastAsia="Book Antiqua" w:hAnsi="Book Antiqua" w:cs="Book Antiqua"/>
          <w:sz w:val="20"/>
          <w:szCs w:val="20"/>
        </w:rPr>
        <w:t>The education system in Indonesia implements a curriculum that makes English one of the main subjects for students in formal schools. In fact, one of the requirements for completing formal education in this country is having an exam involving English language proficiency in the National Final Examination (UAN) as well as being a general subject in every study program. This also encourages researchers to find out how far they are interested in digging up information using English literature at the level of students at Religious Colleges in Indonesia, especially in the area where the researcher serves, namely Bengkulu province with the specifications of the participants from the educational background of prospective teache</w:t>
      </w:r>
      <w:r>
        <w:rPr>
          <w:rFonts w:ascii="Book Antiqua" w:eastAsia="Book Antiqua" w:hAnsi="Book Antiqua" w:cs="Book Antiqua"/>
          <w:sz w:val="20"/>
          <w:szCs w:val="20"/>
        </w:rPr>
        <w:t>r.</w:t>
      </w:r>
    </w:p>
    <w:p w14:paraId="6769BEFB" w14:textId="77777777" w:rsidR="00B64A87" w:rsidRPr="00F16689" w:rsidRDefault="00B64A87" w:rsidP="00232A1F">
      <w:pPr>
        <w:pBdr>
          <w:top w:val="nil"/>
          <w:left w:val="nil"/>
          <w:bottom w:val="nil"/>
          <w:right w:val="nil"/>
          <w:between w:val="nil"/>
        </w:pBdr>
        <w:spacing w:after="0"/>
        <w:ind w:firstLine="567"/>
        <w:rPr>
          <w:rFonts w:ascii="Book Antiqua" w:eastAsia="Book Antiqua" w:hAnsi="Book Antiqua" w:cs="Book Antiqua"/>
          <w:sz w:val="20"/>
          <w:szCs w:val="20"/>
        </w:rPr>
      </w:pPr>
      <w:r>
        <w:rPr>
          <w:rFonts w:ascii="Book Antiqua" w:eastAsia="Book Antiqua" w:hAnsi="Book Antiqua" w:cs="Book Antiqua"/>
          <w:noProof/>
          <w:sz w:val="20"/>
          <w:szCs w:val="20"/>
          <w:lang w:val="id-ID" w:eastAsia="id-ID"/>
        </w:rPr>
        <w:drawing>
          <wp:inline distT="0" distB="0" distL="0" distR="0" wp14:anchorId="78D7020E" wp14:editId="6B76C9FF">
            <wp:extent cx="2438860" cy="1400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1915" cy="1401929"/>
                    </a:xfrm>
                    <a:prstGeom prst="rect">
                      <a:avLst/>
                    </a:prstGeom>
                    <a:noFill/>
                  </pic:spPr>
                </pic:pic>
              </a:graphicData>
            </a:graphic>
          </wp:inline>
        </w:drawing>
      </w:r>
    </w:p>
    <w:p w14:paraId="5ED09D51" w14:textId="77777777" w:rsidR="00C84C42" w:rsidRPr="00C84C42" w:rsidRDefault="00C84C42" w:rsidP="00C84C42">
      <w:pPr>
        <w:pBdr>
          <w:top w:val="nil"/>
          <w:left w:val="nil"/>
          <w:bottom w:val="nil"/>
          <w:right w:val="nil"/>
          <w:between w:val="nil"/>
        </w:pBdr>
        <w:spacing w:after="0"/>
        <w:ind w:firstLine="567"/>
        <w:jc w:val="center"/>
        <w:rPr>
          <w:rFonts w:ascii="Book Antiqua" w:eastAsia="Book Antiqua" w:hAnsi="Book Antiqua" w:cs="Book Antiqua"/>
          <w:sz w:val="20"/>
          <w:szCs w:val="20"/>
        </w:rPr>
      </w:pPr>
      <w:r w:rsidRPr="00C84C42">
        <w:rPr>
          <w:rFonts w:ascii="Book Antiqua" w:eastAsia="Book Antiqua" w:hAnsi="Book Antiqua" w:cs="Book Antiqua"/>
          <w:sz w:val="20"/>
          <w:szCs w:val="20"/>
        </w:rPr>
        <w:t>Figure 2.</w:t>
      </w:r>
    </w:p>
    <w:p w14:paraId="0430091E" w14:textId="77777777" w:rsidR="00B64A87" w:rsidRDefault="00C84C42" w:rsidP="00B64A87">
      <w:pPr>
        <w:pBdr>
          <w:top w:val="nil"/>
          <w:left w:val="nil"/>
          <w:bottom w:val="nil"/>
          <w:right w:val="nil"/>
          <w:between w:val="nil"/>
        </w:pBdr>
        <w:spacing w:after="0"/>
        <w:ind w:firstLine="567"/>
        <w:jc w:val="center"/>
        <w:rPr>
          <w:rFonts w:ascii="Book Antiqua" w:eastAsia="Book Antiqua" w:hAnsi="Book Antiqua" w:cs="Book Antiqua"/>
          <w:sz w:val="20"/>
          <w:szCs w:val="20"/>
        </w:rPr>
      </w:pPr>
      <w:r w:rsidRPr="00C84C42">
        <w:rPr>
          <w:rFonts w:ascii="Book Antiqua" w:eastAsia="Book Antiqua" w:hAnsi="Book Antiqua" w:cs="Book Antiqua"/>
          <w:sz w:val="20"/>
          <w:szCs w:val="20"/>
        </w:rPr>
        <w:lastRenderedPageBreak/>
        <w:t>Indonesia is part of the Expanding circle according to Kachru Theory (Kachru, 1992a, p. 356)</w:t>
      </w:r>
    </w:p>
    <w:p w14:paraId="41DA6B76" w14:textId="77777777" w:rsidR="00CC76AA" w:rsidRDefault="000A6C52">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9D5B68">
        <w:rPr>
          <w:rFonts w:ascii="Book Antiqua" w:eastAsia="Book Antiqua" w:hAnsi="Book Antiqua" w:cs="Book Antiqua"/>
          <w:color w:val="FF0000"/>
          <w:sz w:val="20"/>
          <w:szCs w:val="20"/>
        </w:rPr>
        <w:t xml:space="preserve"> </w:t>
      </w:r>
      <w:r w:rsidR="00767FDD" w:rsidRPr="00767FDD">
        <w:rPr>
          <w:rFonts w:ascii="Book Antiqua" w:eastAsia="Book Antiqua" w:hAnsi="Book Antiqua" w:cs="Book Antiqua"/>
          <w:sz w:val="20"/>
          <w:szCs w:val="20"/>
        </w:rPr>
        <w:t xml:space="preserve">As part of an expanding circle, prospective teacher students in Indonesia are not used to reading English-language literature as students in Malaysia, Singapore, and Tanzania. They are accustomed to using Indonesian learning references as a source of information in formal and non-formal institutions. This certainly affects the interest and reading behavior of </w:t>
      </w:r>
      <w:proofErr w:type="spellStart"/>
      <w:r w:rsidR="00767FDD" w:rsidRPr="00767FDD">
        <w:rPr>
          <w:rFonts w:ascii="Book Antiqua" w:eastAsia="Book Antiqua" w:hAnsi="Book Antiqua" w:cs="Book Antiqua"/>
          <w:sz w:val="20"/>
          <w:szCs w:val="20"/>
        </w:rPr>
        <w:t>Tarbiyah</w:t>
      </w:r>
      <w:proofErr w:type="spellEnd"/>
      <w:r w:rsidR="00767FDD" w:rsidRPr="00767FDD">
        <w:rPr>
          <w:rFonts w:ascii="Book Antiqua" w:eastAsia="Book Antiqua" w:hAnsi="Book Antiqua" w:cs="Book Antiqua"/>
          <w:sz w:val="20"/>
          <w:szCs w:val="20"/>
        </w:rPr>
        <w:t xml:space="preserve"> Faculty students toward English as a foreign language</w:t>
      </w:r>
      <w:r w:rsidR="00767FDD">
        <w:rPr>
          <w:rFonts w:ascii="Book Antiqua" w:eastAsia="Book Antiqua" w:hAnsi="Book Antiqua" w:cs="Book Antiqua"/>
          <w:sz w:val="20"/>
          <w:szCs w:val="20"/>
        </w:rPr>
        <w:t>.</w:t>
      </w:r>
    </w:p>
    <w:p w14:paraId="7359641B" w14:textId="77777777" w:rsidR="00903E5F" w:rsidRPr="00903E5F" w:rsidRDefault="00903E5F" w:rsidP="00903E5F">
      <w:pPr>
        <w:pBdr>
          <w:top w:val="nil"/>
          <w:left w:val="nil"/>
          <w:bottom w:val="nil"/>
          <w:right w:val="nil"/>
          <w:between w:val="nil"/>
        </w:pBdr>
        <w:spacing w:after="0"/>
        <w:rPr>
          <w:rFonts w:ascii="Book Antiqua" w:eastAsia="Book Antiqua" w:hAnsi="Book Antiqua" w:cs="Book Antiqua"/>
          <w:b/>
          <w:color w:val="000000"/>
        </w:rPr>
      </w:pPr>
      <w:r>
        <w:rPr>
          <w:rFonts w:ascii="Book Antiqua" w:eastAsia="Book Antiqua" w:hAnsi="Book Antiqua" w:cs="Book Antiqua"/>
          <w:b/>
          <w:color w:val="000000"/>
        </w:rPr>
        <w:t>RESEARCH METHOD</w:t>
      </w:r>
    </w:p>
    <w:p w14:paraId="476262A2" w14:textId="77777777" w:rsidR="0025385A" w:rsidRPr="0025385A" w:rsidRDefault="00D90905" w:rsidP="0025385A">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D90905">
        <w:rPr>
          <w:rFonts w:ascii="Book Antiqua" w:eastAsia="Book Antiqua" w:hAnsi="Book Antiqua" w:cs="Book Antiqua"/>
          <w:color w:val="000000"/>
          <w:sz w:val="20"/>
          <w:szCs w:val="20"/>
        </w:rPr>
        <w:t xml:space="preserve">This study was designed using a mixed method research type which aims to investigate interest and behavior in reading English literature, as well as the obstacles faced by students in reading English literature. The quantitative data will be obtained through a questionnaire survey method. The population of this study was prospective teacher students and educators (students of the </w:t>
      </w:r>
      <w:proofErr w:type="spellStart"/>
      <w:r w:rsidRPr="00D90905">
        <w:rPr>
          <w:rFonts w:ascii="Book Antiqua" w:eastAsia="Book Antiqua" w:hAnsi="Book Antiqua" w:cs="Book Antiqua"/>
          <w:color w:val="000000"/>
          <w:sz w:val="20"/>
          <w:szCs w:val="20"/>
        </w:rPr>
        <w:t>Tarbiyah</w:t>
      </w:r>
      <w:proofErr w:type="spellEnd"/>
      <w:r w:rsidRPr="00D90905">
        <w:rPr>
          <w:rFonts w:ascii="Book Antiqua" w:eastAsia="Book Antiqua" w:hAnsi="Book Antiqua" w:cs="Book Antiqua"/>
          <w:color w:val="000000"/>
          <w:sz w:val="20"/>
          <w:szCs w:val="20"/>
        </w:rPr>
        <w:t xml:space="preserve"> and </w:t>
      </w:r>
      <w:proofErr w:type="spellStart"/>
      <w:r w:rsidRPr="00D90905">
        <w:rPr>
          <w:rFonts w:ascii="Book Antiqua" w:eastAsia="Book Antiqua" w:hAnsi="Book Antiqua" w:cs="Book Antiqua"/>
          <w:color w:val="000000"/>
          <w:sz w:val="20"/>
          <w:szCs w:val="20"/>
        </w:rPr>
        <w:t>Tadris</w:t>
      </w:r>
      <w:proofErr w:type="spellEnd"/>
      <w:r w:rsidRPr="00D90905">
        <w:rPr>
          <w:rFonts w:ascii="Book Antiqua" w:eastAsia="Book Antiqua" w:hAnsi="Book Antiqua" w:cs="Book Antiqua"/>
          <w:color w:val="000000"/>
          <w:sz w:val="20"/>
          <w:szCs w:val="20"/>
        </w:rPr>
        <w:t xml:space="preserve"> Faculties) in each study program spread across the campus environment of Religious Higher Education in the Bengkulu region. Meanwhile, qualitative data was obtained from semi-structured interviews. The research sample for the interview was selected by random sampling technique with the inclusion criteria of students' willingness to participate in the research</w:t>
      </w:r>
      <w:r w:rsidR="0025385A" w:rsidRPr="0025385A">
        <w:rPr>
          <w:rFonts w:ascii="Book Antiqua" w:eastAsia="Book Antiqua" w:hAnsi="Book Antiqua" w:cs="Book Antiqua"/>
          <w:color w:val="000000"/>
          <w:sz w:val="20"/>
          <w:szCs w:val="20"/>
        </w:rPr>
        <w:t>.</w:t>
      </w:r>
    </w:p>
    <w:p w14:paraId="246EC063" w14:textId="77777777" w:rsidR="0025385A" w:rsidRPr="0025385A" w:rsidRDefault="00067BC3" w:rsidP="0025385A">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067BC3">
        <w:rPr>
          <w:rFonts w:ascii="Book Antiqua" w:eastAsia="Book Antiqua" w:hAnsi="Book Antiqua" w:cs="Book Antiqua"/>
          <w:color w:val="000000"/>
          <w:sz w:val="20"/>
          <w:szCs w:val="20"/>
        </w:rPr>
        <w:t xml:space="preserve">All primary data needed in this study was collected and collected through questionnaires which were distributed and filled in by respondents offline and voluntarily. The confidentiality of the participants' identities will be </w:t>
      </w:r>
      <w:r w:rsidRPr="00067BC3">
        <w:rPr>
          <w:rFonts w:ascii="Book Antiqua" w:eastAsia="Book Antiqua" w:hAnsi="Book Antiqua" w:cs="Book Antiqua"/>
          <w:color w:val="000000"/>
          <w:sz w:val="20"/>
          <w:szCs w:val="20"/>
        </w:rPr>
        <w:lastRenderedPageBreak/>
        <w:t>protected by the researcher. The data to be collected includes the respondents' interest in reading, the duration of reading, the media they read, and at the same time the constraints they experience when accessing English-language literature. The research questionnaire questions will be prepared based on the rubric of open versus closed-ended questions which include two variables, namely interest and behavior in reading English literature</w:t>
      </w:r>
      <w:r w:rsidR="0025385A" w:rsidRPr="0025385A">
        <w:rPr>
          <w:rFonts w:ascii="Book Antiqua" w:eastAsia="Book Antiqua" w:hAnsi="Book Antiqua" w:cs="Book Antiqua"/>
          <w:color w:val="000000"/>
          <w:sz w:val="20"/>
          <w:szCs w:val="20"/>
        </w:rPr>
        <w:t xml:space="preserve">. </w:t>
      </w:r>
    </w:p>
    <w:p w14:paraId="47D76025" w14:textId="77777777" w:rsidR="00D562BC" w:rsidRDefault="00D562BC" w:rsidP="0025385A">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D562BC">
        <w:rPr>
          <w:rFonts w:ascii="Book Antiqua" w:eastAsia="Book Antiqua" w:hAnsi="Book Antiqua" w:cs="Book Antiqua"/>
          <w:color w:val="000000"/>
          <w:sz w:val="20"/>
          <w:szCs w:val="20"/>
        </w:rPr>
        <w:t>These findings were documented in a questionnaire that included several closed-ended and open-ended questions. In general, the questionnaire items cover two topics: asking pupils to read and students' reading habits in English literature. Meanwhile, the interview will be conducted in a semi-structured format. The procedure of gathering quantitative and qualitative data will last one month, with the following time allocation: the first two weeks of data collection will take place at IAIN Curup, followed by the next two weeks at UIN FAS Bengkulu</w:t>
      </w:r>
      <w:r>
        <w:rPr>
          <w:rFonts w:ascii="Book Antiqua" w:eastAsia="Book Antiqua" w:hAnsi="Book Antiqua" w:cs="Book Antiqua"/>
          <w:color w:val="000000"/>
          <w:sz w:val="20"/>
          <w:szCs w:val="20"/>
        </w:rPr>
        <w:t>.</w:t>
      </w:r>
    </w:p>
    <w:p w14:paraId="2C903E8A" w14:textId="77777777" w:rsidR="007C3C26" w:rsidRPr="007C3C26" w:rsidRDefault="007C3C26" w:rsidP="007C3C26">
      <w:pPr>
        <w:pBdr>
          <w:top w:val="nil"/>
          <w:left w:val="nil"/>
          <w:bottom w:val="nil"/>
          <w:right w:val="nil"/>
          <w:between w:val="nil"/>
        </w:pBdr>
        <w:spacing w:after="0"/>
        <w:rPr>
          <w:rFonts w:ascii="Book Antiqua" w:eastAsia="Book Antiqua" w:hAnsi="Book Antiqua" w:cs="Book Antiqua"/>
          <w:b/>
          <w:color w:val="000000"/>
        </w:rPr>
      </w:pPr>
      <w:r w:rsidRPr="007C3C26">
        <w:rPr>
          <w:rFonts w:ascii="Book Antiqua" w:eastAsia="Book Antiqua" w:hAnsi="Book Antiqua" w:cs="Book Antiqua"/>
          <w:b/>
          <w:color w:val="000000"/>
        </w:rPr>
        <w:t>RESULTS AND DISCUSSION</w:t>
      </w:r>
    </w:p>
    <w:p w14:paraId="34BBF878" w14:textId="77777777" w:rsidR="0025385A" w:rsidRDefault="005653BB">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5653BB">
        <w:rPr>
          <w:rFonts w:ascii="Book Antiqua" w:eastAsia="Book Antiqua" w:hAnsi="Book Antiqua" w:cs="Book Antiqua"/>
          <w:color w:val="000000"/>
          <w:sz w:val="20"/>
          <w:szCs w:val="20"/>
        </w:rPr>
        <w:t xml:space="preserve">Based on the data obtained in the research process, a total of 200 students were willing to fill out the questionnaire given. Because this research only focuses on students' interest and reading behavior, the character and personal data of each respondent will not be discussed except for the differences in language majors being taken at the Faculty of </w:t>
      </w:r>
      <w:proofErr w:type="spellStart"/>
      <w:r w:rsidRPr="005653BB">
        <w:rPr>
          <w:rFonts w:ascii="Book Antiqua" w:eastAsia="Book Antiqua" w:hAnsi="Book Antiqua" w:cs="Book Antiqua"/>
          <w:color w:val="000000"/>
          <w:sz w:val="20"/>
          <w:szCs w:val="20"/>
        </w:rPr>
        <w:t>Tarbiyah</w:t>
      </w:r>
      <w:proofErr w:type="spellEnd"/>
      <w:r w:rsidRPr="005653BB">
        <w:rPr>
          <w:rFonts w:ascii="Book Antiqua" w:eastAsia="Book Antiqua" w:hAnsi="Book Antiqua" w:cs="Book Antiqua"/>
          <w:color w:val="000000"/>
          <w:sz w:val="20"/>
          <w:szCs w:val="20"/>
        </w:rPr>
        <w:t xml:space="preserve"> and </w:t>
      </w:r>
      <w:proofErr w:type="spellStart"/>
      <w:r w:rsidRPr="005653BB">
        <w:rPr>
          <w:rFonts w:ascii="Book Antiqua" w:eastAsia="Book Antiqua" w:hAnsi="Book Antiqua" w:cs="Book Antiqua"/>
          <w:color w:val="000000"/>
          <w:sz w:val="20"/>
          <w:szCs w:val="20"/>
        </w:rPr>
        <w:t>Tadris</w:t>
      </w:r>
      <w:proofErr w:type="spellEnd"/>
      <w:r w:rsidRPr="005653BB">
        <w:rPr>
          <w:rFonts w:ascii="Book Antiqua" w:eastAsia="Book Antiqua" w:hAnsi="Book Antiqua" w:cs="Book Antiqua"/>
          <w:color w:val="000000"/>
          <w:sz w:val="20"/>
          <w:szCs w:val="20"/>
        </w:rPr>
        <w:t>. The data is collected to get an overview because it is possible that there are differences in interest and reading behavior in different language majors</w:t>
      </w:r>
      <w:r w:rsidR="00D85735" w:rsidRPr="00D85735">
        <w:rPr>
          <w:rFonts w:ascii="Book Antiqua" w:eastAsia="Book Antiqua" w:hAnsi="Book Antiqua" w:cs="Book Antiqua"/>
          <w:color w:val="000000"/>
          <w:sz w:val="20"/>
          <w:szCs w:val="20"/>
        </w:rPr>
        <w:t>.</w:t>
      </w:r>
    </w:p>
    <w:p w14:paraId="2A37E03F" w14:textId="77777777" w:rsidR="00FC323C" w:rsidRDefault="00FC323C">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FC323C">
        <w:rPr>
          <w:rFonts w:ascii="Book Antiqua" w:eastAsia="Book Antiqua" w:hAnsi="Book Antiqua" w:cs="Book Antiqua"/>
          <w:color w:val="000000"/>
          <w:sz w:val="20"/>
          <w:szCs w:val="20"/>
        </w:rPr>
        <w:lastRenderedPageBreak/>
        <w:t>Ta</w:t>
      </w:r>
      <w:r w:rsidR="009D329D">
        <w:rPr>
          <w:rFonts w:ascii="Book Antiqua" w:eastAsia="Book Antiqua" w:hAnsi="Book Antiqua" w:cs="Book Antiqua"/>
          <w:color w:val="000000"/>
          <w:sz w:val="20"/>
          <w:szCs w:val="20"/>
        </w:rPr>
        <w:t>ble</w:t>
      </w:r>
      <w:r w:rsidRPr="00FC323C">
        <w:rPr>
          <w:rFonts w:ascii="Book Antiqua" w:eastAsia="Book Antiqua" w:hAnsi="Book Antiqua" w:cs="Book Antiqua"/>
          <w:color w:val="000000"/>
          <w:sz w:val="20"/>
          <w:szCs w:val="20"/>
        </w:rPr>
        <w:t xml:space="preserve"> 1.</w:t>
      </w:r>
      <w:r w:rsidRPr="00FC323C">
        <w:rPr>
          <w:rFonts w:ascii="Book Antiqua" w:eastAsia="Book Antiqua" w:hAnsi="Book Antiqua" w:cs="Book Antiqua"/>
          <w:color w:val="000000"/>
          <w:sz w:val="20"/>
          <w:szCs w:val="20"/>
        </w:rPr>
        <w:tab/>
      </w:r>
      <w:r w:rsidR="009D329D">
        <w:rPr>
          <w:rFonts w:ascii="Book Antiqua" w:eastAsia="Book Antiqua" w:hAnsi="Book Antiqua" w:cs="Book Antiqua"/>
          <w:color w:val="000000"/>
          <w:sz w:val="20"/>
          <w:szCs w:val="20"/>
        </w:rPr>
        <w:t>Participants</w:t>
      </w:r>
      <w:r w:rsidRPr="00FC323C">
        <w:rPr>
          <w:rFonts w:ascii="Book Antiqua" w:eastAsia="Book Antiqua" w:hAnsi="Book Antiqua" w:cs="Book Antiqua"/>
          <w:color w:val="000000"/>
          <w:sz w:val="20"/>
          <w:szCs w:val="20"/>
        </w:rPr>
        <w:t xml:space="preserve"> (n=200)</w:t>
      </w:r>
    </w:p>
    <w:tbl>
      <w:tblPr>
        <w:tblStyle w:val="TableGrid"/>
        <w:tblW w:w="4111" w:type="dxa"/>
        <w:tblInd w:w="250" w:type="dxa"/>
        <w:tblLook w:val="04A0" w:firstRow="1" w:lastRow="0" w:firstColumn="1" w:lastColumn="0" w:noHBand="0" w:noVBand="1"/>
      </w:tblPr>
      <w:tblGrid>
        <w:gridCol w:w="1150"/>
        <w:gridCol w:w="1260"/>
        <w:gridCol w:w="1701"/>
      </w:tblGrid>
      <w:tr w:rsidR="00FC323C" w14:paraId="5750BE60" w14:textId="77777777" w:rsidTr="00FC323C">
        <w:tc>
          <w:tcPr>
            <w:tcW w:w="1150" w:type="dxa"/>
          </w:tcPr>
          <w:p w14:paraId="3CA2A3C2" w14:textId="77777777" w:rsidR="00FC323C" w:rsidRPr="00FC323C" w:rsidRDefault="00E170B0" w:rsidP="0001174D">
            <w:pPr>
              <w:jc w:val="center"/>
              <w:rPr>
                <w:rFonts w:ascii="Book Antiqua" w:hAnsi="Book Antiqua" w:cs="Times New Roman"/>
                <w:b/>
                <w:sz w:val="20"/>
                <w:szCs w:val="20"/>
              </w:rPr>
            </w:pPr>
            <w:r>
              <w:rPr>
                <w:rFonts w:ascii="Book Antiqua" w:hAnsi="Book Antiqua" w:cs="Times New Roman"/>
                <w:b/>
                <w:sz w:val="20"/>
                <w:szCs w:val="20"/>
              </w:rPr>
              <w:t>Subject</w:t>
            </w:r>
          </w:p>
        </w:tc>
        <w:tc>
          <w:tcPr>
            <w:tcW w:w="1260" w:type="dxa"/>
          </w:tcPr>
          <w:p w14:paraId="46711F45" w14:textId="77777777" w:rsidR="00FC323C" w:rsidRPr="00FC323C" w:rsidRDefault="00E170B0" w:rsidP="0001174D">
            <w:pPr>
              <w:jc w:val="center"/>
              <w:rPr>
                <w:rFonts w:ascii="Book Antiqua" w:hAnsi="Book Antiqua" w:cs="Times New Roman"/>
                <w:b/>
                <w:sz w:val="20"/>
                <w:szCs w:val="20"/>
              </w:rPr>
            </w:pPr>
            <w:r>
              <w:rPr>
                <w:rFonts w:ascii="Book Antiqua" w:hAnsi="Book Antiqua" w:cs="Times New Roman"/>
                <w:b/>
                <w:sz w:val="20"/>
                <w:szCs w:val="20"/>
              </w:rPr>
              <w:t>Code</w:t>
            </w:r>
          </w:p>
        </w:tc>
        <w:tc>
          <w:tcPr>
            <w:tcW w:w="1701" w:type="dxa"/>
          </w:tcPr>
          <w:p w14:paraId="7CC97314" w14:textId="77777777" w:rsidR="00FC323C" w:rsidRPr="00FC323C" w:rsidRDefault="00E170B0" w:rsidP="0001174D">
            <w:pPr>
              <w:jc w:val="center"/>
              <w:rPr>
                <w:rFonts w:ascii="Book Antiqua" w:hAnsi="Book Antiqua" w:cs="Times New Roman"/>
                <w:b/>
                <w:sz w:val="20"/>
                <w:szCs w:val="20"/>
              </w:rPr>
            </w:pPr>
            <w:r>
              <w:rPr>
                <w:rFonts w:ascii="Book Antiqua" w:hAnsi="Book Antiqua" w:cs="Times New Roman"/>
                <w:b/>
                <w:sz w:val="20"/>
                <w:szCs w:val="20"/>
              </w:rPr>
              <w:t>Number of P</w:t>
            </w:r>
            <w:r w:rsidR="00AB3AE7">
              <w:rPr>
                <w:rFonts w:ascii="Book Antiqua" w:hAnsi="Book Antiqua" w:cs="Times New Roman"/>
                <w:b/>
                <w:sz w:val="20"/>
                <w:szCs w:val="20"/>
              </w:rPr>
              <w:t>articipants</w:t>
            </w:r>
          </w:p>
        </w:tc>
      </w:tr>
      <w:tr w:rsidR="00FC323C" w14:paraId="6B921317" w14:textId="77777777" w:rsidTr="00FC323C">
        <w:tc>
          <w:tcPr>
            <w:tcW w:w="1150" w:type="dxa"/>
          </w:tcPr>
          <w:p w14:paraId="4FA4494F" w14:textId="77777777" w:rsidR="00FC323C" w:rsidRPr="00FC323C" w:rsidRDefault="00FC323C" w:rsidP="0001174D">
            <w:pPr>
              <w:rPr>
                <w:rFonts w:ascii="Book Antiqua" w:hAnsi="Book Antiqua" w:cs="Times New Roman"/>
                <w:sz w:val="20"/>
                <w:szCs w:val="20"/>
              </w:rPr>
            </w:pPr>
            <w:r w:rsidRPr="00FC323C">
              <w:rPr>
                <w:rFonts w:ascii="Book Antiqua" w:hAnsi="Book Antiqua" w:cs="Times New Roman"/>
                <w:sz w:val="20"/>
                <w:szCs w:val="20"/>
              </w:rPr>
              <w:t>TBI</w:t>
            </w:r>
          </w:p>
        </w:tc>
        <w:tc>
          <w:tcPr>
            <w:tcW w:w="1260" w:type="dxa"/>
          </w:tcPr>
          <w:p w14:paraId="6C9D2CC5" w14:textId="77777777" w:rsidR="00FC323C" w:rsidRPr="00FC323C" w:rsidRDefault="00FC323C" w:rsidP="0001174D">
            <w:pPr>
              <w:jc w:val="center"/>
              <w:rPr>
                <w:rFonts w:ascii="Book Antiqua" w:hAnsi="Book Antiqua" w:cs="Times New Roman"/>
                <w:sz w:val="20"/>
                <w:szCs w:val="20"/>
              </w:rPr>
            </w:pPr>
            <w:r w:rsidRPr="00FC323C">
              <w:rPr>
                <w:rFonts w:ascii="Book Antiqua" w:hAnsi="Book Antiqua" w:cs="Times New Roman"/>
                <w:sz w:val="20"/>
                <w:szCs w:val="20"/>
              </w:rPr>
              <w:t>ENG</w:t>
            </w:r>
          </w:p>
        </w:tc>
        <w:tc>
          <w:tcPr>
            <w:tcW w:w="1701" w:type="dxa"/>
          </w:tcPr>
          <w:p w14:paraId="64CB6FEF" w14:textId="77777777" w:rsidR="00FC323C" w:rsidRPr="00FC323C" w:rsidRDefault="00FC323C" w:rsidP="0001174D">
            <w:pPr>
              <w:jc w:val="right"/>
              <w:rPr>
                <w:rFonts w:ascii="Book Antiqua" w:hAnsi="Book Antiqua" w:cs="Times New Roman"/>
                <w:sz w:val="20"/>
                <w:szCs w:val="20"/>
              </w:rPr>
            </w:pPr>
            <w:r w:rsidRPr="00FC323C">
              <w:rPr>
                <w:rFonts w:ascii="Book Antiqua" w:hAnsi="Book Antiqua" w:cs="Times New Roman"/>
                <w:sz w:val="20"/>
                <w:szCs w:val="20"/>
              </w:rPr>
              <w:t>120</w:t>
            </w:r>
          </w:p>
        </w:tc>
      </w:tr>
      <w:tr w:rsidR="00FC323C" w14:paraId="11846806" w14:textId="77777777" w:rsidTr="00FC323C">
        <w:tc>
          <w:tcPr>
            <w:tcW w:w="1150" w:type="dxa"/>
          </w:tcPr>
          <w:p w14:paraId="5DF34F71" w14:textId="77777777" w:rsidR="00FC323C" w:rsidRPr="00FC323C" w:rsidRDefault="00FC323C" w:rsidP="0001174D">
            <w:pPr>
              <w:rPr>
                <w:rFonts w:ascii="Book Antiqua" w:hAnsi="Book Antiqua" w:cs="Times New Roman"/>
                <w:sz w:val="20"/>
                <w:szCs w:val="20"/>
              </w:rPr>
            </w:pPr>
            <w:r w:rsidRPr="00FC323C">
              <w:rPr>
                <w:rFonts w:ascii="Book Antiqua" w:hAnsi="Book Antiqua" w:cs="Times New Roman"/>
                <w:sz w:val="20"/>
                <w:szCs w:val="20"/>
              </w:rPr>
              <w:t>TBA</w:t>
            </w:r>
          </w:p>
        </w:tc>
        <w:tc>
          <w:tcPr>
            <w:tcW w:w="1260" w:type="dxa"/>
          </w:tcPr>
          <w:p w14:paraId="5A3B8614" w14:textId="77777777" w:rsidR="00FC323C" w:rsidRPr="00FC323C" w:rsidRDefault="00FC323C" w:rsidP="0001174D">
            <w:pPr>
              <w:jc w:val="center"/>
              <w:rPr>
                <w:rFonts w:ascii="Book Antiqua" w:hAnsi="Book Antiqua" w:cs="Times New Roman"/>
                <w:sz w:val="20"/>
                <w:szCs w:val="20"/>
              </w:rPr>
            </w:pPr>
            <w:r w:rsidRPr="00FC323C">
              <w:rPr>
                <w:rFonts w:ascii="Book Antiqua" w:hAnsi="Book Antiqua" w:cs="Times New Roman"/>
                <w:sz w:val="20"/>
                <w:szCs w:val="20"/>
              </w:rPr>
              <w:t>ARB</w:t>
            </w:r>
          </w:p>
        </w:tc>
        <w:tc>
          <w:tcPr>
            <w:tcW w:w="1701" w:type="dxa"/>
          </w:tcPr>
          <w:p w14:paraId="389399EA" w14:textId="77777777" w:rsidR="00FC323C" w:rsidRPr="00FC323C" w:rsidRDefault="00FC323C" w:rsidP="0001174D">
            <w:pPr>
              <w:jc w:val="right"/>
              <w:rPr>
                <w:rFonts w:ascii="Book Antiqua" w:hAnsi="Book Antiqua" w:cs="Times New Roman"/>
                <w:sz w:val="20"/>
                <w:szCs w:val="20"/>
              </w:rPr>
            </w:pPr>
            <w:r w:rsidRPr="00FC323C">
              <w:rPr>
                <w:rFonts w:ascii="Book Antiqua" w:hAnsi="Book Antiqua" w:cs="Times New Roman"/>
                <w:sz w:val="20"/>
                <w:szCs w:val="20"/>
              </w:rPr>
              <w:t>50</w:t>
            </w:r>
          </w:p>
        </w:tc>
      </w:tr>
      <w:tr w:rsidR="00FC323C" w14:paraId="40C57685" w14:textId="77777777" w:rsidTr="00FC323C">
        <w:tc>
          <w:tcPr>
            <w:tcW w:w="1150" w:type="dxa"/>
          </w:tcPr>
          <w:p w14:paraId="1F9762A2" w14:textId="77777777" w:rsidR="00FC323C" w:rsidRPr="00FC323C" w:rsidRDefault="00FC323C" w:rsidP="00FC323C">
            <w:pPr>
              <w:rPr>
                <w:rFonts w:ascii="Book Antiqua" w:hAnsi="Book Antiqua" w:cs="Times New Roman"/>
                <w:sz w:val="20"/>
                <w:szCs w:val="20"/>
              </w:rPr>
            </w:pPr>
            <w:r w:rsidRPr="00FC323C">
              <w:rPr>
                <w:rFonts w:ascii="Book Antiqua" w:hAnsi="Book Antiqua" w:cs="Times New Roman"/>
                <w:sz w:val="20"/>
                <w:szCs w:val="20"/>
              </w:rPr>
              <w:t xml:space="preserve">TB IND </w:t>
            </w:r>
          </w:p>
        </w:tc>
        <w:tc>
          <w:tcPr>
            <w:tcW w:w="1260" w:type="dxa"/>
          </w:tcPr>
          <w:p w14:paraId="0DAF9A06" w14:textId="77777777" w:rsidR="00FC323C" w:rsidRPr="00FC323C" w:rsidRDefault="00FC323C" w:rsidP="0001174D">
            <w:pPr>
              <w:jc w:val="center"/>
              <w:rPr>
                <w:rFonts w:ascii="Book Antiqua" w:hAnsi="Book Antiqua" w:cs="Times New Roman"/>
                <w:sz w:val="20"/>
                <w:szCs w:val="20"/>
              </w:rPr>
            </w:pPr>
            <w:r w:rsidRPr="00FC323C">
              <w:rPr>
                <w:rFonts w:ascii="Book Antiqua" w:hAnsi="Book Antiqua" w:cs="Times New Roman"/>
                <w:sz w:val="20"/>
                <w:szCs w:val="20"/>
              </w:rPr>
              <w:t>IND</w:t>
            </w:r>
          </w:p>
        </w:tc>
        <w:tc>
          <w:tcPr>
            <w:tcW w:w="1701" w:type="dxa"/>
          </w:tcPr>
          <w:p w14:paraId="24B4A25C" w14:textId="77777777" w:rsidR="00FC323C" w:rsidRPr="00FC323C" w:rsidRDefault="00FC323C" w:rsidP="0001174D">
            <w:pPr>
              <w:jc w:val="right"/>
              <w:rPr>
                <w:rFonts w:ascii="Book Antiqua" w:hAnsi="Book Antiqua" w:cs="Times New Roman"/>
                <w:sz w:val="20"/>
                <w:szCs w:val="20"/>
              </w:rPr>
            </w:pPr>
            <w:r w:rsidRPr="00FC323C">
              <w:rPr>
                <w:rFonts w:ascii="Book Antiqua" w:hAnsi="Book Antiqua" w:cs="Times New Roman"/>
                <w:sz w:val="20"/>
                <w:szCs w:val="20"/>
              </w:rPr>
              <w:t>30</w:t>
            </w:r>
          </w:p>
        </w:tc>
      </w:tr>
      <w:tr w:rsidR="00FC323C" w14:paraId="344CB022" w14:textId="77777777" w:rsidTr="00FC323C">
        <w:tc>
          <w:tcPr>
            <w:tcW w:w="1150" w:type="dxa"/>
          </w:tcPr>
          <w:p w14:paraId="726090A6" w14:textId="77777777" w:rsidR="00FC323C" w:rsidRPr="00FC323C" w:rsidRDefault="00FC323C" w:rsidP="0001174D">
            <w:pPr>
              <w:rPr>
                <w:rFonts w:ascii="Book Antiqua" w:hAnsi="Book Antiqua" w:cs="Times New Roman"/>
                <w:b/>
                <w:sz w:val="20"/>
                <w:szCs w:val="20"/>
              </w:rPr>
            </w:pPr>
            <w:r w:rsidRPr="00FC323C">
              <w:rPr>
                <w:rFonts w:ascii="Book Antiqua" w:hAnsi="Book Antiqua" w:cs="Times New Roman"/>
                <w:b/>
                <w:sz w:val="20"/>
                <w:szCs w:val="20"/>
              </w:rPr>
              <w:t xml:space="preserve">Total </w:t>
            </w:r>
          </w:p>
        </w:tc>
        <w:tc>
          <w:tcPr>
            <w:tcW w:w="1260" w:type="dxa"/>
          </w:tcPr>
          <w:p w14:paraId="7D9A2351" w14:textId="77777777" w:rsidR="00FC323C" w:rsidRPr="00FC323C" w:rsidRDefault="00FC323C" w:rsidP="0001174D">
            <w:pPr>
              <w:jc w:val="right"/>
              <w:rPr>
                <w:rFonts w:ascii="Book Antiqua" w:hAnsi="Book Antiqua" w:cs="Times New Roman"/>
                <w:sz w:val="20"/>
                <w:szCs w:val="20"/>
              </w:rPr>
            </w:pPr>
          </w:p>
        </w:tc>
        <w:tc>
          <w:tcPr>
            <w:tcW w:w="1701" w:type="dxa"/>
          </w:tcPr>
          <w:p w14:paraId="1D49D3BD" w14:textId="77777777" w:rsidR="00FC323C" w:rsidRPr="00FC323C" w:rsidRDefault="00FC323C" w:rsidP="0001174D">
            <w:pPr>
              <w:jc w:val="right"/>
              <w:rPr>
                <w:rFonts w:ascii="Book Antiqua" w:hAnsi="Book Antiqua" w:cs="Times New Roman"/>
                <w:sz w:val="20"/>
                <w:szCs w:val="20"/>
              </w:rPr>
            </w:pPr>
            <w:r w:rsidRPr="00FC323C">
              <w:rPr>
                <w:rFonts w:ascii="Book Antiqua" w:hAnsi="Book Antiqua" w:cs="Times New Roman"/>
                <w:sz w:val="20"/>
                <w:szCs w:val="20"/>
              </w:rPr>
              <w:t>200</w:t>
            </w:r>
          </w:p>
        </w:tc>
      </w:tr>
    </w:tbl>
    <w:p w14:paraId="7D0DE436" w14:textId="77777777" w:rsidR="00FC323C" w:rsidRDefault="00FC323C" w:rsidP="00FC323C">
      <w:pPr>
        <w:pBdr>
          <w:top w:val="nil"/>
          <w:left w:val="nil"/>
          <w:bottom w:val="nil"/>
          <w:right w:val="nil"/>
          <w:between w:val="nil"/>
        </w:pBdr>
        <w:spacing w:after="0"/>
        <w:rPr>
          <w:rFonts w:ascii="Book Antiqua" w:eastAsia="Book Antiqua" w:hAnsi="Book Antiqua" w:cs="Book Antiqua"/>
          <w:color w:val="000000"/>
          <w:sz w:val="20"/>
          <w:szCs w:val="20"/>
        </w:rPr>
      </w:pPr>
    </w:p>
    <w:p w14:paraId="18F8DFFC" w14:textId="77777777" w:rsidR="007F6642" w:rsidRDefault="00FF1003">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FF1003">
        <w:rPr>
          <w:rFonts w:ascii="Book Antiqua" w:eastAsia="Book Antiqua" w:hAnsi="Book Antiqua" w:cs="Book Antiqua"/>
          <w:color w:val="000000"/>
          <w:sz w:val="20"/>
          <w:szCs w:val="20"/>
        </w:rPr>
        <w:t>As shown in Table 1, the number of respondents majoring in Indonesian Language Education is lower than the number of respondents majoring in other majors. This composition, however, is inextricably linked to the percentage of the overall population of students from the three separate departments at these two universities. Tables 2–9 contain quantitative data on students' reading interests or inclinations. Tables 10-13 describe the reading patterns of students. The data presented in the tables below are based on questions provided to respondents via a questionnaire</w:t>
      </w:r>
      <w:proofErr w:type="gramStart"/>
      <w:r>
        <w:rPr>
          <w:rFonts w:ascii="Book Antiqua" w:eastAsia="Book Antiqua" w:hAnsi="Book Antiqua" w:cs="Book Antiqua"/>
          <w:color w:val="000000"/>
          <w:sz w:val="20"/>
          <w:szCs w:val="20"/>
        </w:rPr>
        <w:t>.</w:t>
      </w:r>
      <w:r w:rsidR="00EE2EFC" w:rsidRPr="00EE2EFC">
        <w:rPr>
          <w:rFonts w:ascii="Book Antiqua" w:eastAsia="Book Antiqua" w:hAnsi="Book Antiqua" w:cs="Book Antiqua"/>
          <w:color w:val="000000"/>
          <w:sz w:val="20"/>
          <w:szCs w:val="20"/>
        </w:rPr>
        <w:t>.</w:t>
      </w:r>
      <w:proofErr w:type="gramEnd"/>
    </w:p>
    <w:p w14:paraId="1EB57D79" w14:textId="77777777" w:rsidR="00327BCA" w:rsidRDefault="00327BCA" w:rsidP="00327BCA">
      <w:pPr>
        <w:pBdr>
          <w:top w:val="nil"/>
          <w:left w:val="nil"/>
          <w:bottom w:val="nil"/>
          <w:right w:val="nil"/>
          <w:between w:val="nil"/>
        </w:pBdr>
        <w:spacing w:after="0"/>
        <w:ind w:firstLine="567"/>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Tab</w:t>
      </w:r>
      <w:r w:rsidR="00C76AF8">
        <w:rPr>
          <w:rFonts w:ascii="Book Antiqua" w:eastAsia="Book Antiqua" w:hAnsi="Book Antiqua" w:cs="Book Antiqua"/>
          <w:color w:val="000000"/>
          <w:sz w:val="20"/>
          <w:szCs w:val="20"/>
        </w:rPr>
        <w:t>le</w:t>
      </w:r>
      <w:r>
        <w:rPr>
          <w:rFonts w:ascii="Book Antiqua" w:eastAsia="Book Antiqua" w:hAnsi="Book Antiqua" w:cs="Book Antiqua"/>
          <w:color w:val="000000"/>
          <w:sz w:val="20"/>
          <w:szCs w:val="20"/>
        </w:rPr>
        <w:t xml:space="preserve"> 2. </w:t>
      </w:r>
      <w:r w:rsidR="00C76AF8">
        <w:rPr>
          <w:rFonts w:ascii="Book Antiqua" w:eastAsia="Book Antiqua" w:hAnsi="Book Antiqua" w:cs="Book Antiqua"/>
          <w:color w:val="000000"/>
          <w:sz w:val="20"/>
          <w:szCs w:val="20"/>
        </w:rPr>
        <w:t>Do you like reading</w:t>
      </w:r>
      <w:r w:rsidRPr="00327BCA">
        <w:rPr>
          <w:rFonts w:ascii="Book Antiqua" w:eastAsia="Book Antiqua" w:hAnsi="Book Antiqua" w:cs="Book Antiqua"/>
          <w:color w:val="000000"/>
          <w:sz w:val="20"/>
          <w:szCs w:val="20"/>
        </w:rPr>
        <w:t>? (n=200)</w:t>
      </w:r>
    </w:p>
    <w:tbl>
      <w:tblPr>
        <w:tblStyle w:val="TableGrid"/>
        <w:tblW w:w="4395" w:type="dxa"/>
        <w:tblInd w:w="108" w:type="dxa"/>
        <w:tblLayout w:type="fixed"/>
        <w:tblLook w:val="04A0" w:firstRow="1" w:lastRow="0" w:firstColumn="1" w:lastColumn="0" w:noHBand="0" w:noVBand="1"/>
      </w:tblPr>
      <w:tblGrid>
        <w:gridCol w:w="851"/>
        <w:gridCol w:w="992"/>
        <w:gridCol w:w="992"/>
        <w:gridCol w:w="709"/>
        <w:gridCol w:w="851"/>
      </w:tblGrid>
      <w:tr w:rsidR="00530E03" w14:paraId="698959EF" w14:textId="77777777" w:rsidTr="00C76AF8">
        <w:tc>
          <w:tcPr>
            <w:tcW w:w="851" w:type="dxa"/>
          </w:tcPr>
          <w:p w14:paraId="339B43E7" w14:textId="77777777" w:rsidR="00530E03" w:rsidRPr="00906F8B" w:rsidRDefault="00530E03" w:rsidP="00DF48D4">
            <w:pPr>
              <w:rPr>
                <w:rFonts w:ascii="Book Antiqua" w:hAnsi="Book Antiqua" w:cs="Times New Roman"/>
                <w:sz w:val="16"/>
                <w:szCs w:val="16"/>
              </w:rPr>
            </w:pPr>
          </w:p>
        </w:tc>
        <w:tc>
          <w:tcPr>
            <w:tcW w:w="992" w:type="dxa"/>
          </w:tcPr>
          <w:p w14:paraId="6688D08E" w14:textId="77777777" w:rsidR="00530E03" w:rsidRPr="00906F8B" w:rsidRDefault="00530E03" w:rsidP="00DF48D4">
            <w:pPr>
              <w:jc w:val="center"/>
              <w:rPr>
                <w:rFonts w:ascii="Book Antiqua" w:hAnsi="Book Antiqua" w:cs="Times New Roman"/>
                <w:b/>
                <w:sz w:val="16"/>
                <w:szCs w:val="16"/>
              </w:rPr>
            </w:pPr>
            <w:r w:rsidRPr="00906F8B">
              <w:rPr>
                <w:rFonts w:ascii="Book Antiqua" w:hAnsi="Book Antiqua" w:cs="Times New Roman"/>
                <w:b/>
                <w:sz w:val="16"/>
                <w:szCs w:val="16"/>
              </w:rPr>
              <w:t>ENG</w:t>
            </w:r>
          </w:p>
        </w:tc>
        <w:tc>
          <w:tcPr>
            <w:tcW w:w="992" w:type="dxa"/>
          </w:tcPr>
          <w:p w14:paraId="29B5B70C" w14:textId="77777777" w:rsidR="00530E03" w:rsidRPr="00906F8B" w:rsidRDefault="00530E03" w:rsidP="00DF48D4">
            <w:pPr>
              <w:jc w:val="center"/>
              <w:rPr>
                <w:rFonts w:ascii="Book Antiqua" w:hAnsi="Book Antiqua" w:cs="Times New Roman"/>
                <w:b/>
                <w:sz w:val="16"/>
                <w:szCs w:val="16"/>
              </w:rPr>
            </w:pPr>
            <w:r w:rsidRPr="00906F8B">
              <w:rPr>
                <w:rFonts w:ascii="Book Antiqua" w:hAnsi="Book Antiqua" w:cs="Times New Roman"/>
                <w:b/>
                <w:sz w:val="16"/>
                <w:szCs w:val="16"/>
              </w:rPr>
              <w:t>ARB</w:t>
            </w:r>
          </w:p>
        </w:tc>
        <w:tc>
          <w:tcPr>
            <w:tcW w:w="709" w:type="dxa"/>
          </w:tcPr>
          <w:p w14:paraId="3B3C0A92" w14:textId="77777777" w:rsidR="00530E03" w:rsidRPr="00906F8B" w:rsidRDefault="00530E03" w:rsidP="00DF48D4">
            <w:pPr>
              <w:jc w:val="center"/>
              <w:rPr>
                <w:rFonts w:ascii="Book Antiqua" w:hAnsi="Book Antiqua" w:cs="Times New Roman"/>
                <w:b/>
                <w:sz w:val="16"/>
                <w:szCs w:val="16"/>
              </w:rPr>
            </w:pPr>
            <w:r w:rsidRPr="00906F8B">
              <w:rPr>
                <w:rFonts w:ascii="Book Antiqua" w:hAnsi="Book Antiqua" w:cs="Times New Roman"/>
                <w:b/>
                <w:sz w:val="16"/>
                <w:szCs w:val="16"/>
              </w:rPr>
              <w:t>IND</w:t>
            </w:r>
          </w:p>
        </w:tc>
        <w:tc>
          <w:tcPr>
            <w:tcW w:w="851" w:type="dxa"/>
          </w:tcPr>
          <w:p w14:paraId="096E5A42" w14:textId="77777777" w:rsidR="00530E03" w:rsidRPr="00906F8B" w:rsidRDefault="00530E03" w:rsidP="00DF48D4">
            <w:pPr>
              <w:jc w:val="center"/>
              <w:rPr>
                <w:rFonts w:ascii="Book Antiqua" w:hAnsi="Book Antiqua" w:cs="Times New Roman"/>
                <w:b/>
                <w:sz w:val="16"/>
                <w:szCs w:val="16"/>
              </w:rPr>
            </w:pPr>
            <w:r w:rsidRPr="00906F8B">
              <w:rPr>
                <w:rFonts w:ascii="Book Antiqua" w:hAnsi="Book Antiqua" w:cs="Times New Roman"/>
                <w:b/>
                <w:sz w:val="16"/>
                <w:szCs w:val="16"/>
              </w:rPr>
              <w:t>TOTAL</w:t>
            </w:r>
          </w:p>
        </w:tc>
      </w:tr>
      <w:tr w:rsidR="00C76AF8" w14:paraId="6505766D" w14:textId="77777777" w:rsidTr="00C76AF8">
        <w:tc>
          <w:tcPr>
            <w:tcW w:w="851" w:type="dxa"/>
          </w:tcPr>
          <w:p w14:paraId="554C1C5C" w14:textId="77777777" w:rsidR="00C76AF8" w:rsidRPr="007B042D" w:rsidRDefault="00C76AF8" w:rsidP="00042CA3">
            <w:pPr>
              <w:rPr>
                <w:rFonts w:ascii="Times New Roman" w:hAnsi="Times New Roman" w:cs="Times New Roman"/>
                <w:sz w:val="16"/>
                <w:szCs w:val="16"/>
              </w:rPr>
            </w:pPr>
            <w:r>
              <w:rPr>
                <w:rFonts w:ascii="Times New Roman" w:hAnsi="Times New Roman" w:cs="Times New Roman"/>
                <w:sz w:val="16"/>
                <w:szCs w:val="16"/>
              </w:rPr>
              <w:t>Yes</w:t>
            </w:r>
          </w:p>
        </w:tc>
        <w:tc>
          <w:tcPr>
            <w:tcW w:w="992" w:type="dxa"/>
          </w:tcPr>
          <w:p w14:paraId="63E8DCE5" w14:textId="77777777" w:rsidR="00C76AF8" w:rsidRPr="00906F8B" w:rsidRDefault="00C76AF8" w:rsidP="00DF48D4">
            <w:pPr>
              <w:jc w:val="center"/>
              <w:rPr>
                <w:rFonts w:ascii="Book Antiqua" w:hAnsi="Book Antiqua" w:cs="Times New Roman"/>
                <w:sz w:val="16"/>
                <w:szCs w:val="16"/>
              </w:rPr>
            </w:pPr>
            <w:r w:rsidRPr="00906F8B">
              <w:rPr>
                <w:rFonts w:ascii="Book Antiqua" w:hAnsi="Book Antiqua" w:cs="Times New Roman"/>
                <w:sz w:val="16"/>
                <w:szCs w:val="16"/>
              </w:rPr>
              <w:t>80 (66,7%)</w:t>
            </w:r>
          </w:p>
        </w:tc>
        <w:tc>
          <w:tcPr>
            <w:tcW w:w="992" w:type="dxa"/>
          </w:tcPr>
          <w:p w14:paraId="776F3779" w14:textId="77777777" w:rsidR="00C76AF8" w:rsidRPr="00906F8B" w:rsidRDefault="00C76AF8" w:rsidP="00DF48D4">
            <w:pPr>
              <w:jc w:val="center"/>
              <w:rPr>
                <w:rFonts w:ascii="Book Antiqua" w:hAnsi="Book Antiqua" w:cs="Times New Roman"/>
                <w:sz w:val="16"/>
                <w:szCs w:val="16"/>
              </w:rPr>
            </w:pPr>
            <w:r w:rsidRPr="00906F8B">
              <w:rPr>
                <w:rFonts w:ascii="Book Antiqua" w:hAnsi="Book Antiqua" w:cs="Times New Roman"/>
                <w:sz w:val="16"/>
                <w:szCs w:val="16"/>
              </w:rPr>
              <w:t>44(88%)</w:t>
            </w:r>
          </w:p>
        </w:tc>
        <w:tc>
          <w:tcPr>
            <w:tcW w:w="709" w:type="dxa"/>
          </w:tcPr>
          <w:p w14:paraId="00B00796" w14:textId="77777777" w:rsidR="00C76AF8" w:rsidRPr="00906F8B" w:rsidRDefault="00C76AF8" w:rsidP="00DF48D4">
            <w:pPr>
              <w:jc w:val="center"/>
              <w:rPr>
                <w:rFonts w:ascii="Book Antiqua" w:hAnsi="Book Antiqua" w:cs="Times New Roman"/>
                <w:sz w:val="16"/>
                <w:szCs w:val="16"/>
              </w:rPr>
            </w:pPr>
            <w:r w:rsidRPr="00906F8B">
              <w:rPr>
                <w:rFonts w:ascii="Book Antiqua" w:hAnsi="Book Antiqua" w:cs="Times New Roman"/>
                <w:sz w:val="16"/>
                <w:szCs w:val="16"/>
              </w:rPr>
              <w:t>27(90%)</w:t>
            </w:r>
          </w:p>
        </w:tc>
        <w:tc>
          <w:tcPr>
            <w:tcW w:w="851" w:type="dxa"/>
          </w:tcPr>
          <w:p w14:paraId="7C1FA4E2" w14:textId="77777777" w:rsidR="00C76AF8" w:rsidRPr="00906F8B" w:rsidRDefault="00C76AF8" w:rsidP="00DF48D4">
            <w:pPr>
              <w:jc w:val="center"/>
              <w:rPr>
                <w:rFonts w:ascii="Book Antiqua" w:hAnsi="Book Antiqua" w:cs="Times New Roman"/>
                <w:sz w:val="16"/>
                <w:szCs w:val="16"/>
              </w:rPr>
            </w:pPr>
            <w:r w:rsidRPr="00906F8B">
              <w:rPr>
                <w:rFonts w:ascii="Book Antiqua" w:hAnsi="Book Antiqua" w:cs="Times New Roman"/>
                <w:sz w:val="16"/>
                <w:szCs w:val="16"/>
              </w:rPr>
              <w:t>151(75,5%)</w:t>
            </w:r>
          </w:p>
        </w:tc>
      </w:tr>
      <w:tr w:rsidR="00C76AF8" w14:paraId="7FBA1A05" w14:textId="77777777" w:rsidTr="00C76AF8">
        <w:tc>
          <w:tcPr>
            <w:tcW w:w="851" w:type="dxa"/>
          </w:tcPr>
          <w:p w14:paraId="1D9D1070" w14:textId="77777777" w:rsidR="00C76AF8" w:rsidRPr="007B042D" w:rsidRDefault="00C76AF8" w:rsidP="00042CA3">
            <w:pPr>
              <w:rPr>
                <w:rFonts w:ascii="Times New Roman" w:hAnsi="Times New Roman" w:cs="Times New Roman"/>
                <w:sz w:val="16"/>
                <w:szCs w:val="16"/>
              </w:rPr>
            </w:pPr>
            <w:r>
              <w:rPr>
                <w:rFonts w:ascii="Times New Roman" w:hAnsi="Times New Roman" w:cs="Times New Roman"/>
                <w:sz w:val="16"/>
                <w:szCs w:val="16"/>
              </w:rPr>
              <w:t>Equally</w:t>
            </w:r>
          </w:p>
        </w:tc>
        <w:tc>
          <w:tcPr>
            <w:tcW w:w="992" w:type="dxa"/>
          </w:tcPr>
          <w:p w14:paraId="2D8C4E30" w14:textId="77777777" w:rsidR="00C76AF8" w:rsidRPr="00906F8B" w:rsidRDefault="00C76AF8" w:rsidP="00DF48D4">
            <w:pPr>
              <w:jc w:val="center"/>
              <w:rPr>
                <w:rFonts w:ascii="Book Antiqua" w:hAnsi="Book Antiqua" w:cs="Times New Roman"/>
                <w:sz w:val="16"/>
                <w:szCs w:val="16"/>
              </w:rPr>
            </w:pPr>
            <w:r w:rsidRPr="00906F8B">
              <w:rPr>
                <w:rFonts w:ascii="Book Antiqua" w:hAnsi="Book Antiqua" w:cs="Times New Roman"/>
                <w:sz w:val="16"/>
                <w:szCs w:val="16"/>
              </w:rPr>
              <w:t>40 (33,33%)</w:t>
            </w:r>
          </w:p>
        </w:tc>
        <w:tc>
          <w:tcPr>
            <w:tcW w:w="992" w:type="dxa"/>
          </w:tcPr>
          <w:p w14:paraId="7AA0556F" w14:textId="77777777" w:rsidR="00C76AF8" w:rsidRPr="00906F8B" w:rsidRDefault="00C76AF8" w:rsidP="00DF48D4">
            <w:pPr>
              <w:jc w:val="center"/>
              <w:rPr>
                <w:rFonts w:ascii="Book Antiqua" w:hAnsi="Book Antiqua" w:cs="Times New Roman"/>
                <w:sz w:val="16"/>
                <w:szCs w:val="16"/>
              </w:rPr>
            </w:pPr>
            <w:r w:rsidRPr="00906F8B">
              <w:rPr>
                <w:rFonts w:ascii="Book Antiqua" w:hAnsi="Book Antiqua" w:cs="Times New Roman"/>
                <w:sz w:val="16"/>
                <w:szCs w:val="16"/>
              </w:rPr>
              <w:t>1(2%)</w:t>
            </w:r>
          </w:p>
        </w:tc>
        <w:tc>
          <w:tcPr>
            <w:tcW w:w="709" w:type="dxa"/>
          </w:tcPr>
          <w:p w14:paraId="73FA86E5" w14:textId="77777777" w:rsidR="00C76AF8" w:rsidRPr="00906F8B" w:rsidRDefault="00C76AF8" w:rsidP="00DF48D4">
            <w:pPr>
              <w:jc w:val="center"/>
              <w:rPr>
                <w:rFonts w:ascii="Book Antiqua" w:hAnsi="Book Antiqua" w:cs="Times New Roman"/>
                <w:sz w:val="16"/>
                <w:szCs w:val="16"/>
              </w:rPr>
            </w:pPr>
            <w:r w:rsidRPr="00906F8B">
              <w:rPr>
                <w:rFonts w:ascii="Book Antiqua" w:hAnsi="Book Antiqua" w:cs="Times New Roman"/>
                <w:sz w:val="16"/>
                <w:szCs w:val="16"/>
              </w:rPr>
              <w:t>-</w:t>
            </w:r>
          </w:p>
        </w:tc>
        <w:tc>
          <w:tcPr>
            <w:tcW w:w="851" w:type="dxa"/>
          </w:tcPr>
          <w:p w14:paraId="6D15FDE5" w14:textId="77777777" w:rsidR="00C76AF8" w:rsidRPr="00906F8B" w:rsidRDefault="00C76AF8" w:rsidP="00DF48D4">
            <w:pPr>
              <w:jc w:val="center"/>
              <w:rPr>
                <w:rFonts w:ascii="Book Antiqua" w:hAnsi="Book Antiqua" w:cs="Times New Roman"/>
                <w:sz w:val="16"/>
                <w:szCs w:val="16"/>
              </w:rPr>
            </w:pPr>
            <w:r w:rsidRPr="00906F8B">
              <w:rPr>
                <w:rFonts w:ascii="Book Antiqua" w:hAnsi="Book Antiqua" w:cs="Times New Roman"/>
                <w:sz w:val="16"/>
                <w:szCs w:val="16"/>
              </w:rPr>
              <w:t>41(20,5%)</w:t>
            </w:r>
          </w:p>
        </w:tc>
      </w:tr>
      <w:tr w:rsidR="00C76AF8" w14:paraId="62F0A3A8" w14:textId="77777777" w:rsidTr="00C76AF8">
        <w:tc>
          <w:tcPr>
            <w:tcW w:w="851" w:type="dxa"/>
          </w:tcPr>
          <w:p w14:paraId="21853E4F" w14:textId="77777777" w:rsidR="00C76AF8" w:rsidRPr="007B042D" w:rsidRDefault="00C76AF8" w:rsidP="00042CA3">
            <w:pPr>
              <w:rPr>
                <w:rFonts w:ascii="Times New Roman" w:hAnsi="Times New Roman" w:cs="Times New Roman"/>
                <w:sz w:val="16"/>
                <w:szCs w:val="16"/>
              </w:rPr>
            </w:pPr>
            <w:r>
              <w:rPr>
                <w:rFonts w:ascii="Times New Roman" w:hAnsi="Times New Roman" w:cs="Times New Roman"/>
                <w:sz w:val="16"/>
                <w:szCs w:val="16"/>
              </w:rPr>
              <w:t>No</w:t>
            </w:r>
          </w:p>
        </w:tc>
        <w:tc>
          <w:tcPr>
            <w:tcW w:w="992" w:type="dxa"/>
          </w:tcPr>
          <w:p w14:paraId="0FB4265B" w14:textId="77777777" w:rsidR="00C76AF8" w:rsidRPr="00906F8B" w:rsidRDefault="00C76AF8" w:rsidP="00DF48D4">
            <w:pPr>
              <w:jc w:val="center"/>
              <w:rPr>
                <w:rFonts w:ascii="Book Antiqua" w:hAnsi="Book Antiqua" w:cs="Times New Roman"/>
                <w:sz w:val="16"/>
                <w:szCs w:val="16"/>
              </w:rPr>
            </w:pPr>
            <w:r w:rsidRPr="00906F8B">
              <w:rPr>
                <w:rFonts w:ascii="Book Antiqua" w:hAnsi="Book Antiqua" w:cs="Times New Roman"/>
                <w:sz w:val="16"/>
                <w:szCs w:val="16"/>
              </w:rPr>
              <w:t>-</w:t>
            </w:r>
          </w:p>
        </w:tc>
        <w:tc>
          <w:tcPr>
            <w:tcW w:w="992" w:type="dxa"/>
          </w:tcPr>
          <w:p w14:paraId="0D3039BE" w14:textId="77777777" w:rsidR="00C76AF8" w:rsidRPr="00906F8B" w:rsidRDefault="00C76AF8" w:rsidP="00DF48D4">
            <w:pPr>
              <w:jc w:val="center"/>
              <w:rPr>
                <w:rFonts w:ascii="Book Antiqua" w:hAnsi="Book Antiqua" w:cs="Times New Roman"/>
                <w:sz w:val="16"/>
                <w:szCs w:val="16"/>
              </w:rPr>
            </w:pPr>
            <w:r w:rsidRPr="00906F8B">
              <w:rPr>
                <w:rFonts w:ascii="Book Antiqua" w:hAnsi="Book Antiqua" w:cs="Times New Roman"/>
                <w:sz w:val="16"/>
                <w:szCs w:val="16"/>
              </w:rPr>
              <w:t>5 (10%)</w:t>
            </w:r>
          </w:p>
        </w:tc>
        <w:tc>
          <w:tcPr>
            <w:tcW w:w="709" w:type="dxa"/>
          </w:tcPr>
          <w:p w14:paraId="0E23E8D8" w14:textId="77777777" w:rsidR="00C76AF8" w:rsidRPr="00906F8B" w:rsidRDefault="00C76AF8" w:rsidP="00DF48D4">
            <w:pPr>
              <w:jc w:val="center"/>
              <w:rPr>
                <w:rFonts w:ascii="Book Antiqua" w:hAnsi="Book Antiqua" w:cs="Times New Roman"/>
                <w:sz w:val="16"/>
                <w:szCs w:val="16"/>
              </w:rPr>
            </w:pPr>
            <w:r w:rsidRPr="00906F8B">
              <w:rPr>
                <w:rFonts w:ascii="Book Antiqua" w:hAnsi="Book Antiqua" w:cs="Times New Roman"/>
                <w:sz w:val="16"/>
                <w:szCs w:val="16"/>
              </w:rPr>
              <w:t>3(10%)</w:t>
            </w:r>
          </w:p>
        </w:tc>
        <w:tc>
          <w:tcPr>
            <w:tcW w:w="851" w:type="dxa"/>
          </w:tcPr>
          <w:p w14:paraId="12A87080" w14:textId="77777777" w:rsidR="00C76AF8" w:rsidRPr="00906F8B" w:rsidRDefault="00C76AF8" w:rsidP="00DF48D4">
            <w:pPr>
              <w:jc w:val="center"/>
              <w:rPr>
                <w:rFonts w:ascii="Book Antiqua" w:hAnsi="Book Antiqua" w:cs="Times New Roman"/>
                <w:sz w:val="16"/>
                <w:szCs w:val="16"/>
              </w:rPr>
            </w:pPr>
            <w:r w:rsidRPr="00906F8B">
              <w:rPr>
                <w:rFonts w:ascii="Book Antiqua" w:hAnsi="Book Antiqua" w:cs="Times New Roman"/>
                <w:sz w:val="16"/>
                <w:szCs w:val="16"/>
              </w:rPr>
              <w:t>8(4%)</w:t>
            </w:r>
          </w:p>
        </w:tc>
      </w:tr>
    </w:tbl>
    <w:p w14:paraId="44C356F9" w14:textId="77777777" w:rsidR="006A1BB5" w:rsidRDefault="006A1BB5" w:rsidP="006A1BB5">
      <w:pPr>
        <w:pBdr>
          <w:top w:val="nil"/>
          <w:left w:val="nil"/>
          <w:bottom w:val="nil"/>
          <w:right w:val="nil"/>
          <w:between w:val="nil"/>
        </w:pBdr>
        <w:spacing w:after="0"/>
        <w:ind w:firstLine="567"/>
        <w:jc w:val="center"/>
        <w:rPr>
          <w:rFonts w:ascii="Book Antiqua" w:eastAsia="Book Antiqua" w:hAnsi="Book Antiqua" w:cs="Book Antiqua"/>
          <w:color w:val="000000"/>
          <w:sz w:val="20"/>
          <w:szCs w:val="20"/>
        </w:rPr>
      </w:pPr>
    </w:p>
    <w:p w14:paraId="14EC5A5D" w14:textId="77777777" w:rsidR="00906F8B" w:rsidRDefault="00906F8B" w:rsidP="006A1BB5">
      <w:pPr>
        <w:pBdr>
          <w:top w:val="nil"/>
          <w:left w:val="nil"/>
          <w:bottom w:val="nil"/>
          <w:right w:val="nil"/>
          <w:between w:val="nil"/>
        </w:pBdr>
        <w:spacing w:after="0"/>
        <w:ind w:firstLine="567"/>
        <w:jc w:val="center"/>
        <w:rPr>
          <w:rFonts w:ascii="Book Antiqua" w:eastAsia="Book Antiqua" w:hAnsi="Book Antiqua" w:cs="Book Antiqua"/>
          <w:color w:val="000000"/>
          <w:sz w:val="20"/>
          <w:szCs w:val="20"/>
        </w:rPr>
      </w:pPr>
    </w:p>
    <w:p w14:paraId="4A535556" w14:textId="77777777" w:rsidR="007B2281" w:rsidRDefault="006A1BB5" w:rsidP="006A1BB5">
      <w:pPr>
        <w:pBdr>
          <w:top w:val="nil"/>
          <w:left w:val="nil"/>
          <w:bottom w:val="nil"/>
          <w:right w:val="nil"/>
          <w:between w:val="nil"/>
        </w:pBdr>
        <w:spacing w:after="0"/>
        <w:ind w:firstLine="567"/>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Tab</w:t>
      </w:r>
      <w:r w:rsidR="00616F94">
        <w:rPr>
          <w:rFonts w:ascii="Book Antiqua" w:eastAsia="Book Antiqua" w:hAnsi="Book Antiqua" w:cs="Book Antiqua"/>
          <w:color w:val="000000"/>
          <w:sz w:val="20"/>
          <w:szCs w:val="20"/>
        </w:rPr>
        <w:t>le</w:t>
      </w:r>
      <w:r w:rsidR="007B2281">
        <w:rPr>
          <w:rFonts w:ascii="Book Antiqua" w:eastAsia="Book Antiqua" w:hAnsi="Book Antiqua" w:cs="Book Antiqua"/>
          <w:color w:val="000000"/>
          <w:sz w:val="20"/>
          <w:szCs w:val="20"/>
        </w:rPr>
        <w:t xml:space="preserve"> 3</w:t>
      </w:r>
      <w:r>
        <w:rPr>
          <w:rFonts w:ascii="Book Antiqua" w:eastAsia="Book Antiqua" w:hAnsi="Book Antiqua" w:cs="Book Antiqua"/>
          <w:color w:val="000000"/>
          <w:sz w:val="20"/>
          <w:szCs w:val="20"/>
        </w:rPr>
        <w:t xml:space="preserve">. </w:t>
      </w:r>
      <w:r w:rsidR="00616F94" w:rsidRPr="00616F94">
        <w:rPr>
          <w:rFonts w:ascii="Book Antiqua" w:eastAsia="Book Antiqua" w:hAnsi="Book Antiqua" w:cs="Book Antiqua"/>
          <w:color w:val="000000"/>
          <w:sz w:val="20"/>
          <w:szCs w:val="20"/>
        </w:rPr>
        <w:t xml:space="preserve">Do you like reading English literature? </w:t>
      </w:r>
      <w:r w:rsidRPr="006A1BB5">
        <w:rPr>
          <w:rFonts w:ascii="Book Antiqua" w:eastAsia="Book Antiqua" w:hAnsi="Book Antiqua" w:cs="Book Antiqua"/>
          <w:color w:val="000000"/>
          <w:sz w:val="20"/>
          <w:szCs w:val="20"/>
        </w:rPr>
        <w:t>(n=200)</w:t>
      </w:r>
    </w:p>
    <w:tbl>
      <w:tblPr>
        <w:tblStyle w:val="TableGrid"/>
        <w:tblW w:w="4536" w:type="dxa"/>
        <w:tblInd w:w="108" w:type="dxa"/>
        <w:tblLayout w:type="fixed"/>
        <w:tblLook w:val="04A0" w:firstRow="1" w:lastRow="0" w:firstColumn="1" w:lastColumn="0" w:noHBand="0" w:noVBand="1"/>
      </w:tblPr>
      <w:tblGrid>
        <w:gridCol w:w="851"/>
        <w:gridCol w:w="850"/>
        <w:gridCol w:w="851"/>
        <w:gridCol w:w="992"/>
        <w:gridCol w:w="992"/>
      </w:tblGrid>
      <w:tr w:rsidR="00E97217" w:rsidRPr="00474F78" w14:paraId="54B92C6C" w14:textId="77777777" w:rsidTr="00616F94">
        <w:tc>
          <w:tcPr>
            <w:tcW w:w="851" w:type="dxa"/>
          </w:tcPr>
          <w:p w14:paraId="79FD9CE1" w14:textId="77777777" w:rsidR="00E97217" w:rsidRPr="007B042D" w:rsidRDefault="00E97217" w:rsidP="00EA4F5B">
            <w:pPr>
              <w:rPr>
                <w:rFonts w:ascii="Times New Roman" w:hAnsi="Times New Roman" w:cs="Times New Roman"/>
                <w:sz w:val="16"/>
                <w:szCs w:val="16"/>
              </w:rPr>
            </w:pPr>
          </w:p>
        </w:tc>
        <w:tc>
          <w:tcPr>
            <w:tcW w:w="850" w:type="dxa"/>
          </w:tcPr>
          <w:p w14:paraId="11785F60" w14:textId="77777777" w:rsidR="00E97217" w:rsidRPr="007B042D" w:rsidRDefault="00E97217" w:rsidP="00EA4F5B">
            <w:pPr>
              <w:jc w:val="center"/>
              <w:rPr>
                <w:rFonts w:ascii="Times New Roman" w:hAnsi="Times New Roman" w:cs="Times New Roman"/>
                <w:b/>
                <w:sz w:val="16"/>
                <w:szCs w:val="16"/>
              </w:rPr>
            </w:pPr>
            <w:r w:rsidRPr="007B042D">
              <w:rPr>
                <w:rFonts w:ascii="Times New Roman" w:hAnsi="Times New Roman" w:cs="Times New Roman"/>
                <w:b/>
                <w:sz w:val="16"/>
                <w:szCs w:val="16"/>
              </w:rPr>
              <w:t>ENG</w:t>
            </w:r>
          </w:p>
        </w:tc>
        <w:tc>
          <w:tcPr>
            <w:tcW w:w="851" w:type="dxa"/>
          </w:tcPr>
          <w:p w14:paraId="51EF8E43" w14:textId="77777777" w:rsidR="00E97217" w:rsidRPr="007B042D" w:rsidRDefault="00E97217" w:rsidP="00EA4F5B">
            <w:pPr>
              <w:jc w:val="center"/>
              <w:rPr>
                <w:rFonts w:ascii="Times New Roman" w:hAnsi="Times New Roman" w:cs="Times New Roman"/>
                <w:b/>
                <w:sz w:val="16"/>
                <w:szCs w:val="16"/>
              </w:rPr>
            </w:pPr>
            <w:r w:rsidRPr="007B042D">
              <w:rPr>
                <w:rFonts w:ascii="Times New Roman" w:hAnsi="Times New Roman" w:cs="Times New Roman"/>
                <w:b/>
                <w:sz w:val="16"/>
                <w:szCs w:val="16"/>
              </w:rPr>
              <w:t>ARB</w:t>
            </w:r>
          </w:p>
        </w:tc>
        <w:tc>
          <w:tcPr>
            <w:tcW w:w="992" w:type="dxa"/>
          </w:tcPr>
          <w:p w14:paraId="6E317681" w14:textId="77777777" w:rsidR="00E97217" w:rsidRPr="007B042D" w:rsidRDefault="00E97217" w:rsidP="00EA4F5B">
            <w:pPr>
              <w:jc w:val="center"/>
              <w:rPr>
                <w:rFonts w:ascii="Times New Roman" w:hAnsi="Times New Roman" w:cs="Times New Roman"/>
                <w:b/>
                <w:sz w:val="16"/>
                <w:szCs w:val="16"/>
              </w:rPr>
            </w:pPr>
            <w:r w:rsidRPr="007B042D">
              <w:rPr>
                <w:rFonts w:ascii="Times New Roman" w:hAnsi="Times New Roman" w:cs="Times New Roman"/>
                <w:b/>
                <w:sz w:val="16"/>
                <w:szCs w:val="16"/>
              </w:rPr>
              <w:t>IND</w:t>
            </w:r>
          </w:p>
        </w:tc>
        <w:tc>
          <w:tcPr>
            <w:tcW w:w="992" w:type="dxa"/>
          </w:tcPr>
          <w:p w14:paraId="7A9C2EB7" w14:textId="77777777" w:rsidR="00E97217" w:rsidRPr="007B042D" w:rsidRDefault="00E97217" w:rsidP="00EA4F5B">
            <w:pPr>
              <w:jc w:val="center"/>
              <w:rPr>
                <w:rFonts w:ascii="Times New Roman" w:hAnsi="Times New Roman" w:cs="Times New Roman"/>
                <w:b/>
                <w:sz w:val="16"/>
                <w:szCs w:val="16"/>
              </w:rPr>
            </w:pPr>
            <w:r w:rsidRPr="007B042D">
              <w:rPr>
                <w:rFonts w:ascii="Times New Roman" w:hAnsi="Times New Roman" w:cs="Times New Roman"/>
                <w:b/>
                <w:sz w:val="16"/>
                <w:szCs w:val="16"/>
              </w:rPr>
              <w:t>TOTAL</w:t>
            </w:r>
          </w:p>
        </w:tc>
      </w:tr>
      <w:tr w:rsidR="00E97217" w:rsidRPr="0002348C" w14:paraId="1FF07253" w14:textId="77777777" w:rsidTr="00616F94">
        <w:tc>
          <w:tcPr>
            <w:tcW w:w="851" w:type="dxa"/>
          </w:tcPr>
          <w:p w14:paraId="5EEA1482" w14:textId="77777777" w:rsidR="00E97217" w:rsidRPr="007B042D" w:rsidRDefault="00616F94" w:rsidP="00EA4F5B">
            <w:pPr>
              <w:rPr>
                <w:rFonts w:ascii="Times New Roman" w:hAnsi="Times New Roman" w:cs="Times New Roman"/>
                <w:sz w:val="16"/>
                <w:szCs w:val="16"/>
              </w:rPr>
            </w:pPr>
            <w:r>
              <w:rPr>
                <w:rFonts w:ascii="Times New Roman" w:hAnsi="Times New Roman" w:cs="Times New Roman"/>
                <w:sz w:val="16"/>
                <w:szCs w:val="16"/>
              </w:rPr>
              <w:t>Yes</w:t>
            </w:r>
          </w:p>
        </w:tc>
        <w:tc>
          <w:tcPr>
            <w:tcW w:w="850" w:type="dxa"/>
          </w:tcPr>
          <w:p w14:paraId="5521A0EF" w14:textId="77777777" w:rsidR="00E97217" w:rsidRPr="007B042D" w:rsidRDefault="00E97217" w:rsidP="00EA4F5B">
            <w:pPr>
              <w:jc w:val="center"/>
              <w:rPr>
                <w:rFonts w:ascii="Times New Roman" w:hAnsi="Times New Roman" w:cs="Times New Roman"/>
                <w:sz w:val="16"/>
                <w:szCs w:val="16"/>
              </w:rPr>
            </w:pPr>
            <w:r w:rsidRPr="007B042D">
              <w:rPr>
                <w:rFonts w:ascii="Times New Roman" w:hAnsi="Times New Roman" w:cs="Times New Roman"/>
                <w:sz w:val="16"/>
                <w:szCs w:val="16"/>
              </w:rPr>
              <w:t>70 (58,3%)</w:t>
            </w:r>
          </w:p>
        </w:tc>
        <w:tc>
          <w:tcPr>
            <w:tcW w:w="851" w:type="dxa"/>
          </w:tcPr>
          <w:p w14:paraId="0627C546" w14:textId="77777777" w:rsidR="00E97217" w:rsidRPr="007B042D" w:rsidRDefault="00E97217" w:rsidP="00EA4F5B">
            <w:pPr>
              <w:jc w:val="center"/>
              <w:rPr>
                <w:rFonts w:ascii="Times New Roman" w:hAnsi="Times New Roman" w:cs="Times New Roman"/>
                <w:sz w:val="16"/>
                <w:szCs w:val="16"/>
              </w:rPr>
            </w:pPr>
            <w:r w:rsidRPr="007B042D">
              <w:rPr>
                <w:rFonts w:ascii="Times New Roman" w:hAnsi="Times New Roman" w:cs="Times New Roman"/>
                <w:sz w:val="16"/>
                <w:szCs w:val="16"/>
              </w:rPr>
              <w:t>18 (36%)</w:t>
            </w:r>
          </w:p>
        </w:tc>
        <w:tc>
          <w:tcPr>
            <w:tcW w:w="992" w:type="dxa"/>
          </w:tcPr>
          <w:p w14:paraId="3EC7B6BE" w14:textId="77777777" w:rsidR="00E97217" w:rsidRPr="007B042D" w:rsidRDefault="00E97217" w:rsidP="00B34BF5">
            <w:pPr>
              <w:rPr>
                <w:rFonts w:ascii="Times New Roman" w:hAnsi="Times New Roman" w:cs="Times New Roman"/>
                <w:sz w:val="16"/>
                <w:szCs w:val="16"/>
              </w:rPr>
            </w:pPr>
          </w:p>
        </w:tc>
        <w:tc>
          <w:tcPr>
            <w:tcW w:w="992" w:type="dxa"/>
          </w:tcPr>
          <w:p w14:paraId="0EBA663A" w14:textId="77777777" w:rsidR="00E97217" w:rsidRPr="007B042D" w:rsidRDefault="00E97217" w:rsidP="00EA4F5B">
            <w:pPr>
              <w:jc w:val="center"/>
              <w:rPr>
                <w:rFonts w:ascii="Times New Roman" w:hAnsi="Times New Roman" w:cs="Times New Roman"/>
                <w:sz w:val="16"/>
                <w:szCs w:val="16"/>
              </w:rPr>
            </w:pPr>
            <w:r w:rsidRPr="007B042D">
              <w:rPr>
                <w:rFonts w:ascii="Times New Roman" w:hAnsi="Times New Roman" w:cs="Times New Roman"/>
                <w:sz w:val="16"/>
                <w:szCs w:val="16"/>
              </w:rPr>
              <w:t>104(52%)</w:t>
            </w:r>
          </w:p>
        </w:tc>
      </w:tr>
      <w:tr w:rsidR="00E97217" w:rsidRPr="008410DD" w14:paraId="48DDB774" w14:textId="77777777" w:rsidTr="00616F94">
        <w:tc>
          <w:tcPr>
            <w:tcW w:w="851" w:type="dxa"/>
          </w:tcPr>
          <w:p w14:paraId="665E96EB" w14:textId="77777777" w:rsidR="00E97217" w:rsidRPr="007B042D" w:rsidRDefault="00C76AF8" w:rsidP="00EA4F5B">
            <w:pPr>
              <w:rPr>
                <w:rFonts w:ascii="Times New Roman" w:hAnsi="Times New Roman" w:cs="Times New Roman"/>
                <w:sz w:val="16"/>
                <w:szCs w:val="16"/>
              </w:rPr>
            </w:pPr>
            <w:r>
              <w:rPr>
                <w:rFonts w:ascii="Times New Roman" w:hAnsi="Times New Roman" w:cs="Times New Roman"/>
                <w:sz w:val="16"/>
                <w:szCs w:val="16"/>
              </w:rPr>
              <w:t>Equally</w:t>
            </w:r>
          </w:p>
        </w:tc>
        <w:tc>
          <w:tcPr>
            <w:tcW w:w="850" w:type="dxa"/>
          </w:tcPr>
          <w:p w14:paraId="55D09B1F" w14:textId="77777777" w:rsidR="00E97217" w:rsidRPr="007B042D" w:rsidRDefault="00E97217" w:rsidP="00EA4F5B">
            <w:pPr>
              <w:jc w:val="center"/>
              <w:rPr>
                <w:rFonts w:ascii="Times New Roman" w:hAnsi="Times New Roman" w:cs="Times New Roman"/>
                <w:sz w:val="16"/>
                <w:szCs w:val="16"/>
              </w:rPr>
            </w:pPr>
            <w:r w:rsidRPr="007B042D">
              <w:rPr>
                <w:rFonts w:ascii="Times New Roman" w:hAnsi="Times New Roman" w:cs="Times New Roman"/>
                <w:sz w:val="16"/>
                <w:szCs w:val="16"/>
              </w:rPr>
              <w:t>41 (34,2)</w:t>
            </w:r>
          </w:p>
        </w:tc>
        <w:tc>
          <w:tcPr>
            <w:tcW w:w="851" w:type="dxa"/>
          </w:tcPr>
          <w:p w14:paraId="3EDBE7BA" w14:textId="77777777" w:rsidR="00E97217" w:rsidRPr="007B042D" w:rsidRDefault="00E97217" w:rsidP="00EA4F5B">
            <w:pPr>
              <w:jc w:val="center"/>
              <w:rPr>
                <w:rFonts w:ascii="Times New Roman" w:hAnsi="Times New Roman" w:cs="Times New Roman"/>
                <w:sz w:val="16"/>
                <w:szCs w:val="16"/>
              </w:rPr>
            </w:pPr>
            <w:r w:rsidRPr="007B042D">
              <w:rPr>
                <w:rFonts w:ascii="Times New Roman" w:hAnsi="Times New Roman" w:cs="Times New Roman"/>
                <w:sz w:val="16"/>
                <w:szCs w:val="16"/>
              </w:rPr>
              <w:t>4 (8%)</w:t>
            </w:r>
          </w:p>
        </w:tc>
        <w:tc>
          <w:tcPr>
            <w:tcW w:w="992" w:type="dxa"/>
          </w:tcPr>
          <w:p w14:paraId="1555A0E4" w14:textId="77777777" w:rsidR="00E97217" w:rsidRPr="007B042D" w:rsidRDefault="00E97217" w:rsidP="00EA4F5B">
            <w:pPr>
              <w:jc w:val="center"/>
              <w:rPr>
                <w:rFonts w:ascii="Times New Roman" w:hAnsi="Times New Roman" w:cs="Times New Roman"/>
                <w:sz w:val="16"/>
                <w:szCs w:val="16"/>
              </w:rPr>
            </w:pPr>
            <w:r w:rsidRPr="007B042D">
              <w:rPr>
                <w:rFonts w:ascii="Times New Roman" w:hAnsi="Times New Roman" w:cs="Times New Roman"/>
                <w:sz w:val="16"/>
                <w:szCs w:val="16"/>
              </w:rPr>
              <w:t>8 (26,7%)</w:t>
            </w:r>
          </w:p>
        </w:tc>
        <w:tc>
          <w:tcPr>
            <w:tcW w:w="992" w:type="dxa"/>
          </w:tcPr>
          <w:p w14:paraId="110A07E6" w14:textId="77777777" w:rsidR="00E97217" w:rsidRPr="007B042D" w:rsidRDefault="00E97217" w:rsidP="00EA4F5B">
            <w:pPr>
              <w:jc w:val="center"/>
              <w:rPr>
                <w:rFonts w:ascii="Times New Roman" w:hAnsi="Times New Roman" w:cs="Times New Roman"/>
                <w:sz w:val="16"/>
                <w:szCs w:val="16"/>
              </w:rPr>
            </w:pPr>
            <w:r w:rsidRPr="007B042D">
              <w:rPr>
                <w:rFonts w:ascii="Times New Roman" w:hAnsi="Times New Roman" w:cs="Times New Roman"/>
                <w:sz w:val="16"/>
                <w:szCs w:val="16"/>
              </w:rPr>
              <w:t>53(26,5%)</w:t>
            </w:r>
          </w:p>
        </w:tc>
      </w:tr>
      <w:tr w:rsidR="00E97217" w:rsidRPr="008410DD" w14:paraId="021291F7" w14:textId="77777777" w:rsidTr="00616F94">
        <w:tc>
          <w:tcPr>
            <w:tcW w:w="851" w:type="dxa"/>
          </w:tcPr>
          <w:p w14:paraId="7CD3C01E" w14:textId="77777777" w:rsidR="00E97217" w:rsidRPr="007B042D" w:rsidRDefault="00616F94" w:rsidP="00616F94">
            <w:pPr>
              <w:rPr>
                <w:rFonts w:ascii="Times New Roman" w:hAnsi="Times New Roman" w:cs="Times New Roman"/>
                <w:sz w:val="16"/>
                <w:szCs w:val="16"/>
              </w:rPr>
            </w:pPr>
            <w:r>
              <w:rPr>
                <w:rFonts w:ascii="Times New Roman" w:hAnsi="Times New Roman" w:cs="Times New Roman"/>
                <w:sz w:val="16"/>
                <w:szCs w:val="16"/>
              </w:rPr>
              <w:t>No</w:t>
            </w:r>
          </w:p>
        </w:tc>
        <w:tc>
          <w:tcPr>
            <w:tcW w:w="850" w:type="dxa"/>
          </w:tcPr>
          <w:p w14:paraId="627E3D13" w14:textId="77777777" w:rsidR="00E97217" w:rsidRPr="007B042D" w:rsidRDefault="00E97217" w:rsidP="00EA4F5B">
            <w:pPr>
              <w:jc w:val="center"/>
              <w:rPr>
                <w:rFonts w:ascii="Times New Roman" w:hAnsi="Times New Roman" w:cs="Times New Roman"/>
                <w:sz w:val="16"/>
                <w:szCs w:val="16"/>
              </w:rPr>
            </w:pPr>
            <w:r w:rsidRPr="007B042D">
              <w:rPr>
                <w:rFonts w:ascii="Times New Roman" w:hAnsi="Times New Roman" w:cs="Times New Roman"/>
                <w:sz w:val="16"/>
                <w:szCs w:val="16"/>
              </w:rPr>
              <w:t>9 (7,5%)</w:t>
            </w:r>
          </w:p>
        </w:tc>
        <w:tc>
          <w:tcPr>
            <w:tcW w:w="851" w:type="dxa"/>
          </w:tcPr>
          <w:p w14:paraId="1FF9FD9C" w14:textId="77777777" w:rsidR="00E97217" w:rsidRPr="007B042D" w:rsidRDefault="00E97217" w:rsidP="00EA4F5B">
            <w:pPr>
              <w:jc w:val="center"/>
              <w:rPr>
                <w:rFonts w:ascii="Times New Roman" w:hAnsi="Times New Roman" w:cs="Times New Roman"/>
                <w:sz w:val="16"/>
                <w:szCs w:val="16"/>
              </w:rPr>
            </w:pPr>
            <w:r w:rsidRPr="007B042D">
              <w:rPr>
                <w:rFonts w:ascii="Times New Roman" w:hAnsi="Times New Roman" w:cs="Times New Roman"/>
                <w:sz w:val="16"/>
                <w:szCs w:val="16"/>
              </w:rPr>
              <w:t>28 (56%)</w:t>
            </w:r>
          </w:p>
        </w:tc>
        <w:tc>
          <w:tcPr>
            <w:tcW w:w="992" w:type="dxa"/>
          </w:tcPr>
          <w:p w14:paraId="54831F3D" w14:textId="77777777" w:rsidR="00E97217" w:rsidRPr="007B042D" w:rsidRDefault="00E97217" w:rsidP="00EA4F5B">
            <w:pPr>
              <w:jc w:val="center"/>
              <w:rPr>
                <w:rFonts w:ascii="Times New Roman" w:hAnsi="Times New Roman" w:cs="Times New Roman"/>
                <w:sz w:val="16"/>
                <w:szCs w:val="16"/>
              </w:rPr>
            </w:pPr>
            <w:r w:rsidRPr="007B042D">
              <w:rPr>
                <w:rFonts w:ascii="Times New Roman" w:hAnsi="Times New Roman" w:cs="Times New Roman"/>
                <w:sz w:val="16"/>
                <w:szCs w:val="16"/>
              </w:rPr>
              <w:t>6 (20%)</w:t>
            </w:r>
          </w:p>
        </w:tc>
        <w:tc>
          <w:tcPr>
            <w:tcW w:w="992" w:type="dxa"/>
          </w:tcPr>
          <w:p w14:paraId="455251A2" w14:textId="77777777" w:rsidR="00E97217" w:rsidRPr="007B042D" w:rsidRDefault="00E97217" w:rsidP="00EA4F5B">
            <w:pPr>
              <w:jc w:val="center"/>
              <w:rPr>
                <w:rFonts w:ascii="Times New Roman" w:hAnsi="Times New Roman" w:cs="Times New Roman"/>
                <w:sz w:val="16"/>
                <w:szCs w:val="16"/>
              </w:rPr>
            </w:pPr>
            <w:r w:rsidRPr="007B042D">
              <w:rPr>
                <w:rFonts w:ascii="Times New Roman" w:hAnsi="Times New Roman" w:cs="Times New Roman"/>
                <w:sz w:val="16"/>
                <w:szCs w:val="16"/>
              </w:rPr>
              <w:t>43(21,5%)</w:t>
            </w:r>
          </w:p>
        </w:tc>
      </w:tr>
    </w:tbl>
    <w:p w14:paraId="1D76699A" w14:textId="77777777" w:rsidR="007B2281" w:rsidRPr="007B2281" w:rsidRDefault="00FA0B83" w:rsidP="00FD42ED">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FA0B83">
        <w:rPr>
          <w:rFonts w:ascii="Book Antiqua" w:eastAsia="Book Antiqua" w:hAnsi="Book Antiqua" w:cs="Book Antiqua"/>
          <w:color w:val="000000"/>
          <w:sz w:val="20"/>
          <w:szCs w:val="20"/>
        </w:rPr>
        <w:t xml:space="preserve">Tables 2 and 3 present the distribution of interest in reading among </w:t>
      </w:r>
      <w:proofErr w:type="spellStart"/>
      <w:r w:rsidRPr="00FA0B83">
        <w:rPr>
          <w:rFonts w:ascii="Book Antiqua" w:eastAsia="Book Antiqua" w:hAnsi="Book Antiqua" w:cs="Book Antiqua"/>
          <w:color w:val="000000"/>
          <w:sz w:val="20"/>
          <w:szCs w:val="20"/>
        </w:rPr>
        <w:t>Tarbiyah</w:t>
      </w:r>
      <w:proofErr w:type="spellEnd"/>
      <w:r w:rsidRPr="00FA0B83">
        <w:rPr>
          <w:rFonts w:ascii="Book Antiqua" w:eastAsia="Book Antiqua" w:hAnsi="Book Antiqua" w:cs="Book Antiqua"/>
          <w:color w:val="000000"/>
          <w:sz w:val="20"/>
          <w:szCs w:val="20"/>
        </w:rPr>
        <w:t xml:space="preserve"> and </w:t>
      </w:r>
      <w:proofErr w:type="spellStart"/>
      <w:r w:rsidRPr="00FA0B83">
        <w:rPr>
          <w:rFonts w:ascii="Book Antiqua" w:eastAsia="Book Antiqua" w:hAnsi="Book Antiqua" w:cs="Book Antiqua"/>
          <w:color w:val="000000"/>
          <w:sz w:val="20"/>
          <w:szCs w:val="20"/>
        </w:rPr>
        <w:t>Tadris</w:t>
      </w:r>
      <w:proofErr w:type="spellEnd"/>
      <w:r w:rsidRPr="00FA0B83">
        <w:rPr>
          <w:rFonts w:ascii="Book Antiqua" w:eastAsia="Book Antiqua" w:hAnsi="Book Antiqua" w:cs="Book Antiqua"/>
          <w:color w:val="000000"/>
          <w:sz w:val="20"/>
          <w:szCs w:val="20"/>
        </w:rPr>
        <w:t xml:space="preserve"> students. Based on these data it can be concluded that the reading interest of Indonesian language students is higher than that of Arabic and English </w:t>
      </w:r>
      <w:r w:rsidRPr="00FA0B83">
        <w:rPr>
          <w:rFonts w:ascii="Book Antiqua" w:eastAsia="Book Antiqua" w:hAnsi="Book Antiqua" w:cs="Book Antiqua"/>
          <w:color w:val="000000"/>
          <w:sz w:val="20"/>
          <w:szCs w:val="20"/>
        </w:rPr>
        <w:lastRenderedPageBreak/>
        <w:t>students with a difference of 2% and 23.3%. It's just that, both Arabic language education students and Indonesian language students have a low interest in reading or literature in English. Meanwhile, students majoring in English themselves have a higher interest in English-language literature than students of the other two study programs with a percentage of 58%. In short, it can be said that in general Indonesian students have a higher reading interest than English and Arabic students, but English students have a higher interest in reading English literature.</w:t>
      </w:r>
    </w:p>
    <w:p w14:paraId="62BE0D9D" w14:textId="77777777" w:rsidR="007B2281" w:rsidRDefault="00252A07" w:rsidP="00FD42ED">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252A07">
        <w:rPr>
          <w:rFonts w:ascii="Book Antiqua" w:eastAsia="Book Antiqua" w:hAnsi="Book Antiqua" w:cs="Book Antiqua"/>
          <w:color w:val="000000"/>
          <w:sz w:val="20"/>
          <w:szCs w:val="20"/>
        </w:rPr>
        <w:t>The next question asks about the motivation that encourages students to read English literature. In this question, students are asked to choose more than one answer. The answers most students gave were 'want to improve their English skills' by 47.4%, 'want to know' by 41.2%, 'assignment from the lecturer' by 31.6%, and 'liked' by 6.2 %. Other answers that emerged included wanting to understand films in English, wanting to be fluent in English so they could work abroad, wanting to get a lot of health information, and so on. The form of reading material most frequently accessed by students can be seen in Table 4</w:t>
      </w:r>
      <w:r w:rsidR="007B2281">
        <w:rPr>
          <w:rFonts w:ascii="Book Antiqua" w:eastAsia="Book Antiqua" w:hAnsi="Book Antiqua" w:cs="Book Antiqua"/>
          <w:color w:val="000000"/>
          <w:sz w:val="20"/>
          <w:szCs w:val="20"/>
        </w:rPr>
        <w:t>.</w:t>
      </w:r>
    </w:p>
    <w:p w14:paraId="301D3A9E" w14:textId="77777777" w:rsidR="008A56F6" w:rsidRDefault="007643F7" w:rsidP="00E95CF2">
      <w:pPr>
        <w:pBdr>
          <w:top w:val="nil"/>
          <w:left w:val="nil"/>
          <w:bottom w:val="nil"/>
          <w:right w:val="nil"/>
          <w:between w:val="nil"/>
        </w:pBdr>
        <w:spacing w:after="0"/>
        <w:ind w:firstLine="567"/>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Tab</w:t>
      </w:r>
      <w:r w:rsidR="00C60CAF">
        <w:rPr>
          <w:rFonts w:ascii="Book Antiqua" w:eastAsia="Book Antiqua" w:hAnsi="Book Antiqua" w:cs="Book Antiqua"/>
          <w:color w:val="000000"/>
          <w:sz w:val="20"/>
          <w:szCs w:val="20"/>
        </w:rPr>
        <w:t xml:space="preserve">le </w:t>
      </w:r>
      <w:r>
        <w:rPr>
          <w:rFonts w:ascii="Book Antiqua" w:eastAsia="Book Antiqua" w:hAnsi="Book Antiqua" w:cs="Book Antiqua"/>
          <w:color w:val="000000"/>
          <w:sz w:val="20"/>
          <w:szCs w:val="20"/>
        </w:rPr>
        <w:t>4</w:t>
      </w:r>
      <w:r w:rsidR="00E95CF2">
        <w:rPr>
          <w:rFonts w:ascii="Book Antiqua" w:eastAsia="Book Antiqua" w:hAnsi="Book Antiqua" w:cs="Book Antiqua"/>
          <w:color w:val="000000"/>
          <w:sz w:val="20"/>
          <w:szCs w:val="20"/>
        </w:rPr>
        <w:t xml:space="preserve">. </w:t>
      </w:r>
      <w:r w:rsidR="00C60CAF" w:rsidRPr="00C60CAF">
        <w:rPr>
          <w:rFonts w:ascii="Book Antiqua" w:eastAsia="Book Antiqua" w:hAnsi="Book Antiqua" w:cs="Book Antiqua"/>
          <w:color w:val="000000"/>
          <w:sz w:val="20"/>
          <w:szCs w:val="20"/>
        </w:rPr>
        <w:t>The most frequently read form of literature</w:t>
      </w:r>
      <w:r w:rsidR="00E95CF2" w:rsidRPr="00E95CF2">
        <w:rPr>
          <w:rFonts w:ascii="Book Antiqua" w:eastAsia="Book Antiqua" w:hAnsi="Book Antiqua" w:cs="Book Antiqua"/>
          <w:color w:val="000000"/>
          <w:sz w:val="20"/>
          <w:szCs w:val="20"/>
        </w:rPr>
        <w:t xml:space="preserve"> (n=200)</w:t>
      </w:r>
    </w:p>
    <w:tbl>
      <w:tblPr>
        <w:tblStyle w:val="TableGrid"/>
        <w:tblW w:w="3685" w:type="dxa"/>
        <w:tblInd w:w="534" w:type="dxa"/>
        <w:tblLook w:val="04A0" w:firstRow="1" w:lastRow="0" w:firstColumn="1" w:lastColumn="0" w:noHBand="0" w:noVBand="1"/>
      </w:tblPr>
      <w:tblGrid>
        <w:gridCol w:w="1984"/>
        <w:gridCol w:w="1701"/>
      </w:tblGrid>
      <w:tr w:rsidR="00FF62FD" w:rsidRPr="00E95CF2" w14:paraId="77DAA5BB" w14:textId="77777777" w:rsidTr="00FF62FD">
        <w:tc>
          <w:tcPr>
            <w:tcW w:w="1984" w:type="dxa"/>
          </w:tcPr>
          <w:p w14:paraId="6C5E9F87" w14:textId="77777777" w:rsidR="00E95CF2" w:rsidRPr="00073411" w:rsidRDefault="00073411" w:rsidP="00E95CF2">
            <w:pPr>
              <w:pBdr>
                <w:top w:val="nil"/>
                <w:left w:val="nil"/>
                <w:bottom w:val="nil"/>
                <w:right w:val="nil"/>
                <w:between w:val="nil"/>
              </w:pBd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Source</w:t>
            </w:r>
          </w:p>
        </w:tc>
        <w:tc>
          <w:tcPr>
            <w:tcW w:w="1701" w:type="dxa"/>
          </w:tcPr>
          <w:p w14:paraId="051AFFF9" w14:textId="77777777" w:rsidR="00E95CF2" w:rsidRPr="00B42BCC" w:rsidRDefault="00B42BCC" w:rsidP="00E95CF2">
            <w:pPr>
              <w:pBdr>
                <w:top w:val="nil"/>
                <w:left w:val="nil"/>
                <w:bottom w:val="nil"/>
                <w:right w:val="nil"/>
                <w:between w:val="nil"/>
              </w:pBdr>
              <w:spacing w:line="360" w:lineRule="auto"/>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Percentage</w:t>
            </w:r>
          </w:p>
        </w:tc>
      </w:tr>
      <w:tr w:rsidR="00FF62FD" w:rsidRPr="00E95CF2" w14:paraId="161AF2C5" w14:textId="77777777" w:rsidTr="00FF62FD">
        <w:tc>
          <w:tcPr>
            <w:tcW w:w="1984" w:type="dxa"/>
          </w:tcPr>
          <w:p w14:paraId="1A14F291" w14:textId="77777777" w:rsidR="00E95CF2" w:rsidRPr="00073411" w:rsidRDefault="00073411" w:rsidP="00E95CF2">
            <w:pPr>
              <w:pBdr>
                <w:top w:val="nil"/>
                <w:left w:val="nil"/>
                <w:bottom w:val="nil"/>
                <w:right w:val="nil"/>
                <w:between w:val="nil"/>
              </w:pBdr>
              <w:spacing w:line="360" w:lineRule="auto"/>
              <w:jc w:val="lef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Printed</w:t>
            </w:r>
          </w:p>
        </w:tc>
        <w:tc>
          <w:tcPr>
            <w:tcW w:w="1701" w:type="dxa"/>
          </w:tcPr>
          <w:p w14:paraId="30AA736D" w14:textId="77777777" w:rsidR="00E95CF2" w:rsidRPr="00E95CF2" w:rsidRDefault="00E95CF2" w:rsidP="00E95CF2">
            <w:pPr>
              <w:pBdr>
                <w:top w:val="nil"/>
                <w:left w:val="nil"/>
                <w:bottom w:val="nil"/>
                <w:right w:val="nil"/>
                <w:between w:val="nil"/>
              </w:pBdr>
              <w:spacing w:line="360" w:lineRule="auto"/>
              <w:jc w:val="left"/>
              <w:rPr>
                <w:rFonts w:ascii="Book Antiqua" w:eastAsia="Book Antiqua" w:hAnsi="Book Antiqua" w:cs="Book Antiqua"/>
                <w:color w:val="000000"/>
                <w:sz w:val="20"/>
                <w:szCs w:val="20"/>
                <w:lang w:val="id-ID"/>
              </w:rPr>
            </w:pPr>
            <w:r w:rsidRPr="00E95CF2">
              <w:rPr>
                <w:rFonts w:ascii="Book Antiqua" w:eastAsia="Book Antiqua" w:hAnsi="Book Antiqua" w:cs="Book Antiqua"/>
                <w:color w:val="000000"/>
                <w:sz w:val="20"/>
                <w:szCs w:val="20"/>
                <w:lang w:val="id-ID"/>
              </w:rPr>
              <w:t>23 (11,5%)</w:t>
            </w:r>
          </w:p>
        </w:tc>
      </w:tr>
      <w:tr w:rsidR="00FF62FD" w:rsidRPr="00E95CF2" w14:paraId="11F031DB" w14:textId="77777777" w:rsidTr="00FF62FD">
        <w:tc>
          <w:tcPr>
            <w:tcW w:w="1984" w:type="dxa"/>
          </w:tcPr>
          <w:p w14:paraId="22E01EB3" w14:textId="77777777" w:rsidR="00E95CF2" w:rsidRPr="00073411" w:rsidRDefault="00E95CF2" w:rsidP="00073411">
            <w:pPr>
              <w:pBdr>
                <w:top w:val="nil"/>
                <w:left w:val="nil"/>
                <w:bottom w:val="nil"/>
                <w:right w:val="nil"/>
                <w:between w:val="nil"/>
              </w:pBdr>
              <w:spacing w:line="360" w:lineRule="auto"/>
              <w:jc w:val="left"/>
              <w:rPr>
                <w:rFonts w:ascii="Book Antiqua" w:eastAsia="Book Antiqua" w:hAnsi="Book Antiqua" w:cs="Book Antiqua"/>
                <w:color w:val="000000"/>
                <w:sz w:val="20"/>
                <w:szCs w:val="20"/>
              </w:rPr>
            </w:pPr>
            <w:r w:rsidRPr="00E95CF2">
              <w:rPr>
                <w:rFonts w:ascii="Book Antiqua" w:eastAsia="Book Antiqua" w:hAnsi="Book Antiqua" w:cs="Book Antiqua"/>
                <w:color w:val="000000"/>
                <w:sz w:val="20"/>
                <w:szCs w:val="20"/>
                <w:lang w:val="id-ID"/>
              </w:rPr>
              <w:t>Online/ele</w:t>
            </w:r>
            <w:r w:rsidR="00073411">
              <w:rPr>
                <w:rFonts w:ascii="Book Antiqua" w:eastAsia="Book Antiqua" w:hAnsi="Book Antiqua" w:cs="Book Antiqua"/>
                <w:color w:val="000000"/>
                <w:sz w:val="20"/>
                <w:szCs w:val="20"/>
              </w:rPr>
              <w:t>c</w:t>
            </w:r>
            <w:r w:rsidRPr="00E95CF2">
              <w:rPr>
                <w:rFonts w:ascii="Book Antiqua" w:eastAsia="Book Antiqua" w:hAnsi="Book Antiqua" w:cs="Book Antiqua"/>
                <w:color w:val="000000"/>
                <w:sz w:val="20"/>
                <w:szCs w:val="20"/>
                <w:lang w:val="id-ID"/>
              </w:rPr>
              <w:t>troni</w:t>
            </w:r>
            <w:r w:rsidR="00073411">
              <w:rPr>
                <w:rFonts w:ascii="Book Antiqua" w:eastAsia="Book Antiqua" w:hAnsi="Book Antiqua" w:cs="Book Antiqua"/>
                <w:color w:val="000000"/>
                <w:sz w:val="20"/>
                <w:szCs w:val="20"/>
              </w:rPr>
              <w:t>c</w:t>
            </w:r>
          </w:p>
        </w:tc>
        <w:tc>
          <w:tcPr>
            <w:tcW w:w="1701" w:type="dxa"/>
          </w:tcPr>
          <w:p w14:paraId="0B06762C" w14:textId="77777777" w:rsidR="00E95CF2" w:rsidRPr="00E95CF2" w:rsidRDefault="00E95CF2" w:rsidP="00E95CF2">
            <w:pPr>
              <w:pBdr>
                <w:top w:val="nil"/>
                <w:left w:val="nil"/>
                <w:bottom w:val="nil"/>
                <w:right w:val="nil"/>
                <w:between w:val="nil"/>
              </w:pBdr>
              <w:spacing w:line="360" w:lineRule="auto"/>
              <w:jc w:val="left"/>
              <w:rPr>
                <w:rFonts w:ascii="Book Antiqua" w:eastAsia="Book Antiqua" w:hAnsi="Book Antiqua" w:cs="Book Antiqua"/>
                <w:color w:val="000000"/>
                <w:sz w:val="20"/>
                <w:szCs w:val="20"/>
                <w:lang w:val="id-ID"/>
              </w:rPr>
            </w:pPr>
            <w:r w:rsidRPr="00E95CF2">
              <w:rPr>
                <w:rFonts w:ascii="Book Antiqua" w:eastAsia="Book Antiqua" w:hAnsi="Book Antiqua" w:cs="Book Antiqua"/>
                <w:color w:val="000000"/>
                <w:sz w:val="20"/>
                <w:szCs w:val="20"/>
                <w:lang w:val="id-ID"/>
              </w:rPr>
              <w:t>95 (79%)</w:t>
            </w:r>
          </w:p>
        </w:tc>
      </w:tr>
      <w:tr w:rsidR="00FF62FD" w:rsidRPr="00E95CF2" w14:paraId="75E7519D" w14:textId="77777777" w:rsidTr="00FF62FD">
        <w:tc>
          <w:tcPr>
            <w:tcW w:w="1984" w:type="dxa"/>
          </w:tcPr>
          <w:p w14:paraId="46B5570E" w14:textId="77777777" w:rsidR="00E95CF2" w:rsidRPr="00073411" w:rsidRDefault="00073411" w:rsidP="00E95CF2">
            <w:pPr>
              <w:pBdr>
                <w:top w:val="nil"/>
                <w:left w:val="nil"/>
                <w:bottom w:val="nil"/>
                <w:right w:val="nil"/>
                <w:between w:val="nil"/>
              </w:pBdr>
              <w:spacing w:line="360" w:lineRule="auto"/>
              <w:jc w:val="lef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Both of them</w:t>
            </w:r>
          </w:p>
        </w:tc>
        <w:tc>
          <w:tcPr>
            <w:tcW w:w="1701" w:type="dxa"/>
          </w:tcPr>
          <w:p w14:paraId="35D98C47" w14:textId="77777777" w:rsidR="00E95CF2" w:rsidRPr="00E95CF2" w:rsidRDefault="00E95CF2" w:rsidP="00E95CF2">
            <w:pPr>
              <w:pBdr>
                <w:top w:val="nil"/>
                <w:left w:val="nil"/>
                <w:bottom w:val="nil"/>
                <w:right w:val="nil"/>
                <w:between w:val="nil"/>
              </w:pBdr>
              <w:spacing w:line="360" w:lineRule="auto"/>
              <w:jc w:val="left"/>
              <w:rPr>
                <w:rFonts w:ascii="Book Antiqua" w:eastAsia="Book Antiqua" w:hAnsi="Book Antiqua" w:cs="Book Antiqua"/>
                <w:color w:val="000000"/>
                <w:sz w:val="20"/>
                <w:szCs w:val="20"/>
                <w:lang w:val="id-ID"/>
              </w:rPr>
            </w:pPr>
            <w:r w:rsidRPr="00E95CF2">
              <w:rPr>
                <w:rFonts w:ascii="Book Antiqua" w:eastAsia="Book Antiqua" w:hAnsi="Book Antiqua" w:cs="Book Antiqua"/>
                <w:color w:val="000000"/>
                <w:sz w:val="20"/>
                <w:szCs w:val="20"/>
                <w:lang w:val="id-ID"/>
              </w:rPr>
              <w:t>2 (1,6%)</w:t>
            </w:r>
          </w:p>
        </w:tc>
      </w:tr>
    </w:tbl>
    <w:p w14:paraId="4632DB5C" w14:textId="77777777" w:rsidR="006727DB" w:rsidRDefault="006727DB" w:rsidP="006727DB">
      <w:pPr>
        <w:pBdr>
          <w:top w:val="nil"/>
          <w:left w:val="nil"/>
          <w:bottom w:val="nil"/>
          <w:right w:val="nil"/>
          <w:between w:val="nil"/>
        </w:pBdr>
        <w:spacing w:after="0"/>
        <w:ind w:firstLine="567"/>
        <w:jc w:val="center"/>
        <w:rPr>
          <w:rFonts w:ascii="Book Antiqua" w:eastAsia="Book Antiqua" w:hAnsi="Book Antiqua" w:cs="Book Antiqua"/>
          <w:color w:val="000000"/>
          <w:sz w:val="20"/>
          <w:szCs w:val="20"/>
        </w:rPr>
      </w:pPr>
    </w:p>
    <w:p w14:paraId="281644D8" w14:textId="77777777" w:rsidR="00E63372" w:rsidRDefault="00E63372" w:rsidP="006727DB">
      <w:pPr>
        <w:pBdr>
          <w:top w:val="nil"/>
          <w:left w:val="nil"/>
          <w:bottom w:val="nil"/>
          <w:right w:val="nil"/>
          <w:between w:val="nil"/>
        </w:pBdr>
        <w:spacing w:after="0"/>
        <w:ind w:firstLine="567"/>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Tab</w:t>
      </w:r>
      <w:r w:rsidR="00C320C8">
        <w:rPr>
          <w:rFonts w:ascii="Book Antiqua" w:eastAsia="Book Antiqua" w:hAnsi="Book Antiqua" w:cs="Book Antiqua"/>
          <w:color w:val="000000"/>
          <w:sz w:val="20"/>
          <w:szCs w:val="20"/>
        </w:rPr>
        <w:t>le</w:t>
      </w:r>
      <w:r>
        <w:rPr>
          <w:rFonts w:ascii="Book Antiqua" w:eastAsia="Book Antiqua" w:hAnsi="Book Antiqua" w:cs="Book Antiqua"/>
          <w:color w:val="000000"/>
          <w:sz w:val="20"/>
          <w:szCs w:val="20"/>
        </w:rPr>
        <w:t xml:space="preserve"> </w:t>
      </w:r>
      <w:r w:rsidR="009652D5">
        <w:rPr>
          <w:rFonts w:ascii="Book Antiqua" w:eastAsia="Book Antiqua" w:hAnsi="Book Antiqua" w:cs="Book Antiqua"/>
          <w:color w:val="000000"/>
          <w:sz w:val="20"/>
          <w:szCs w:val="20"/>
        </w:rPr>
        <w:t>5</w:t>
      </w:r>
      <w:r w:rsidR="006727DB">
        <w:rPr>
          <w:rFonts w:ascii="Book Antiqua" w:eastAsia="Book Antiqua" w:hAnsi="Book Antiqua" w:cs="Book Antiqua"/>
          <w:color w:val="000000"/>
          <w:sz w:val="20"/>
          <w:szCs w:val="20"/>
        </w:rPr>
        <w:t xml:space="preserve">. </w:t>
      </w:r>
      <w:r w:rsidR="00A42C2C" w:rsidRPr="00A42C2C">
        <w:rPr>
          <w:rFonts w:ascii="Book Antiqua" w:eastAsia="Book Antiqua" w:hAnsi="Book Antiqua" w:cs="Book Antiqua"/>
          <w:color w:val="000000"/>
          <w:sz w:val="20"/>
          <w:szCs w:val="20"/>
        </w:rPr>
        <w:t>Frequently read sources of printed literature</w:t>
      </w:r>
      <w:r w:rsidR="006727DB" w:rsidRPr="006727DB">
        <w:rPr>
          <w:rFonts w:ascii="Book Antiqua" w:eastAsia="Book Antiqua" w:hAnsi="Book Antiqua" w:cs="Book Antiqua"/>
          <w:color w:val="000000"/>
          <w:sz w:val="20"/>
          <w:szCs w:val="20"/>
        </w:rPr>
        <w:t xml:space="preserve"> (n=200)</w:t>
      </w:r>
    </w:p>
    <w:tbl>
      <w:tblPr>
        <w:tblStyle w:val="TableGrid1"/>
        <w:tblW w:w="3969" w:type="dxa"/>
        <w:tblInd w:w="392" w:type="dxa"/>
        <w:tblLook w:val="04A0" w:firstRow="1" w:lastRow="0" w:firstColumn="1" w:lastColumn="0" w:noHBand="0" w:noVBand="1"/>
      </w:tblPr>
      <w:tblGrid>
        <w:gridCol w:w="2268"/>
        <w:gridCol w:w="1701"/>
      </w:tblGrid>
      <w:tr w:rsidR="006727DB" w:rsidRPr="006727DB" w14:paraId="39074145" w14:textId="77777777" w:rsidTr="006727DB">
        <w:tc>
          <w:tcPr>
            <w:tcW w:w="2268" w:type="dxa"/>
          </w:tcPr>
          <w:p w14:paraId="795BE5F0" w14:textId="77777777" w:rsidR="006727DB" w:rsidRPr="00675934" w:rsidRDefault="00675934" w:rsidP="006727DB">
            <w:pPr>
              <w:jc w:val="center"/>
              <w:rPr>
                <w:rFonts w:ascii="Book Antiqua" w:hAnsi="Book Antiqua" w:cs="Times New Roman"/>
                <w:b/>
                <w:sz w:val="20"/>
                <w:szCs w:val="20"/>
                <w:lang w:val="en-US"/>
              </w:rPr>
            </w:pPr>
            <w:r>
              <w:rPr>
                <w:rFonts w:ascii="Book Antiqua" w:hAnsi="Book Antiqua" w:cs="Times New Roman"/>
                <w:b/>
                <w:sz w:val="20"/>
                <w:szCs w:val="20"/>
                <w:lang w:val="en-US"/>
              </w:rPr>
              <w:lastRenderedPageBreak/>
              <w:t>Type of Printed Reading</w:t>
            </w:r>
            <w:r w:rsidR="003F1517">
              <w:rPr>
                <w:rFonts w:ascii="Book Antiqua" w:hAnsi="Book Antiqua" w:cs="Times New Roman"/>
                <w:b/>
                <w:sz w:val="20"/>
                <w:szCs w:val="20"/>
                <w:lang w:val="en-US"/>
              </w:rPr>
              <w:t xml:space="preserve"> Text</w:t>
            </w:r>
          </w:p>
        </w:tc>
        <w:tc>
          <w:tcPr>
            <w:tcW w:w="1701" w:type="dxa"/>
          </w:tcPr>
          <w:p w14:paraId="55910F5D" w14:textId="77777777" w:rsidR="006727DB" w:rsidRPr="006727DB" w:rsidRDefault="00675934" w:rsidP="006727DB">
            <w:pPr>
              <w:jc w:val="center"/>
              <w:rPr>
                <w:rFonts w:ascii="Book Antiqua" w:hAnsi="Book Antiqua" w:cs="Times New Roman"/>
                <w:b/>
                <w:sz w:val="20"/>
                <w:szCs w:val="20"/>
              </w:rPr>
            </w:pPr>
            <w:r>
              <w:rPr>
                <w:rFonts w:ascii="Book Antiqua" w:eastAsia="Book Antiqua" w:hAnsi="Book Antiqua" w:cs="Book Antiqua"/>
                <w:b/>
                <w:color w:val="000000"/>
                <w:sz w:val="20"/>
                <w:szCs w:val="20"/>
              </w:rPr>
              <w:t>Percentage</w:t>
            </w:r>
          </w:p>
        </w:tc>
      </w:tr>
      <w:tr w:rsidR="00675934" w:rsidRPr="006727DB" w14:paraId="5F09D74C" w14:textId="77777777" w:rsidTr="006727DB">
        <w:tc>
          <w:tcPr>
            <w:tcW w:w="2268" w:type="dxa"/>
          </w:tcPr>
          <w:p w14:paraId="665FCFC7" w14:textId="77777777" w:rsidR="00675934" w:rsidRPr="00675934" w:rsidRDefault="00675934" w:rsidP="00FA030D">
            <w:pPr>
              <w:rPr>
                <w:rFonts w:ascii="Book Antiqua" w:hAnsi="Book Antiqua"/>
                <w:sz w:val="20"/>
                <w:szCs w:val="20"/>
              </w:rPr>
            </w:pPr>
            <w:r w:rsidRPr="00675934">
              <w:rPr>
                <w:rFonts w:ascii="Book Antiqua" w:hAnsi="Book Antiqua"/>
                <w:sz w:val="20"/>
                <w:szCs w:val="20"/>
              </w:rPr>
              <w:t>Novels/other fiction</w:t>
            </w:r>
          </w:p>
        </w:tc>
        <w:tc>
          <w:tcPr>
            <w:tcW w:w="1701" w:type="dxa"/>
          </w:tcPr>
          <w:p w14:paraId="04B2EBB9" w14:textId="77777777" w:rsidR="00675934" w:rsidRPr="006727DB" w:rsidRDefault="00675934" w:rsidP="006727DB">
            <w:pPr>
              <w:jc w:val="center"/>
              <w:rPr>
                <w:rFonts w:ascii="Book Antiqua" w:hAnsi="Book Antiqua" w:cs="Times New Roman"/>
                <w:sz w:val="20"/>
                <w:szCs w:val="20"/>
              </w:rPr>
            </w:pPr>
            <w:r w:rsidRPr="006727DB">
              <w:rPr>
                <w:rFonts w:ascii="Book Antiqua" w:hAnsi="Book Antiqua" w:cs="Times New Roman"/>
                <w:sz w:val="20"/>
                <w:szCs w:val="20"/>
              </w:rPr>
              <w:t>96 (48%)</w:t>
            </w:r>
          </w:p>
        </w:tc>
      </w:tr>
      <w:tr w:rsidR="00675934" w:rsidRPr="006727DB" w14:paraId="6CF07D72" w14:textId="77777777" w:rsidTr="006727DB">
        <w:tc>
          <w:tcPr>
            <w:tcW w:w="2268" w:type="dxa"/>
          </w:tcPr>
          <w:p w14:paraId="17955634" w14:textId="77777777" w:rsidR="00675934" w:rsidRPr="00675934" w:rsidRDefault="00675934" w:rsidP="00FA030D">
            <w:pPr>
              <w:rPr>
                <w:rFonts w:ascii="Book Antiqua" w:hAnsi="Book Antiqua"/>
                <w:sz w:val="20"/>
                <w:szCs w:val="20"/>
              </w:rPr>
            </w:pPr>
            <w:r w:rsidRPr="00675934">
              <w:rPr>
                <w:rFonts w:ascii="Book Antiqua" w:hAnsi="Book Antiqua"/>
                <w:sz w:val="20"/>
                <w:szCs w:val="20"/>
              </w:rPr>
              <w:t>Open book</w:t>
            </w:r>
          </w:p>
        </w:tc>
        <w:tc>
          <w:tcPr>
            <w:tcW w:w="1701" w:type="dxa"/>
          </w:tcPr>
          <w:p w14:paraId="5718C954" w14:textId="77777777" w:rsidR="00675934" w:rsidRPr="006727DB" w:rsidRDefault="00675934" w:rsidP="006727DB">
            <w:pPr>
              <w:jc w:val="center"/>
              <w:rPr>
                <w:rFonts w:ascii="Book Antiqua" w:hAnsi="Book Antiqua" w:cs="Times New Roman"/>
                <w:sz w:val="20"/>
                <w:szCs w:val="20"/>
              </w:rPr>
            </w:pPr>
            <w:r w:rsidRPr="006727DB">
              <w:rPr>
                <w:rFonts w:ascii="Book Antiqua" w:hAnsi="Book Antiqua" w:cs="Times New Roman"/>
                <w:sz w:val="20"/>
                <w:szCs w:val="20"/>
              </w:rPr>
              <w:t>36 (18%)</w:t>
            </w:r>
          </w:p>
        </w:tc>
      </w:tr>
      <w:tr w:rsidR="00675934" w:rsidRPr="006727DB" w14:paraId="34C73405" w14:textId="77777777" w:rsidTr="006727DB">
        <w:tc>
          <w:tcPr>
            <w:tcW w:w="2268" w:type="dxa"/>
          </w:tcPr>
          <w:p w14:paraId="610967C3" w14:textId="77777777" w:rsidR="00675934" w:rsidRPr="00675934" w:rsidRDefault="00675934" w:rsidP="00FA030D">
            <w:pPr>
              <w:rPr>
                <w:rFonts w:ascii="Book Antiqua" w:hAnsi="Book Antiqua"/>
                <w:sz w:val="20"/>
                <w:szCs w:val="20"/>
              </w:rPr>
            </w:pPr>
            <w:r w:rsidRPr="00675934">
              <w:rPr>
                <w:rFonts w:ascii="Book Antiqua" w:hAnsi="Book Antiqua"/>
                <w:sz w:val="20"/>
                <w:szCs w:val="20"/>
              </w:rPr>
              <w:t>Magazine</w:t>
            </w:r>
          </w:p>
        </w:tc>
        <w:tc>
          <w:tcPr>
            <w:tcW w:w="1701" w:type="dxa"/>
          </w:tcPr>
          <w:p w14:paraId="40DE8CAA" w14:textId="77777777" w:rsidR="00675934" w:rsidRPr="006727DB" w:rsidRDefault="00675934" w:rsidP="006727DB">
            <w:pPr>
              <w:jc w:val="center"/>
              <w:rPr>
                <w:rFonts w:ascii="Book Antiqua" w:hAnsi="Book Antiqua" w:cs="Times New Roman"/>
                <w:sz w:val="20"/>
                <w:szCs w:val="20"/>
              </w:rPr>
            </w:pPr>
            <w:r w:rsidRPr="006727DB">
              <w:rPr>
                <w:rFonts w:ascii="Book Antiqua" w:hAnsi="Book Antiqua" w:cs="Times New Roman"/>
                <w:sz w:val="20"/>
                <w:szCs w:val="20"/>
              </w:rPr>
              <w:t>41 (20,5%)</w:t>
            </w:r>
          </w:p>
        </w:tc>
      </w:tr>
      <w:tr w:rsidR="00675934" w:rsidRPr="006727DB" w14:paraId="24F22D8E" w14:textId="77777777" w:rsidTr="006727DB">
        <w:tc>
          <w:tcPr>
            <w:tcW w:w="2268" w:type="dxa"/>
          </w:tcPr>
          <w:p w14:paraId="59236A9F" w14:textId="77777777" w:rsidR="00675934" w:rsidRPr="00675934" w:rsidRDefault="00675934" w:rsidP="00FA030D">
            <w:pPr>
              <w:rPr>
                <w:rFonts w:ascii="Book Antiqua" w:hAnsi="Book Antiqua"/>
                <w:sz w:val="20"/>
                <w:szCs w:val="20"/>
              </w:rPr>
            </w:pPr>
            <w:r w:rsidRPr="00675934">
              <w:rPr>
                <w:rFonts w:ascii="Book Antiqua" w:hAnsi="Book Antiqua"/>
                <w:sz w:val="20"/>
                <w:szCs w:val="20"/>
              </w:rPr>
              <w:t>Encyclopedia</w:t>
            </w:r>
          </w:p>
        </w:tc>
        <w:tc>
          <w:tcPr>
            <w:tcW w:w="1701" w:type="dxa"/>
          </w:tcPr>
          <w:p w14:paraId="3EBE488D" w14:textId="77777777" w:rsidR="00675934" w:rsidRPr="006727DB" w:rsidRDefault="00675934" w:rsidP="006727DB">
            <w:pPr>
              <w:jc w:val="center"/>
              <w:rPr>
                <w:rFonts w:ascii="Book Antiqua" w:hAnsi="Book Antiqua" w:cs="Times New Roman"/>
                <w:sz w:val="20"/>
                <w:szCs w:val="20"/>
              </w:rPr>
            </w:pPr>
            <w:r w:rsidRPr="006727DB">
              <w:rPr>
                <w:rFonts w:ascii="Book Antiqua" w:hAnsi="Book Antiqua" w:cs="Times New Roman"/>
                <w:sz w:val="20"/>
                <w:szCs w:val="20"/>
              </w:rPr>
              <w:t>8 (4%)</w:t>
            </w:r>
          </w:p>
        </w:tc>
      </w:tr>
      <w:tr w:rsidR="00675934" w:rsidRPr="006727DB" w14:paraId="2E384760" w14:textId="77777777" w:rsidTr="006727DB">
        <w:tc>
          <w:tcPr>
            <w:tcW w:w="2268" w:type="dxa"/>
          </w:tcPr>
          <w:p w14:paraId="79CA5C60" w14:textId="77777777" w:rsidR="00675934" w:rsidRPr="00675934" w:rsidRDefault="00675934" w:rsidP="00FA030D">
            <w:pPr>
              <w:rPr>
                <w:rFonts w:ascii="Book Antiqua" w:hAnsi="Book Antiqua"/>
                <w:sz w:val="20"/>
                <w:szCs w:val="20"/>
              </w:rPr>
            </w:pPr>
            <w:r w:rsidRPr="00675934">
              <w:rPr>
                <w:rFonts w:ascii="Book Antiqua" w:hAnsi="Book Antiqua"/>
                <w:sz w:val="20"/>
                <w:szCs w:val="20"/>
              </w:rPr>
              <w:t>newspaper</w:t>
            </w:r>
          </w:p>
        </w:tc>
        <w:tc>
          <w:tcPr>
            <w:tcW w:w="1701" w:type="dxa"/>
          </w:tcPr>
          <w:p w14:paraId="6346CD21" w14:textId="77777777" w:rsidR="00675934" w:rsidRPr="006727DB" w:rsidRDefault="00675934" w:rsidP="006727DB">
            <w:pPr>
              <w:jc w:val="center"/>
              <w:rPr>
                <w:rFonts w:ascii="Book Antiqua" w:hAnsi="Book Antiqua" w:cs="Times New Roman"/>
                <w:sz w:val="20"/>
                <w:szCs w:val="20"/>
              </w:rPr>
            </w:pPr>
            <w:r w:rsidRPr="006727DB">
              <w:rPr>
                <w:rFonts w:ascii="Book Antiqua" w:hAnsi="Book Antiqua" w:cs="Times New Roman"/>
                <w:sz w:val="20"/>
                <w:szCs w:val="20"/>
              </w:rPr>
              <w:t>19 (9,5%)</w:t>
            </w:r>
          </w:p>
        </w:tc>
      </w:tr>
    </w:tbl>
    <w:p w14:paraId="4017064A" w14:textId="77777777" w:rsidR="006727DB" w:rsidRDefault="006727DB" w:rsidP="00FD42ED">
      <w:pPr>
        <w:pBdr>
          <w:top w:val="nil"/>
          <w:left w:val="nil"/>
          <w:bottom w:val="nil"/>
          <w:right w:val="nil"/>
          <w:between w:val="nil"/>
        </w:pBdr>
        <w:spacing w:after="0"/>
        <w:ind w:firstLine="567"/>
        <w:rPr>
          <w:rFonts w:ascii="Book Antiqua" w:eastAsia="Book Antiqua" w:hAnsi="Book Antiqua" w:cs="Book Antiqua"/>
          <w:color w:val="000000"/>
          <w:sz w:val="20"/>
          <w:szCs w:val="20"/>
        </w:rPr>
      </w:pPr>
    </w:p>
    <w:p w14:paraId="4E592B9C" w14:textId="77777777" w:rsidR="007B2281" w:rsidRDefault="006727DB" w:rsidP="00B23FB2">
      <w:pPr>
        <w:pBdr>
          <w:top w:val="nil"/>
          <w:left w:val="nil"/>
          <w:bottom w:val="nil"/>
          <w:right w:val="nil"/>
          <w:between w:val="nil"/>
        </w:pBdr>
        <w:spacing w:after="0"/>
        <w:ind w:firstLine="567"/>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Table </w:t>
      </w:r>
      <w:r w:rsidR="009652D5">
        <w:rPr>
          <w:rFonts w:ascii="Book Antiqua" w:eastAsia="Book Antiqua" w:hAnsi="Book Antiqua" w:cs="Book Antiqua"/>
          <w:color w:val="000000"/>
          <w:sz w:val="20"/>
          <w:szCs w:val="20"/>
        </w:rPr>
        <w:t>6</w:t>
      </w:r>
      <w:r>
        <w:rPr>
          <w:rFonts w:ascii="Book Antiqua" w:eastAsia="Book Antiqua" w:hAnsi="Book Antiqua" w:cs="Book Antiqua"/>
          <w:color w:val="000000"/>
          <w:sz w:val="20"/>
          <w:szCs w:val="20"/>
        </w:rPr>
        <w:t xml:space="preserve">. </w:t>
      </w:r>
      <w:r w:rsidR="00C173AA" w:rsidRPr="00C173AA">
        <w:rPr>
          <w:rFonts w:ascii="Book Antiqua" w:eastAsia="Book Antiqua" w:hAnsi="Book Antiqua" w:cs="Book Antiqua"/>
          <w:color w:val="000000"/>
          <w:sz w:val="20"/>
          <w:szCs w:val="20"/>
        </w:rPr>
        <w:t>Frequently read online/electronic literature sources</w:t>
      </w:r>
      <w:r w:rsidR="00B23FB2" w:rsidRPr="00B23FB2">
        <w:rPr>
          <w:rFonts w:ascii="Book Antiqua" w:eastAsia="Book Antiqua" w:hAnsi="Book Antiqua" w:cs="Book Antiqua"/>
          <w:color w:val="000000"/>
          <w:sz w:val="20"/>
          <w:szCs w:val="20"/>
        </w:rPr>
        <w:t xml:space="preserve"> (n=200)</w:t>
      </w:r>
    </w:p>
    <w:tbl>
      <w:tblPr>
        <w:tblStyle w:val="TableGrid2"/>
        <w:tblW w:w="4253" w:type="dxa"/>
        <w:tblInd w:w="250" w:type="dxa"/>
        <w:tblLook w:val="04A0" w:firstRow="1" w:lastRow="0" w:firstColumn="1" w:lastColumn="0" w:noHBand="0" w:noVBand="1"/>
      </w:tblPr>
      <w:tblGrid>
        <w:gridCol w:w="2977"/>
        <w:gridCol w:w="1276"/>
      </w:tblGrid>
      <w:tr w:rsidR="00B23FB2" w:rsidRPr="00B23FB2" w14:paraId="33AC4017" w14:textId="77777777" w:rsidTr="00B23FB2">
        <w:tc>
          <w:tcPr>
            <w:tcW w:w="2977" w:type="dxa"/>
          </w:tcPr>
          <w:p w14:paraId="4DEADAA2" w14:textId="77777777" w:rsidR="00B23FB2" w:rsidRPr="003F1517" w:rsidRDefault="002167DB" w:rsidP="002167DB">
            <w:pPr>
              <w:jc w:val="center"/>
              <w:rPr>
                <w:rFonts w:ascii="Book Antiqua" w:hAnsi="Book Antiqua" w:cs="Times New Roman"/>
                <w:b/>
                <w:sz w:val="20"/>
                <w:szCs w:val="20"/>
                <w:lang w:val="en-US"/>
              </w:rPr>
            </w:pPr>
            <w:r w:rsidRPr="002167DB">
              <w:rPr>
                <w:rFonts w:ascii="Book Antiqua" w:hAnsi="Book Antiqua" w:cs="Times New Roman"/>
                <w:b/>
                <w:sz w:val="20"/>
                <w:szCs w:val="20"/>
              </w:rPr>
              <w:t xml:space="preserve">Type of </w:t>
            </w:r>
            <w:r>
              <w:rPr>
                <w:rFonts w:ascii="Book Antiqua" w:hAnsi="Book Antiqua" w:cs="Times New Roman"/>
                <w:b/>
                <w:sz w:val="20"/>
                <w:szCs w:val="20"/>
                <w:lang w:val="en-US"/>
              </w:rPr>
              <w:t>Online</w:t>
            </w:r>
            <w:r w:rsidRPr="002167DB">
              <w:rPr>
                <w:rFonts w:ascii="Book Antiqua" w:hAnsi="Book Antiqua" w:cs="Times New Roman"/>
                <w:b/>
                <w:sz w:val="20"/>
                <w:szCs w:val="20"/>
              </w:rPr>
              <w:t xml:space="preserve"> Reading</w:t>
            </w:r>
            <w:r w:rsidR="003F1517">
              <w:rPr>
                <w:rFonts w:ascii="Book Antiqua" w:hAnsi="Book Antiqua" w:cs="Times New Roman"/>
                <w:b/>
                <w:sz w:val="20"/>
                <w:szCs w:val="20"/>
                <w:lang w:val="en-US"/>
              </w:rPr>
              <w:t xml:space="preserve"> Text</w:t>
            </w:r>
          </w:p>
        </w:tc>
        <w:tc>
          <w:tcPr>
            <w:tcW w:w="1276" w:type="dxa"/>
          </w:tcPr>
          <w:p w14:paraId="45D26652" w14:textId="77777777" w:rsidR="00B23FB2" w:rsidRPr="00B23FB2" w:rsidRDefault="00BC0D6D" w:rsidP="00B23FB2">
            <w:pPr>
              <w:jc w:val="center"/>
              <w:rPr>
                <w:rFonts w:ascii="Book Antiqua" w:hAnsi="Book Antiqua" w:cs="Times New Roman"/>
                <w:b/>
                <w:sz w:val="20"/>
                <w:szCs w:val="20"/>
              </w:rPr>
            </w:pPr>
            <w:r w:rsidRPr="00BC0D6D">
              <w:rPr>
                <w:rFonts w:ascii="Book Antiqua" w:hAnsi="Book Antiqua" w:cs="Times New Roman"/>
                <w:b/>
                <w:sz w:val="20"/>
                <w:szCs w:val="20"/>
              </w:rPr>
              <w:t>Percentage</w:t>
            </w:r>
          </w:p>
        </w:tc>
      </w:tr>
      <w:tr w:rsidR="00426246" w:rsidRPr="00B23FB2" w14:paraId="4F8B7307" w14:textId="77777777" w:rsidTr="00B23FB2">
        <w:tc>
          <w:tcPr>
            <w:tcW w:w="2977" w:type="dxa"/>
          </w:tcPr>
          <w:p w14:paraId="72238633" w14:textId="77777777" w:rsidR="00426246" w:rsidRPr="00426246" w:rsidRDefault="00426246" w:rsidP="005B5084">
            <w:pPr>
              <w:rPr>
                <w:rFonts w:ascii="Book Antiqua" w:hAnsi="Book Antiqua"/>
                <w:sz w:val="20"/>
                <w:szCs w:val="20"/>
              </w:rPr>
            </w:pPr>
            <w:r w:rsidRPr="00426246">
              <w:rPr>
                <w:rFonts w:ascii="Book Antiqua" w:hAnsi="Book Antiqua"/>
                <w:sz w:val="20"/>
                <w:szCs w:val="20"/>
              </w:rPr>
              <w:t>Social Media (Instagram, Twitter, etc.)</w:t>
            </w:r>
          </w:p>
        </w:tc>
        <w:tc>
          <w:tcPr>
            <w:tcW w:w="1276" w:type="dxa"/>
          </w:tcPr>
          <w:p w14:paraId="57E0362E" w14:textId="77777777" w:rsidR="00426246" w:rsidRPr="00B23FB2" w:rsidRDefault="00426246" w:rsidP="00B23FB2">
            <w:pPr>
              <w:jc w:val="center"/>
              <w:rPr>
                <w:rFonts w:ascii="Book Antiqua" w:hAnsi="Book Antiqua" w:cs="Times New Roman"/>
                <w:sz w:val="20"/>
                <w:szCs w:val="20"/>
              </w:rPr>
            </w:pPr>
            <w:r w:rsidRPr="00B23FB2">
              <w:rPr>
                <w:rFonts w:ascii="Book Antiqua" w:hAnsi="Book Antiqua" w:cs="Times New Roman"/>
                <w:sz w:val="20"/>
                <w:szCs w:val="20"/>
              </w:rPr>
              <w:t>136 (68%)</w:t>
            </w:r>
          </w:p>
        </w:tc>
      </w:tr>
      <w:tr w:rsidR="00426246" w:rsidRPr="00B23FB2" w14:paraId="05D92F30" w14:textId="77777777" w:rsidTr="00B23FB2">
        <w:tc>
          <w:tcPr>
            <w:tcW w:w="2977" w:type="dxa"/>
          </w:tcPr>
          <w:p w14:paraId="33C8B819" w14:textId="77777777" w:rsidR="00426246" w:rsidRPr="00426246" w:rsidRDefault="00426246" w:rsidP="005B5084">
            <w:pPr>
              <w:rPr>
                <w:rFonts w:ascii="Book Antiqua" w:hAnsi="Book Antiqua"/>
                <w:sz w:val="20"/>
                <w:szCs w:val="20"/>
              </w:rPr>
            </w:pPr>
            <w:r w:rsidRPr="00426246">
              <w:rPr>
                <w:rFonts w:ascii="Book Antiqua" w:hAnsi="Book Antiqua"/>
                <w:sz w:val="20"/>
                <w:szCs w:val="20"/>
              </w:rPr>
              <w:t>Novels, comics, and the like</w:t>
            </w:r>
          </w:p>
        </w:tc>
        <w:tc>
          <w:tcPr>
            <w:tcW w:w="1276" w:type="dxa"/>
          </w:tcPr>
          <w:p w14:paraId="364B67C8" w14:textId="77777777" w:rsidR="00426246" w:rsidRPr="00B23FB2" w:rsidRDefault="00426246" w:rsidP="00B23FB2">
            <w:pPr>
              <w:jc w:val="center"/>
              <w:rPr>
                <w:rFonts w:ascii="Book Antiqua" w:hAnsi="Book Antiqua" w:cs="Times New Roman"/>
                <w:sz w:val="20"/>
                <w:szCs w:val="20"/>
              </w:rPr>
            </w:pPr>
            <w:r w:rsidRPr="00B23FB2">
              <w:rPr>
                <w:rFonts w:ascii="Book Antiqua" w:hAnsi="Book Antiqua" w:cs="Times New Roman"/>
                <w:sz w:val="20"/>
                <w:szCs w:val="20"/>
              </w:rPr>
              <w:t>2 (1%)</w:t>
            </w:r>
          </w:p>
        </w:tc>
      </w:tr>
      <w:tr w:rsidR="00426246" w:rsidRPr="00B23FB2" w14:paraId="5933D080" w14:textId="77777777" w:rsidTr="00B23FB2">
        <w:tc>
          <w:tcPr>
            <w:tcW w:w="2977" w:type="dxa"/>
          </w:tcPr>
          <w:p w14:paraId="77F3FB82" w14:textId="77777777" w:rsidR="00426246" w:rsidRPr="00426246" w:rsidRDefault="00426246" w:rsidP="005B5084">
            <w:pPr>
              <w:rPr>
                <w:rFonts w:ascii="Book Antiqua" w:hAnsi="Book Antiqua"/>
                <w:sz w:val="20"/>
                <w:szCs w:val="20"/>
              </w:rPr>
            </w:pPr>
            <w:r w:rsidRPr="00426246">
              <w:rPr>
                <w:rFonts w:ascii="Book Antiqua" w:hAnsi="Book Antiqua"/>
                <w:sz w:val="20"/>
                <w:szCs w:val="20"/>
              </w:rPr>
              <w:t>Mainstream news portal (compass, tempo, etc.)</w:t>
            </w:r>
          </w:p>
        </w:tc>
        <w:tc>
          <w:tcPr>
            <w:tcW w:w="1276" w:type="dxa"/>
          </w:tcPr>
          <w:p w14:paraId="66049778" w14:textId="77777777" w:rsidR="00426246" w:rsidRPr="00B23FB2" w:rsidRDefault="00426246" w:rsidP="00B23FB2">
            <w:pPr>
              <w:jc w:val="center"/>
              <w:rPr>
                <w:rFonts w:ascii="Book Antiqua" w:hAnsi="Book Antiqua" w:cs="Times New Roman"/>
                <w:sz w:val="20"/>
                <w:szCs w:val="20"/>
              </w:rPr>
            </w:pPr>
            <w:r w:rsidRPr="00B23FB2">
              <w:rPr>
                <w:rFonts w:ascii="Book Antiqua" w:hAnsi="Book Antiqua" w:cs="Times New Roman"/>
                <w:sz w:val="20"/>
                <w:szCs w:val="20"/>
              </w:rPr>
              <w:t>39 (19,5%)</w:t>
            </w:r>
          </w:p>
        </w:tc>
      </w:tr>
      <w:tr w:rsidR="00426246" w:rsidRPr="00B23FB2" w14:paraId="19197C8E" w14:textId="77777777" w:rsidTr="00B23FB2">
        <w:tc>
          <w:tcPr>
            <w:tcW w:w="2977" w:type="dxa"/>
          </w:tcPr>
          <w:p w14:paraId="33D2ACA5" w14:textId="77777777" w:rsidR="00426246" w:rsidRPr="00426246" w:rsidRDefault="00426246" w:rsidP="005B5084">
            <w:pPr>
              <w:rPr>
                <w:rFonts w:ascii="Book Antiqua" w:hAnsi="Book Antiqua"/>
                <w:sz w:val="20"/>
                <w:szCs w:val="20"/>
              </w:rPr>
            </w:pPr>
            <w:r w:rsidRPr="00426246">
              <w:rPr>
                <w:rFonts w:ascii="Book Antiqua" w:hAnsi="Book Antiqua"/>
                <w:sz w:val="20"/>
                <w:szCs w:val="20"/>
              </w:rPr>
              <w:t>International Journal Articles</w:t>
            </w:r>
          </w:p>
        </w:tc>
        <w:tc>
          <w:tcPr>
            <w:tcW w:w="1276" w:type="dxa"/>
          </w:tcPr>
          <w:p w14:paraId="3436103B" w14:textId="77777777" w:rsidR="00426246" w:rsidRPr="00B23FB2" w:rsidRDefault="00426246" w:rsidP="00B23FB2">
            <w:pPr>
              <w:jc w:val="center"/>
              <w:rPr>
                <w:rFonts w:ascii="Book Antiqua" w:hAnsi="Book Antiqua" w:cs="Times New Roman"/>
                <w:sz w:val="20"/>
                <w:szCs w:val="20"/>
              </w:rPr>
            </w:pPr>
            <w:r w:rsidRPr="00B23FB2">
              <w:rPr>
                <w:rFonts w:ascii="Book Antiqua" w:hAnsi="Book Antiqua" w:cs="Times New Roman"/>
                <w:sz w:val="20"/>
                <w:szCs w:val="20"/>
              </w:rPr>
              <w:t>23 (11,5%)</w:t>
            </w:r>
          </w:p>
        </w:tc>
      </w:tr>
    </w:tbl>
    <w:p w14:paraId="01CC1441" w14:textId="77777777" w:rsidR="00B23FB2" w:rsidRDefault="00B23FB2" w:rsidP="00B23FB2">
      <w:pPr>
        <w:pBdr>
          <w:top w:val="nil"/>
          <w:left w:val="nil"/>
          <w:bottom w:val="nil"/>
          <w:right w:val="nil"/>
          <w:between w:val="nil"/>
        </w:pBdr>
        <w:spacing w:after="0"/>
        <w:jc w:val="left"/>
        <w:rPr>
          <w:rFonts w:ascii="Book Antiqua" w:eastAsia="Book Antiqua" w:hAnsi="Book Antiqua" w:cs="Book Antiqua"/>
          <w:color w:val="000000"/>
          <w:sz w:val="20"/>
          <w:szCs w:val="20"/>
        </w:rPr>
      </w:pPr>
    </w:p>
    <w:p w14:paraId="0D31ABBA" w14:textId="77777777" w:rsidR="00AA4D1A" w:rsidRPr="00AA4D1A" w:rsidRDefault="00726AB2" w:rsidP="00FD42ED">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726AB2">
        <w:rPr>
          <w:rFonts w:ascii="Book Antiqua" w:eastAsia="Book Antiqua" w:hAnsi="Book Antiqua" w:cs="Book Antiqua"/>
          <w:color w:val="000000"/>
          <w:sz w:val="20"/>
          <w:szCs w:val="20"/>
        </w:rPr>
        <w:t>Tables 4, 5, and 6 describe students' reading interests in general, without differentiating the language used in the reading resources. From Table 4, it is very clear that students tend to prefer online reading sources over printed reading. As many as 79% of students admit that they often use online media. Only 11.5% of students admit that they use print media more often than online media. This data is in line with a study conducted (Satriani, 2018) which found a shift in student reading culture from traditional reading with printed reading, to reading by utilizing technology in the form of electronic/online reading sources. According to (Satriani, 2018), one of the reasons for this shift is the use of internet technology which has become very popular in the last two decades. Unfortunately, as can be seen in Table 6, the type of online/electronic reading that students access the most is social media, which is 68%.</w:t>
      </w:r>
    </w:p>
    <w:p w14:paraId="4595B532" w14:textId="77777777" w:rsidR="00AA4D1A" w:rsidRPr="00AA4D1A" w:rsidRDefault="00BA2818" w:rsidP="00FD42ED">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BA2818">
        <w:rPr>
          <w:rFonts w:ascii="Book Antiqua" w:eastAsia="Book Antiqua" w:hAnsi="Book Antiqua" w:cs="Book Antiqua"/>
          <w:color w:val="000000"/>
          <w:sz w:val="20"/>
          <w:szCs w:val="20"/>
        </w:rPr>
        <w:t xml:space="preserve">Social media allows its users to communicate and share information very easily </w:t>
      </w:r>
      <w:r w:rsidRPr="00BA2818">
        <w:rPr>
          <w:rFonts w:ascii="Book Antiqua" w:eastAsia="Book Antiqua" w:hAnsi="Book Antiqua" w:cs="Book Antiqua"/>
          <w:color w:val="000000"/>
          <w:sz w:val="20"/>
          <w:szCs w:val="20"/>
        </w:rPr>
        <w:lastRenderedPageBreak/>
        <w:t>without the constraints of place, cost, and time (</w:t>
      </w:r>
      <w:proofErr w:type="spellStart"/>
      <w:r w:rsidRPr="00BA2818">
        <w:rPr>
          <w:rFonts w:ascii="Book Antiqua" w:eastAsia="Book Antiqua" w:hAnsi="Book Antiqua" w:cs="Book Antiqua"/>
          <w:color w:val="000000"/>
          <w:sz w:val="20"/>
          <w:szCs w:val="20"/>
        </w:rPr>
        <w:t>Harahap</w:t>
      </w:r>
      <w:proofErr w:type="spellEnd"/>
      <w:r w:rsidRPr="00BA2818">
        <w:rPr>
          <w:rFonts w:ascii="Book Antiqua" w:eastAsia="Book Antiqua" w:hAnsi="Book Antiqua" w:cs="Book Antiqua"/>
          <w:color w:val="000000"/>
          <w:sz w:val="20"/>
          <w:szCs w:val="20"/>
        </w:rPr>
        <w:t xml:space="preserve"> et al., 2021). On the other hand, the use of social media also has various negative potentials such as disrupting learning activities, facilitating crime, disrupting communication within the family, and eroding cultural values, customs, norms, and ethics that apply in society (</w:t>
      </w:r>
      <w:proofErr w:type="spellStart"/>
      <w:r w:rsidRPr="00BA2818">
        <w:rPr>
          <w:rFonts w:ascii="Book Antiqua" w:eastAsia="Book Antiqua" w:hAnsi="Book Antiqua" w:cs="Book Antiqua"/>
          <w:color w:val="000000"/>
          <w:sz w:val="20"/>
          <w:szCs w:val="20"/>
        </w:rPr>
        <w:t>Harahap</w:t>
      </w:r>
      <w:proofErr w:type="spellEnd"/>
      <w:r w:rsidRPr="00BA2818">
        <w:rPr>
          <w:rFonts w:ascii="Book Antiqua" w:eastAsia="Book Antiqua" w:hAnsi="Book Antiqua" w:cs="Book Antiqua"/>
          <w:color w:val="000000"/>
          <w:sz w:val="20"/>
          <w:szCs w:val="20"/>
        </w:rPr>
        <w:t xml:space="preserve"> et al., 2021</w:t>
      </w:r>
      <w:proofErr w:type="gramStart"/>
      <w:r w:rsidRPr="00BA2818">
        <w:rPr>
          <w:rFonts w:ascii="Book Antiqua" w:eastAsia="Book Antiqua" w:hAnsi="Book Antiqua" w:cs="Book Antiqua"/>
          <w:color w:val="000000"/>
          <w:sz w:val="20"/>
          <w:szCs w:val="20"/>
        </w:rPr>
        <w:t>) )</w:t>
      </w:r>
      <w:proofErr w:type="gramEnd"/>
      <w:r w:rsidRPr="00BA2818">
        <w:rPr>
          <w:rFonts w:ascii="Book Antiqua" w:eastAsia="Book Antiqua" w:hAnsi="Book Antiqua" w:cs="Book Antiqua"/>
          <w:color w:val="000000"/>
          <w:sz w:val="20"/>
          <w:szCs w:val="20"/>
        </w:rPr>
        <w:t>, as well as the emergence of several signs of psychiatric disorders such as depression, self-esteem, anxiety, dissatisfaction with body shape, and so on (Sharma et al., 2020; Deepa &amp; Priya, 2020). In addition, the use of social media also has the potential to cause social conflict because users can easily disseminate news without having to ensure the legitimacy of the news (</w:t>
      </w:r>
      <w:proofErr w:type="spellStart"/>
      <w:r w:rsidRPr="00BA2818">
        <w:rPr>
          <w:rFonts w:ascii="Book Antiqua" w:eastAsia="Book Antiqua" w:hAnsi="Book Antiqua" w:cs="Book Antiqua"/>
          <w:color w:val="000000"/>
          <w:sz w:val="20"/>
          <w:szCs w:val="20"/>
        </w:rPr>
        <w:t>Harahap</w:t>
      </w:r>
      <w:proofErr w:type="spellEnd"/>
      <w:r w:rsidRPr="00BA2818">
        <w:rPr>
          <w:rFonts w:ascii="Book Antiqua" w:eastAsia="Book Antiqua" w:hAnsi="Book Antiqua" w:cs="Book Antiqua"/>
          <w:color w:val="000000"/>
          <w:sz w:val="20"/>
          <w:szCs w:val="20"/>
        </w:rPr>
        <w:t xml:space="preserve"> et al., 2021). Therefore, the habit of reading literature or information disseminated through social media can have various negative effects on society, including students. Thus, the role of educators and parents in directing the younger generation to choose good reading sources is very crucial</w:t>
      </w:r>
      <w:r w:rsidR="00AA4D1A" w:rsidRPr="00AA4D1A">
        <w:rPr>
          <w:rFonts w:ascii="Book Antiqua" w:eastAsia="Book Antiqua" w:hAnsi="Book Antiqua" w:cs="Book Antiqua"/>
          <w:color w:val="000000"/>
          <w:sz w:val="20"/>
          <w:szCs w:val="20"/>
        </w:rPr>
        <w:t>.</w:t>
      </w:r>
    </w:p>
    <w:p w14:paraId="1B551999" w14:textId="77777777" w:rsidR="00AA4D1A" w:rsidRDefault="006C53EA" w:rsidP="00FD42ED">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6C53EA">
        <w:rPr>
          <w:rFonts w:ascii="Book Antiqua" w:eastAsia="Book Antiqua" w:hAnsi="Book Antiqua" w:cs="Book Antiqua"/>
          <w:color w:val="000000"/>
          <w:sz w:val="20"/>
          <w:szCs w:val="20"/>
        </w:rPr>
        <w:t xml:space="preserve">Subsequently, although only 11.5% of students admit that they often read printed literature, most of the reading that students access is literature that is read as entertainment material (pleasure reading) such as fiction, magazines, encyclopedias, and newspapers. Pleasure reading activities are also carried out by many students by reading online sources in the form of fictional essays and news portals. According to Al </w:t>
      </w:r>
      <w:proofErr w:type="spellStart"/>
      <w:r w:rsidRPr="006C53EA">
        <w:rPr>
          <w:rFonts w:ascii="Book Antiqua" w:eastAsia="Book Antiqua" w:hAnsi="Book Antiqua" w:cs="Book Antiqua"/>
          <w:color w:val="000000"/>
          <w:sz w:val="20"/>
          <w:szCs w:val="20"/>
        </w:rPr>
        <w:t>Yaaqubi</w:t>
      </w:r>
      <w:proofErr w:type="spellEnd"/>
      <w:r w:rsidRPr="006C53EA">
        <w:rPr>
          <w:rFonts w:ascii="Book Antiqua" w:eastAsia="Book Antiqua" w:hAnsi="Book Antiqua" w:cs="Book Antiqua"/>
          <w:color w:val="000000"/>
          <w:sz w:val="20"/>
          <w:szCs w:val="20"/>
        </w:rPr>
        <w:t xml:space="preserve"> &amp; Al </w:t>
      </w:r>
      <w:proofErr w:type="spellStart"/>
      <w:r w:rsidRPr="006C53EA">
        <w:rPr>
          <w:rFonts w:ascii="Book Antiqua" w:eastAsia="Book Antiqua" w:hAnsi="Book Antiqua" w:cs="Book Antiqua"/>
          <w:color w:val="000000"/>
          <w:sz w:val="20"/>
          <w:szCs w:val="20"/>
        </w:rPr>
        <w:t>Mahrooqi</w:t>
      </w:r>
      <w:proofErr w:type="spellEnd"/>
      <w:r w:rsidRPr="006C53EA">
        <w:rPr>
          <w:rFonts w:ascii="Book Antiqua" w:eastAsia="Book Antiqua" w:hAnsi="Book Antiqua" w:cs="Book Antiqua"/>
          <w:color w:val="000000"/>
          <w:sz w:val="20"/>
          <w:szCs w:val="20"/>
        </w:rPr>
        <w:t xml:space="preserve"> (2013), pleasure reading can provide many benefits to readers including improving language skills, training social intelligence, and increasing self-confidence. The </w:t>
      </w:r>
      <w:r w:rsidRPr="006C53EA">
        <w:rPr>
          <w:rFonts w:ascii="Book Antiqua" w:eastAsia="Book Antiqua" w:hAnsi="Book Antiqua" w:cs="Book Antiqua"/>
          <w:color w:val="000000"/>
          <w:sz w:val="20"/>
          <w:szCs w:val="20"/>
        </w:rPr>
        <w:lastRenderedPageBreak/>
        <w:t>study also revealed that literature or fiction is the type of literature that is most widely read in pleasure reading. In his study, Howard (2011) argued in line that pleasure reading can improve academic achievement, foster social awareness and empathy, and most importantly improve literacy skills. Not only reading Indonesian language literature, some students also have a habit of pleasure reading English reading. More detailed data on this matter can be seen in Tables 7 – 9</w:t>
      </w:r>
      <w:r w:rsidR="00AA4D1A" w:rsidRPr="00AA4D1A">
        <w:rPr>
          <w:rFonts w:ascii="Book Antiqua" w:eastAsia="Book Antiqua" w:hAnsi="Book Antiqua" w:cs="Book Antiqua"/>
          <w:color w:val="000000"/>
          <w:sz w:val="20"/>
          <w:szCs w:val="20"/>
        </w:rPr>
        <w:t>.</w:t>
      </w:r>
    </w:p>
    <w:p w14:paraId="2AC3AFFD" w14:textId="77777777" w:rsidR="00E3423D" w:rsidRDefault="00AA4D1A" w:rsidP="00433AE6">
      <w:pPr>
        <w:pBdr>
          <w:top w:val="nil"/>
          <w:left w:val="nil"/>
          <w:bottom w:val="nil"/>
          <w:right w:val="nil"/>
          <w:between w:val="nil"/>
        </w:pBdr>
        <w:spacing w:after="0"/>
        <w:ind w:firstLine="567"/>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Tab</w:t>
      </w:r>
      <w:r w:rsidR="007D440D">
        <w:rPr>
          <w:rFonts w:ascii="Book Antiqua" w:eastAsia="Book Antiqua" w:hAnsi="Book Antiqua" w:cs="Book Antiqua"/>
          <w:color w:val="000000"/>
          <w:sz w:val="20"/>
          <w:szCs w:val="20"/>
        </w:rPr>
        <w:t>le</w:t>
      </w:r>
      <w:r>
        <w:rPr>
          <w:rFonts w:ascii="Book Antiqua" w:eastAsia="Book Antiqua" w:hAnsi="Book Antiqua" w:cs="Book Antiqua"/>
          <w:color w:val="000000"/>
          <w:sz w:val="20"/>
          <w:szCs w:val="20"/>
        </w:rPr>
        <w:t xml:space="preserve"> 7</w:t>
      </w:r>
      <w:r w:rsidR="00433AE6">
        <w:rPr>
          <w:rFonts w:ascii="Book Antiqua" w:eastAsia="Book Antiqua" w:hAnsi="Book Antiqua" w:cs="Book Antiqua"/>
          <w:color w:val="000000"/>
          <w:sz w:val="20"/>
          <w:szCs w:val="20"/>
        </w:rPr>
        <w:t xml:space="preserve">. </w:t>
      </w:r>
      <w:r w:rsidR="007D440D" w:rsidRPr="007D440D">
        <w:rPr>
          <w:rFonts w:ascii="Book Antiqua" w:eastAsia="Book Antiqua" w:hAnsi="Book Antiqua" w:cs="Book Antiqua"/>
          <w:color w:val="000000"/>
          <w:sz w:val="20"/>
          <w:szCs w:val="20"/>
        </w:rPr>
        <w:t>The most frequently read type of English reading</w:t>
      </w:r>
      <w:r w:rsidR="00433AE6" w:rsidRPr="00433AE6">
        <w:rPr>
          <w:rFonts w:ascii="Book Antiqua" w:eastAsia="Book Antiqua" w:hAnsi="Book Antiqua" w:cs="Book Antiqua"/>
          <w:color w:val="000000"/>
          <w:sz w:val="20"/>
          <w:szCs w:val="20"/>
        </w:rPr>
        <w:t xml:space="preserve"> (n=200)</w:t>
      </w:r>
    </w:p>
    <w:tbl>
      <w:tblPr>
        <w:tblStyle w:val="TableGrid3"/>
        <w:tblW w:w="4253" w:type="dxa"/>
        <w:tblInd w:w="250" w:type="dxa"/>
        <w:tblLook w:val="04A0" w:firstRow="1" w:lastRow="0" w:firstColumn="1" w:lastColumn="0" w:noHBand="0" w:noVBand="1"/>
      </w:tblPr>
      <w:tblGrid>
        <w:gridCol w:w="2410"/>
        <w:gridCol w:w="1843"/>
      </w:tblGrid>
      <w:tr w:rsidR="00433AE6" w:rsidRPr="00433AE6" w14:paraId="49732178" w14:textId="77777777" w:rsidTr="00433AE6">
        <w:tc>
          <w:tcPr>
            <w:tcW w:w="2410" w:type="dxa"/>
          </w:tcPr>
          <w:p w14:paraId="30435999" w14:textId="77777777" w:rsidR="00433AE6" w:rsidRPr="00536EAB" w:rsidRDefault="00536EAB" w:rsidP="00433AE6">
            <w:pPr>
              <w:jc w:val="center"/>
              <w:rPr>
                <w:rFonts w:ascii="Book Antiqua" w:hAnsi="Book Antiqua" w:cs="Times New Roman"/>
                <w:b/>
                <w:sz w:val="20"/>
                <w:szCs w:val="20"/>
                <w:lang w:val="en-US"/>
              </w:rPr>
            </w:pPr>
            <w:r>
              <w:rPr>
                <w:rFonts w:ascii="Book Antiqua" w:hAnsi="Book Antiqua" w:cs="Times New Roman"/>
                <w:b/>
                <w:sz w:val="20"/>
                <w:szCs w:val="20"/>
                <w:lang w:val="en-US"/>
              </w:rPr>
              <w:t>Source</w:t>
            </w:r>
          </w:p>
        </w:tc>
        <w:tc>
          <w:tcPr>
            <w:tcW w:w="1843" w:type="dxa"/>
          </w:tcPr>
          <w:p w14:paraId="22D11082" w14:textId="77777777" w:rsidR="00433AE6" w:rsidRPr="00832CC1" w:rsidRDefault="00832CC1" w:rsidP="00433AE6">
            <w:pPr>
              <w:jc w:val="center"/>
              <w:rPr>
                <w:rFonts w:ascii="Book Antiqua" w:hAnsi="Book Antiqua" w:cs="Times New Roman"/>
                <w:b/>
                <w:sz w:val="20"/>
                <w:szCs w:val="20"/>
                <w:lang w:val="en-US"/>
              </w:rPr>
            </w:pPr>
            <w:r>
              <w:rPr>
                <w:rFonts w:ascii="Book Antiqua" w:hAnsi="Book Antiqua" w:cs="Times New Roman"/>
                <w:b/>
                <w:sz w:val="20"/>
                <w:szCs w:val="20"/>
                <w:lang w:val="en-US"/>
              </w:rPr>
              <w:t>Percentage</w:t>
            </w:r>
          </w:p>
        </w:tc>
      </w:tr>
      <w:tr w:rsidR="00832CC1" w:rsidRPr="00433AE6" w14:paraId="75163332" w14:textId="77777777" w:rsidTr="00433AE6">
        <w:tc>
          <w:tcPr>
            <w:tcW w:w="2410" w:type="dxa"/>
          </w:tcPr>
          <w:p w14:paraId="60D7D50E" w14:textId="77777777" w:rsidR="00832CC1" w:rsidRPr="00832CC1" w:rsidRDefault="00832CC1" w:rsidP="00261702">
            <w:pPr>
              <w:rPr>
                <w:rFonts w:ascii="Book Antiqua" w:hAnsi="Book Antiqua"/>
                <w:sz w:val="20"/>
                <w:szCs w:val="20"/>
              </w:rPr>
            </w:pPr>
            <w:r w:rsidRPr="00832CC1">
              <w:rPr>
                <w:rFonts w:ascii="Book Antiqua" w:hAnsi="Book Antiqua"/>
                <w:sz w:val="20"/>
                <w:szCs w:val="20"/>
              </w:rPr>
              <w:t>Print</w:t>
            </w:r>
          </w:p>
        </w:tc>
        <w:tc>
          <w:tcPr>
            <w:tcW w:w="1843" w:type="dxa"/>
          </w:tcPr>
          <w:p w14:paraId="53155978" w14:textId="77777777" w:rsidR="00832CC1" w:rsidRPr="00433AE6" w:rsidRDefault="00832CC1" w:rsidP="00433AE6">
            <w:pPr>
              <w:jc w:val="center"/>
              <w:rPr>
                <w:rFonts w:ascii="Book Antiqua" w:hAnsi="Book Antiqua" w:cs="Times New Roman"/>
                <w:sz w:val="20"/>
                <w:szCs w:val="20"/>
              </w:rPr>
            </w:pPr>
            <w:r w:rsidRPr="00433AE6">
              <w:rPr>
                <w:rFonts w:ascii="Book Antiqua" w:hAnsi="Book Antiqua" w:cs="Times New Roman"/>
                <w:sz w:val="20"/>
                <w:szCs w:val="20"/>
              </w:rPr>
              <w:t>31 (15,5%)</w:t>
            </w:r>
          </w:p>
        </w:tc>
      </w:tr>
      <w:tr w:rsidR="00832CC1" w:rsidRPr="00433AE6" w14:paraId="20234F71" w14:textId="77777777" w:rsidTr="00433AE6">
        <w:tc>
          <w:tcPr>
            <w:tcW w:w="2410" w:type="dxa"/>
          </w:tcPr>
          <w:p w14:paraId="6FB706DD" w14:textId="77777777" w:rsidR="00832CC1" w:rsidRPr="00832CC1" w:rsidRDefault="00832CC1" w:rsidP="00261702">
            <w:pPr>
              <w:rPr>
                <w:rFonts w:ascii="Book Antiqua" w:hAnsi="Book Antiqua"/>
                <w:sz w:val="20"/>
                <w:szCs w:val="20"/>
              </w:rPr>
            </w:pPr>
            <w:r w:rsidRPr="00832CC1">
              <w:rPr>
                <w:rFonts w:ascii="Book Antiqua" w:hAnsi="Book Antiqua"/>
                <w:sz w:val="20"/>
                <w:szCs w:val="20"/>
              </w:rPr>
              <w:t>Online/electronic</w:t>
            </w:r>
          </w:p>
        </w:tc>
        <w:tc>
          <w:tcPr>
            <w:tcW w:w="1843" w:type="dxa"/>
          </w:tcPr>
          <w:p w14:paraId="5B8F364F" w14:textId="77777777" w:rsidR="00832CC1" w:rsidRPr="00433AE6" w:rsidRDefault="00832CC1" w:rsidP="00433AE6">
            <w:pPr>
              <w:jc w:val="center"/>
              <w:rPr>
                <w:rFonts w:ascii="Book Antiqua" w:hAnsi="Book Antiqua" w:cs="Times New Roman"/>
                <w:sz w:val="20"/>
                <w:szCs w:val="20"/>
              </w:rPr>
            </w:pPr>
            <w:r w:rsidRPr="00433AE6">
              <w:rPr>
                <w:rFonts w:ascii="Book Antiqua" w:hAnsi="Book Antiqua" w:cs="Times New Roman"/>
                <w:sz w:val="20"/>
                <w:szCs w:val="20"/>
              </w:rPr>
              <w:t>155 (77,5%)</w:t>
            </w:r>
          </w:p>
        </w:tc>
      </w:tr>
      <w:tr w:rsidR="00832CC1" w:rsidRPr="00433AE6" w14:paraId="678B56BA" w14:textId="77777777" w:rsidTr="00433AE6">
        <w:tc>
          <w:tcPr>
            <w:tcW w:w="2410" w:type="dxa"/>
          </w:tcPr>
          <w:p w14:paraId="05AB5442" w14:textId="77777777" w:rsidR="00832CC1" w:rsidRPr="00832CC1" w:rsidRDefault="00832CC1" w:rsidP="00261702">
            <w:pPr>
              <w:rPr>
                <w:rFonts w:ascii="Book Antiqua" w:hAnsi="Book Antiqua"/>
                <w:sz w:val="20"/>
                <w:szCs w:val="20"/>
              </w:rPr>
            </w:pPr>
            <w:r w:rsidRPr="00832CC1">
              <w:rPr>
                <w:rFonts w:ascii="Book Antiqua" w:hAnsi="Book Antiqua"/>
                <w:sz w:val="20"/>
                <w:szCs w:val="20"/>
              </w:rPr>
              <w:t>Both of them</w:t>
            </w:r>
          </w:p>
        </w:tc>
        <w:tc>
          <w:tcPr>
            <w:tcW w:w="1843" w:type="dxa"/>
          </w:tcPr>
          <w:p w14:paraId="18CC0FEB" w14:textId="77777777" w:rsidR="00832CC1" w:rsidRPr="00433AE6" w:rsidRDefault="00832CC1" w:rsidP="00433AE6">
            <w:pPr>
              <w:jc w:val="center"/>
              <w:rPr>
                <w:rFonts w:ascii="Book Antiqua" w:hAnsi="Book Antiqua" w:cs="Times New Roman"/>
                <w:sz w:val="20"/>
                <w:szCs w:val="20"/>
              </w:rPr>
            </w:pPr>
            <w:r w:rsidRPr="00433AE6">
              <w:rPr>
                <w:rFonts w:ascii="Book Antiqua" w:hAnsi="Book Antiqua" w:cs="Times New Roman"/>
                <w:sz w:val="20"/>
                <w:szCs w:val="20"/>
              </w:rPr>
              <w:t>3(1,5%)</w:t>
            </w:r>
          </w:p>
        </w:tc>
      </w:tr>
      <w:tr w:rsidR="00832CC1" w:rsidRPr="00433AE6" w14:paraId="09C0D594" w14:textId="77777777" w:rsidTr="00433AE6">
        <w:tc>
          <w:tcPr>
            <w:tcW w:w="2410" w:type="dxa"/>
          </w:tcPr>
          <w:p w14:paraId="678B0BCA" w14:textId="77777777" w:rsidR="00832CC1" w:rsidRPr="00832CC1" w:rsidRDefault="00832CC1" w:rsidP="00261702">
            <w:pPr>
              <w:rPr>
                <w:rFonts w:ascii="Book Antiqua" w:hAnsi="Book Antiqua"/>
                <w:sz w:val="20"/>
                <w:szCs w:val="20"/>
                <w:lang w:val="en-US"/>
              </w:rPr>
            </w:pPr>
            <w:r w:rsidRPr="00832CC1">
              <w:rPr>
                <w:rFonts w:ascii="Book Antiqua" w:hAnsi="Book Antiqua"/>
                <w:sz w:val="20"/>
                <w:szCs w:val="20"/>
              </w:rPr>
              <w:t>No answe</w:t>
            </w:r>
            <w:r>
              <w:rPr>
                <w:rFonts w:ascii="Book Antiqua" w:hAnsi="Book Antiqua"/>
                <w:sz w:val="20"/>
                <w:szCs w:val="20"/>
                <w:lang w:val="en-US"/>
              </w:rPr>
              <w:t>r</w:t>
            </w:r>
          </w:p>
        </w:tc>
        <w:tc>
          <w:tcPr>
            <w:tcW w:w="1843" w:type="dxa"/>
          </w:tcPr>
          <w:p w14:paraId="5C5025A3" w14:textId="77777777" w:rsidR="00832CC1" w:rsidRPr="00433AE6" w:rsidRDefault="00832CC1" w:rsidP="00433AE6">
            <w:pPr>
              <w:jc w:val="center"/>
              <w:rPr>
                <w:rFonts w:ascii="Book Antiqua" w:hAnsi="Book Antiqua" w:cs="Times New Roman"/>
                <w:sz w:val="20"/>
                <w:szCs w:val="20"/>
              </w:rPr>
            </w:pPr>
            <w:r w:rsidRPr="00433AE6">
              <w:rPr>
                <w:rFonts w:ascii="Book Antiqua" w:hAnsi="Book Antiqua" w:cs="Times New Roman"/>
                <w:sz w:val="20"/>
                <w:szCs w:val="20"/>
              </w:rPr>
              <w:t>11(5,5%)</w:t>
            </w:r>
          </w:p>
        </w:tc>
      </w:tr>
    </w:tbl>
    <w:p w14:paraId="45CE4FCE" w14:textId="77777777" w:rsidR="00433AE6" w:rsidRDefault="00433AE6" w:rsidP="00433AE6">
      <w:pPr>
        <w:pBdr>
          <w:top w:val="nil"/>
          <w:left w:val="nil"/>
          <w:bottom w:val="nil"/>
          <w:right w:val="nil"/>
          <w:between w:val="nil"/>
        </w:pBdr>
        <w:spacing w:after="0"/>
        <w:rPr>
          <w:rFonts w:ascii="Book Antiqua" w:eastAsia="Book Antiqua" w:hAnsi="Book Antiqua" w:cs="Book Antiqua"/>
          <w:color w:val="000000"/>
          <w:sz w:val="20"/>
          <w:szCs w:val="20"/>
        </w:rPr>
      </w:pPr>
    </w:p>
    <w:p w14:paraId="16D85ECA" w14:textId="77777777" w:rsidR="00111463" w:rsidRDefault="00111463" w:rsidP="00FD63D1">
      <w:pPr>
        <w:pBdr>
          <w:top w:val="nil"/>
          <w:left w:val="nil"/>
          <w:bottom w:val="nil"/>
          <w:right w:val="nil"/>
          <w:between w:val="nil"/>
        </w:pBdr>
        <w:spacing w:after="0"/>
        <w:ind w:firstLine="567"/>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Tab</w:t>
      </w:r>
      <w:r w:rsidR="00B77083">
        <w:rPr>
          <w:rFonts w:ascii="Book Antiqua" w:eastAsia="Book Antiqua" w:hAnsi="Book Antiqua" w:cs="Book Antiqua"/>
          <w:color w:val="000000"/>
          <w:sz w:val="20"/>
          <w:szCs w:val="20"/>
        </w:rPr>
        <w:t>le</w:t>
      </w:r>
      <w:r>
        <w:rPr>
          <w:rFonts w:ascii="Book Antiqua" w:eastAsia="Book Antiqua" w:hAnsi="Book Antiqua" w:cs="Book Antiqua"/>
          <w:color w:val="000000"/>
          <w:sz w:val="20"/>
          <w:szCs w:val="20"/>
        </w:rPr>
        <w:t xml:space="preserve"> </w:t>
      </w:r>
      <w:r w:rsidR="00AA4D1A">
        <w:rPr>
          <w:rFonts w:ascii="Book Antiqua" w:eastAsia="Book Antiqua" w:hAnsi="Book Antiqua" w:cs="Book Antiqua"/>
          <w:color w:val="000000"/>
          <w:sz w:val="20"/>
          <w:szCs w:val="20"/>
        </w:rPr>
        <w:t>8</w:t>
      </w:r>
      <w:r>
        <w:rPr>
          <w:rFonts w:ascii="Book Antiqua" w:eastAsia="Book Antiqua" w:hAnsi="Book Antiqua" w:cs="Book Antiqua"/>
          <w:color w:val="000000"/>
          <w:sz w:val="20"/>
          <w:szCs w:val="20"/>
        </w:rPr>
        <w:t>.</w:t>
      </w:r>
      <w:r w:rsidR="00FD63D1">
        <w:rPr>
          <w:rFonts w:ascii="Book Antiqua" w:eastAsia="Book Antiqua" w:hAnsi="Book Antiqua" w:cs="Book Antiqua"/>
          <w:color w:val="000000"/>
          <w:sz w:val="20"/>
          <w:szCs w:val="20"/>
        </w:rPr>
        <w:t xml:space="preserve"> </w:t>
      </w:r>
      <w:r w:rsidR="00AA2474" w:rsidRPr="00AA2474">
        <w:rPr>
          <w:rFonts w:ascii="Book Antiqua" w:eastAsia="Book Antiqua" w:hAnsi="Book Antiqua" w:cs="Book Antiqua"/>
          <w:color w:val="000000"/>
          <w:sz w:val="20"/>
          <w:szCs w:val="20"/>
        </w:rPr>
        <w:t xml:space="preserve">Most read sources of English literature </w:t>
      </w:r>
      <w:r w:rsidR="00FD63D1" w:rsidRPr="00FD63D1">
        <w:rPr>
          <w:rFonts w:ascii="Book Antiqua" w:eastAsia="Book Antiqua" w:hAnsi="Book Antiqua" w:cs="Book Antiqua"/>
          <w:color w:val="000000"/>
          <w:sz w:val="20"/>
          <w:szCs w:val="20"/>
        </w:rPr>
        <w:t>(n=200)</w:t>
      </w:r>
    </w:p>
    <w:tbl>
      <w:tblPr>
        <w:tblStyle w:val="TableGrid4"/>
        <w:tblW w:w="4253" w:type="dxa"/>
        <w:tblInd w:w="250" w:type="dxa"/>
        <w:tblLook w:val="04A0" w:firstRow="1" w:lastRow="0" w:firstColumn="1" w:lastColumn="0" w:noHBand="0" w:noVBand="1"/>
      </w:tblPr>
      <w:tblGrid>
        <w:gridCol w:w="2977"/>
        <w:gridCol w:w="1276"/>
      </w:tblGrid>
      <w:tr w:rsidR="00FD63D1" w:rsidRPr="00FD63D1" w14:paraId="00D79B1B" w14:textId="77777777" w:rsidTr="00FD63D1">
        <w:tc>
          <w:tcPr>
            <w:tcW w:w="2977" w:type="dxa"/>
          </w:tcPr>
          <w:p w14:paraId="05B933C4" w14:textId="77777777" w:rsidR="00FD63D1" w:rsidRPr="00331A56" w:rsidRDefault="00331A56" w:rsidP="00FD63D1">
            <w:pPr>
              <w:jc w:val="center"/>
              <w:rPr>
                <w:rFonts w:ascii="Book Antiqua" w:hAnsi="Book Antiqua" w:cs="Times New Roman"/>
                <w:b/>
                <w:sz w:val="20"/>
                <w:szCs w:val="20"/>
                <w:lang w:val="en-US"/>
              </w:rPr>
            </w:pPr>
            <w:r>
              <w:rPr>
                <w:rFonts w:ascii="Book Antiqua" w:hAnsi="Book Antiqua" w:cs="Times New Roman"/>
                <w:b/>
                <w:sz w:val="20"/>
                <w:szCs w:val="20"/>
                <w:lang w:val="en-US"/>
              </w:rPr>
              <w:t>Type of Online Reading Text</w:t>
            </w:r>
          </w:p>
        </w:tc>
        <w:tc>
          <w:tcPr>
            <w:tcW w:w="1276" w:type="dxa"/>
          </w:tcPr>
          <w:p w14:paraId="2D03AB83" w14:textId="77777777" w:rsidR="00FD63D1" w:rsidRPr="008A043B" w:rsidRDefault="008A043B" w:rsidP="00FD63D1">
            <w:pPr>
              <w:jc w:val="center"/>
              <w:rPr>
                <w:rFonts w:ascii="Book Antiqua" w:hAnsi="Book Antiqua" w:cs="Times New Roman"/>
                <w:b/>
                <w:sz w:val="20"/>
                <w:szCs w:val="20"/>
                <w:lang w:val="en-US"/>
              </w:rPr>
            </w:pPr>
            <w:r>
              <w:rPr>
                <w:rFonts w:ascii="Book Antiqua" w:hAnsi="Book Antiqua" w:cs="Times New Roman"/>
                <w:b/>
                <w:sz w:val="20"/>
                <w:szCs w:val="20"/>
                <w:lang w:val="en-US"/>
              </w:rPr>
              <w:t>Percentage</w:t>
            </w:r>
          </w:p>
        </w:tc>
      </w:tr>
      <w:tr w:rsidR="00331A56" w:rsidRPr="00FD63D1" w14:paraId="59620D09" w14:textId="77777777" w:rsidTr="00FD63D1">
        <w:tc>
          <w:tcPr>
            <w:tcW w:w="2977" w:type="dxa"/>
          </w:tcPr>
          <w:p w14:paraId="6A661E77" w14:textId="77777777" w:rsidR="00331A56" w:rsidRPr="00331A56" w:rsidRDefault="00331A56" w:rsidP="00A41BCB">
            <w:pPr>
              <w:rPr>
                <w:rFonts w:ascii="Book Antiqua" w:hAnsi="Book Antiqua"/>
                <w:sz w:val="20"/>
                <w:szCs w:val="20"/>
              </w:rPr>
            </w:pPr>
            <w:r w:rsidRPr="00331A56">
              <w:rPr>
                <w:rFonts w:ascii="Book Antiqua" w:hAnsi="Book Antiqua"/>
                <w:sz w:val="20"/>
                <w:szCs w:val="20"/>
              </w:rPr>
              <w:t>Novels, comics, other fiction</w:t>
            </w:r>
          </w:p>
        </w:tc>
        <w:tc>
          <w:tcPr>
            <w:tcW w:w="1276" w:type="dxa"/>
          </w:tcPr>
          <w:p w14:paraId="6AABBC42" w14:textId="77777777" w:rsidR="00331A56" w:rsidRPr="00FD63D1" w:rsidRDefault="00331A56" w:rsidP="00FD63D1">
            <w:pPr>
              <w:jc w:val="center"/>
              <w:rPr>
                <w:rFonts w:ascii="Book Antiqua" w:hAnsi="Book Antiqua" w:cs="Times New Roman"/>
                <w:sz w:val="20"/>
                <w:szCs w:val="20"/>
              </w:rPr>
            </w:pPr>
            <w:r w:rsidRPr="00FD63D1">
              <w:rPr>
                <w:rFonts w:ascii="Book Antiqua" w:hAnsi="Book Antiqua" w:cs="Times New Roman"/>
                <w:sz w:val="20"/>
                <w:szCs w:val="20"/>
              </w:rPr>
              <w:t>17 (8,5%)</w:t>
            </w:r>
          </w:p>
        </w:tc>
      </w:tr>
      <w:tr w:rsidR="00331A56" w:rsidRPr="00FD63D1" w14:paraId="1DD72D67" w14:textId="77777777" w:rsidTr="00FD63D1">
        <w:tc>
          <w:tcPr>
            <w:tcW w:w="2977" w:type="dxa"/>
          </w:tcPr>
          <w:p w14:paraId="219B030A" w14:textId="77777777" w:rsidR="00331A56" w:rsidRPr="00331A56" w:rsidRDefault="00331A56" w:rsidP="00A41BCB">
            <w:pPr>
              <w:rPr>
                <w:rFonts w:ascii="Book Antiqua" w:hAnsi="Book Antiqua"/>
                <w:sz w:val="20"/>
                <w:szCs w:val="20"/>
              </w:rPr>
            </w:pPr>
            <w:r>
              <w:rPr>
                <w:rFonts w:ascii="Book Antiqua" w:hAnsi="Book Antiqua"/>
                <w:sz w:val="20"/>
                <w:szCs w:val="20"/>
                <w:lang w:val="en-US"/>
              </w:rPr>
              <w:t>Learning</w:t>
            </w:r>
            <w:r w:rsidRPr="00331A56">
              <w:rPr>
                <w:rFonts w:ascii="Book Antiqua" w:hAnsi="Book Antiqua"/>
                <w:sz w:val="20"/>
                <w:szCs w:val="20"/>
              </w:rPr>
              <w:t xml:space="preserve"> Materials</w:t>
            </w:r>
          </w:p>
        </w:tc>
        <w:tc>
          <w:tcPr>
            <w:tcW w:w="1276" w:type="dxa"/>
          </w:tcPr>
          <w:p w14:paraId="52D05845" w14:textId="77777777" w:rsidR="00331A56" w:rsidRPr="00FD63D1" w:rsidRDefault="00331A56" w:rsidP="00FD63D1">
            <w:pPr>
              <w:jc w:val="center"/>
              <w:rPr>
                <w:rFonts w:ascii="Book Antiqua" w:hAnsi="Book Antiqua" w:cs="Times New Roman"/>
                <w:sz w:val="20"/>
                <w:szCs w:val="20"/>
              </w:rPr>
            </w:pPr>
            <w:r w:rsidRPr="00FD63D1">
              <w:rPr>
                <w:rFonts w:ascii="Book Antiqua" w:hAnsi="Book Antiqua" w:cs="Times New Roman"/>
                <w:sz w:val="20"/>
                <w:szCs w:val="20"/>
              </w:rPr>
              <w:t>80 (40%)</w:t>
            </w:r>
          </w:p>
        </w:tc>
      </w:tr>
      <w:tr w:rsidR="00331A56" w:rsidRPr="00FD63D1" w14:paraId="6071144C" w14:textId="77777777" w:rsidTr="00FD63D1">
        <w:tc>
          <w:tcPr>
            <w:tcW w:w="2977" w:type="dxa"/>
          </w:tcPr>
          <w:p w14:paraId="62F59631" w14:textId="77777777" w:rsidR="00331A56" w:rsidRPr="00331A56" w:rsidRDefault="00331A56" w:rsidP="00A41BCB">
            <w:pPr>
              <w:rPr>
                <w:rFonts w:ascii="Book Antiqua" w:hAnsi="Book Antiqua"/>
                <w:sz w:val="20"/>
                <w:szCs w:val="20"/>
              </w:rPr>
            </w:pPr>
            <w:r w:rsidRPr="00331A56">
              <w:rPr>
                <w:rFonts w:ascii="Book Antiqua" w:hAnsi="Book Antiqua"/>
                <w:sz w:val="20"/>
                <w:szCs w:val="20"/>
              </w:rPr>
              <w:t>Scientific articles</w:t>
            </w:r>
          </w:p>
        </w:tc>
        <w:tc>
          <w:tcPr>
            <w:tcW w:w="1276" w:type="dxa"/>
          </w:tcPr>
          <w:p w14:paraId="028FC479" w14:textId="77777777" w:rsidR="00331A56" w:rsidRPr="00FD63D1" w:rsidRDefault="00331A56" w:rsidP="00FD63D1">
            <w:pPr>
              <w:jc w:val="center"/>
              <w:rPr>
                <w:rFonts w:ascii="Book Antiqua" w:hAnsi="Book Antiqua" w:cs="Times New Roman"/>
                <w:sz w:val="20"/>
                <w:szCs w:val="20"/>
              </w:rPr>
            </w:pPr>
            <w:r w:rsidRPr="00FD63D1">
              <w:rPr>
                <w:rFonts w:ascii="Book Antiqua" w:hAnsi="Book Antiqua" w:cs="Times New Roman"/>
                <w:sz w:val="20"/>
                <w:szCs w:val="20"/>
              </w:rPr>
              <w:t>97(48,5%)</w:t>
            </w:r>
          </w:p>
        </w:tc>
      </w:tr>
      <w:tr w:rsidR="00331A56" w:rsidRPr="00FD63D1" w14:paraId="63EA088A" w14:textId="77777777" w:rsidTr="00FD63D1">
        <w:tc>
          <w:tcPr>
            <w:tcW w:w="2977" w:type="dxa"/>
          </w:tcPr>
          <w:p w14:paraId="6D24863E" w14:textId="77777777" w:rsidR="00331A56" w:rsidRPr="00331A56" w:rsidRDefault="00331A56" w:rsidP="00A41BCB">
            <w:pPr>
              <w:rPr>
                <w:rFonts w:ascii="Book Antiqua" w:hAnsi="Book Antiqua"/>
                <w:sz w:val="20"/>
                <w:szCs w:val="20"/>
              </w:rPr>
            </w:pPr>
            <w:r w:rsidRPr="00331A56">
              <w:rPr>
                <w:rFonts w:ascii="Book Antiqua" w:hAnsi="Book Antiqua"/>
                <w:sz w:val="20"/>
                <w:szCs w:val="20"/>
              </w:rPr>
              <w:t>Magazine</w:t>
            </w:r>
          </w:p>
        </w:tc>
        <w:tc>
          <w:tcPr>
            <w:tcW w:w="1276" w:type="dxa"/>
          </w:tcPr>
          <w:p w14:paraId="2D3EF92D" w14:textId="77777777" w:rsidR="00331A56" w:rsidRPr="00FD63D1" w:rsidRDefault="00331A56" w:rsidP="00FD63D1">
            <w:pPr>
              <w:jc w:val="center"/>
              <w:rPr>
                <w:rFonts w:ascii="Book Antiqua" w:hAnsi="Book Antiqua" w:cs="Times New Roman"/>
                <w:sz w:val="20"/>
                <w:szCs w:val="20"/>
              </w:rPr>
            </w:pPr>
            <w:r w:rsidRPr="00FD63D1">
              <w:rPr>
                <w:rFonts w:ascii="Book Antiqua" w:hAnsi="Book Antiqua" w:cs="Times New Roman"/>
                <w:sz w:val="20"/>
                <w:szCs w:val="20"/>
              </w:rPr>
              <w:t>-</w:t>
            </w:r>
          </w:p>
        </w:tc>
      </w:tr>
      <w:tr w:rsidR="00331A56" w:rsidRPr="00FD63D1" w14:paraId="762190F7" w14:textId="77777777" w:rsidTr="00FD63D1">
        <w:tc>
          <w:tcPr>
            <w:tcW w:w="2977" w:type="dxa"/>
          </w:tcPr>
          <w:p w14:paraId="24568421" w14:textId="77777777" w:rsidR="00331A56" w:rsidRPr="00331A56" w:rsidRDefault="00331A56" w:rsidP="00A41BCB">
            <w:pPr>
              <w:rPr>
                <w:rFonts w:ascii="Book Antiqua" w:hAnsi="Book Antiqua"/>
                <w:sz w:val="20"/>
                <w:szCs w:val="20"/>
              </w:rPr>
            </w:pPr>
            <w:r w:rsidRPr="00331A56">
              <w:rPr>
                <w:rFonts w:ascii="Book Antiqua" w:hAnsi="Book Antiqua"/>
                <w:sz w:val="20"/>
                <w:szCs w:val="20"/>
              </w:rPr>
              <w:t>Newspaper</w:t>
            </w:r>
          </w:p>
        </w:tc>
        <w:tc>
          <w:tcPr>
            <w:tcW w:w="1276" w:type="dxa"/>
          </w:tcPr>
          <w:p w14:paraId="2617B258" w14:textId="77777777" w:rsidR="00331A56" w:rsidRPr="00FD63D1" w:rsidRDefault="00331A56" w:rsidP="00FD63D1">
            <w:pPr>
              <w:jc w:val="center"/>
              <w:rPr>
                <w:rFonts w:ascii="Book Antiqua" w:hAnsi="Book Antiqua" w:cs="Times New Roman"/>
                <w:sz w:val="20"/>
                <w:szCs w:val="20"/>
              </w:rPr>
            </w:pPr>
            <w:r w:rsidRPr="00FD63D1">
              <w:rPr>
                <w:rFonts w:ascii="Book Antiqua" w:hAnsi="Book Antiqua" w:cs="Times New Roman"/>
                <w:sz w:val="20"/>
                <w:szCs w:val="20"/>
              </w:rPr>
              <w:t>6(3%)</w:t>
            </w:r>
          </w:p>
        </w:tc>
      </w:tr>
    </w:tbl>
    <w:p w14:paraId="00C33A03" w14:textId="77777777" w:rsidR="00FD63D1" w:rsidRDefault="00FD63D1" w:rsidP="00FD63D1">
      <w:pPr>
        <w:pBdr>
          <w:top w:val="nil"/>
          <w:left w:val="nil"/>
          <w:bottom w:val="nil"/>
          <w:right w:val="nil"/>
          <w:between w:val="nil"/>
        </w:pBdr>
        <w:spacing w:after="0"/>
        <w:rPr>
          <w:rFonts w:ascii="Book Antiqua" w:eastAsia="Book Antiqua" w:hAnsi="Book Antiqua" w:cs="Book Antiqua"/>
          <w:color w:val="000000"/>
          <w:sz w:val="20"/>
          <w:szCs w:val="20"/>
        </w:rPr>
      </w:pPr>
    </w:p>
    <w:p w14:paraId="5C953651" w14:textId="77777777" w:rsidR="00673FF7" w:rsidRDefault="00673FF7" w:rsidP="006E0E4B">
      <w:pPr>
        <w:pBdr>
          <w:top w:val="nil"/>
          <w:left w:val="nil"/>
          <w:bottom w:val="nil"/>
          <w:right w:val="nil"/>
          <w:between w:val="nil"/>
        </w:pBdr>
        <w:spacing w:after="0"/>
        <w:jc w:val="center"/>
        <w:rPr>
          <w:rFonts w:ascii="Book Antiqua" w:eastAsia="Book Antiqua" w:hAnsi="Book Antiqua" w:cs="Book Antiqua"/>
          <w:color w:val="000000"/>
          <w:sz w:val="20"/>
          <w:szCs w:val="20"/>
        </w:rPr>
      </w:pPr>
    </w:p>
    <w:p w14:paraId="6351A83A" w14:textId="77777777" w:rsidR="00AA4D1A" w:rsidRDefault="00016896" w:rsidP="006E0E4B">
      <w:pPr>
        <w:pBdr>
          <w:top w:val="nil"/>
          <w:left w:val="nil"/>
          <w:bottom w:val="nil"/>
          <w:right w:val="nil"/>
          <w:between w:val="nil"/>
        </w:pBdr>
        <w:spacing w:after="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Table 9</w:t>
      </w:r>
      <w:r w:rsidR="006E0E4B">
        <w:rPr>
          <w:rFonts w:ascii="Book Antiqua" w:eastAsia="Book Antiqua" w:hAnsi="Book Antiqua" w:cs="Book Antiqua"/>
          <w:color w:val="000000"/>
          <w:sz w:val="20"/>
          <w:szCs w:val="20"/>
        </w:rPr>
        <w:t xml:space="preserve">. </w:t>
      </w:r>
      <w:r w:rsidRPr="00016896">
        <w:rPr>
          <w:rFonts w:ascii="Book Antiqua" w:eastAsia="Book Antiqua" w:hAnsi="Book Antiqua" w:cs="Book Antiqua"/>
          <w:color w:val="000000"/>
          <w:sz w:val="20"/>
          <w:szCs w:val="20"/>
        </w:rPr>
        <w:t xml:space="preserve">Most read online/electronic literature source in English </w:t>
      </w:r>
      <w:r w:rsidR="006E0E4B" w:rsidRPr="006E0E4B">
        <w:rPr>
          <w:rFonts w:ascii="Book Antiqua" w:eastAsia="Book Antiqua" w:hAnsi="Book Antiqua" w:cs="Book Antiqua"/>
          <w:color w:val="000000"/>
          <w:sz w:val="20"/>
          <w:szCs w:val="20"/>
        </w:rPr>
        <w:t>(n=200)</w:t>
      </w:r>
    </w:p>
    <w:tbl>
      <w:tblPr>
        <w:tblStyle w:val="TableGrid5"/>
        <w:tblW w:w="4253" w:type="dxa"/>
        <w:tblInd w:w="250" w:type="dxa"/>
        <w:tblLook w:val="04A0" w:firstRow="1" w:lastRow="0" w:firstColumn="1" w:lastColumn="0" w:noHBand="0" w:noVBand="1"/>
      </w:tblPr>
      <w:tblGrid>
        <w:gridCol w:w="2977"/>
        <w:gridCol w:w="1276"/>
      </w:tblGrid>
      <w:tr w:rsidR="00A74E55" w:rsidRPr="006E0E4B" w14:paraId="53C5E047" w14:textId="77777777" w:rsidTr="006E0E4B">
        <w:tc>
          <w:tcPr>
            <w:tcW w:w="2977" w:type="dxa"/>
          </w:tcPr>
          <w:p w14:paraId="4EAFA677" w14:textId="77777777" w:rsidR="00A74E55" w:rsidRPr="00A74E55" w:rsidRDefault="00A74E55" w:rsidP="005C241A">
            <w:pPr>
              <w:rPr>
                <w:rFonts w:ascii="Book Antiqua" w:hAnsi="Book Antiqua"/>
                <w:b/>
                <w:sz w:val="20"/>
                <w:szCs w:val="20"/>
              </w:rPr>
            </w:pPr>
            <w:r w:rsidRPr="00A74E55">
              <w:rPr>
                <w:rFonts w:ascii="Book Antiqua" w:hAnsi="Book Antiqua"/>
                <w:b/>
                <w:sz w:val="20"/>
                <w:szCs w:val="20"/>
              </w:rPr>
              <w:t>Types of English Online/Electronic Literature</w:t>
            </w:r>
          </w:p>
        </w:tc>
        <w:tc>
          <w:tcPr>
            <w:tcW w:w="1276" w:type="dxa"/>
          </w:tcPr>
          <w:p w14:paraId="43920490" w14:textId="77777777" w:rsidR="00A74E55" w:rsidRPr="00A74E55" w:rsidRDefault="00A74E55" w:rsidP="006E0E4B">
            <w:pPr>
              <w:spacing w:after="200" w:line="276"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Percentage</w:t>
            </w:r>
          </w:p>
        </w:tc>
      </w:tr>
      <w:tr w:rsidR="00A74E55" w:rsidRPr="006E0E4B" w14:paraId="796A494A" w14:textId="77777777" w:rsidTr="006E0E4B">
        <w:tc>
          <w:tcPr>
            <w:tcW w:w="2977" w:type="dxa"/>
          </w:tcPr>
          <w:p w14:paraId="6939E712" w14:textId="77777777" w:rsidR="00A74E55" w:rsidRPr="00A74E55" w:rsidRDefault="00A74E55" w:rsidP="005C241A">
            <w:pPr>
              <w:rPr>
                <w:rFonts w:ascii="Book Antiqua" w:hAnsi="Book Antiqua"/>
                <w:sz w:val="20"/>
                <w:szCs w:val="20"/>
              </w:rPr>
            </w:pPr>
            <w:r w:rsidRPr="00A74E55">
              <w:rPr>
                <w:rFonts w:ascii="Book Antiqua" w:hAnsi="Book Antiqua"/>
                <w:sz w:val="20"/>
                <w:szCs w:val="20"/>
              </w:rPr>
              <w:t>Novels, Comics, and Other Fictional Writings</w:t>
            </w:r>
          </w:p>
        </w:tc>
        <w:tc>
          <w:tcPr>
            <w:tcW w:w="1276" w:type="dxa"/>
          </w:tcPr>
          <w:p w14:paraId="6D62913A" w14:textId="77777777" w:rsidR="00A74E55" w:rsidRPr="006E0E4B" w:rsidRDefault="00A74E55" w:rsidP="006E0E4B">
            <w:pPr>
              <w:spacing w:after="200" w:line="276" w:lineRule="auto"/>
              <w:jc w:val="center"/>
              <w:rPr>
                <w:rFonts w:ascii="Times New Roman" w:hAnsi="Times New Roman" w:cs="Times New Roman"/>
                <w:sz w:val="20"/>
                <w:szCs w:val="20"/>
              </w:rPr>
            </w:pPr>
            <w:r w:rsidRPr="006E0E4B">
              <w:rPr>
                <w:rFonts w:ascii="Times New Roman" w:hAnsi="Times New Roman" w:cs="Times New Roman"/>
                <w:sz w:val="20"/>
                <w:szCs w:val="20"/>
              </w:rPr>
              <w:t>59 (29,5%)</w:t>
            </w:r>
          </w:p>
        </w:tc>
      </w:tr>
      <w:tr w:rsidR="00A74E55" w:rsidRPr="006E0E4B" w14:paraId="1D6B5408" w14:textId="77777777" w:rsidTr="006E0E4B">
        <w:tc>
          <w:tcPr>
            <w:tcW w:w="2977" w:type="dxa"/>
          </w:tcPr>
          <w:p w14:paraId="7D8A9962" w14:textId="77777777" w:rsidR="00A74E55" w:rsidRPr="00A74E55" w:rsidRDefault="00A74E55" w:rsidP="005C241A">
            <w:pPr>
              <w:rPr>
                <w:rFonts w:ascii="Book Antiqua" w:hAnsi="Book Antiqua"/>
                <w:sz w:val="20"/>
                <w:szCs w:val="20"/>
              </w:rPr>
            </w:pPr>
            <w:r w:rsidRPr="00A74E55">
              <w:rPr>
                <w:rFonts w:ascii="Book Antiqua" w:hAnsi="Book Antiqua"/>
                <w:sz w:val="20"/>
                <w:szCs w:val="20"/>
              </w:rPr>
              <w:t>English Language Blogs and Sites</w:t>
            </w:r>
          </w:p>
        </w:tc>
        <w:tc>
          <w:tcPr>
            <w:tcW w:w="1276" w:type="dxa"/>
          </w:tcPr>
          <w:p w14:paraId="492B4E65" w14:textId="77777777" w:rsidR="00A74E55" w:rsidRPr="006E0E4B" w:rsidRDefault="00A74E55" w:rsidP="006E0E4B">
            <w:pPr>
              <w:spacing w:after="200" w:line="276" w:lineRule="auto"/>
              <w:jc w:val="center"/>
              <w:rPr>
                <w:rFonts w:ascii="Times New Roman" w:hAnsi="Times New Roman" w:cs="Times New Roman"/>
                <w:sz w:val="20"/>
                <w:szCs w:val="20"/>
              </w:rPr>
            </w:pPr>
            <w:r w:rsidRPr="006E0E4B">
              <w:rPr>
                <w:rFonts w:ascii="Times New Roman" w:hAnsi="Times New Roman" w:cs="Times New Roman"/>
                <w:sz w:val="20"/>
                <w:szCs w:val="20"/>
              </w:rPr>
              <w:t>48 (24%)</w:t>
            </w:r>
          </w:p>
        </w:tc>
      </w:tr>
      <w:tr w:rsidR="00A74E55" w:rsidRPr="006E0E4B" w14:paraId="69CE5C4F" w14:textId="77777777" w:rsidTr="006E0E4B">
        <w:tc>
          <w:tcPr>
            <w:tcW w:w="2977" w:type="dxa"/>
          </w:tcPr>
          <w:p w14:paraId="39837A7E" w14:textId="77777777" w:rsidR="00A74E55" w:rsidRPr="00A74E55" w:rsidRDefault="00A74E55" w:rsidP="005C241A">
            <w:pPr>
              <w:rPr>
                <w:rFonts w:ascii="Book Antiqua" w:hAnsi="Book Antiqua"/>
                <w:sz w:val="20"/>
                <w:szCs w:val="20"/>
              </w:rPr>
            </w:pPr>
            <w:r w:rsidRPr="00A74E55">
              <w:rPr>
                <w:rFonts w:ascii="Book Antiqua" w:hAnsi="Book Antiqua"/>
                <w:sz w:val="20"/>
                <w:szCs w:val="20"/>
              </w:rPr>
              <w:t>News portal</w:t>
            </w:r>
          </w:p>
        </w:tc>
        <w:tc>
          <w:tcPr>
            <w:tcW w:w="1276" w:type="dxa"/>
          </w:tcPr>
          <w:p w14:paraId="03FF0779" w14:textId="77777777" w:rsidR="00A74E55" w:rsidRPr="006E0E4B" w:rsidRDefault="00A74E55" w:rsidP="006E0E4B">
            <w:pPr>
              <w:spacing w:after="200" w:line="276" w:lineRule="auto"/>
              <w:jc w:val="center"/>
              <w:rPr>
                <w:rFonts w:ascii="Times New Roman" w:hAnsi="Times New Roman" w:cs="Times New Roman"/>
                <w:sz w:val="20"/>
                <w:szCs w:val="20"/>
              </w:rPr>
            </w:pPr>
            <w:r w:rsidRPr="006E0E4B">
              <w:rPr>
                <w:rFonts w:ascii="Times New Roman" w:hAnsi="Times New Roman" w:cs="Times New Roman"/>
                <w:sz w:val="20"/>
                <w:szCs w:val="20"/>
              </w:rPr>
              <w:t>53(26,5%)</w:t>
            </w:r>
          </w:p>
        </w:tc>
      </w:tr>
      <w:tr w:rsidR="00A74E55" w:rsidRPr="006E0E4B" w14:paraId="1CA39A9E" w14:textId="77777777" w:rsidTr="006E0E4B">
        <w:tc>
          <w:tcPr>
            <w:tcW w:w="2977" w:type="dxa"/>
          </w:tcPr>
          <w:p w14:paraId="2CB83B1C" w14:textId="77777777" w:rsidR="00A74E55" w:rsidRPr="00A74E55" w:rsidRDefault="00A74E55" w:rsidP="005C241A">
            <w:pPr>
              <w:rPr>
                <w:rFonts w:ascii="Book Antiqua" w:hAnsi="Book Antiqua"/>
                <w:sz w:val="20"/>
                <w:szCs w:val="20"/>
              </w:rPr>
            </w:pPr>
            <w:r w:rsidRPr="00A74E55">
              <w:rPr>
                <w:rFonts w:ascii="Book Antiqua" w:hAnsi="Book Antiqua"/>
                <w:sz w:val="20"/>
                <w:szCs w:val="20"/>
              </w:rPr>
              <w:t>Taylor and Francis</w:t>
            </w:r>
          </w:p>
        </w:tc>
        <w:tc>
          <w:tcPr>
            <w:tcW w:w="1276" w:type="dxa"/>
          </w:tcPr>
          <w:p w14:paraId="32C0770A" w14:textId="77777777" w:rsidR="00A74E55" w:rsidRPr="006E0E4B" w:rsidRDefault="00A74E55" w:rsidP="006E0E4B">
            <w:pPr>
              <w:spacing w:after="200" w:line="276" w:lineRule="auto"/>
              <w:jc w:val="center"/>
              <w:rPr>
                <w:rFonts w:ascii="Times New Roman" w:hAnsi="Times New Roman" w:cs="Times New Roman"/>
                <w:sz w:val="20"/>
                <w:szCs w:val="20"/>
              </w:rPr>
            </w:pPr>
            <w:r w:rsidRPr="006E0E4B">
              <w:rPr>
                <w:rFonts w:ascii="Times New Roman" w:hAnsi="Times New Roman" w:cs="Times New Roman"/>
                <w:sz w:val="20"/>
                <w:szCs w:val="20"/>
              </w:rPr>
              <w:t>40(20%)</w:t>
            </w:r>
          </w:p>
        </w:tc>
      </w:tr>
    </w:tbl>
    <w:p w14:paraId="4B6F6D06" w14:textId="77777777" w:rsidR="00F144DC" w:rsidRDefault="00453021" w:rsidP="00FD42ED">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453021">
        <w:rPr>
          <w:rFonts w:ascii="Book Antiqua" w:eastAsia="Book Antiqua" w:hAnsi="Book Antiqua" w:cs="Book Antiqua"/>
          <w:color w:val="000000"/>
          <w:sz w:val="20"/>
          <w:szCs w:val="20"/>
        </w:rPr>
        <w:lastRenderedPageBreak/>
        <w:t>Most of the reading resources for English-speaking students are online. More specifically, the sources of English literature most favored by students are entertainment reading, namely online novels as illustrated in table 9. In comparison to printed literature, pupils read more scientific papers and textbooks. As demonstrated in Table 8, this is due to homework and teaching materials that must be mastered during lectures that need them to read printed English references</w:t>
      </w:r>
      <w:r w:rsidR="00F144DC" w:rsidRPr="00F144DC">
        <w:rPr>
          <w:rFonts w:ascii="Book Antiqua" w:eastAsia="Book Antiqua" w:hAnsi="Book Antiqua" w:cs="Book Antiqua"/>
          <w:color w:val="000000"/>
          <w:sz w:val="20"/>
          <w:szCs w:val="20"/>
        </w:rPr>
        <w:t>.</w:t>
      </w:r>
    </w:p>
    <w:p w14:paraId="0CB65FEA" w14:textId="77777777" w:rsidR="003E5655" w:rsidRDefault="00FC5A5C" w:rsidP="003E5655">
      <w:pPr>
        <w:pBdr>
          <w:top w:val="nil"/>
          <w:left w:val="nil"/>
          <w:bottom w:val="nil"/>
          <w:right w:val="nil"/>
          <w:between w:val="nil"/>
        </w:pBdr>
        <w:spacing w:after="0"/>
        <w:ind w:firstLine="567"/>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Tab</w:t>
      </w:r>
      <w:r w:rsidR="00B84089">
        <w:rPr>
          <w:rFonts w:ascii="Book Antiqua" w:eastAsia="Book Antiqua" w:hAnsi="Book Antiqua" w:cs="Book Antiqua"/>
          <w:color w:val="000000"/>
          <w:sz w:val="20"/>
          <w:szCs w:val="20"/>
        </w:rPr>
        <w:t>le</w:t>
      </w:r>
      <w:r>
        <w:rPr>
          <w:rFonts w:ascii="Book Antiqua" w:eastAsia="Book Antiqua" w:hAnsi="Book Antiqua" w:cs="Book Antiqua"/>
          <w:color w:val="000000"/>
          <w:sz w:val="20"/>
          <w:szCs w:val="20"/>
        </w:rPr>
        <w:t xml:space="preserve"> 10</w:t>
      </w:r>
      <w:r w:rsidR="003E5655">
        <w:rPr>
          <w:rFonts w:ascii="Book Antiqua" w:eastAsia="Book Antiqua" w:hAnsi="Book Antiqua" w:cs="Book Antiqua"/>
          <w:color w:val="000000"/>
          <w:sz w:val="20"/>
          <w:szCs w:val="20"/>
        </w:rPr>
        <w:t xml:space="preserve">. </w:t>
      </w:r>
      <w:r w:rsidR="00CD7FF7" w:rsidRPr="00CD7FF7">
        <w:rPr>
          <w:rFonts w:ascii="Book Antiqua" w:eastAsia="Book Antiqua" w:hAnsi="Book Antiqua" w:cs="Book Antiqua"/>
          <w:color w:val="000000"/>
          <w:sz w:val="20"/>
          <w:szCs w:val="20"/>
        </w:rPr>
        <w:t xml:space="preserve">The duration used for reading </w:t>
      </w:r>
      <w:r w:rsidR="003E5655" w:rsidRPr="003E5655">
        <w:rPr>
          <w:rFonts w:ascii="Book Antiqua" w:eastAsia="Book Antiqua" w:hAnsi="Book Antiqua" w:cs="Book Antiqua"/>
          <w:color w:val="000000"/>
          <w:sz w:val="20"/>
          <w:szCs w:val="20"/>
        </w:rPr>
        <w:t>(n=200)</w:t>
      </w:r>
    </w:p>
    <w:tbl>
      <w:tblPr>
        <w:tblStyle w:val="TableGrid6"/>
        <w:tblW w:w="4253" w:type="dxa"/>
        <w:tblInd w:w="250" w:type="dxa"/>
        <w:tblLayout w:type="fixed"/>
        <w:tblLook w:val="04A0" w:firstRow="1" w:lastRow="0" w:firstColumn="1" w:lastColumn="0" w:noHBand="0" w:noVBand="1"/>
      </w:tblPr>
      <w:tblGrid>
        <w:gridCol w:w="1134"/>
        <w:gridCol w:w="1276"/>
        <w:gridCol w:w="992"/>
        <w:gridCol w:w="851"/>
      </w:tblGrid>
      <w:tr w:rsidR="003E5655" w:rsidRPr="003E5655" w14:paraId="56B21606" w14:textId="77777777" w:rsidTr="00EA5DE9">
        <w:tc>
          <w:tcPr>
            <w:tcW w:w="1134" w:type="dxa"/>
          </w:tcPr>
          <w:p w14:paraId="4B8A5A97" w14:textId="77777777" w:rsidR="003E5655" w:rsidRPr="003E5655" w:rsidRDefault="003E5655" w:rsidP="003E5655">
            <w:pPr>
              <w:jc w:val="both"/>
              <w:rPr>
                <w:rFonts w:ascii="Book Antiqua" w:hAnsi="Book Antiqua" w:cs="Times New Roman"/>
                <w:sz w:val="20"/>
                <w:szCs w:val="20"/>
              </w:rPr>
            </w:pPr>
          </w:p>
        </w:tc>
        <w:tc>
          <w:tcPr>
            <w:tcW w:w="1276" w:type="dxa"/>
          </w:tcPr>
          <w:p w14:paraId="15C230BE" w14:textId="77777777" w:rsidR="003E5655" w:rsidRPr="003E5655" w:rsidRDefault="003E5655" w:rsidP="003E5655">
            <w:pPr>
              <w:jc w:val="center"/>
              <w:rPr>
                <w:rFonts w:ascii="Book Antiqua" w:hAnsi="Book Antiqua" w:cs="Times New Roman"/>
                <w:b/>
                <w:sz w:val="20"/>
                <w:szCs w:val="20"/>
              </w:rPr>
            </w:pPr>
            <w:r w:rsidRPr="003E5655">
              <w:rPr>
                <w:rFonts w:ascii="Book Antiqua" w:hAnsi="Book Antiqua" w:cs="Times New Roman"/>
                <w:b/>
                <w:sz w:val="20"/>
                <w:szCs w:val="20"/>
              </w:rPr>
              <w:t>ENG</w:t>
            </w:r>
          </w:p>
        </w:tc>
        <w:tc>
          <w:tcPr>
            <w:tcW w:w="992" w:type="dxa"/>
          </w:tcPr>
          <w:p w14:paraId="55D4B35A" w14:textId="77777777" w:rsidR="003E5655" w:rsidRPr="003E5655" w:rsidRDefault="003E5655" w:rsidP="003E5655">
            <w:pPr>
              <w:jc w:val="center"/>
              <w:rPr>
                <w:rFonts w:ascii="Book Antiqua" w:hAnsi="Book Antiqua" w:cs="Times New Roman"/>
                <w:b/>
                <w:sz w:val="20"/>
                <w:szCs w:val="20"/>
              </w:rPr>
            </w:pPr>
            <w:r w:rsidRPr="003E5655">
              <w:rPr>
                <w:rFonts w:ascii="Book Antiqua" w:hAnsi="Book Antiqua" w:cs="Times New Roman"/>
                <w:b/>
                <w:sz w:val="20"/>
                <w:szCs w:val="20"/>
              </w:rPr>
              <w:t>ARB</w:t>
            </w:r>
          </w:p>
        </w:tc>
        <w:tc>
          <w:tcPr>
            <w:tcW w:w="851" w:type="dxa"/>
          </w:tcPr>
          <w:p w14:paraId="5BF164BA" w14:textId="77777777" w:rsidR="003E5655" w:rsidRPr="003E5655" w:rsidRDefault="003E5655" w:rsidP="003E5655">
            <w:pPr>
              <w:jc w:val="center"/>
              <w:rPr>
                <w:rFonts w:ascii="Book Antiqua" w:hAnsi="Book Antiqua" w:cs="Times New Roman"/>
                <w:b/>
                <w:sz w:val="20"/>
                <w:szCs w:val="20"/>
              </w:rPr>
            </w:pPr>
            <w:r w:rsidRPr="003E5655">
              <w:rPr>
                <w:rFonts w:ascii="Book Antiqua" w:hAnsi="Book Antiqua" w:cs="Times New Roman"/>
                <w:b/>
                <w:sz w:val="20"/>
                <w:szCs w:val="20"/>
              </w:rPr>
              <w:t>IND</w:t>
            </w:r>
          </w:p>
        </w:tc>
      </w:tr>
      <w:tr w:rsidR="00776AB9" w:rsidRPr="003E5655" w14:paraId="2E5C6953" w14:textId="77777777" w:rsidTr="00EA5DE9">
        <w:tc>
          <w:tcPr>
            <w:tcW w:w="1134" w:type="dxa"/>
          </w:tcPr>
          <w:p w14:paraId="0903D7F3" w14:textId="77777777" w:rsidR="00776AB9" w:rsidRPr="00776AB9" w:rsidRDefault="00776AB9" w:rsidP="001A5416">
            <w:pPr>
              <w:rPr>
                <w:rFonts w:ascii="Book Antiqua" w:hAnsi="Book Antiqua"/>
                <w:sz w:val="20"/>
                <w:szCs w:val="20"/>
              </w:rPr>
            </w:pPr>
            <w:r w:rsidRPr="00776AB9">
              <w:rPr>
                <w:rFonts w:ascii="Book Antiqua" w:hAnsi="Book Antiqua"/>
                <w:sz w:val="20"/>
                <w:szCs w:val="20"/>
              </w:rPr>
              <w:t>No Time</w:t>
            </w:r>
          </w:p>
        </w:tc>
        <w:tc>
          <w:tcPr>
            <w:tcW w:w="1276" w:type="dxa"/>
          </w:tcPr>
          <w:p w14:paraId="73802ABD" w14:textId="77777777" w:rsidR="00776AB9" w:rsidRPr="003E5655" w:rsidRDefault="00776AB9" w:rsidP="003E5655">
            <w:pPr>
              <w:rPr>
                <w:rFonts w:ascii="Book Antiqua" w:hAnsi="Book Antiqua" w:cs="Times New Roman"/>
                <w:sz w:val="20"/>
                <w:szCs w:val="20"/>
              </w:rPr>
            </w:pPr>
            <w:r w:rsidRPr="003E5655">
              <w:rPr>
                <w:rFonts w:ascii="Book Antiqua" w:hAnsi="Book Antiqua" w:cs="Times New Roman"/>
                <w:sz w:val="20"/>
                <w:szCs w:val="20"/>
              </w:rPr>
              <w:t>32(26,7%)</w:t>
            </w:r>
          </w:p>
        </w:tc>
        <w:tc>
          <w:tcPr>
            <w:tcW w:w="992" w:type="dxa"/>
          </w:tcPr>
          <w:p w14:paraId="16F48DF9" w14:textId="77777777" w:rsidR="00776AB9" w:rsidRPr="003E5655" w:rsidRDefault="00776AB9" w:rsidP="003E5655">
            <w:pPr>
              <w:jc w:val="center"/>
              <w:rPr>
                <w:rFonts w:ascii="Book Antiqua" w:hAnsi="Book Antiqua" w:cs="Times New Roman"/>
                <w:sz w:val="20"/>
                <w:szCs w:val="20"/>
              </w:rPr>
            </w:pPr>
            <w:r w:rsidRPr="003E5655">
              <w:rPr>
                <w:rFonts w:ascii="Book Antiqua" w:hAnsi="Book Antiqua" w:cs="Times New Roman"/>
                <w:sz w:val="20"/>
                <w:szCs w:val="20"/>
              </w:rPr>
              <w:t>1(2%)</w:t>
            </w:r>
          </w:p>
        </w:tc>
        <w:tc>
          <w:tcPr>
            <w:tcW w:w="851" w:type="dxa"/>
          </w:tcPr>
          <w:p w14:paraId="3EF73FEE" w14:textId="77777777" w:rsidR="00776AB9" w:rsidRPr="003E5655" w:rsidRDefault="00776AB9" w:rsidP="003E5655">
            <w:pPr>
              <w:jc w:val="center"/>
              <w:rPr>
                <w:rFonts w:ascii="Book Antiqua" w:hAnsi="Book Antiqua" w:cs="Times New Roman"/>
                <w:sz w:val="20"/>
                <w:szCs w:val="20"/>
              </w:rPr>
            </w:pPr>
            <w:r w:rsidRPr="003E5655">
              <w:rPr>
                <w:rFonts w:ascii="Book Antiqua" w:hAnsi="Book Antiqua" w:cs="Times New Roman"/>
                <w:sz w:val="20"/>
                <w:szCs w:val="20"/>
              </w:rPr>
              <w:t>-</w:t>
            </w:r>
          </w:p>
        </w:tc>
      </w:tr>
      <w:tr w:rsidR="00776AB9" w:rsidRPr="003E5655" w14:paraId="0AE331C4" w14:textId="77777777" w:rsidTr="00EA5DE9">
        <w:tc>
          <w:tcPr>
            <w:tcW w:w="1134" w:type="dxa"/>
          </w:tcPr>
          <w:p w14:paraId="2A416328" w14:textId="77777777" w:rsidR="00776AB9" w:rsidRPr="00776AB9" w:rsidRDefault="00776AB9" w:rsidP="001A5416">
            <w:pPr>
              <w:rPr>
                <w:rFonts w:ascii="Book Antiqua" w:hAnsi="Book Antiqua"/>
                <w:sz w:val="20"/>
                <w:szCs w:val="20"/>
              </w:rPr>
            </w:pPr>
            <w:r w:rsidRPr="00776AB9">
              <w:rPr>
                <w:rFonts w:ascii="Book Antiqua" w:hAnsi="Book Antiqua"/>
                <w:sz w:val="20"/>
                <w:szCs w:val="20"/>
              </w:rPr>
              <w:t>Less than 1 hour</w:t>
            </w:r>
          </w:p>
        </w:tc>
        <w:tc>
          <w:tcPr>
            <w:tcW w:w="1276" w:type="dxa"/>
          </w:tcPr>
          <w:p w14:paraId="2985AC61" w14:textId="77777777" w:rsidR="00776AB9" w:rsidRPr="003E5655" w:rsidRDefault="00776AB9" w:rsidP="003E5655">
            <w:pPr>
              <w:jc w:val="center"/>
              <w:rPr>
                <w:rFonts w:ascii="Book Antiqua" w:hAnsi="Book Antiqua" w:cs="Times New Roman"/>
                <w:sz w:val="20"/>
                <w:szCs w:val="20"/>
              </w:rPr>
            </w:pPr>
            <w:r w:rsidRPr="003E5655">
              <w:rPr>
                <w:rFonts w:ascii="Book Antiqua" w:hAnsi="Book Antiqua" w:cs="Times New Roman"/>
                <w:sz w:val="20"/>
                <w:szCs w:val="20"/>
              </w:rPr>
              <w:t>80(66,7%)</w:t>
            </w:r>
          </w:p>
        </w:tc>
        <w:tc>
          <w:tcPr>
            <w:tcW w:w="992" w:type="dxa"/>
          </w:tcPr>
          <w:p w14:paraId="0832DD95" w14:textId="77777777" w:rsidR="00776AB9" w:rsidRPr="003E5655" w:rsidRDefault="00776AB9" w:rsidP="003E5655">
            <w:pPr>
              <w:jc w:val="center"/>
              <w:rPr>
                <w:rFonts w:ascii="Book Antiqua" w:hAnsi="Book Antiqua" w:cs="Times New Roman"/>
                <w:sz w:val="20"/>
                <w:szCs w:val="20"/>
              </w:rPr>
            </w:pPr>
            <w:r w:rsidRPr="003E5655">
              <w:rPr>
                <w:rFonts w:ascii="Book Antiqua" w:hAnsi="Book Antiqua" w:cs="Times New Roman"/>
                <w:sz w:val="20"/>
                <w:szCs w:val="20"/>
              </w:rPr>
              <w:t>32(64%)</w:t>
            </w:r>
          </w:p>
        </w:tc>
        <w:tc>
          <w:tcPr>
            <w:tcW w:w="851" w:type="dxa"/>
          </w:tcPr>
          <w:p w14:paraId="226B5687" w14:textId="77777777" w:rsidR="00776AB9" w:rsidRPr="003E5655" w:rsidRDefault="00776AB9" w:rsidP="003E5655">
            <w:pPr>
              <w:rPr>
                <w:rFonts w:ascii="Book Antiqua" w:hAnsi="Book Antiqua" w:cs="Times New Roman"/>
                <w:sz w:val="20"/>
                <w:szCs w:val="20"/>
              </w:rPr>
            </w:pPr>
            <w:r w:rsidRPr="003E5655">
              <w:rPr>
                <w:rFonts w:ascii="Book Antiqua" w:hAnsi="Book Antiqua" w:cs="Times New Roman"/>
                <w:sz w:val="20"/>
                <w:szCs w:val="20"/>
              </w:rPr>
              <w:t>25(83,33%)</w:t>
            </w:r>
          </w:p>
        </w:tc>
      </w:tr>
      <w:tr w:rsidR="00776AB9" w:rsidRPr="003E5655" w14:paraId="19BA2396" w14:textId="77777777" w:rsidTr="00EA5DE9">
        <w:tc>
          <w:tcPr>
            <w:tcW w:w="1134" w:type="dxa"/>
          </w:tcPr>
          <w:p w14:paraId="48F8F2EF" w14:textId="77777777" w:rsidR="00776AB9" w:rsidRPr="00776AB9" w:rsidRDefault="00776AB9" w:rsidP="001A5416">
            <w:pPr>
              <w:rPr>
                <w:rFonts w:ascii="Book Antiqua" w:hAnsi="Book Antiqua"/>
                <w:sz w:val="20"/>
                <w:szCs w:val="20"/>
              </w:rPr>
            </w:pPr>
            <w:r w:rsidRPr="00776AB9">
              <w:rPr>
                <w:rFonts w:ascii="Book Antiqua" w:hAnsi="Book Antiqua"/>
                <w:sz w:val="20"/>
                <w:szCs w:val="20"/>
              </w:rPr>
              <w:t>1-2 hours</w:t>
            </w:r>
          </w:p>
        </w:tc>
        <w:tc>
          <w:tcPr>
            <w:tcW w:w="1276" w:type="dxa"/>
          </w:tcPr>
          <w:p w14:paraId="118CA6A6" w14:textId="77777777" w:rsidR="00776AB9" w:rsidRPr="003E5655" w:rsidRDefault="00776AB9" w:rsidP="003E5655">
            <w:pPr>
              <w:jc w:val="center"/>
              <w:rPr>
                <w:rFonts w:ascii="Book Antiqua" w:hAnsi="Book Antiqua" w:cs="Times New Roman"/>
                <w:sz w:val="20"/>
                <w:szCs w:val="20"/>
              </w:rPr>
            </w:pPr>
            <w:r w:rsidRPr="003E5655">
              <w:rPr>
                <w:rFonts w:ascii="Book Antiqua" w:hAnsi="Book Antiqua" w:cs="Times New Roman"/>
                <w:sz w:val="20"/>
                <w:szCs w:val="20"/>
              </w:rPr>
              <w:t>8(6,67%)</w:t>
            </w:r>
          </w:p>
        </w:tc>
        <w:tc>
          <w:tcPr>
            <w:tcW w:w="992" w:type="dxa"/>
          </w:tcPr>
          <w:p w14:paraId="5BE1F064" w14:textId="77777777" w:rsidR="00776AB9" w:rsidRPr="003E5655" w:rsidRDefault="00776AB9" w:rsidP="003E5655">
            <w:pPr>
              <w:jc w:val="center"/>
              <w:rPr>
                <w:rFonts w:ascii="Book Antiqua" w:hAnsi="Book Antiqua" w:cs="Times New Roman"/>
                <w:sz w:val="20"/>
                <w:szCs w:val="20"/>
              </w:rPr>
            </w:pPr>
            <w:r w:rsidRPr="003E5655">
              <w:rPr>
                <w:rFonts w:ascii="Book Antiqua" w:hAnsi="Book Antiqua" w:cs="Times New Roman"/>
                <w:sz w:val="20"/>
                <w:szCs w:val="20"/>
              </w:rPr>
              <w:t>6(12%)</w:t>
            </w:r>
          </w:p>
        </w:tc>
        <w:tc>
          <w:tcPr>
            <w:tcW w:w="851" w:type="dxa"/>
          </w:tcPr>
          <w:p w14:paraId="05D00E1D" w14:textId="77777777" w:rsidR="00776AB9" w:rsidRPr="003E5655" w:rsidRDefault="00776AB9" w:rsidP="003E5655">
            <w:pPr>
              <w:jc w:val="center"/>
              <w:rPr>
                <w:rFonts w:ascii="Book Antiqua" w:hAnsi="Book Antiqua" w:cs="Times New Roman"/>
                <w:sz w:val="20"/>
                <w:szCs w:val="20"/>
              </w:rPr>
            </w:pPr>
            <w:r w:rsidRPr="003E5655">
              <w:rPr>
                <w:rFonts w:ascii="Book Antiqua" w:hAnsi="Book Antiqua" w:cs="Times New Roman"/>
                <w:sz w:val="20"/>
                <w:szCs w:val="20"/>
              </w:rPr>
              <w:t>3(10%)</w:t>
            </w:r>
          </w:p>
        </w:tc>
      </w:tr>
      <w:tr w:rsidR="00776AB9" w:rsidRPr="003E5655" w14:paraId="311802B0" w14:textId="77777777" w:rsidTr="00EA5DE9">
        <w:tc>
          <w:tcPr>
            <w:tcW w:w="1134" w:type="dxa"/>
          </w:tcPr>
          <w:p w14:paraId="14F3FC0C" w14:textId="77777777" w:rsidR="00776AB9" w:rsidRPr="00776AB9" w:rsidRDefault="00776AB9" w:rsidP="001A5416">
            <w:pPr>
              <w:rPr>
                <w:rFonts w:ascii="Book Antiqua" w:hAnsi="Book Antiqua"/>
                <w:sz w:val="20"/>
                <w:szCs w:val="20"/>
              </w:rPr>
            </w:pPr>
            <w:r w:rsidRPr="00776AB9">
              <w:rPr>
                <w:rFonts w:ascii="Book Antiqua" w:hAnsi="Book Antiqua"/>
                <w:sz w:val="20"/>
                <w:szCs w:val="20"/>
              </w:rPr>
              <w:t>More than 2 hours</w:t>
            </w:r>
          </w:p>
        </w:tc>
        <w:tc>
          <w:tcPr>
            <w:tcW w:w="1276" w:type="dxa"/>
          </w:tcPr>
          <w:p w14:paraId="6F1927EE" w14:textId="77777777" w:rsidR="00776AB9" w:rsidRPr="003E5655" w:rsidRDefault="00776AB9" w:rsidP="003E5655">
            <w:pPr>
              <w:jc w:val="center"/>
              <w:rPr>
                <w:rFonts w:ascii="Book Antiqua" w:hAnsi="Book Antiqua" w:cs="Times New Roman"/>
                <w:sz w:val="20"/>
                <w:szCs w:val="20"/>
              </w:rPr>
            </w:pPr>
            <w:r w:rsidRPr="003E5655">
              <w:rPr>
                <w:rFonts w:ascii="Book Antiqua" w:hAnsi="Book Antiqua" w:cs="Times New Roman"/>
                <w:sz w:val="20"/>
                <w:szCs w:val="20"/>
              </w:rPr>
              <w:t>-</w:t>
            </w:r>
          </w:p>
        </w:tc>
        <w:tc>
          <w:tcPr>
            <w:tcW w:w="992" w:type="dxa"/>
          </w:tcPr>
          <w:p w14:paraId="331DD1EB" w14:textId="77777777" w:rsidR="00776AB9" w:rsidRPr="003E5655" w:rsidRDefault="00776AB9" w:rsidP="003E5655">
            <w:pPr>
              <w:jc w:val="center"/>
              <w:rPr>
                <w:rFonts w:ascii="Book Antiqua" w:hAnsi="Book Antiqua" w:cs="Times New Roman"/>
                <w:sz w:val="20"/>
                <w:szCs w:val="20"/>
              </w:rPr>
            </w:pPr>
            <w:r w:rsidRPr="003E5655">
              <w:rPr>
                <w:rFonts w:ascii="Book Antiqua" w:hAnsi="Book Antiqua" w:cs="Times New Roman"/>
                <w:sz w:val="20"/>
                <w:szCs w:val="20"/>
              </w:rPr>
              <w:t>11(22%)</w:t>
            </w:r>
          </w:p>
        </w:tc>
        <w:tc>
          <w:tcPr>
            <w:tcW w:w="851" w:type="dxa"/>
          </w:tcPr>
          <w:p w14:paraId="1A0AF2F9" w14:textId="77777777" w:rsidR="00776AB9" w:rsidRPr="003E5655" w:rsidRDefault="00776AB9" w:rsidP="003E5655">
            <w:pPr>
              <w:jc w:val="center"/>
              <w:rPr>
                <w:rFonts w:ascii="Book Antiqua" w:hAnsi="Book Antiqua" w:cs="Times New Roman"/>
                <w:sz w:val="20"/>
                <w:szCs w:val="20"/>
              </w:rPr>
            </w:pPr>
            <w:r w:rsidRPr="003E5655">
              <w:rPr>
                <w:rFonts w:ascii="Book Antiqua" w:hAnsi="Book Antiqua" w:cs="Times New Roman"/>
                <w:sz w:val="20"/>
                <w:szCs w:val="20"/>
              </w:rPr>
              <w:t>2(6,67%)</w:t>
            </w:r>
          </w:p>
        </w:tc>
      </w:tr>
    </w:tbl>
    <w:p w14:paraId="012BF7AD" w14:textId="77777777" w:rsidR="003E5655" w:rsidRDefault="003E5655" w:rsidP="003E5655">
      <w:pPr>
        <w:pBdr>
          <w:top w:val="nil"/>
          <w:left w:val="nil"/>
          <w:bottom w:val="nil"/>
          <w:right w:val="nil"/>
          <w:between w:val="nil"/>
        </w:pBdr>
        <w:spacing w:after="0"/>
        <w:rPr>
          <w:rFonts w:ascii="Book Antiqua" w:eastAsia="Book Antiqua" w:hAnsi="Book Antiqua" w:cs="Book Antiqua"/>
          <w:color w:val="000000"/>
          <w:sz w:val="20"/>
          <w:szCs w:val="20"/>
        </w:rPr>
      </w:pPr>
    </w:p>
    <w:p w14:paraId="0EC9643E" w14:textId="77777777" w:rsidR="00F144DC" w:rsidRDefault="00FA2ADC" w:rsidP="00EA5DE9">
      <w:pPr>
        <w:pBdr>
          <w:top w:val="nil"/>
          <w:left w:val="nil"/>
          <w:bottom w:val="nil"/>
          <w:right w:val="nil"/>
          <w:between w:val="nil"/>
        </w:pBdr>
        <w:spacing w:after="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Tab</w:t>
      </w:r>
      <w:r w:rsidR="00DB2540">
        <w:rPr>
          <w:rFonts w:ascii="Book Antiqua" w:eastAsia="Book Antiqua" w:hAnsi="Book Antiqua" w:cs="Book Antiqua"/>
          <w:color w:val="000000"/>
          <w:sz w:val="20"/>
          <w:szCs w:val="20"/>
        </w:rPr>
        <w:t>le</w:t>
      </w:r>
      <w:r>
        <w:rPr>
          <w:rFonts w:ascii="Book Antiqua" w:eastAsia="Book Antiqua" w:hAnsi="Book Antiqua" w:cs="Book Antiqua"/>
          <w:color w:val="000000"/>
          <w:sz w:val="20"/>
          <w:szCs w:val="20"/>
        </w:rPr>
        <w:t xml:space="preserve"> </w:t>
      </w:r>
      <w:r w:rsidR="00FC5A5C">
        <w:rPr>
          <w:rFonts w:ascii="Book Antiqua" w:eastAsia="Book Antiqua" w:hAnsi="Book Antiqua" w:cs="Book Antiqua"/>
          <w:color w:val="000000"/>
          <w:sz w:val="20"/>
          <w:szCs w:val="20"/>
        </w:rPr>
        <w:t>11</w:t>
      </w:r>
      <w:r>
        <w:rPr>
          <w:rFonts w:ascii="Book Antiqua" w:eastAsia="Book Antiqua" w:hAnsi="Book Antiqua" w:cs="Book Antiqua"/>
          <w:color w:val="000000"/>
          <w:sz w:val="20"/>
          <w:szCs w:val="20"/>
        </w:rPr>
        <w:t xml:space="preserve">. </w:t>
      </w:r>
      <w:r w:rsidR="00A0570F" w:rsidRPr="00A0570F">
        <w:rPr>
          <w:rFonts w:ascii="Book Antiqua" w:eastAsia="Book Antiqua" w:hAnsi="Book Antiqua" w:cs="Book Antiqua"/>
          <w:color w:val="000000"/>
          <w:sz w:val="20"/>
          <w:szCs w:val="20"/>
        </w:rPr>
        <w:t xml:space="preserve">The duration used for reading English literature </w:t>
      </w:r>
      <w:r w:rsidR="00EA5DE9" w:rsidRPr="00EA5DE9">
        <w:rPr>
          <w:rFonts w:ascii="Book Antiqua" w:eastAsia="Book Antiqua" w:hAnsi="Book Antiqua" w:cs="Book Antiqua"/>
          <w:color w:val="000000"/>
          <w:sz w:val="20"/>
          <w:szCs w:val="20"/>
        </w:rPr>
        <w:t>(n=200)</w:t>
      </w:r>
    </w:p>
    <w:tbl>
      <w:tblPr>
        <w:tblStyle w:val="TableGrid7"/>
        <w:tblW w:w="4253" w:type="dxa"/>
        <w:tblInd w:w="250" w:type="dxa"/>
        <w:tblLayout w:type="fixed"/>
        <w:tblLook w:val="04A0" w:firstRow="1" w:lastRow="0" w:firstColumn="1" w:lastColumn="0" w:noHBand="0" w:noVBand="1"/>
      </w:tblPr>
      <w:tblGrid>
        <w:gridCol w:w="783"/>
        <w:gridCol w:w="935"/>
        <w:gridCol w:w="808"/>
        <w:gridCol w:w="876"/>
        <w:gridCol w:w="851"/>
      </w:tblGrid>
      <w:tr w:rsidR="00EA5DE9" w:rsidRPr="00EA5DE9" w14:paraId="3C3FB0C5" w14:textId="77777777" w:rsidTr="00EA5DE9">
        <w:tc>
          <w:tcPr>
            <w:tcW w:w="783" w:type="dxa"/>
          </w:tcPr>
          <w:p w14:paraId="5F17616F" w14:textId="77777777" w:rsidR="00EA5DE9" w:rsidRPr="00EA5DE9" w:rsidRDefault="00EA5DE9" w:rsidP="00EA5DE9">
            <w:pPr>
              <w:jc w:val="both"/>
              <w:rPr>
                <w:rFonts w:ascii="Book Antiqua" w:hAnsi="Book Antiqua" w:cs="Times New Roman"/>
                <w:sz w:val="16"/>
                <w:szCs w:val="16"/>
              </w:rPr>
            </w:pPr>
          </w:p>
        </w:tc>
        <w:tc>
          <w:tcPr>
            <w:tcW w:w="935" w:type="dxa"/>
          </w:tcPr>
          <w:p w14:paraId="1F01CC89" w14:textId="77777777" w:rsidR="00EA5DE9" w:rsidRPr="00EA5DE9" w:rsidRDefault="00EA5DE9" w:rsidP="00EA5DE9">
            <w:pPr>
              <w:jc w:val="center"/>
              <w:rPr>
                <w:rFonts w:ascii="Book Antiqua" w:hAnsi="Book Antiqua" w:cs="Times New Roman"/>
                <w:b/>
                <w:sz w:val="16"/>
                <w:szCs w:val="16"/>
              </w:rPr>
            </w:pPr>
            <w:r w:rsidRPr="00EA5DE9">
              <w:rPr>
                <w:rFonts w:ascii="Book Antiqua" w:hAnsi="Book Antiqua" w:cs="Times New Roman"/>
                <w:b/>
                <w:sz w:val="16"/>
                <w:szCs w:val="16"/>
              </w:rPr>
              <w:t>ENG</w:t>
            </w:r>
          </w:p>
        </w:tc>
        <w:tc>
          <w:tcPr>
            <w:tcW w:w="808" w:type="dxa"/>
          </w:tcPr>
          <w:p w14:paraId="23106077" w14:textId="77777777" w:rsidR="00EA5DE9" w:rsidRPr="00EA5DE9" w:rsidRDefault="00EA5DE9" w:rsidP="00EA5DE9">
            <w:pPr>
              <w:jc w:val="center"/>
              <w:rPr>
                <w:rFonts w:ascii="Book Antiqua" w:hAnsi="Book Antiqua" w:cs="Times New Roman"/>
                <w:b/>
                <w:sz w:val="16"/>
                <w:szCs w:val="16"/>
              </w:rPr>
            </w:pPr>
            <w:r w:rsidRPr="00EA5DE9">
              <w:rPr>
                <w:rFonts w:ascii="Book Antiqua" w:hAnsi="Book Antiqua" w:cs="Times New Roman"/>
                <w:b/>
                <w:sz w:val="16"/>
                <w:szCs w:val="16"/>
              </w:rPr>
              <w:t>ARB</w:t>
            </w:r>
          </w:p>
        </w:tc>
        <w:tc>
          <w:tcPr>
            <w:tcW w:w="876" w:type="dxa"/>
          </w:tcPr>
          <w:p w14:paraId="46516DA7" w14:textId="77777777" w:rsidR="00EA5DE9" w:rsidRPr="00EA5DE9" w:rsidRDefault="00EA5DE9" w:rsidP="00EA5DE9">
            <w:pPr>
              <w:jc w:val="center"/>
              <w:rPr>
                <w:rFonts w:ascii="Book Antiqua" w:hAnsi="Book Antiqua" w:cs="Times New Roman"/>
                <w:b/>
                <w:sz w:val="16"/>
                <w:szCs w:val="16"/>
              </w:rPr>
            </w:pPr>
            <w:r w:rsidRPr="00EA5DE9">
              <w:rPr>
                <w:rFonts w:ascii="Book Antiqua" w:hAnsi="Book Antiqua" w:cs="Times New Roman"/>
                <w:b/>
                <w:sz w:val="16"/>
                <w:szCs w:val="16"/>
              </w:rPr>
              <w:t>IND</w:t>
            </w:r>
          </w:p>
        </w:tc>
        <w:tc>
          <w:tcPr>
            <w:tcW w:w="851" w:type="dxa"/>
          </w:tcPr>
          <w:p w14:paraId="3CE870E4" w14:textId="77777777" w:rsidR="00EA5DE9" w:rsidRPr="00EA5DE9" w:rsidRDefault="00EA5DE9" w:rsidP="00EA5DE9">
            <w:pPr>
              <w:jc w:val="center"/>
              <w:rPr>
                <w:rFonts w:ascii="Book Antiqua" w:hAnsi="Book Antiqua" w:cs="Times New Roman"/>
                <w:b/>
                <w:sz w:val="16"/>
                <w:szCs w:val="16"/>
                <w:lang w:val="en-US"/>
              </w:rPr>
            </w:pPr>
            <w:r w:rsidRPr="00EA5DE9">
              <w:rPr>
                <w:rFonts w:ascii="Book Antiqua" w:hAnsi="Book Antiqua" w:cs="Times New Roman"/>
                <w:b/>
                <w:sz w:val="16"/>
                <w:szCs w:val="16"/>
                <w:lang w:val="en-US"/>
              </w:rPr>
              <w:t>TOTAL</w:t>
            </w:r>
          </w:p>
        </w:tc>
      </w:tr>
      <w:tr w:rsidR="00380ADB" w:rsidRPr="00EA5DE9" w14:paraId="74C2E51D" w14:textId="77777777" w:rsidTr="00EA5DE9">
        <w:tc>
          <w:tcPr>
            <w:tcW w:w="783" w:type="dxa"/>
          </w:tcPr>
          <w:p w14:paraId="726D5C84" w14:textId="77777777" w:rsidR="00380ADB" w:rsidRPr="00380ADB" w:rsidRDefault="00380ADB" w:rsidP="00E02F37">
            <w:pPr>
              <w:rPr>
                <w:rFonts w:ascii="Book Antiqua" w:hAnsi="Book Antiqua"/>
                <w:sz w:val="20"/>
                <w:szCs w:val="20"/>
                <w:lang w:val="en-US"/>
              </w:rPr>
            </w:pPr>
            <w:r>
              <w:rPr>
                <w:rFonts w:ascii="Book Antiqua" w:hAnsi="Book Antiqua"/>
                <w:sz w:val="20"/>
                <w:szCs w:val="20"/>
                <w:lang w:val="en-US"/>
              </w:rPr>
              <w:t>No Time</w:t>
            </w:r>
          </w:p>
        </w:tc>
        <w:tc>
          <w:tcPr>
            <w:tcW w:w="935" w:type="dxa"/>
          </w:tcPr>
          <w:p w14:paraId="688323D2" w14:textId="77777777" w:rsidR="00380ADB" w:rsidRPr="00EA5DE9" w:rsidRDefault="00380ADB" w:rsidP="00EA5DE9">
            <w:pPr>
              <w:rPr>
                <w:rFonts w:ascii="Book Antiqua" w:hAnsi="Book Antiqua" w:cs="Times New Roman"/>
                <w:sz w:val="16"/>
                <w:szCs w:val="16"/>
              </w:rPr>
            </w:pPr>
            <w:r w:rsidRPr="00EA5DE9">
              <w:rPr>
                <w:rFonts w:ascii="Book Antiqua" w:hAnsi="Book Antiqua" w:cs="Times New Roman"/>
                <w:sz w:val="16"/>
                <w:szCs w:val="16"/>
              </w:rPr>
              <w:t>11 (9,17%)</w:t>
            </w:r>
          </w:p>
        </w:tc>
        <w:tc>
          <w:tcPr>
            <w:tcW w:w="808" w:type="dxa"/>
          </w:tcPr>
          <w:p w14:paraId="0A02107A" w14:textId="77777777" w:rsidR="00380ADB" w:rsidRPr="00EA5DE9" w:rsidRDefault="00380ADB" w:rsidP="00EA5DE9">
            <w:pPr>
              <w:jc w:val="center"/>
              <w:rPr>
                <w:rFonts w:ascii="Book Antiqua" w:hAnsi="Book Antiqua" w:cs="Times New Roman"/>
                <w:sz w:val="16"/>
                <w:szCs w:val="16"/>
              </w:rPr>
            </w:pPr>
            <w:r w:rsidRPr="00EA5DE9">
              <w:rPr>
                <w:rFonts w:ascii="Book Antiqua" w:hAnsi="Book Antiqua" w:cs="Times New Roman"/>
                <w:sz w:val="16"/>
                <w:szCs w:val="16"/>
              </w:rPr>
              <w:t>15(30%)</w:t>
            </w:r>
          </w:p>
        </w:tc>
        <w:tc>
          <w:tcPr>
            <w:tcW w:w="876" w:type="dxa"/>
          </w:tcPr>
          <w:p w14:paraId="0C3EBBFD" w14:textId="77777777" w:rsidR="00380ADB" w:rsidRPr="00EA5DE9" w:rsidRDefault="00380ADB" w:rsidP="00EA5DE9">
            <w:pPr>
              <w:jc w:val="center"/>
              <w:rPr>
                <w:rFonts w:ascii="Book Antiqua" w:hAnsi="Book Antiqua" w:cs="Times New Roman"/>
                <w:sz w:val="16"/>
                <w:szCs w:val="16"/>
              </w:rPr>
            </w:pPr>
            <w:r w:rsidRPr="00EA5DE9">
              <w:rPr>
                <w:rFonts w:ascii="Book Antiqua" w:hAnsi="Book Antiqua" w:cs="Times New Roman"/>
                <w:sz w:val="16"/>
                <w:szCs w:val="16"/>
              </w:rPr>
              <w:t>25(83,33%)</w:t>
            </w:r>
          </w:p>
        </w:tc>
        <w:tc>
          <w:tcPr>
            <w:tcW w:w="851" w:type="dxa"/>
          </w:tcPr>
          <w:p w14:paraId="5DBE9E11" w14:textId="77777777" w:rsidR="00380ADB" w:rsidRPr="00EA5DE9" w:rsidRDefault="00380ADB" w:rsidP="00EA5DE9">
            <w:pPr>
              <w:jc w:val="center"/>
              <w:rPr>
                <w:rFonts w:ascii="Book Antiqua" w:hAnsi="Book Antiqua" w:cs="Times New Roman"/>
                <w:sz w:val="16"/>
                <w:szCs w:val="16"/>
                <w:lang w:val="en-US"/>
              </w:rPr>
            </w:pPr>
            <w:r w:rsidRPr="00EA5DE9">
              <w:rPr>
                <w:rFonts w:ascii="Book Antiqua" w:hAnsi="Book Antiqua" w:cs="Times New Roman"/>
                <w:sz w:val="16"/>
                <w:szCs w:val="16"/>
                <w:lang w:val="en-US"/>
              </w:rPr>
              <w:t>51(25,5%)</w:t>
            </w:r>
          </w:p>
        </w:tc>
      </w:tr>
      <w:tr w:rsidR="00380ADB" w:rsidRPr="00EA5DE9" w14:paraId="0F0E19B7" w14:textId="77777777" w:rsidTr="00EA5DE9">
        <w:tc>
          <w:tcPr>
            <w:tcW w:w="783" w:type="dxa"/>
          </w:tcPr>
          <w:p w14:paraId="73DC7BCC" w14:textId="77777777" w:rsidR="00380ADB" w:rsidRPr="00380ADB" w:rsidRDefault="00380ADB" w:rsidP="00E02F37">
            <w:pPr>
              <w:rPr>
                <w:rFonts w:ascii="Book Antiqua" w:hAnsi="Book Antiqua"/>
                <w:sz w:val="20"/>
                <w:szCs w:val="20"/>
              </w:rPr>
            </w:pPr>
            <w:r w:rsidRPr="00380ADB">
              <w:rPr>
                <w:rFonts w:ascii="Book Antiqua" w:hAnsi="Book Antiqua"/>
                <w:sz w:val="20"/>
                <w:szCs w:val="20"/>
              </w:rPr>
              <w:t>Less than 1 hour</w:t>
            </w:r>
          </w:p>
        </w:tc>
        <w:tc>
          <w:tcPr>
            <w:tcW w:w="935" w:type="dxa"/>
          </w:tcPr>
          <w:p w14:paraId="6C864176" w14:textId="77777777" w:rsidR="00380ADB" w:rsidRPr="00EA5DE9" w:rsidRDefault="00380ADB" w:rsidP="00EA5DE9">
            <w:pPr>
              <w:jc w:val="center"/>
              <w:rPr>
                <w:rFonts w:ascii="Book Antiqua" w:hAnsi="Book Antiqua" w:cs="Times New Roman"/>
                <w:sz w:val="16"/>
                <w:szCs w:val="16"/>
              </w:rPr>
            </w:pPr>
            <w:r w:rsidRPr="00EA5DE9">
              <w:rPr>
                <w:rFonts w:ascii="Book Antiqua" w:hAnsi="Book Antiqua" w:cs="Times New Roman"/>
                <w:sz w:val="16"/>
                <w:szCs w:val="16"/>
              </w:rPr>
              <w:t>99 (82,5%)</w:t>
            </w:r>
          </w:p>
        </w:tc>
        <w:tc>
          <w:tcPr>
            <w:tcW w:w="808" w:type="dxa"/>
          </w:tcPr>
          <w:p w14:paraId="758A2B8C" w14:textId="77777777" w:rsidR="00380ADB" w:rsidRPr="00EA5DE9" w:rsidRDefault="00380ADB" w:rsidP="00EA5DE9">
            <w:pPr>
              <w:jc w:val="center"/>
              <w:rPr>
                <w:rFonts w:ascii="Book Antiqua" w:hAnsi="Book Antiqua" w:cs="Times New Roman"/>
                <w:sz w:val="16"/>
                <w:szCs w:val="16"/>
              </w:rPr>
            </w:pPr>
            <w:r w:rsidRPr="00EA5DE9">
              <w:rPr>
                <w:rFonts w:ascii="Book Antiqua" w:hAnsi="Book Antiqua" w:cs="Times New Roman"/>
                <w:sz w:val="16"/>
                <w:szCs w:val="16"/>
              </w:rPr>
              <w:t>31(62%)</w:t>
            </w:r>
          </w:p>
        </w:tc>
        <w:tc>
          <w:tcPr>
            <w:tcW w:w="876" w:type="dxa"/>
          </w:tcPr>
          <w:p w14:paraId="50B5986A" w14:textId="77777777" w:rsidR="00380ADB" w:rsidRPr="00EA5DE9" w:rsidRDefault="00380ADB" w:rsidP="00EA5DE9">
            <w:pPr>
              <w:rPr>
                <w:rFonts w:ascii="Book Antiqua" w:hAnsi="Book Antiqua" w:cs="Times New Roman"/>
                <w:sz w:val="16"/>
                <w:szCs w:val="16"/>
              </w:rPr>
            </w:pPr>
            <w:r w:rsidRPr="00EA5DE9">
              <w:rPr>
                <w:rFonts w:ascii="Book Antiqua" w:hAnsi="Book Antiqua" w:cs="Times New Roman"/>
                <w:sz w:val="16"/>
                <w:szCs w:val="16"/>
              </w:rPr>
              <w:t>4(13,33%)</w:t>
            </w:r>
          </w:p>
        </w:tc>
        <w:tc>
          <w:tcPr>
            <w:tcW w:w="851" w:type="dxa"/>
          </w:tcPr>
          <w:p w14:paraId="61A4EC67" w14:textId="77777777" w:rsidR="00380ADB" w:rsidRPr="00EA5DE9" w:rsidRDefault="00380ADB" w:rsidP="00EA5DE9">
            <w:pPr>
              <w:rPr>
                <w:rFonts w:ascii="Book Antiqua" w:hAnsi="Book Antiqua" w:cs="Times New Roman"/>
                <w:sz w:val="16"/>
                <w:szCs w:val="16"/>
                <w:lang w:val="en-US"/>
              </w:rPr>
            </w:pPr>
            <w:r w:rsidRPr="00EA5DE9">
              <w:rPr>
                <w:rFonts w:ascii="Book Antiqua" w:hAnsi="Book Antiqua" w:cs="Times New Roman"/>
                <w:sz w:val="16"/>
                <w:szCs w:val="16"/>
                <w:lang w:val="en-US"/>
              </w:rPr>
              <w:t>134(67%)</w:t>
            </w:r>
          </w:p>
        </w:tc>
      </w:tr>
      <w:tr w:rsidR="00380ADB" w:rsidRPr="00EA5DE9" w14:paraId="1CE215DC" w14:textId="77777777" w:rsidTr="00EA5DE9">
        <w:tc>
          <w:tcPr>
            <w:tcW w:w="783" w:type="dxa"/>
          </w:tcPr>
          <w:p w14:paraId="2AFD4358" w14:textId="77777777" w:rsidR="00380ADB" w:rsidRPr="00380ADB" w:rsidRDefault="00380ADB" w:rsidP="00E02F37">
            <w:pPr>
              <w:rPr>
                <w:rFonts w:ascii="Book Antiqua" w:hAnsi="Book Antiqua"/>
                <w:sz w:val="20"/>
                <w:szCs w:val="20"/>
              </w:rPr>
            </w:pPr>
            <w:r w:rsidRPr="00380ADB">
              <w:rPr>
                <w:rFonts w:ascii="Book Antiqua" w:hAnsi="Book Antiqua"/>
                <w:sz w:val="20"/>
                <w:szCs w:val="20"/>
              </w:rPr>
              <w:t>1-2 hours</w:t>
            </w:r>
          </w:p>
        </w:tc>
        <w:tc>
          <w:tcPr>
            <w:tcW w:w="935" w:type="dxa"/>
          </w:tcPr>
          <w:p w14:paraId="510D53D8" w14:textId="77777777" w:rsidR="00380ADB" w:rsidRPr="00EA5DE9" w:rsidRDefault="00380ADB" w:rsidP="00EA5DE9">
            <w:pPr>
              <w:jc w:val="center"/>
              <w:rPr>
                <w:rFonts w:ascii="Book Antiqua" w:hAnsi="Book Antiqua" w:cs="Times New Roman"/>
                <w:sz w:val="16"/>
                <w:szCs w:val="16"/>
              </w:rPr>
            </w:pPr>
            <w:r w:rsidRPr="00EA5DE9">
              <w:rPr>
                <w:rFonts w:ascii="Book Antiqua" w:hAnsi="Book Antiqua" w:cs="Times New Roman"/>
                <w:sz w:val="16"/>
                <w:szCs w:val="16"/>
              </w:rPr>
              <w:t>10(8,33%)</w:t>
            </w:r>
          </w:p>
        </w:tc>
        <w:tc>
          <w:tcPr>
            <w:tcW w:w="808" w:type="dxa"/>
          </w:tcPr>
          <w:p w14:paraId="07566D40" w14:textId="77777777" w:rsidR="00380ADB" w:rsidRPr="00EA5DE9" w:rsidRDefault="00380ADB" w:rsidP="00EA5DE9">
            <w:pPr>
              <w:jc w:val="center"/>
              <w:rPr>
                <w:rFonts w:ascii="Book Antiqua" w:hAnsi="Book Antiqua" w:cs="Times New Roman"/>
                <w:sz w:val="16"/>
                <w:szCs w:val="16"/>
              </w:rPr>
            </w:pPr>
            <w:r w:rsidRPr="00EA5DE9">
              <w:rPr>
                <w:rFonts w:ascii="Book Antiqua" w:hAnsi="Book Antiqua" w:cs="Times New Roman"/>
                <w:sz w:val="16"/>
                <w:szCs w:val="16"/>
              </w:rPr>
              <w:t>1(2%)</w:t>
            </w:r>
          </w:p>
        </w:tc>
        <w:tc>
          <w:tcPr>
            <w:tcW w:w="876" w:type="dxa"/>
          </w:tcPr>
          <w:p w14:paraId="19A9D352" w14:textId="77777777" w:rsidR="00380ADB" w:rsidRPr="00EA5DE9" w:rsidRDefault="00380ADB" w:rsidP="00EA5DE9">
            <w:pPr>
              <w:jc w:val="center"/>
              <w:rPr>
                <w:rFonts w:ascii="Book Antiqua" w:hAnsi="Book Antiqua" w:cs="Times New Roman"/>
                <w:sz w:val="16"/>
                <w:szCs w:val="16"/>
              </w:rPr>
            </w:pPr>
            <w:r w:rsidRPr="00EA5DE9">
              <w:rPr>
                <w:rFonts w:ascii="Book Antiqua" w:hAnsi="Book Antiqua" w:cs="Times New Roman"/>
                <w:sz w:val="16"/>
                <w:szCs w:val="16"/>
              </w:rPr>
              <w:t>1(3,33%)</w:t>
            </w:r>
          </w:p>
        </w:tc>
        <w:tc>
          <w:tcPr>
            <w:tcW w:w="851" w:type="dxa"/>
          </w:tcPr>
          <w:p w14:paraId="231CA491" w14:textId="77777777" w:rsidR="00380ADB" w:rsidRPr="00EA5DE9" w:rsidRDefault="00380ADB" w:rsidP="00EA5DE9">
            <w:pPr>
              <w:jc w:val="center"/>
              <w:rPr>
                <w:rFonts w:ascii="Book Antiqua" w:hAnsi="Book Antiqua" w:cs="Times New Roman"/>
                <w:sz w:val="16"/>
                <w:szCs w:val="16"/>
                <w:lang w:val="en-US"/>
              </w:rPr>
            </w:pPr>
            <w:r w:rsidRPr="00EA5DE9">
              <w:rPr>
                <w:rFonts w:ascii="Book Antiqua" w:hAnsi="Book Antiqua" w:cs="Times New Roman"/>
                <w:sz w:val="16"/>
                <w:szCs w:val="16"/>
                <w:lang w:val="en-US"/>
              </w:rPr>
              <w:t>12)6%</w:t>
            </w:r>
          </w:p>
        </w:tc>
      </w:tr>
      <w:tr w:rsidR="00380ADB" w:rsidRPr="00EA5DE9" w14:paraId="443F167E" w14:textId="77777777" w:rsidTr="00EA5DE9">
        <w:tc>
          <w:tcPr>
            <w:tcW w:w="783" w:type="dxa"/>
          </w:tcPr>
          <w:p w14:paraId="286D61D4" w14:textId="77777777" w:rsidR="00380ADB" w:rsidRPr="00380ADB" w:rsidRDefault="00380ADB" w:rsidP="00E02F37">
            <w:pPr>
              <w:rPr>
                <w:rFonts w:ascii="Book Antiqua" w:hAnsi="Book Antiqua"/>
                <w:sz w:val="20"/>
                <w:szCs w:val="20"/>
              </w:rPr>
            </w:pPr>
            <w:r w:rsidRPr="00380ADB">
              <w:rPr>
                <w:rFonts w:ascii="Book Antiqua" w:hAnsi="Book Antiqua"/>
                <w:sz w:val="20"/>
                <w:szCs w:val="20"/>
              </w:rPr>
              <w:t>More than 2 hours</w:t>
            </w:r>
          </w:p>
        </w:tc>
        <w:tc>
          <w:tcPr>
            <w:tcW w:w="935" w:type="dxa"/>
          </w:tcPr>
          <w:p w14:paraId="074ED1BE" w14:textId="77777777" w:rsidR="00380ADB" w:rsidRPr="00EA5DE9" w:rsidRDefault="00380ADB" w:rsidP="00EA5DE9">
            <w:pPr>
              <w:jc w:val="center"/>
              <w:rPr>
                <w:rFonts w:ascii="Book Antiqua" w:hAnsi="Book Antiqua" w:cs="Times New Roman"/>
                <w:sz w:val="16"/>
                <w:szCs w:val="16"/>
              </w:rPr>
            </w:pPr>
            <w:r w:rsidRPr="00EA5DE9">
              <w:rPr>
                <w:rFonts w:ascii="Book Antiqua" w:hAnsi="Book Antiqua" w:cs="Times New Roman"/>
                <w:sz w:val="16"/>
                <w:szCs w:val="16"/>
              </w:rPr>
              <w:t>-</w:t>
            </w:r>
          </w:p>
        </w:tc>
        <w:tc>
          <w:tcPr>
            <w:tcW w:w="808" w:type="dxa"/>
          </w:tcPr>
          <w:p w14:paraId="75D123B0" w14:textId="77777777" w:rsidR="00380ADB" w:rsidRPr="00EA5DE9" w:rsidRDefault="00380ADB" w:rsidP="00EA5DE9">
            <w:pPr>
              <w:jc w:val="center"/>
              <w:rPr>
                <w:rFonts w:ascii="Book Antiqua" w:hAnsi="Book Antiqua" w:cs="Times New Roman"/>
                <w:sz w:val="16"/>
                <w:szCs w:val="16"/>
              </w:rPr>
            </w:pPr>
            <w:r w:rsidRPr="00EA5DE9">
              <w:rPr>
                <w:rFonts w:ascii="Book Antiqua" w:hAnsi="Book Antiqua" w:cs="Times New Roman"/>
                <w:sz w:val="16"/>
                <w:szCs w:val="16"/>
              </w:rPr>
              <w:t>-</w:t>
            </w:r>
          </w:p>
        </w:tc>
        <w:tc>
          <w:tcPr>
            <w:tcW w:w="876" w:type="dxa"/>
          </w:tcPr>
          <w:p w14:paraId="73530395" w14:textId="77777777" w:rsidR="00380ADB" w:rsidRPr="00EA5DE9" w:rsidRDefault="00380ADB" w:rsidP="00EA5DE9">
            <w:pPr>
              <w:jc w:val="center"/>
              <w:rPr>
                <w:rFonts w:ascii="Book Antiqua" w:hAnsi="Book Antiqua" w:cs="Times New Roman"/>
                <w:sz w:val="16"/>
                <w:szCs w:val="16"/>
              </w:rPr>
            </w:pPr>
            <w:r w:rsidRPr="00EA5DE9">
              <w:rPr>
                <w:rFonts w:ascii="Book Antiqua" w:hAnsi="Book Antiqua" w:cs="Times New Roman"/>
                <w:sz w:val="16"/>
                <w:szCs w:val="16"/>
              </w:rPr>
              <w:t>-</w:t>
            </w:r>
          </w:p>
        </w:tc>
        <w:tc>
          <w:tcPr>
            <w:tcW w:w="851" w:type="dxa"/>
          </w:tcPr>
          <w:p w14:paraId="52BD53A7" w14:textId="77777777" w:rsidR="00380ADB" w:rsidRPr="00EA5DE9" w:rsidRDefault="00380ADB" w:rsidP="00EA5DE9">
            <w:pPr>
              <w:jc w:val="center"/>
              <w:rPr>
                <w:rFonts w:ascii="Book Antiqua" w:hAnsi="Book Antiqua" w:cs="Times New Roman"/>
                <w:sz w:val="16"/>
                <w:szCs w:val="16"/>
                <w:lang w:val="en-US"/>
              </w:rPr>
            </w:pPr>
            <w:r w:rsidRPr="00EA5DE9">
              <w:rPr>
                <w:rFonts w:ascii="Book Antiqua" w:hAnsi="Book Antiqua" w:cs="Times New Roman"/>
                <w:sz w:val="16"/>
                <w:szCs w:val="16"/>
                <w:lang w:val="en-US"/>
              </w:rPr>
              <w:t>0%</w:t>
            </w:r>
          </w:p>
        </w:tc>
      </w:tr>
    </w:tbl>
    <w:p w14:paraId="434EBE09" w14:textId="77777777" w:rsidR="00FC5A5C" w:rsidRPr="00FC5A5C" w:rsidRDefault="00B15C98" w:rsidP="00FD42ED">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B15C98">
        <w:rPr>
          <w:rFonts w:ascii="Book Antiqua" w:eastAsia="Book Antiqua" w:hAnsi="Book Antiqua" w:cs="Book Antiqua"/>
          <w:color w:val="000000"/>
          <w:sz w:val="20"/>
          <w:szCs w:val="20"/>
        </w:rPr>
        <w:t xml:space="preserve">Table 10 shows that the majority of students in both the Arabic (11.22%) and Indonesian (6.67%) majors spend more than 2 hours reading each day. Meanwhile, for students majoring in English, no one spent more than 2 hours reading. Most likely according to researchers, the reading in question is reading the holy book of the Koran. </w:t>
      </w:r>
      <w:r w:rsidRPr="00B15C98">
        <w:rPr>
          <w:rFonts w:ascii="Book Antiqua" w:eastAsia="Book Antiqua" w:hAnsi="Book Antiqua" w:cs="Book Antiqua"/>
          <w:color w:val="000000"/>
          <w:sz w:val="20"/>
          <w:szCs w:val="20"/>
        </w:rPr>
        <w:lastRenderedPageBreak/>
        <w:t>Meanwhile, the activity of reading English literature is illustrated in Table 11. The largest percentage of reading English literature is owned by English students themselves, namely 82.5% who spend less than 1 hour. Only 8.33% of English students read more than 2 hours</w:t>
      </w:r>
      <w:r w:rsidR="00FC5A5C" w:rsidRPr="00FC5A5C">
        <w:rPr>
          <w:rFonts w:ascii="Book Antiqua" w:eastAsia="Book Antiqua" w:hAnsi="Book Antiqua" w:cs="Book Antiqua"/>
          <w:color w:val="000000"/>
          <w:sz w:val="20"/>
          <w:szCs w:val="20"/>
        </w:rPr>
        <w:t>.</w:t>
      </w:r>
    </w:p>
    <w:p w14:paraId="3EDD2614" w14:textId="77777777" w:rsidR="00FC5A5C" w:rsidRDefault="00380205" w:rsidP="00FD42ED">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380205">
        <w:rPr>
          <w:rFonts w:ascii="Book Antiqua" w:eastAsia="Book Antiqua" w:hAnsi="Book Antiqua" w:cs="Book Antiqua"/>
          <w:color w:val="000000"/>
          <w:sz w:val="20"/>
          <w:szCs w:val="20"/>
        </w:rPr>
        <w:t>Table 12 presents a list of activities that respondents prefer more than reading, and Table 13 presents the duration of time students spend doing activities or hobbies to provide a little more description of the activities or hobbies that are preferred and possibly also hinder the formation of students' interest and reading habits</w:t>
      </w:r>
      <w:r w:rsidR="00FC5A5C" w:rsidRPr="00FC5A5C">
        <w:rPr>
          <w:rFonts w:ascii="Book Antiqua" w:eastAsia="Book Antiqua" w:hAnsi="Book Antiqua" w:cs="Book Antiqua"/>
          <w:color w:val="000000"/>
          <w:sz w:val="20"/>
          <w:szCs w:val="20"/>
        </w:rPr>
        <w:t>.</w:t>
      </w:r>
    </w:p>
    <w:p w14:paraId="450A99B1" w14:textId="77777777" w:rsidR="00285B28" w:rsidRDefault="00FC5A5C" w:rsidP="00285B28">
      <w:pPr>
        <w:pBdr>
          <w:top w:val="nil"/>
          <w:left w:val="nil"/>
          <w:bottom w:val="nil"/>
          <w:right w:val="nil"/>
          <w:between w:val="nil"/>
        </w:pBdr>
        <w:spacing w:after="0"/>
        <w:ind w:firstLine="567"/>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Tab</w:t>
      </w:r>
      <w:r w:rsidR="00131100">
        <w:rPr>
          <w:rFonts w:ascii="Book Antiqua" w:eastAsia="Book Antiqua" w:hAnsi="Book Antiqua" w:cs="Book Antiqua"/>
          <w:color w:val="000000"/>
          <w:sz w:val="20"/>
          <w:szCs w:val="20"/>
        </w:rPr>
        <w:t xml:space="preserve">le </w:t>
      </w:r>
      <w:r>
        <w:rPr>
          <w:rFonts w:ascii="Book Antiqua" w:eastAsia="Book Antiqua" w:hAnsi="Book Antiqua" w:cs="Book Antiqua"/>
          <w:color w:val="000000"/>
          <w:sz w:val="20"/>
          <w:szCs w:val="20"/>
        </w:rPr>
        <w:t>12</w:t>
      </w:r>
      <w:r w:rsidR="00C53B11">
        <w:rPr>
          <w:rFonts w:ascii="Book Antiqua" w:eastAsia="Book Antiqua" w:hAnsi="Book Antiqua" w:cs="Book Antiqua"/>
          <w:color w:val="000000"/>
          <w:sz w:val="20"/>
          <w:szCs w:val="20"/>
        </w:rPr>
        <w:t>. Favorite Activities</w:t>
      </w:r>
      <w:r w:rsidR="00285B28" w:rsidRPr="00285B28">
        <w:rPr>
          <w:rFonts w:ascii="Book Antiqua" w:eastAsia="Book Antiqua" w:hAnsi="Book Antiqua" w:cs="Book Antiqua"/>
          <w:color w:val="000000"/>
          <w:sz w:val="20"/>
          <w:szCs w:val="20"/>
        </w:rPr>
        <w:t xml:space="preserve"> (n=200)</w:t>
      </w:r>
    </w:p>
    <w:tbl>
      <w:tblPr>
        <w:tblStyle w:val="TableGrid8"/>
        <w:tblW w:w="4253" w:type="dxa"/>
        <w:tblInd w:w="250" w:type="dxa"/>
        <w:tblLook w:val="04A0" w:firstRow="1" w:lastRow="0" w:firstColumn="1" w:lastColumn="0" w:noHBand="0" w:noVBand="1"/>
      </w:tblPr>
      <w:tblGrid>
        <w:gridCol w:w="2835"/>
        <w:gridCol w:w="1418"/>
      </w:tblGrid>
      <w:tr w:rsidR="00285B28" w:rsidRPr="00285B28" w14:paraId="32D482D5" w14:textId="77777777" w:rsidTr="00285B28">
        <w:tc>
          <w:tcPr>
            <w:tcW w:w="2835" w:type="dxa"/>
          </w:tcPr>
          <w:p w14:paraId="42B6FFA1" w14:textId="77777777" w:rsidR="00285B28" w:rsidRPr="00151A13" w:rsidRDefault="00151A13" w:rsidP="00285B28">
            <w:pPr>
              <w:spacing w:after="200" w:line="360" w:lineRule="auto"/>
              <w:jc w:val="center"/>
              <w:rPr>
                <w:rFonts w:ascii="Book Antiqua" w:hAnsi="Book Antiqua" w:cs="Times New Roman"/>
                <w:b/>
                <w:sz w:val="20"/>
                <w:szCs w:val="20"/>
                <w:lang w:val="en-US"/>
              </w:rPr>
            </w:pPr>
            <w:r>
              <w:rPr>
                <w:rFonts w:ascii="Book Antiqua" w:hAnsi="Book Antiqua" w:cs="Times New Roman"/>
                <w:b/>
                <w:sz w:val="20"/>
                <w:szCs w:val="20"/>
                <w:lang w:val="en-US"/>
              </w:rPr>
              <w:t>Activities</w:t>
            </w:r>
          </w:p>
        </w:tc>
        <w:tc>
          <w:tcPr>
            <w:tcW w:w="1418" w:type="dxa"/>
          </w:tcPr>
          <w:p w14:paraId="0179A5A6" w14:textId="77777777" w:rsidR="00285B28" w:rsidRPr="00151A13" w:rsidRDefault="00151A13" w:rsidP="00285B28">
            <w:pPr>
              <w:spacing w:after="200" w:line="360" w:lineRule="auto"/>
              <w:jc w:val="center"/>
              <w:rPr>
                <w:rFonts w:ascii="Book Antiqua" w:hAnsi="Book Antiqua" w:cs="Times New Roman"/>
                <w:b/>
                <w:sz w:val="20"/>
                <w:szCs w:val="20"/>
                <w:lang w:val="en-US"/>
              </w:rPr>
            </w:pPr>
            <w:r>
              <w:rPr>
                <w:rFonts w:ascii="Book Antiqua" w:hAnsi="Book Antiqua" w:cs="Times New Roman"/>
                <w:b/>
                <w:sz w:val="20"/>
                <w:szCs w:val="20"/>
                <w:lang w:val="en-US"/>
              </w:rPr>
              <w:t>Percentage</w:t>
            </w:r>
          </w:p>
        </w:tc>
      </w:tr>
      <w:tr w:rsidR="00151A13" w:rsidRPr="00285B28" w14:paraId="58E12A62" w14:textId="77777777" w:rsidTr="00285B28">
        <w:tc>
          <w:tcPr>
            <w:tcW w:w="2835" w:type="dxa"/>
          </w:tcPr>
          <w:p w14:paraId="1DAC01B2" w14:textId="77777777" w:rsidR="00151A13" w:rsidRPr="00151A13" w:rsidRDefault="00151A13" w:rsidP="00151A13">
            <w:pPr>
              <w:rPr>
                <w:rFonts w:ascii="Book Antiqua" w:hAnsi="Book Antiqua"/>
                <w:sz w:val="20"/>
                <w:szCs w:val="20"/>
                <w:lang w:val="en-US"/>
              </w:rPr>
            </w:pPr>
            <w:r w:rsidRPr="00151A13">
              <w:rPr>
                <w:rFonts w:ascii="Book Antiqua" w:hAnsi="Book Antiqua"/>
                <w:sz w:val="20"/>
                <w:szCs w:val="20"/>
              </w:rPr>
              <w:t>Watch</w:t>
            </w:r>
            <w:proofErr w:type="spellStart"/>
            <w:r>
              <w:rPr>
                <w:rFonts w:ascii="Book Antiqua" w:hAnsi="Book Antiqua"/>
                <w:sz w:val="20"/>
                <w:szCs w:val="20"/>
                <w:lang w:val="en-US"/>
              </w:rPr>
              <w:t>ing</w:t>
            </w:r>
            <w:proofErr w:type="spellEnd"/>
            <w:r>
              <w:rPr>
                <w:rFonts w:ascii="Book Antiqua" w:hAnsi="Book Antiqua"/>
                <w:sz w:val="20"/>
                <w:szCs w:val="20"/>
                <w:lang w:val="en-US"/>
              </w:rPr>
              <w:t xml:space="preserve"> (</w:t>
            </w:r>
            <w:r w:rsidRPr="00151A13">
              <w:rPr>
                <w:rFonts w:ascii="Book Antiqua" w:hAnsi="Book Antiqua"/>
                <w:sz w:val="20"/>
                <w:szCs w:val="20"/>
              </w:rPr>
              <w:t>Korean Series</w:t>
            </w:r>
            <w:r>
              <w:rPr>
                <w:rFonts w:ascii="Book Antiqua" w:hAnsi="Book Antiqua"/>
                <w:sz w:val="20"/>
                <w:szCs w:val="20"/>
                <w:lang w:val="en-US"/>
              </w:rPr>
              <w:t>)</w:t>
            </w:r>
          </w:p>
        </w:tc>
        <w:tc>
          <w:tcPr>
            <w:tcW w:w="1418" w:type="dxa"/>
          </w:tcPr>
          <w:p w14:paraId="6AC9C03F" w14:textId="77777777" w:rsidR="00151A13" w:rsidRPr="00285B28" w:rsidRDefault="00151A13" w:rsidP="00285B28">
            <w:pPr>
              <w:spacing w:after="200" w:line="360" w:lineRule="auto"/>
              <w:jc w:val="center"/>
              <w:rPr>
                <w:rFonts w:ascii="Book Antiqua" w:hAnsi="Book Antiqua" w:cs="Times New Roman"/>
                <w:color w:val="000000"/>
                <w:sz w:val="20"/>
                <w:szCs w:val="20"/>
              </w:rPr>
            </w:pPr>
            <w:r w:rsidRPr="00285B28">
              <w:rPr>
                <w:rFonts w:ascii="Book Antiqua" w:hAnsi="Book Antiqua" w:cs="Times New Roman"/>
                <w:color w:val="000000"/>
                <w:sz w:val="20"/>
                <w:szCs w:val="20"/>
              </w:rPr>
              <w:t>63(31,5%)</w:t>
            </w:r>
          </w:p>
        </w:tc>
      </w:tr>
      <w:tr w:rsidR="00151A13" w:rsidRPr="00285B28" w14:paraId="5AD753D9" w14:textId="77777777" w:rsidTr="00285B28">
        <w:tc>
          <w:tcPr>
            <w:tcW w:w="2835" w:type="dxa"/>
          </w:tcPr>
          <w:p w14:paraId="5123CCA4" w14:textId="77777777" w:rsidR="00151A13" w:rsidRPr="00151A13" w:rsidRDefault="00151A13" w:rsidP="00AA1DCF">
            <w:pPr>
              <w:rPr>
                <w:rFonts w:ascii="Book Antiqua" w:hAnsi="Book Antiqua"/>
                <w:sz w:val="20"/>
                <w:szCs w:val="20"/>
              </w:rPr>
            </w:pPr>
            <w:r w:rsidRPr="00151A13">
              <w:rPr>
                <w:rFonts w:ascii="Book Antiqua" w:hAnsi="Book Antiqua"/>
                <w:sz w:val="20"/>
                <w:szCs w:val="20"/>
              </w:rPr>
              <w:t>Sport</w:t>
            </w:r>
          </w:p>
        </w:tc>
        <w:tc>
          <w:tcPr>
            <w:tcW w:w="1418" w:type="dxa"/>
          </w:tcPr>
          <w:p w14:paraId="656E7DA7" w14:textId="77777777" w:rsidR="00151A13" w:rsidRPr="00285B28" w:rsidRDefault="00151A13" w:rsidP="00285B28">
            <w:pPr>
              <w:spacing w:after="200" w:line="360" w:lineRule="auto"/>
              <w:jc w:val="center"/>
              <w:rPr>
                <w:rFonts w:ascii="Book Antiqua" w:hAnsi="Book Antiqua" w:cs="Times New Roman"/>
                <w:color w:val="000000"/>
                <w:sz w:val="20"/>
                <w:szCs w:val="20"/>
              </w:rPr>
            </w:pPr>
            <w:r w:rsidRPr="00285B28">
              <w:rPr>
                <w:rFonts w:ascii="Book Antiqua" w:hAnsi="Book Antiqua" w:cs="Times New Roman"/>
                <w:color w:val="000000"/>
                <w:sz w:val="20"/>
                <w:szCs w:val="20"/>
              </w:rPr>
              <w:t>12(6%)</w:t>
            </w:r>
          </w:p>
        </w:tc>
      </w:tr>
      <w:tr w:rsidR="00151A13" w:rsidRPr="00285B28" w14:paraId="4318771F" w14:textId="77777777" w:rsidTr="00285B28">
        <w:tc>
          <w:tcPr>
            <w:tcW w:w="2835" w:type="dxa"/>
          </w:tcPr>
          <w:p w14:paraId="11B8800E" w14:textId="77777777" w:rsidR="00151A13" w:rsidRPr="00151A13" w:rsidRDefault="00151A13" w:rsidP="00AA1DCF">
            <w:pPr>
              <w:rPr>
                <w:rFonts w:ascii="Book Antiqua" w:hAnsi="Book Antiqua"/>
                <w:sz w:val="20"/>
                <w:szCs w:val="20"/>
              </w:rPr>
            </w:pPr>
            <w:r w:rsidRPr="00151A13">
              <w:rPr>
                <w:rFonts w:ascii="Book Antiqua" w:hAnsi="Book Antiqua"/>
                <w:sz w:val="20"/>
                <w:szCs w:val="20"/>
              </w:rPr>
              <w:t>Access social media (TikTok, IG, etc.)</w:t>
            </w:r>
          </w:p>
        </w:tc>
        <w:tc>
          <w:tcPr>
            <w:tcW w:w="1418" w:type="dxa"/>
          </w:tcPr>
          <w:p w14:paraId="6E1552DA" w14:textId="77777777" w:rsidR="00151A13" w:rsidRPr="00285B28" w:rsidRDefault="00151A13" w:rsidP="00285B28">
            <w:pPr>
              <w:spacing w:after="200" w:line="360" w:lineRule="auto"/>
              <w:jc w:val="center"/>
              <w:rPr>
                <w:rFonts w:ascii="Book Antiqua" w:hAnsi="Book Antiqua" w:cs="Times New Roman"/>
                <w:color w:val="000000"/>
                <w:sz w:val="20"/>
                <w:szCs w:val="20"/>
              </w:rPr>
            </w:pPr>
            <w:r w:rsidRPr="00285B28">
              <w:rPr>
                <w:rFonts w:ascii="Book Antiqua" w:hAnsi="Book Antiqua" w:cs="Times New Roman"/>
                <w:color w:val="000000"/>
                <w:sz w:val="20"/>
                <w:szCs w:val="20"/>
              </w:rPr>
              <w:t>84(42%)</w:t>
            </w:r>
          </w:p>
        </w:tc>
      </w:tr>
      <w:tr w:rsidR="00151A13" w:rsidRPr="00285B28" w14:paraId="74D93F09" w14:textId="77777777" w:rsidTr="00285B28">
        <w:tc>
          <w:tcPr>
            <w:tcW w:w="2835" w:type="dxa"/>
          </w:tcPr>
          <w:p w14:paraId="1C9EB8E8" w14:textId="77777777" w:rsidR="00151A13" w:rsidRPr="00151A13" w:rsidRDefault="00151A13" w:rsidP="00AA1DCF">
            <w:pPr>
              <w:rPr>
                <w:rFonts w:ascii="Book Antiqua" w:hAnsi="Book Antiqua"/>
                <w:sz w:val="20"/>
                <w:szCs w:val="20"/>
              </w:rPr>
            </w:pPr>
            <w:r w:rsidRPr="00151A13">
              <w:rPr>
                <w:rFonts w:ascii="Book Antiqua" w:hAnsi="Book Antiqua"/>
                <w:sz w:val="20"/>
                <w:szCs w:val="20"/>
              </w:rPr>
              <w:t>Listening to Music (Spotify)</w:t>
            </w:r>
          </w:p>
        </w:tc>
        <w:tc>
          <w:tcPr>
            <w:tcW w:w="1418" w:type="dxa"/>
          </w:tcPr>
          <w:p w14:paraId="10284B31" w14:textId="77777777" w:rsidR="00151A13" w:rsidRPr="00285B28" w:rsidRDefault="00151A13" w:rsidP="00285B28">
            <w:pPr>
              <w:spacing w:after="200" w:line="360" w:lineRule="auto"/>
              <w:jc w:val="center"/>
              <w:rPr>
                <w:rFonts w:ascii="Book Antiqua" w:hAnsi="Book Antiqua" w:cs="Times New Roman"/>
                <w:color w:val="000000"/>
                <w:sz w:val="20"/>
                <w:szCs w:val="20"/>
              </w:rPr>
            </w:pPr>
            <w:r w:rsidRPr="00285B28">
              <w:rPr>
                <w:rFonts w:ascii="Book Antiqua" w:hAnsi="Book Antiqua" w:cs="Times New Roman"/>
                <w:color w:val="000000"/>
                <w:sz w:val="20"/>
                <w:szCs w:val="20"/>
              </w:rPr>
              <w:t>5(2,5%)</w:t>
            </w:r>
          </w:p>
        </w:tc>
      </w:tr>
      <w:tr w:rsidR="00151A13" w:rsidRPr="00285B28" w14:paraId="7E412892" w14:textId="77777777" w:rsidTr="00285B28">
        <w:tc>
          <w:tcPr>
            <w:tcW w:w="2835" w:type="dxa"/>
          </w:tcPr>
          <w:p w14:paraId="4D542ADD" w14:textId="77777777" w:rsidR="00151A13" w:rsidRPr="003551FF" w:rsidRDefault="00151A13" w:rsidP="003551FF">
            <w:pPr>
              <w:rPr>
                <w:rFonts w:ascii="Book Antiqua" w:hAnsi="Book Antiqua"/>
                <w:sz w:val="20"/>
                <w:szCs w:val="20"/>
                <w:lang w:val="en-US"/>
              </w:rPr>
            </w:pPr>
            <w:r w:rsidRPr="00151A13">
              <w:rPr>
                <w:rFonts w:ascii="Book Antiqua" w:hAnsi="Book Antiqua"/>
                <w:sz w:val="20"/>
                <w:szCs w:val="20"/>
              </w:rPr>
              <w:t>Writ</w:t>
            </w:r>
            <w:proofErr w:type="spellStart"/>
            <w:r w:rsidR="003551FF">
              <w:rPr>
                <w:rFonts w:ascii="Book Antiqua" w:hAnsi="Book Antiqua"/>
                <w:sz w:val="20"/>
                <w:szCs w:val="20"/>
                <w:lang w:val="en-US"/>
              </w:rPr>
              <w:t>ing</w:t>
            </w:r>
            <w:proofErr w:type="spellEnd"/>
          </w:p>
        </w:tc>
        <w:tc>
          <w:tcPr>
            <w:tcW w:w="1418" w:type="dxa"/>
          </w:tcPr>
          <w:p w14:paraId="30FD3E06" w14:textId="77777777" w:rsidR="00151A13" w:rsidRPr="00285B28" w:rsidRDefault="00151A13" w:rsidP="00285B28">
            <w:pPr>
              <w:spacing w:after="200" w:line="360" w:lineRule="auto"/>
              <w:jc w:val="center"/>
              <w:rPr>
                <w:rFonts w:ascii="Book Antiqua" w:hAnsi="Book Antiqua" w:cs="Times New Roman"/>
                <w:color w:val="000000"/>
                <w:sz w:val="20"/>
                <w:szCs w:val="20"/>
              </w:rPr>
            </w:pPr>
            <w:r w:rsidRPr="00285B28">
              <w:rPr>
                <w:rFonts w:ascii="Book Antiqua" w:hAnsi="Book Antiqua" w:cs="Times New Roman"/>
                <w:color w:val="000000"/>
                <w:sz w:val="20"/>
                <w:szCs w:val="20"/>
              </w:rPr>
              <w:t>1(0,5%)</w:t>
            </w:r>
          </w:p>
        </w:tc>
      </w:tr>
      <w:tr w:rsidR="00285B28" w:rsidRPr="00285B28" w14:paraId="2E2241E2" w14:textId="77777777" w:rsidTr="00285B28">
        <w:tc>
          <w:tcPr>
            <w:tcW w:w="2835" w:type="dxa"/>
          </w:tcPr>
          <w:p w14:paraId="24BE5251" w14:textId="77777777" w:rsidR="00285B28" w:rsidRPr="00E91732" w:rsidRDefault="00E91732" w:rsidP="00285B28">
            <w:pPr>
              <w:spacing w:after="200" w:line="360" w:lineRule="auto"/>
              <w:jc w:val="both"/>
              <w:rPr>
                <w:rFonts w:ascii="Book Antiqua" w:hAnsi="Book Antiqua" w:cs="Times New Roman"/>
                <w:sz w:val="20"/>
                <w:szCs w:val="20"/>
                <w:lang w:val="en-US"/>
              </w:rPr>
            </w:pPr>
            <w:r>
              <w:rPr>
                <w:rFonts w:ascii="Book Antiqua" w:hAnsi="Book Antiqua" w:cs="Times New Roman"/>
                <w:sz w:val="20"/>
                <w:szCs w:val="20"/>
                <w:lang w:val="en-US"/>
              </w:rPr>
              <w:t>Cooking</w:t>
            </w:r>
          </w:p>
        </w:tc>
        <w:tc>
          <w:tcPr>
            <w:tcW w:w="1418" w:type="dxa"/>
          </w:tcPr>
          <w:p w14:paraId="3468A8D8" w14:textId="77777777" w:rsidR="00285B28" w:rsidRPr="00285B28" w:rsidRDefault="00285B28" w:rsidP="00285B28">
            <w:pPr>
              <w:spacing w:after="200" w:line="360" w:lineRule="auto"/>
              <w:jc w:val="center"/>
              <w:rPr>
                <w:rFonts w:ascii="Book Antiqua" w:hAnsi="Book Antiqua" w:cs="Times New Roman"/>
                <w:color w:val="000000"/>
                <w:sz w:val="20"/>
                <w:szCs w:val="20"/>
              </w:rPr>
            </w:pPr>
            <w:r w:rsidRPr="00285B28">
              <w:rPr>
                <w:rFonts w:ascii="Book Antiqua" w:hAnsi="Book Antiqua" w:cs="Times New Roman"/>
                <w:color w:val="000000"/>
                <w:sz w:val="20"/>
                <w:szCs w:val="20"/>
              </w:rPr>
              <w:t>20(10%)</w:t>
            </w:r>
          </w:p>
        </w:tc>
      </w:tr>
      <w:tr w:rsidR="00285B28" w:rsidRPr="00285B28" w14:paraId="7975C98C" w14:textId="77777777" w:rsidTr="00285B28">
        <w:tc>
          <w:tcPr>
            <w:tcW w:w="2835" w:type="dxa"/>
          </w:tcPr>
          <w:p w14:paraId="734645A7" w14:textId="77777777" w:rsidR="00285B28" w:rsidRPr="00285B28" w:rsidRDefault="00285B28" w:rsidP="00285B28">
            <w:pPr>
              <w:spacing w:after="200" w:line="360" w:lineRule="auto"/>
              <w:jc w:val="both"/>
              <w:rPr>
                <w:rFonts w:ascii="Book Antiqua" w:hAnsi="Book Antiqua" w:cs="Times New Roman"/>
                <w:sz w:val="20"/>
                <w:szCs w:val="20"/>
              </w:rPr>
            </w:pPr>
            <w:r w:rsidRPr="00285B28">
              <w:rPr>
                <w:rFonts w:ascii="Book Antiqua" w:hAnsi="Book Antiqua" w:cs="Times New Roman"/>
                <w:sz w:val="20"/>
                <w:szCs w:val="20"/>
              </w:rPr>
              <w:t>Hang out</w:t>
            </w:r>
          </w:p>
        </w:tc>
        <w:tc>
          <w:tcPr>
            <w:tcW w:w="1418" w:type="dxa"/>
          </w:tcPr>
          <w:p w14:paraId="69EB0D9A" w14:textId="77777777" w:rsidR="00285B28" w:rsidRPr="00285B28" w:rsidRDefault="00285B28" w:rsidP="00285B28">
            <w:pPr>
              <w:spacing w:after="200" w:line="360" w:lineRule="auto"/>
              <w:jc w:val="center"/>
              <w:rPr>
                <w:rFonts w:ascii="Book Antiqua" w:hAnsi="Book Antiqua" w:cs="Times New Roman"/>
                <w:color w:val="000000"/>
                <w:sz w:val="20"/>
                <w:szCs w:val="20"/>
              </w:rPr>
            </w:pPr>
            <w:r w:rsidRPr="00285B28">
              <w:rPr>
                <w:rFonts w:ascii="Book Antiqua" w:hAnsi="Book Antiqua" w:cs="Times New Roman"/>
                <w:color w:val="000000"/>
                <w:sz w:val="20"/>
                <w:szCs w:val="20"/>
              </w:rPr>
              <w:t>15(7,5%)</w:t>
            </w:r>
          </w:p>
        </w:tc>
      </w:tr>
    </w:tbl>
    <w:p w14:paraId="36C202AF" w14:textId="77777777" w:rsidR="00285B28" w:rsidRDefault="00285B28" w:rsidP="00285B28">
      <w:pPr>
        <w:pBdr>
          <w:top w:val="nil"/>
          <w:left w:val="nil"/>
          <w:bottom w:val="nil"/>
          <w:right w:val="nil"/>
          <w:between w:val="nil"/>
        </w:pBdr>
        <w:spacing w:after="0"/>
        <w:rPr>
          <w:rFonts w:ascii="Book Antiqua" w:eastAsia="Book Antiqua" w:hAnsi="Book Antiqua" w:cs="Book Antiqua"/>
          <w:color w:val="000000"/>
          <w:sz w:val="20"/>
          <w:szCs w:val="20"/>
        </w:rPr>
      </w:pPr>
    </w:p>
    <w:p w14:paraId="4BEDD31B" w14:textId="77777777" w:rsidR="00FC5A5C" w:rsidRDefault="00285B28" w:rsidP="00285B28">
      <w:pPr>
        <w:pBdr>
          <w:top w:val="nil"/>
          <w:left w:val="nil"/>
          <w:bottom w:val="nil"/>
          <w:right w:val="nil"/>
          <w:between w:val="nil"/>
        </w:pBdr>
        <w:spacing w:after="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Tab</w:t>
      </w:r>
      <w:r w:rsidR="00106C2B">
        <w:rPr>
          <w:rFonts w:ascii="Book Antiqua" w:eastAsia="Book Antiqua" w:hAnsi="Book Antiqua" w:cs="Book Antiqua"/>
          <w:color w:val="000000"/>
          <w:sz w:val="20"/>
          <w:szCs w:val="20"/>
        </w:rPr>
        <w:t>le</w:t>
      </w:r>
      <w:r>
        <w:rPr>
          <w:rFonts w:ascii="Book Antiqua" w:eastAsia="Book Antiqua" w:hAnsi="Book Antiqua" w:cs="Book Antiqua"/>
          <w:color w:val="000000"/>
          <w:sz w:val="20"/>
          <w:szCs w:val="20"/>
        </w:rPr>
        <w:t xml:space="preserve"> </w:t>
      </w:r>
      <w:r w:rsidR="00FC5A5C">
        <w:rPr>
          <w:rFonts w:ascii="Book Antiqua" w:eastAsia="Book Antiqua" w:hAnsi="Book Antiqua" w:cs="Book Antiqua"/>
          <w:color w:val="000000"/>
          <w:sz w:val="20"/>
          <w:szCs w:val="20"/>
        </w:rPr>
        <w:t>13</w:t>
      </w:r>
      <w:r>
        <w:rPr>
          <w:rFonts w:ascii="Book Antiqua" w:eastAsia="Book Antiqua" w:hAnsi="Book Antiqua" w:cs="Book Antiqua"/>
          <w:color w:val="000000"/>
          <w:sz w:val="20"/>
          <w:szCs w:val="20"/>
        </w:rPr>
        <w:t xml:space="preserve">. </w:t>
      </w:r>
      <w:r w:rsidR="002537DD" w:rsidRPr="002537DD">
        <w:rPr>
          <w:rFonts w:ascii="Book Antiqua" w:eastAsia="Book Antiqua" w:hAnsi="Book Antiqua" w:cs="Book Antiqua"/>
          <w:color w:val="000000"/>
          <w:sz w:val="20"/>
          <w:szCs w:val="20"/>
        </w:rPr>
        <w:t xml:space="preserve">The duration used to carry out </w:t>
      </w:r>
      <w:r w:rsidR="002537DD">
        <w:rPr>
          <w:rFonts w:ascii="Book Antiqua" w:eastAsia="Book Antiqua" w:hAnsi="Book Antiqua" w:cs="Book Antiqua"/>
          <w:color w:val="000000"/>
          <w:sz w:val="20"/>
          <w:szCs w:val="20"/>
        </w:rPr>
        <w:t xml:space="preserve">other </w:t>
      </w:r>
      <w:r w:rsidR="002537DD" w:rsidRPr="002537DD">
        <w:rPr>
          <w:rFonts w:ascii="Book Antiqua" w:eastAsia="Book Antiqua" w:hAnsi="Book Antiqua" w:cs="Book Antiqua"/>
          <w:color w:val="000000"/>
          <w:sz w:val="20"/>
          <w:szCs w:val="20"/>
        </w:rPr>
        <w:t>activities</w:t>
      </w:r>
      <w:r w:rsidRPr="00285B28">
        <w:rPr>
          <w:rFonts w:ascii="Book Antiqua" w:eastAsia="Book Antiqua" w:hAnsi="Book Antiqua" w:cs="Book Antiqua"/>
          <w:color w:val="000000"/>
          <w:sz w:val="20"/>
          <w:szCs w:val="20"/>
        </w:rPr>
        <w:t>? (n=200)</w:t>
      </w:r>
    </w:p>
    <w:tbl>
      <w:tblPr>
        <w:tblStyle w:val="TableGrid9"/>
        <w:tblW w:w="4253" w:type="dxa"/>
        <w:tblInd w:w="250" w:type="dxa"/>
        <w:tblLayout w:type="fixed"/>
        <w:tblLook w:val="04A0" w:firstRow="1" w:lastRow="0" w:firstColumn="1" w:lastColumn="0" w:noHBand="0" w:noVBand="1"/>
      </w:tblPr>
      <w:tblGrid>
        <w:gridCol w:w="1843"/>
        <w:gridCol w:w="1559"/>
        <w:gridCol w:w="851"/>
      </w:tblGrid>
      <w:tr w:rsidR="00285B28" w:rsidRPr="00285B28" w14:paraId="15217827" w14:textId="77777777" w:rsidTr="00B3059A">
        <w:tc>
          <w:tcPr>
            <w:tcW w:w="1843" w:type="dxa"/>
          </w:tcPr>
          <w:p w14:paraId="7DC8A359" w14:textId="77777777" w:rsidR="00285B28" w:rsidRPr="00B3059A" w:rsidRDefault="00B3059A" w:rsidP="00285B28">
            <w:pPr>
              <w:spacing w:after="200" w:line="276" w:lineRule="auto"/>
              <w:jc w:val="center"/>
              <w:rPr>
                <w:rFonts w:ascii="Book Antiqua" w:hAnsi="Book Antiqua" w:cs="Times New Roman"/>
                <w:b/>
                <w:sz w:val="20"/>
                <w:szCs w:val="20"/>
                <w:lang w:val="en-US"/>
              </w:rPr>
            </w:pPr>
            <w:r>
              <w:rPr>
                <w:rFonts w:ascii="Book Antiqua" w:hAnsi="Book Antiqua" w:cs="Times New Roman"/>
                <w:b/>
                <w:sz w:val="20"/>
                <w:szCs w:val="20"/>
                <w:lang w:val="en-US"/>
              </w:rPr>
              <w:t>Duration/Day</w:t>
            </w:r>
          </w:p>
        </w:tc>
        <w:tc>
          <w:tcPr>
            <w:tcW w:w="1559" w:type="dxa"/>
          </w:tcPr>
          <w:p w14:paraId="152F86CB" w14:textId="77777777" w:rsidR="00285B28" w:rsidRPr="00B3059A" w:rsidRDefault="00B3059A" w:rsidP="00285B28">
            <w:pPr>
              <w:spacing w:after="200" w:line="276" w:lineRule="auto"/>
              <w:jc w:val="center"/>
              <w:rPr>
                <w:rFonts w:ascii="Book Antiqua" w:hAnsi="Book Antiqua" w:cs="Times New Roman"/>
                <w:b/>
                <w:sz w:val="20"/>
                <w:szCs w:val="20"/>
                <w:lang w:val="en-US"/>
              </w:rPr>
            </w:pPr>
            <w:r>
              <w:rPr>
                <w:rFonts w:ascii="Book Antiqua" w:hAnsi="Book Antiqua" w:cs="Times New Roman"/>
                <w:b/>
                <w:sz w:val="20"/>
                <w:szCs w:val="20"/>
                <w:lang w:val="en-US"/>
              </w:rPr>
              <w:t>Number of Participants</w:t>
            </w:r>
          </w:p>
        </w:tc>
        <w:tc>
          <w:tcPr>
            <w:tcW w:w="851" w:type="dxa"/>
          </w:tcPr>
          <w:p w14:paraId="5B52DE27" w14:textId="77777777" w:rsidR="00285B28" w:rsidRPr="00285B28" w:rsidRDefault="00285B28" w:rsidP="00285B28">
            <w:pPr>
              <w:spacing w:after="200" w:line="360" w:lineRule="auto"/>
              <w:jc w:val="center"/>
              <w:rPr>
                <w:rFonts w:ascii="Book Antiqua" w:hAnsi="Book Antiqua" w:cs="Times New Roman"/>
                <w:b/>
                <w:sz w:val="20"/>
                <w:szCs w:val="20"/>
                <w:lang w:val="en-US"/>
              </w:rPr>
            </w:pPr>
            <w:r w:rsidRPr="00285B28">
              <w:rPr>
                <w:rFonts w:ascii="Book Antiqua" w:hAnsi="Book Antiqua" w:cs="Times New Roman"/>
                <w:b/>
                <w:sz w:val="20"/>
                <w:szCs w:val="20"/>
                <w:lang w:val="en-US"/>
              </w:rPr>
              <w:t>%</w:t>
            </w:r>
          </w:p>
        </w:tc>
      </w:tr>
      <w:tr w:rsidR="00B3059A" w:rsidRPr="00285B28" w14:paraId="17BEDFA2" w14:textId="77777777" w:rsidTr="00B3059A">
        <w:tc>
          <w:tcPr>
            <w:tcW w:w="1843" w:type="dxa"/>
          </w:tcPr>
          <w:p w14:paraId="400B3EEB" w14:textId="77777777" w:rsidR="00B3059A" w:rsidRPr="00B3059A" w:rsidRDefault="00B3059A" w:rsidP="00DF44FF">
            <w:pPr>
              <w:rPr>
                <w:rFonts w:ascii="Book Antiqua" w:hAnsi="Book Antiqua"/>
                <w:sz w:val="20"/>
                <w:szCs w:val="20"/>
              </w:rPr>
            </w:pPr>
            <w:r w:rsidRPr="00B3059A">
              <w:rPr>
                <w:rFonts w:ascii="Book Antiqua" w:hAnsi="Book Antiqua"/>
                <w:sz w:val="20"/>
                <w:szCs w:val="20"/>
              </w:rPr>
              <w:t>Less than 1 hour</w:t>
            </w:r>
          </w:p>
        </w:tc>
        <w:tc>
          <w:tcPr>
            <w:tcW w:w="1559" w:type="dxa"/>
          </w:tcPr>
          <w:p w14:paraId="0A79938B" w14:textId="77777777" w:rsidR="00B3059A" w:rsidRPr="00285B28" w:rsidRDefault="00B3059A" w:rsidP="00285B28">
            <w:pPr>
              <w:spacing w:after="200" w:line="276" w:lineRule="auto"/>
              <w:jc w:val="center"/>
              <w:rPr>
                <w:rFonts w:ascii="Book Antiqua" w:hAnsi="Book Antiqua" w:cs="Times New Roman"/>
                <w:sz w:val="20"/>
                <w:szCs w:val="20"/>
              </w:rPr>
            </w:pPr>
            <w:r w:rsidRPr="00285B28">
              <w:rPr>
                <w:rFonts w:ascii="Book Antiqua" w:hAnsi="Book Antiqua" w:cs="Times New Roman"/>
                <w:sz w:val="20"/>
                <w:szCs w:val="20"/>
              </w:rPr>
              <w:t>6</w:t>
            </w:r>
          </w:p>
        </w:tc>
        <w:tc>
          <w:tcPr>
            <w:tcW w:w="851" w:type="dxa"/>
          </w:tcPr>
          <w:p w14:paraId="751DEAA0" w14:textId="77777777" w:rsidR="00B3059A" w:rsidRPr="00285B28" w:rsidRDefault="00B3059A" w:rsidP="00285B28">
            <w:pPr>
              <w:spacing w:after="200" w:line="276" w:lineRule="auto"/>
              <w:jc w:val="center"/>
              <w:rPr>
                <w:rFonts w:ascii="Book Antiqua" w:hAnsi="Book Antiqua" w:cs="Times New Roman"/>
                <w:sz w:val="20"/>
                <w:szCs w:val="20"/>
              </w:rPr>
            </w:pPr>
            <w:r w:rsidRPr="00285B28">
              <w:rPr>
                <w:rFonts w:ascii="Book Antiqua" w:hAnsi="Book Antiqua" w:cs="Times New Roman"/>
                <w:sz w:val="20"/>
                <w:szCs w:val="20"/>
              </w:rPr>
              <w:t>3%</w:t>
            </w:r>
          </w:p>
        </w:tc>
      </w:tr>
      <w:tr w:rsidR="00B3059A" w:rsidRPr="00285B28" w14:paraId="04A3E4F4" w14:textId="77777777" w:rsidTr="00B3059A">
        <w:tc>
          <w:tcPr>
            <w:tcW w:w="1843" w:type="dxa"/>
          </w:tcPr>
          <w:p w14:paraId="109605B9" w14:textId="77777777" w:rsidR="00B3059A" w:rsidRPr="00B3059A" w:rsidRDefault="00B3059A" w:rsidP="00DF44FF">
            <w:pPr>
              <w:rPr>
                <w:rFonts w:ascii="Book Antiqua" w:hAnsi="Book Antiqua"/>
                <w:sz w:val="20"/>
                <w:szCs w:val="20"/>
              </w:rPr>
            </w:pPr>
            <w:r w:rsidRPr="00B3059A">
              <w:rPr>
                <w:rFonts w:ascii="Book Antiqua" w:hAnsi="Book Antiqua"/>
                <w:sz w:val="20"/>
                <w:szCs w:val="20"/>
              </w:rPr>
              <w:t>1-2 hours</w:t>
            </w:r>
          </w:p>
        </w:tc>
        <w:tc>
          <w:tcPr>
            <w:tcW w:w="1559" w:type="dxa"/>
          </w:tcPr>
          <w:p w14:paraId="666642B3" w14:textId="77777777" w:rsidR="00B3059A" w:rsidRPr="00285B28" w:rsidRDefault="00B3059A" w:rsidP="00285B28">
            <w:pPr>
              <w:spacing w:after="200" w:line="276" w:lineRule="auto"/>
              <w:jc w:val="center"/>
              <w:rPr>
                <w:rFonts w:ascii="Book Antiqua" w:hAnsi="Book Antiqua" w:cs="Times New Roman"/>
                <w:sz w:val="20"/>
                <w:szCs w:val="20"/>
              </w:rPr>
            </w:pPr>
            <w:r w:rsidRPr="00285B28">
              <w:rPr>
                <w:rFonts w:ascii="Book Antiqua" w:hAnsi="Book Antiqua" w:cs="Times New Roman"/>
                <w:sz w:val="20"/>
                <w:szCs w:val="20"/>
              </w:rPr>
              <w:t>76</w:t>
            </w:r>
          </w:p>
        </w:tc>
        <w:tc>
          <w:tcPr>
            <w:tcW w:w="851" w:type="dxa"/>
          </w:tcPr>
          <w:p w14:paraId="7C19CB94" w14:textId="77777777" w:rsidR="00B3059A" w:rsidRPr="00285B28" w:rsidRDefault="00B3059A" w:rsidP="00285B28">
            <w:pPr>
              <w:spacing w:after="200" w:line="276" w:lineRule="auto"/>
              <w:jc w:val="center"/>
              <w:rPr>
                <w:rFonts w:ascii="Book Antiqua" w:hAnsi="Book Antiqua" w:cs="Times New Roman"/>
                <w:sz w:val="20"/>
                <w:szCs w:val="20"/>
              </w:rPr>
            </w:pPr>
            <w:r w:rsidRPr="00285B28">
              <w:rPr>
                <w:rFonts w:ascii="Book Antiqua" w:hAnsi="Book Antiqua" w:cs="Times New Roman"/>
                <w:sz w:val="20"/>
                <w:szCs w:val="20"/>
              </w:rPr>
              <w:t>38%</w:t>
            </w:r>
          </w:p>
        </w:tc>
      </w:tr>
      <w:tr w:rsidR="00B3059A" w:rsidRPr="00285B28" w14:paraId="744688AE" w14:textId="77777777" w:rsidTr="00B3059A">
        <w:tc>
          <w:tcPr>
            <w:tcW w:w="1843" w:type="dxa"/>
          </w:tcPr>
          <w:p w14:paraId="1E93259B" w14:textId="77777777" w:rsidR="00B3059A" w:rsidRPr="00B3059A" w:rsidRDefault="00B3059A" w:rsidP="00DF44FF">
            <w:pPr>
              <w:rPr>
                <w:rFonts w:ascii="Book Antiqua" w:hAnsi="Book Antiqua"/>
                <w:sz w:val="20"/>
                <w:szCs w:val="20"/>
              </w:rPr>
            </w:pPr>
            <w:r w:rsidRPr="00B3059A">
              <w:rPr>
                <w:rFonts w:ascii="Book Antiqua" w:hAnsi="Book Antiqua"/>
                <w:sz w:val="20"/>
                <w:szCs w:val="20"/>
              </w:rPr>
              <w:lastRenderedPageBreak/>
              <w:t>More than 2 hours</w:t>
            </w:r>
          </w:p>
        </w:tc>
        <w:tc>
          <w:tcPr>
            <w:tcW w:w="1559" w:type="dxa"/>
          </w:tcPr>
          <w:p w14:paraId="0E16714C" w14:textId="77777777" w:rsidR="00B3059A" w:rsidRPr="00285B28" w:rsidRDefault="00B3059A" w:rsidP="00285B28">
            <w:pPr>
              <w:spacing w:after="200" w:line="276" w:lineRule="auto"/>
              <w:jc w:val="center"/>
              <w:rPr>
                <w:rFonts w:ascii="Book Antiqua" w:hAnsi="Book Antiqua" w:cs="Times New Roman"/>
                <w:sz w:val="20"/>
                <w:szCs w:val="20"/>
              </w:rPr>
            </w:pPr>
            <w:r w:rsidRPr="00285B28">
              <w:rPr>
                <w:rFonts w:ascii="Book Antiqua" w:hAnsi="Book Antiqua" w:cs="Times New Roman"/>
                <w:sz w:val="20"/>
                <w:szCs w:val="20"/>
              </w:rPr>
              <w:t>19</w:t>
            </w:r>
          </w:p>
        </w:tc>
        <w:tc>
          <w:tcPr>
            <w:tcW w:w="851" w:type="dxa"/>
          </w:tcPr>
          <w:p w14:paraId="0E0516C0" w14:textId="77777777" w:rsidR="00B3059A" w:rsidRPr="00285B28" w:rsidRDefault="00B3059A" w:rsidP="00285B28">
            <w:pPr>
              <w:spacing w:after="200" w:line="276" w:lineRule="auto"/>
              <w:jc w:val="center"/>
              <w:rPr>
                <w:rFonts w:ascii="Book Antiqua" w:hAnsi="Book Antiqua" w:cs="Times New Roman"/>
                <w:sz w:val="20"/>
                <w:szCs w:val="20"/>
              </w:rPr>
            </w:pPr>
            <w:r w:rsidRPr="00285B28">
              <w:rPr>
                <w:rFonts w:ascii="Book Antiqua" w:hAnsi="Book Antiqua" w:cs="Times New Roman"/>
                <w:sz w:val="20"/>
                <w:szCs w:val="20"/>
              </w:rPr>
              <w:t>9,5%</w:t>
            </w:r>
          </w:p>
        </w:tc>
      </w:tr>
      <w:tr w:rsidR="00B3059A" w:rsidRPr="00285B28" w14:paraId="52BE69EA" w14:textId="77777777" w:rsidTr="00B3059A">
        <w:tc>
          <w:tcPr>
            <w:tcW w:w="1843" w:type="dxa"/>
          </w:tcPr>
          <w:p w14:paraId="50F67F9C" w14:textId="77777777" w:rsidR="00B3059A" w:rsidRPr="00B3059A" w:rsidRDefault="00B3059A" w:rsidP="00DF44FF">
            <w:pPr>
              <w:rPr>
                <w:rFonts w:ascii="Book Antiqua" w:hAnsi="Book Antiqua"/>
                <w:sz w:val="20"/>
                <w:szCs w:val="20"/>
              </w:rPr>
            </w:pPr>
            <w:r w:rsidRPr="00B3059A">
              <w:rPr>
                <w:rFonts w:ascii="Book Antiqua" w:hAnsi="Book Antiqua"/>
                <w:sz w:val="20"/>
                <w:szCs w:val="20"/>
              </w:rPr>
              <w:t>More than 4 hours</w:t>
            </w:r>
          </w:p>
        </w:tc>
        <w:tc>
          <w:tcPr>
            <w:tcW w:w="1559" w:type="dxa"/>
          </w:tcPr>
          <w:p w14:paraId="1B8A5C04" w14:textId="77777777" w:rsidR="00B3059A" w:rsidRPr="00285B28" w:rsidRDefault="00B3059A" w:rsidP="00285B28">
            <w:pPr>
              <w:spacing w:after="200" w:line="276" w:lineRule="auto"/>
              <w:jc w:val="center"/>
              <w:rPr>
                <w:rFonts w:ascii="Book Antiqua" w:hAnsi="Book Antiqua" w:cs="Times New Roman"/>
                <w:sz w:val="20"/>
                <w:szCs w:val="20"/>
              </w:rPr>
            </w:pPr>
            <w:r w:rsidRPr="00285B28">
              <w:rPr>
                <w:rFonts w:ascii="Book Antiqua" w:hAnsi="Book Antiqua" w:cs="Times New Roman"/>
                <w:sz w:val="20"/>
                <w:szCs w:val="20"/>
              </w:rPr>
              <w:t>99</w:t>
            </w:r>
          </w:p>
        </w:tc>
        <w:tc>
          <w:tcPr>
            <w:tcW w:w="851" w:type="dxa"/>
          </w:tcPr>
          <w:p w14:paraId="25F8BEDA" w14:textId="77777777" w:rsidR="00B3059A" w:rsidRPr="00285B28" w:rsidRDefault="00B3059A" w:rsidP="00285B28">
            <w:pPr>
              <w:spacing w:after="200" w:line="276" w:lineRule="auto"/>
              <w:jc w:val="center"/>
              <w:rPr>
                <w:rFonts w:ascii="Book Antiqua" w:hAnsi="Book Antiqua" w:cs="Times New Roman"/>
                <w:sz w:val="20"/>
                <w:szCs w:val="20"/>
              </w:rPr>
            </w:pPr>
            <w:r w:rsidRPr="00285B28">
              <w:rPr>
                <w:rFonts w:ascii="Book Antiqua" w:hAnsi="Book Antiqua" w:cs="Times New Roman"/>
                <w:sz w:val="20"/>
                <w:szCs w:val="20"/>
              </w:rPr>
              <w:t>49%</w:t>
            </w:r>
          </w:p>
        </w:tc>
      </w:tr>
    </w:tbl>
    <w:p w14:paraId="6DF2231A" w14:textId="77777777" w:rsidR="00B3059A" w:rsidRDefault="00B3059A" w:rsidP="00654F31">
      <w:pPr>
        <w:pBdr>
          <w:top w:val="nil"/>
          <w:left w:val="nil"/>
          <w:bottom w:val="nil"/>
          <w:right w:val="nil"/>
          <w:between w:val="nil"/>
        </w:pBdr>
        <w:spacing w:after="0"/>
        <w:ind w:firstLine="567"/>
        <w:rPr>
          <w:rFonts w:ascii="Book Antiqua" w:eastAsia="Book Antiqua" w:hAnsi="Book Antiqua" w:cs="Book Antiqua"/>
          <w:color w:val="000000"/>
          <w:sz w:val="20"/>
          <w:szCs w:val="20"/>
        </w:rPr>
      </w:pPr>
    </w:p>
    <w:p w14:paraId="7D398844" w14:textId="77777777" w:rsidR="00654F31" w:rsidRDefault="00F92057" w:rsidP="00654F31">
      <w:pPr>
        <w:pBdr>
          <w:top w:val="nil"/>
          <w:left w:val="nil"/>
          <w:bottom w:val="nil"/>
          <w:right w:val="nil"/>
          <w:between w:val="nil"/>
        </w:pBdr>
        <w:spacing w:after="0"/>
        <w:ind w:firstLine="567"/>
        <w:rPr>
          <w:rFonts w:ascii="Book Antiqua" w:eastAsia="Book Antiqua" w:hAnsi="Book Antiqua" w:cs="Book Antiqua"/>
          <w:color w:val="000000"/>
          <w:sz w:val="20"/>
          <w:szCs w:val="20"/>
        </w:rPr>
      </w:pPr>
      <w:r w:rsidRPr="00F92057">
        <w:rPr>
          <w:rFonts w:ascii="Book Antiqua" w:eastAsia="Book Antiqua" w:hAnsi="Book Antiqua" w:cs="Book Antiqua"/>
          <w:color w:val="000000"/>
          <w:sz w:val="20"/>
          <w:szCs w:val="20"/>
        </w:rPr>
        <w:t>Student answers to question 12 varied widely. The activities mentioned above are only the activities that most students mention. Based on the data presented in Table 12, the activities most liked by students besides reading are accessing social media (42%) and watching the Korean Series (31.5%). Students even spend more of their time doing these activities. As many as 38% of students spend more than one hour per day, and 49% of them even spend more than 4 hours a day doing hobbies other than reading. This is in line with the results of research conducted by (Siswati, 2010) which stated that one of the reasons students could not develop their hobby of reading was their habit of watching television for an average of two hours a day. This large portion of time can of course interfere with students forming a reading culture because health students have very limited free time</w:t>
      </w:r>
      <w:r>
        <w:rPr>
          <w:rFonts w:ascii="Book Antiqua" w:eastAsia="Book Antiqua" w:hAnsi="Book Antiqua" w:cs="Book Antiqua"/>
          <w:color w:val="000000"/>
          <w:sz w:val="20"/>
          <w:szCs w:val="20"/>
        </w:rPr>
        <w:t>.</w:t>
      </w:r>
    </w:p>
    <w:p w14:paraId="232D813B" w14:textId="77777777" w:rsidR="00532305" w:rsidRDefault="00532305" w:rsidP="00654F31">
      <w:pPr>
        <w:pBdr>
          <w:top w:val="nil"/>
          <w:left w:val="nil"/>
          <w:bottom w:val="nil"/>
          <w:right w:val="nil"/>
          <w:between w:val="nil"/>
        </w:pBdr>
        <w:spacing w:after="0"/>
        <w:ind w:firstLine="567"/>
        <w:rPr>
          <w:rFonts w:ascii="Book Antiqua" w:eastAsia="Book Antiqua" w:hAnsi="Book Antiqua" w:cs="Book Antiqua"/>
          <w:color w:val="000000"/>
          <w:sz w:val="20"/>
          <w:szCs w:val="20"/>
        </w:rPr>
      </w:pPr>
    </w:p>
    <w:p w14:paraId="23C376E6" w14:textId="77777777" w:rsidR="00532305" w:rsidRDefault="00532305" w:rsidP="00654F31">
      <w:pPr>
        <w:pBdr>
          <w:top w:val="nil"/>
          <w:left w:val="nil"/>
          <w:bottom w:val="nil"/>
          <w:right w:val="nil"/>
          <w:between w:val="nil"/>
        </w:pBdr>
        <w:spacing w:after="0"/>
        <w:ind w:firstLine="567"/>
        <w:rPr>
          <w:rFonts w:ascii="Book Antiqua" w:eastAsia="Book Antiqua" w:hAnsi="Book Antiqua" w:cs="Book Antiqua"/>
          <w:color w:val="000000"/>
          <w:sz w:val="20"/>
          <w:szCs w:val="20"/>
        </w:rPr>
      </w:pPr>
    </w:p>
    <w:p w14:paraId="1CB50D74" w14:textId="77777777" w:rsidR="00654F31" w:rsidRPr="00654F31" w:rsidRDefault="00654F31" w:rsidP="00654F31">
      <w:pPr>
        <w:pBdr>
          <w:top w:val="nil"/>
          <w:left w:val="nil"/>
          <w:bottom w:val="nil"/>
          <w:right w:val="nil"/>
          <w:between w:val="nil"/>
        </w:pBdr>
        <w:spacing w:after="0"/>
        <w:rPr>
          <w:rFonts w:ascii="Book Antiqua" w:eastAsia="Book Antiqua" w:hAnsi="Book Antiqua" w:cs="Book Antiqua"/>
          <w:color w:val="000000"/>
          <w:sz w:val="20"/>
          <w:szCs w:val="20"/>
        </w:rPr>
      </w:pPr>
      <w:r w:rsidRPr="00654F31">
        <w:rPr>
          <w:rFonts w:ascii="Book Antiqua" w:eastAsia="Book Antiqua" w:hAnsi="Book Antiqua" w:cs="Book Antiqua"/>
          <w:b/>
          <w:color w:val="000000"/>
        </w:rPr>
        <w:t>CONCLUSION</w:t>
      </w:r>
      <w:r w:rsidR="0041528E">
        <w:rPr>
          <w:rFonts w:ascii="Book Antiqua" w:eastAsia="Book Antiqua" w:hAnsi="Book Antiqua" w:cs="Book Antiqua"/>
          <w:b/>
          <w:color w:val="000000"/>
        </w:rPr>
        <w:t xml:space="preserve"> </w:t>
      </w:r>
      <w:r>
        <w:rPr>
          <w:rFonts w:ascii="Book Antiqua" w:eastAsia="Book Antiqua" w:hAnsi="Book Antiqua" w:cs="Book Antiqua"/>
          <w:b/>
          <w:color w:val="000000"/>
        </w:rPr>
        <w:t xml:space="preserve">&amp; RECOMMENDATION </w:t>
      </w:r>
    </w:p>
    <w:p w14:paraId="68D1E1F2" w14:textId="77777777" w:rsidR="0027332B" w:rsidRPr="0027332B" w:rsidRDefault="00A40E67" w:rsidP="00FD42ED">
      <w:pPr>
        <w:pBdr>
          <w:top w:val="nil"/>
          <w:left w:val="nil"/>
          <w:bottom w:val="nil"/>
          <w:right w:val="nil"/>
          <w:between w:val="nil"/>
        </w:pBdr>
        <w:spacing w:after="0"/>
        <w:ind w:firstLine="567"/>
        <w:rPr>
          <w:rFonts w:ascii="Book Antiqua" w:eastAsia="Book Antiqua" w:hAnsi="Book Antiqua" w:cs="Book Antiqua"/>
          <w:sz w:val="20"/>
          <w:szCs w:val="20"/>
        </w:rPr>
      </w:pPr>
      <w:r w:rsidRPr="00A40E67">
        <w:rPr>
          <w:rFonts w:ascii="Book Antiqua" w:eastAsia="Book Antiqua" w:hAnsi="Book Antiqua" w:cs="Book Antiqua"/>
          <w:sz w:val="20"/>
          <w:szCs w:val="20"/>
        </w:rPr>
        <w:t xml:space="preserve">Based on the survey results that have been processed and analyzed, it can be concluded that generally, the research participants have sufficient good reading behavior, especially in reading English-language literature. Of the 200 PTKIN students who participated, 75.5% of the participants liked to read. However, only 52% like to read English literature. The survey results also show that the interest in reading English-language </w:t>
      </w:r>
      <w:r w:rsidRPr="00A40E67">
        <w:rPr>
          <w:rFonts w:ascii="Book Antiqua" w:eastAsia="Book Antiqua" w:hAnsi="Book Antiqua" w:cs="Book Antiqua"/>
          <w:sz w:val="20"/>
          <w:szCs w:val="20"/>
        </w:rPr>
        <w:lastRenderedPageBreak/>
        <w:t>literature among PTKIN students majoring in English study programs is much higher than that of two other language majors, namely Arabic and Indonesian. In addition, most of the participants read less than 2 hours each day. From this time duration, the duration used to read English-language literature is still under 1 hour per day. Furthermore, for both Indonesian and English reading, most of the participants tended to prefer accessing online reading rather than print. Other activities that are generally carried out by PTKIN students in Bengkulu province for a long time and which hinder them from developing reading behavior include watching dramas, accessing social media, cooking, hanging out, sports, listening to music, and writing. Meanwhile, another obstacle that students also face in reading English literature is the mean</w:t>
      </w:r>
      <w:r>
        <w:rPr>
          <w:rFonts w:ascii="Book Antiqua" w:eastAsia="Book Antiqua" w:hAnsi="Book Antiqua" w:cs="Book Antiqua"/>
          <w:sz w:val="20"/>
          <w:szCs w:val="20"/>
        </w:rPr>
        <w:t>ing of unknown words.</w:t>
      </w:r>
    </w:p>
    <w:p w14:paraId="56D5F3B4" w14:textId="77777777" w:rsidR="0027332B" w:rsidRPr="0027332B" w:rsidRDefault="007E01EF" w:rsidP="00FD42ED">
      <w:pPr>
        <w:pBdr>
          <w:top w:val="nil"/>
          <w:left w:val="nil"/>
          <w:bottom w:val="nil"/>
          <w:right w:val="nil"/>
          <w:between w:val="nil"/>
        </w:pBdr>
        <w:spacing w:after="0"/>
        <w:ind w:firstLine="567"/>
        <w:rPr>
          <w:rFonts w:ascii="Book Antiqua" w:eastAsia="Book Antiqua" w:hAnsi="Book Antiqua" w:cs="Book Antiqua"/>
          <w:sz w:val="20"/>
          <w:szCs w:val="20"/>
        </w:rPr>
      </w:pPr>
      <w:r w:rsidRPr="007E01EF">
        <w:rPr>
          <w:rFonts w:ascii="Book Antiqua" w:eastAsia="Book Antiqua" w:hAnsi="Book Antiqua" w:cs="Book Antiqua"/>
          <w:sz w:val="20"/>
          <w:szCs w:val="20"/>
        </w:rPr>
        <w:t>Based on these findings, it is necessary to increase students' interest and reading habits in English literature, one of which is by integrating English literature reading activities into their lecture activities. Lecturers are expected to be able to guide students to choose good reading materials, as well as show how to access these reading sources. Furthermore, stakeholders can also allocate funds and cooperate with the UPT Library PTKIN to provide English literature, both in print and e-book form. In addition, establishing a literacy program as an extracurricular activity for students can also be another effort. This program is expected to be able to make students enjoy reading activities, especially English literature</w:t>
      </w:r>
      <w:proofErr w:type="gramStart"/>
      <w:r w:rsidRPr="007E01EF">
        <w:rPr>
          <w:rFonts w:ascii="Book Antiqua" w:eastAsia="Book Antiqua" w:hAnsi="Book Antiqua" w:cs="Book Antiqua"/>
          <w:sz w:val="20"/>
          <w:szCs w:val="20"/>
        </w:rPr>
        <w:t>.</w:t>
      </w:r>
      <w:r w:rsidR="0027332B" w:rsidRPr="0027332B">
        <w:rPr>
          <w:rFonts w:ascii="Book Antiqua" w:eastAsia="Book Antiqua" w:hAnsi="Book Antiqua" w:cs="Book Antiqua"/>
          <w:sz w:val="20"/>
          <w:szCs w:val="20"/>
        </w:rPr>
        <w:t>.</w:t>
      </w:r>
      <w:proofErr w:type="gramEnd"/>
    </w:p>
    <w:p w14:paraId="68F324B8" w14:textId="77777777" w:rsidR="00CC76AA" w:rsidRDefault="007759BB" w:rsidP="00FD42ED">
      <w:pPr>
        <w:pBdr>
          <w:top w:val="nil"/>
          <w:left w:val="nil"/>
          <w:bottom w:val="nil"/>
          <w:right w:val="nil"/>
          <w:between w:val="nil"/>
        </w:pBdr>
        <w:spacing w:before="160" w:after="40" w:line="240" w:lineRule="auto"/>
        <w:jc w:val="left"/>
        <w:rPr>
          <w:rFonts w:ascii="Book Antiqua" w:eastAsia="Book Antiqua" w:hAnsi="Book Antiqua" w:cs="Book Antiqua"/>
          <w:b/>
          <w:color w:val="000000"/>
        </w:rPr>
      </w:pPr>
      <w:r>
        <w:rPr>
          <w:rFonts w:ascii="Book Antiqua" w:eastAsia="Book Antiqua" w:hAnsi="Book Antiqua" w:cs="Book Antiqua"/>
          <w:b/>
          <w:color w:val="000000"/>
        </w:rPr>
        <w:lastRenderedPageBreak/>
        <w:t>REFERENCES</w:t>
      </w:r>
    </w:p>
    <w:p w14:paraId="52D48900" w14:textId="77777777" w:rsidR="0063129C" w:rsidRPr="0063129C" w:rsidRDefault="0063129C" w:rsidP="00FD42ED">
      <w:pPr>
        <w:pBdr>
          <w:top w:val="nil"/>
          <w:left w:val="nil"/>
          <w:bottom w:val="nil"/>
          <w:right w:val="nil"/>
          <w:between w:val="nil"/>
        </w:pBdr>
        <w:spacing w:before="160" w:after="40" w:line="240" w:lineRule="auto"/>
        <w:ind w:left="567" w:hanging="567"/>
        <w:rPr>
          <w:rFonts w:ascii="Book Antiqua" w:eastAsia="Book Antiqua" w:hAnsi="Book Antiqua" w:cs="Book Antiqua"/>
          <w:color w:val="000000"/>
          <w:sz w:val="20"/>
          <w:szCs w:val="20"/>
        </w:rPr>
      </w:pPr>
      <w:commentRangeStart w:id="3"/>
      <w:r w:rsidRPr="0063129C">
        <w:rPr>
          <w:rFonts w:ascii="Book Antiqua" w:eastAsia="Book Antiqua" w:hAnsi="Book Antiqua" w:cs="Book Antiqua"/>
          <w:color w:val="000000"/>
          <w:sz w:val="20"/>
          <w:szCs w:val="20"/>
        </w:rPr>
        <w:t xml:space="preserve">Al </w:t>
      </w:r>
      <w:proofErr w:type="spellStart"/>
      <w:r w:rsidRPr="0063129C">
        <w:rPr>
          <w:rFonts w:ascii="Book Antiqua" w:eastAsia="Book Antiqua" w:hAnsi="Book Antiqua" w:cs="Book Antiqua"/>
          <w:color w:val="000000"/>
          <w:sz w:val="20"/>
          <w:szCs w:val="20"/>
        </w:rPr>
        <w:t>Yaaqubi</w:t>
      </w:r>
      <w:proofErr w:type="spellEnd"/>
      <w:r w:rsidRPr="0063129C">
        <w:rPr>
          <w:rFonts w:ascii="Book Antiqua" w:eastAsia="Book Antiqua" w:hAnsi="Book Antiqua" w:cs="Book Antiqua"/>
          <w:color w:val="000000"/>
          <w:sz w:val="20"/>
          <w:szCs w:val="20"/>
        </w:rPr>
        <w:t xml:space="preserve">, A., &amp; Al </w:t>
      </w:r>
      <w:proofErr w:type="spellStart"/>
      <w:r w:rsidRPr="0063129C">
        <w:rPr>
          <w:rFonts w:ascii="Book Antiqua" w:eastAsia="Book Antiqua" w:hAnsi="Book Antiqua" w:cs="Book Antiqua"/>
          <w:color w:val="000000"/>
          <w:sz w:val="20"/>
          <w:szCs w:val="20"/>
        </w:rPr>
        <w:t>Mahrooqi</w:t>
      </w:r>
      <w:proofErr w:type="spellEnd"/>
      <w:r w:rsidRPr="0063129C">
        <w:rPr>
          <w:rFonts w:ascii="Book Antiqua" w:eastAsia="Book Antiqua" w:hAnsi="Book Antiqua" w:cs="Book Antiqua"/>
          <w:color w:val="000000"/>
          <w:sz w:val="20"/>
          <w:szCs w:val="20"/>
        </w:rPr>
        <w:t>, R. (2013). How does Reading Literature for Pleasure Affect EFL Learners? Asian EFL Journal. Professional Teaching Articles, 72(November), 20–46. http://www.asian-efl- journal.com</w:t>
      </w:r>
    </w:p>
    <w:p w14:paraId="3E989CE4" w14:textId="77777777" w:rsidR="0063129C" w:rsidRPr="0063129C" w:rsidRDefault="0063129C" w:rsidP="00FD42ED">
      <w:pPr>
        <w:pBdr>
          <w:top w:val="nil"/>
          <w:left w:val="nil"/>
          <w:bottom w:val="nil"/>
          <w:right w:val="nil"/>
          <w:between w:val="nil"/>
        </w:pBdr>
        <w:spacing w:before="160" w:after="40" w:line="240" w:lineRule="auto"/>
        <w:ind w:left="567" w:hanging="567"/>
        <w:rPr>
          <w:rFonts w:ascii="Book Antiqua" w:eastAsia="Book Antiqua" w:hAnsi="Book Antiqua" w:cs="Book Antiqua"/>
          <w:color w:val="000000"/>
          <w:sz w:val="20"/>
          <w:szCs w:val="20"/>
          <w:lang w:val="id-ID"/>
        </w:rPr>
      </w:pPr>
      <w:r w:rsidRPr="0063129C">
        <w:rPr>
          <w:rFonts w:ascii="Book Antiqua" w:eastAsia="Book Antiqua" w:hAnsi="Book Antiqua" w:cs="Book Antiqua"/>
          <w:color w:val="000000"/>
          <w:sz w:val="20"/>
          <w:szCs w:val="20"/>
          <w:lang w:val="id-ID"/>
        </w:rPr>
        <w:t>Anita, (2022). Pola Perkembangan Noun Phrase Acquisition pada EFL Learners di Bengkulu, Bengkulu: Andra Grafika.</w:t>
      </w:r>
    </w:p>
    <w:p w14:paraId="7FC7B323" w14:textId="77777777" w:rsidR="0063129C" w:rsidRPr="0063129C" w:rsidRDefault="0063129C" w:rsidP="00FD42ED">
      <w:pPr>
        <w:pBdr>
          <w:top w:val="nil"/>
          <w:left w:val="nil"/>
          <w:bottom w:val="nil"/>
          <w:right w:val="nil"/>
          <w:between w:val="nil"/>
        </w:pBdr>
        <w:spacing w:before="160" w:after="40" w:line="240" w:lineRule="auto"/>
        <w:ind w:left="567" w:hanging="567"/>
        <w:rPr>
          <w:rFonts w:ascii="Book Antiqua" w:eastAsia="Book Antiqua" w:hAnsi="Book Antiqua" w:cs="Book Antiqua"/>
          <w:color w:val="000000"/>
          <w:sz w:val="20"/>
          <w:szCs w:val="20"/>
        </w:rPr>
      </w:pPr>
      <w:proofErr w:type="spellStart"/>
      <w:r w:rsidRPr="0063129C">
        <w:rPr>
          <w:rFonts w:ascii="Book Antiqua" w:eastAsia="Book Antiqua" w:hAnsi="Book Antiqua" w:cs="Book Antiqua"/>
          <w:color w:val="000000"/>
          <w:sz w:val="20"/>
          <w:szCs w:val="20"/>
        </w:rPr>
        <w:t>Anyira</w:t>
      </w:r>
      <w:proofErr w:type="spellEnd"/>
      <w:r w:rsidRPr="0063129C">
        <w:rPr>
          <w:rFonts w:ascii="Book Antiqua" w:eastAsia="Book Antiqua" w:hAnsi="Book Antiqua" w:cs="Book Antiqua"/>
          <w:color w:val="000000"/>
          <w:sz w:val="20"/>
          <w:szCs w:val="20"/>
        </w:rPr>
        <w:t xml:space="preserve">, I. E., &amp; </w:t>
      </w:r>
      <w:proofErr w:type="spellStart"/>
      <w:r w:rsidRPr="0063129C">
        <w:rPr>
          <w:rFonts w:ascii="Book Antiqua" w:eastAsia="Book Antiqua" w:hAnsi="Book Antiqua" w:cs="Book Antiqua"/>
          <w:color w:val="000000"/>
          <w:sz w:val="20"/>
          <w:szCs w:val="20"/>
        </w:rPr>
        <w:t>Udem</w:t>
      </w:r>
      <w:proofErr w:type="spellEnd"/>
      <w:r w:rsidRPr="0063129C">
        <w:rPr>
          <w:rFonts w:ascii="Book Antiqua" w:eastAsia="Book Antiqua" w:hAnsi="Book Antiqua" w:cs="Book Antiqua"/>
          <w:color w:val="000000"/>
          <w:sz w:val="20"/>
          <w:szCs w:val="20"/>
        </w:rPr>
        <w:t>, O. K. (2020). Effect of Social Media Addiction on Reading Culture: A Study of Nigerian Students. Library Philosophy and Practice, 2020(August), 1–17.</w:t>
      </w:r>
    </w:p>
    <w:p w14:paraId="2B303D87" w14:textId="77777777" w:rsidR="0063129C" w:rsidRPr="0063129C" w:rsidRDefault="0063129C" w:rsidP="00FD42ED">
      <w:pPr>
        <w:pBdr>
          <w:top w:val="nil"/>
          <w:left w:val="nil"/>
          <w:bottom w:val="nil"/>
          <w:right w:val="nil"/>
          <w:between w:val="nil"/>
        </w:pBdr>
        <w:spacing w:before="160" w:after="40" w:line="240" w:lineRule="auto"/>
        <w:ind w:left="567" w:hanging="567"/>
        <w:rPr>
          <w:rFonts w:ascii="Book Antiqua" w:eastAsia="Book Antiqua" w:hAnsi="Book Antiqua" w:cs="Book Antiqua"/>
          <w:color w:val="000000"/>
          <w:sz w:val="20"/>
          <w:szCs w:val="20"/>
        </w:rPr>
      </w:pPr>
      <w:r w:rsidRPr="0063129C">
        <w:rPr>
          <w:rFonts w:ascii="Book Antiqua" w:eastAsia="Book Antiqua" w:hAnsi="Book Antiqua" w:cs="Book Antiqua"/>
          <w:color w:val="000000"/>
          <w:sz w:val="20"/>
          <w:szCs w:val="20"/>
        </w:rPr>
        <w:t>CCSU. (2016). World’s most literate nations ranked. https://webcapp.ccsu.edu</w:t>
      </w:r>
    </w:p>
    <w:p w14:paraId="74B52899" w14:textId="77777777" w:rsidR="0063129C" w:rsidRPr="0063129C" w:rsidRDefault="0063129C" w:rsidP="00FD42ED">
      <w:pPr>
        <w:pBdr>
          <w:top w:val="nil"/>
          <w:left w:val="nil"/>
          <w:bottom w:val="nil"/>
          <w:right w:val="nil"/>
          <w:between w:val="nil"/>
        </w:pBdr>
        <w:spacing w:before="160" w:after="40" w:line="240" w:lineRule="auto"/>
        <w:ind w:left="567" w:hanging="567"/>
        <w:rPr>
          <w:rFonts w:ascii="Book Antiqua" w:eastAsia="Book Antiqua" w:hAnsi="Book Antiqua" w:cs="Book Antiqua"/>
          <w:color w:val="000000"/>
          <w:sz w:val="20"/>
          <w:szCs w:val="20"/>
        </w:rPr>
      </w:pPr>
      <w:r w:rsidRPr="0063129C">
        <w:rPr>
          <w:rFonts w:ascii="Book Antiqua" w:eastAsia="Book Antiqua" w:hAnsi="Book Antiqua" w:cs="Book Antiqua"/>
          <w:color w:val="000000"/>
          <w:sz w:val="20"/>
          <w:szCs w:val="20"/>
        </w:rPr>
        <w:t xml:space="preserve">Deepa, M., &amp; Priya, K. (2020). </w:t>
      </w:r>
      <w:proofErr w:type="gramStart"/>
      <w:r w:rsidRPr="0063129C">
        <w:rPr>
          <w:rFonts w:ascii="Book Antiqua" w:eastAsia="Book Antiqua" w:hAnsi="Book Antiqua" w:cs="Book Antiqua"/>
          <w:color w:val="000000"/>
          <w:sz w:val="20"/>
          <w:szCs w:val="20"/>
        </w:rPr>
        <w:t>Impact of Social Media on Mental Health of Students.</w:t>
      </w:r>
      <w:proofErr w:type="gramEnd"/>
      <w:r w:rsidRPr="0063129C">
        <w:rPr>
          <w:rFonts w:ascii="Book Antiqua" w:eastAsia="Book Antiqua" w:hAnsi="Book Antiqua" w:cs="Book Antiqua"/>
          <w:color w:val="000000"/>
          <w:sz w:val="20"/>
          <w:szCs w:val="20"/>
        </w:rPr>
        <w:t xml:space="preserve"> International Journal of Scientific &amp; Technology Research, 9(03).</w:t>
      </w:r>
    </w:p>
    <w:p w14:paraId="64E37D80" w14:textId="77777777" w:rsidR="0063129C" w:rsidRPr="0063129C" w:rsidRDefault="0063129C" w:rsidP="00FD42ED">
      <w:pPr>
        <w:pBdr>
          <w:top w:val="nil"/>
          <w:left w:val="nil"/>
          <w:bottom w:val="nil"/>
          <w:right w:val="nil"/>
          <w:between w:val="nil"/>
        </w:pBdr>
        <w:spacing w:before="160" w:after="40" w:line="240" w:lineRule="auto"/>
        <w:ind w:left="567" w:hanging="567"/>
        <w:rPr>
          <w:rFonts w:ascii="Book Antiqua" w:eastAsia="Book Antiqua" w:hAnsi="Book Antiqua" w:cs="Book Antiqua"/>
          <w:color w:val="000000"/>
          <w:sz w:val="20"/>
          <w:szCs w:val="20"/>
          <w:lang w:val="id-ID"/>
        </w:rPr>
      </w:pPr>
      <w:proofErr w:type="spellStart"/>
      <w:r w:rsidRPr="0063129C">
        <w:rPr>
          <w:rFonts w:ascii="Book Antiqua" w:eastAsia="Book Antiqua" w:hAnsi="Book Antiqua" w:cs="Book Antiqua"/>
          <w:color w:val="000000"/>
          <w:sz w:val="20"/>
          <w:szCs w:val="20"/>
        </w:rPr>
        <w:t>Elendiana</w:t>
      </w:r>
      <w:proofErr w:type="spellEnd"/>
      <w:r w:rsidRPr="0063129C">
        <w:rPr>
          <w:rFonts w:ascii="Book Antiqua" w:eastAsia="Book Antiqua" w:hAnsi="Book Antiqua" w:cs="Book Antiqua"/>
          <w:color w:val="000000"/>
          <w:sz w:val="20"/>
          <w:szCs w:val="20"/>
          <w:lang w:val="id-ID"/>
        </w:rPr>
        <w:t xml:space="preserve">, </w:t>
      </w:r>
      <w:r w:rsidRPr="0063129C">
        <w:rPr>
          <w:rFonts w:ascii="Book Antiqua" w:eastAsia="Book Antiqua" w:hAnsi="Book Antiqua" w:cs="Book Antiqua"/>
          <w:color w:val="000000"/>
          <w:sz w:val="20"/>
          <w:szCs w:val="20"/>
        </w:rPr>
        <w:t xml:space="preserve">Magdalena </w:t>
      </w:r>
      <w:proofErr w:type="spellStart"/>
      <w:r w:rsidRPr="0063129C">
        <w:rPr>
          <w:rFonts w:ascii="Book Antiqua" w:eastAsia="Book Antiqua" w:hAnsi="Book Antiqua" w:cs="Book Antiqua"/>
          <w:color w:val="000000"/>
          <w:sz w:val="20"/>
          <w:szCs w:val="20"/>
        </w:rPr>
        <w:t>Elendiana</w:t>
      </w:r>
      <w:proofErr w:type="spellEnd"/>
      <w:r w:rsidRPr="0063129C">
        <w:rPr>
          <w:rFonts w:ascii="Book Antiqua" w:eastAsia="Book Antiqua" w:hAnsi="Book Antiqua" w:cs="Book Antiqua"/>
          <w:color w:val="000000"/>
          <w:sz w:val="20"/>
          <w:szCs w:val="20"/>
          <w:lang w:val="id-ID"/>
        </w:rPr>
        <w:t xml:space="preserve">, (2020), </w:t>
      </w:r>
      <w:proofErr w:type="spellStart"/>
      <w:r w:rsidRPr="0063129C">
        <w:rPr>
          <w:rFonts w:ascii="Book Antiqua" w:eastAsia="Book Antiqua" w:hAnsi="Book Antiqua" w:cs="Book Antiqua"/>
          <w:color w:val="000000"/>
          <w:sz w:val="20"/>
          <w:szCs w:val="20"/>
        </w:rPr>
        <w:t>Upaya</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Meningkatkan</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Minta</w:t>
      </w:r>
      <w:proofErr w:type="spellEnd"/>
      <w:r w:rsidRPr="0063129C">
        <w:rPr>
          <w:rFonts w:ascii="Book Antiqua" w:eastAsia="Book Antiqua" w:hAnsi="Book Antiqua" w:cs="Book Antiqua"/>
          <w:color w:val="000000"/>
          <w:sz w:val="20"/>
          <w:szCs w:val="20"/>
        </w:rPr>
        <w:t xml:space="preserve"> Baca </w:t>
      </w:r>
      <w:proofErr w:type="spellStart"/>
      <w:r w:rsidRPr="0063129C">
        <w:rPr>
          <w:rFonts w:ascii="Book Antiqua" w:eastAsia="Book Antiqua" w:hAnsi="Book Antiqua" w:cs="Book Antiqua"/>
          <w:color w:val="000000"/>
          <w:sz w:val="20"/>
          <w:szCs w:val="20"/>
        </w:rPr>
        <w:t>Siswa</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Sekolah</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Dasar</w:t>
      </w:r>
      <w:proofErr w:type="spellEnd"/>
      <w:r w:rsidRPr="0063129C">
        <w:rPr>
          <w:rFonts w:ascii="Book Antiqua" w:eastAsia="Book Antiqua" w:hAnsi="Book Antiqua" w:cs="Book Antiqua"/>
          <w:color w:val="000000"/>
          <w:sz w:val="20"/>
          <w:szCs w:val="20"/>
          <w:lang w:val="id-ID"/>
        </w:rPr>
        <w:t xml:space="preserve">. </w:t>
      </w:r>
      <w:r w:rsidRPr="0063129C">
        <w:rPr>
          <w:rFonts w:ascii="Book Antiqua" w:eastAsia="Book Antiqua" w:hAnsi="Book Antiqua" w:cs="Book Antiqua"/>
          <w:color w:val="000000"/>
          <w:sz w:val="20"/>
          <w:szCs w:val="20"/>
          <w:lang w:val="en-ID"/>
        </w:rPr>
        <w:t>JURNAL PENDIDIKAN dan KONSELING</w:t>
      </w:r>
      <w:r w:rsidRPr="0063129C">
        <w:rPr>
          <w:rFonts w:ascii="Book Antiqua" w:eastAsia="Book Antiqua" w:hAnsi="Book Antiqua" w:cs="Book Antiqua"/>
          <w:color w:val="000000"/>
          <w:sz w:val="20"/>
          <w:szCs w:val="20"/>
          <w:lang w:val="id-ID"/>
        </w:rPr>
        <w:t>:</w:t>
      </w:r>
      <w:r w:rsidRPr="0063129C">
        <w:rPr>
          <w:rFonts w:ascii="Book Antiqua" w:eastAsia="Book Antiqua" w:hAnsi="Book Antiqua" w:cs="Book Antiqua"/>
          <w:color w:val="000000"/>
          <w:sz w:val="20"/>
          <w:szCs w:val="20"/>
          <w:lang w:val="en-ID"/>
        </w:rPr>
        <w:t xml:space="preserve"> Research &amp; Learning in Primary Education</w:t>
      </w:r>
      <w:r w:rsidRPr="0063129C">
        <w:rPr>
          <w:rFonts w:ascii="Book Antiqua" w:eastAsia="Book Antiqua" w:hAnsi="Book Antiqua" w:cs="Book Antiqua"/>
          <w:color w:val="000000"/>
          <w:sz w:val="20"/>
          <w:szCs w:val="20"/>
          <w:lang w:val="id-ID"/>
        </w:rPr>
        <w:t xml:space="preserve"> </w:t>
      </w:r>
      <w:r w:rsidRPr="0063129C">
        <w:rPr>
          <w:rFonts w:ascii="Book Antiqua" w:eastAsia="Book Antiqua" w:hAnsi="Book Antiqua" w:cs="Book Antiqua"/>
          <w:color w:val="000000"/>
          <w:sz w:val="20"/>
          <w:szCs w:val="20"/>
        </w:rPr>
        <w:t xml:space="preserve">Volume </w:t>
      </w:r>
      <w:proofErr w:type="gramStart"/>
      <w:r w:rsidRPr="0063129C">
        <w:rPr>
          <w:rFonts w:ascii="Book Antiqua" w:eastAsia="Book Antiqua" w:hAnsi="Book Antiqua" w:cs="Book Antiqua"/>
          <w:color w:val="000000"/>
          <w:sz w:val="20"/>
          <w:szCs w:val="20"/>
        </w:rPr>
        <w:t>2  No1</w:t>
      </w:r>
      <w:proofErr w:type="gramEnd"/>
      <w:r w:rsidRPr="0063129C">
        <w:rPr>
          <w:rFonts w:ascii="Book Antiqua" w:eastAsia="Book Antiqua" w:hAnsi="Book Antiqua" w:cs="Book Antiqua"/>
          <w:color w:val="000000"/>
          <w:sz w:val="20"/>
          <w:szCs w:val="20"/>
        </w:rPr>
        <w:t xml:space="preserve"> Halaman 54-60</w:t>
      </w:r>
      <w:r w:rsidRPr="0063129C">
        <w:rPr>
          <w:rFonts w:ascii="Book Antiqua" w:eastAsia="Book Antiqua" w:hAnsi="Book Antiqua" w:cs="Book Antiqua"/>
          <w:color w:val="000000"/>
          <w:sz w:val="20"/>
          <w:szCs w:val="20"/>
          <w:lang w:val="id-ID"/>
        </w:rPr>
        <w:t xml:space="preserve"> </w:t>
      </w:r>
    </w:p>
    <w:p w14:paraId="06528486" w14:textId="77777777" w:rsidR="0063129C" w:rsidRPr="0063129C" w:rsidRDefault="0063129C" w:rsidP="00FD42ED">
      <w:pPr>
        <w:pBdr>
          <w:top w:val="nil"/>
          <w:left w:val="nil"/>
          <w:bottom w:val="nil"/>
          <w:right w:val="nil"/>
          <w:between w:val="nil"/>
        </w:pBdr>
        <w:spacing w:before="160" w:after="40" w:line="240" w:lineRule="auto"/>
        <w:ind w:left="567" w:hanging="567"/>
        <w:rPr>
          <w:rFonts w:ascii="Book Antiqua" w:eastAsia="Book Antiqua" w:hAnsi="Book Antiqua" w:cs="Book Antiqua"/>
          <w:color w:val="000000"/>
          <w:sz w:val="20"/>
          <w:szCs w:val="20"/>
        </w:rPr>
      </w:pPr>
      <w:proofErr w:type="spellStart"/>
      <w:r w:rsidRPr="0063129C">
        <w:rPr>
          <w:rFonts w:ascii="Book Antiqua" w:eastAsia="Book Antiqua" w:hAnsi="Book Antiqua" w:cs="Book Antiqua"/>
          <w:color w:val="000000"/>
          <w:sz w:val="20"/>
          <w:szCs w:val="20"/>
        </w:rPr>
        <w:t>Harahap</w:t>
      </w:r>
      <w:proofErr w:type="spellEnd"/>
      <w:r w:rsidRPr="0063129C">
        <w:rPr>
          <w:rFonts w:ascii="Book Antiqua" w:eastAsia="Book Antiqua" w:hAnsi="Book Antiqua" w:cs="Book Antiqua"/>
          <w:color w:val="000000"/>
          <w:sz w:val="20"/>
          <w:szCs w:val="20"/>
        </w:rPr>
        <w:t>, M., Ahmad, R., Padang, U. N., Barat, S., &amp; Ahmad, R. (2021). EDUKATIF</w:t>
      </w:r>
      <w:r w:rsidRPr="0063129C">
        <w:rPr>
          <w:rFonts w:ascii="Times New Roman" w:eastAsia="Book Antiqua" w:hAnsi="Times New Roman" w:cs="Times New Roman"/>
          <w:color w:val="000000"/>
          <w:sz w:val="20"/>
          <w:szCs w:val="20"/>
        </w:rPr>
        <w:t> </w:t>
      </w:r>
      <w:r w:rsidRPr="0063129C">
        <w:rPr>
          <w:rFonts w:ascii="Book Antiqua" w:eastAsia="Book Antiqua" w:hAnsi="Book Antiqua" w:cs="Book Antiqua"/>
          <w:color w:val="000000"/>
          <w:sz w:val="20"/>
          <w:szCs w:val="20"/>
        </w:rPr>
        <w:t xml:space="preserve">: JURNAL ILMU PENDIDIKAN </w:t>
      </w:r>
      <w:proofErr w:type="spellStart"/>
      <w:r w:rsidRPr="0063129C">
        <w:rPr>
          <w:rFonts w:ascii="Book Antiqua" w:eastAsia="Book Antiqua" w:hAnsi="Book Antiqua" w:cs="Book Antiqua"/>
          <w:color w:val="000000"/>
          <w:sz w:val="20"/>
          <w:szCs w:val="20"/>
        </w:rPr>
        <w:t>Penggunaan</w:t>
      </w:r>
      <w:proofErr w:type="spellEnd"/>
      <w:r w:rsidRPr="0063129C">
        <w:rPr>
          <w:rFonts w:ascii="Book Antiqua" w:eastAsia="Book Antiqua" w:hAnsi="Book Antiqua" w:cs="Book Antiqua"/>
          <w:color w:val="000000"/>
          <w:sz w:val="20"/>
          <w:szCs w:val="20"/>
        </w:rPr>
        <w:t xml:space="preserve"> Social Media </w:t>
      </w:r>
      <w:proofErr w:type="spellStart"/>
      <w:r w:rsidRPr="0063129C">
        <w:rPr>
          <w:rFonts w:ascii="Book Antiqua" w:eastAsia="Book Antiqua" w:hAnsi="Book Antiqua" w:cs="Book Antiqua"/>
          <w:color w:val="000000"/>
          <w:sz w:val="20"/>
          <w:szCs w:val="20"/>
        </w:rPr>
        <w:t>dan</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Perubahan</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Sosial</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Budaya</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Masyarakat</w:t>
      </w:r>
      <w:proofErr w:type="spellEnd"/>
      <w:r w:rsidRPr="0063129C">
        <w:rPr>
          <w:rFonts w:ascii="Book Antiqua" w:eastAsia="Book Antiqua" w:hAnsi="Book Antiqua" w:cs="Book Antiqua"/>
          <w:color w:val="000000"/>
          <w:sz w:val="20"/>
          <w:szCs w:val="20"/>
        </w:rPr>
        <w:t>. 3(1), 135–143</w:t>
      </w:r>
      <w:r w:rsidRPr="0063129C">
        <w:rPr>
          <w:rFonts w:ascii="Book Antiqua" w:eastAsia="Book Antiqua" w:hAnsi="Book Antiqua" w:cs="Book Antiqua"/>
          <w:color w:val="000000"/>
          <w:sz w:val="20"/>
          <w:szCs w:val="20"/>
          <w:lang w:val="id-ID"/>
        </w:rPr>
        <w:t>.</w:t>
      </w:r>
      <w:r w:rsidRPr="0063129C">
        <w:rPr>
          <w:rFonts w:ascii="Book Antiqua" w:eastAsia="Book Antiqua" w:hAnsi="Book Antiqua" w:cs="Book Antiqua"/>
          <w:color w:val="000000"/>
          <w:sz w:val="20"/>
          <w:szCs w:val="20"/>
        </w:rPr>
        <w:t xml:space="preserve"> </w:t>
      </w:r>
    </w:p>
    <w:p w14:paraId="26B2C72C" w14:textId="77777777" w:rsidR="0063129C" w:rsidRPr="0063129C" w:rsidRDefault="0063129C" w:rsidP="00FD42ED">
      <w:pPr>
        <w:pBdr>
          <w:top w:val="nil"/>
          <w:left w:val="nil"/>
          <w:bottom w:val="nil"/>
          <w:right w:val="nil"/>
          <w:between w:val="nil"/>
        </w:pBdr>
        <w:spacing w:before="160" w:after="40" w:line="240" w:lineRule="auto"/>
        <w:ind w:left="567" w:hanging="567"/>
        <w:rPr>
          <w:rFonts w:ascii="Book Antiqua" w:eastAsia="Book Antiqua" w:hAnsi="Book Antiqua" w:cs="Book Antiqua"/>
          <w:sz w:val="20"/>
          <w:szCs w:val="20"/>
        </w:rPr>
      </w:pPr>
      <w:proofErr w:type="spellStart"/>
      <w:r w:rsidRPr="0063129C">
        <w:rPr>
          <w:rFonts w:ascii="Book Antiqua" w:eastAsia="Book Antiqua" w:hAnsi="Book Antiqua" w:cs="Book Antiqua"/>
          <w:color w:val="000000"/>
          <w:sz w:val="20"/>
          <w:szCs w:val="20"/>
        </w:rPr>
        <w:t>Jegbefume</w:t>
      </w:r>
      <w:proofErr w:type="spellEnd"/>
      <w:r w:rsidRPr="0063129C">
        <w:rPr>
          <w:rFonts w:ascii="Book Antiqua" w:eastAsia="Book Antiqua" w:hAnsi="Book Antiqua" w:cs="Book Antiqua"/>
          <w:color w:val="000000"/>
          <w:sz w:val="20"/>
          <w:szCs w:val="20"/>
        </w:rPr>
        <w:t xml:space="preserve">, C. M., </w:t>
      </w:r>
      <w:proofErr w:type="spellStart"/>
      <w:r w:rsidRPr="0063129C">
        <w:rPr>
          <w:rFonts w:ascii="Book Antiqua" w:eastAsia="Book Antiqua" w:hAnsi="Book Antiqua" w:cs="Book Antiqua"/>
          <w:color w:val="000000"/>
          <w:sz w:val="20"/>
          <w:szCs w:val="20"/>
        </w:rPr>
        <w:t>Yaji</w:t>
      </w:r>
      <w:proofErr w:type="spellEnd"/>
      <w:r w:rsidRPr="0063129C">
        <w:rPr>
          <w:rFonts w:ascii="Book Antiqua" w:eastAsia="Book Antiqua" w:hAnsi="Book Antiqua" w:cs="Book Antiqua"/>
          <w:color w:val="000000"/>
          <w:sz w:val="20"/>
          <w:szCs w:val="20"/>
        </w:rPr>
        <w:t xml:space="preserve">, G. S., &amp; Dala, H. S. (2017). </w:t>
      </w:r>
      <w:proofErr w:type="gramStart"/>
      <w:r w:rsidRPr="0063129C">
        <w:rPr>
          <w:rFonts w:ascii="Book Antiqua" w:eastAsia="Book Antiqua" w:hAnsi="Book Antiqua" w:cs="Book Antiqua"/>
          <w:color w:val="000000"/>
          <w:sz w:val="20"/>
          <w:szCs w:val="20"/>
        </w:rPr>
        <w:t>Improved Reading Culture</w:t>
      </w:r>
      <w:r w:rsidRPr="0063129C">
        <w:rPr>
          <w:rFonts w:ascii="Times New Roman" w:eastAsia="Book Antiqua" w:hAnsi="Times New Roman" w:cs="Times New Roman"/>
          <w:color w:val="000000"/>
          <w:sz w:val="20"/>
          <w:szCs w:val="20"/>
        </w:rPr>
        <w:t> </w:t>
      </w:r>
      <w:r w:rsidRPr="0063129C">
        <w:rPr>
          <w:rFonts w:ascii="Book Antiqua" w:eastAsia="Book Antiqua" w:hAnsi="Book Antiqua" w:cs="Book Antiqua"/>
          <w:color w:val="000000"/>
          <w:sz w:val="20"/>
          <w:szCs w:val="20"/>
        </w:rPr>
        <w:t>: A Panacea for Sustainable National Development.</w:t>
      </w:r>
      <w:proofErr w:type="gramEnd"/>
      <w:r w:rsidRPr="0063129C">
        <w:rPr>
          <w:rFonts w:ascii="Book Antiqua" w:eastAsia="Book Antiqua" w:hAnsi="Book Antiqua" w:cs="Book Antiqua"/>
          <w:color w:val="000000"/>
          <w:sz w:val="20"/>
          <w:szCs w:val="20"/>
        </w:rPr>
        <w:t xml:space="preserve"> International Journal of Applied Technologies in Library and Information Management, 3(April), 66–73. </w:t>
      </w:r>
      <w:hyperlink r:id="rId17" w:history="1">
        <w:r w:rsidRPr="0063129C">
          <w:rPr>
            <w:rStyle w:val="Hyperlink"/>
            <w:rFonts w:ascii="Book Antiqua" w:eastAsia="Book Antiqua" w:hAnsi="Book Antiqua" w:cs="Book Antiqua"/>
            <w:color w:val="auto"/>
            <w:sz w:val="20"/>
            <w:szCs w:val="20"/>
          </w:rPr>
          <w:t>http://www.jatlim.org/volumes/volume3/vol3-1/Chukwudum.pdf</w:t>
        </w:r>
      </w:hyperlink>
    </w:p>
    <w:p w14:paraId="338FA931" w14:textId="77777777" w:rsidR="0063129C" w:rsidRPr="0063129C" w:rsidRDefault="0063129C" w:rsidP="00FD42ED">
      <w:pPr>
        <w:pBdr>
          <w:top w:val="nil"/>
          <w:left w:val="nil"/>
          <w:bottom w:val="nil"/>
          <w:right w:val="nil"/>
          <w:between w:val="nil"/>
        </w:pBdr>
        <w:spacing w:before="160" w:after="40" w:line="240" w:lineRule="auto"/>
        <w:ind w:left="567" w:hanging="567"/>
        <w:rPr>
          <w:rFonts w:ascii="Book Antiqua" w:eastAsia="Book Antiqua" w:hAnsi="Book Antiqua" w:cs="Book Antiqua"/>
          <w:color w:val="000000"/>
          <w:sz w:val="20"/>
          <w:szCs w:val="20"/>
        </w:rPr>
      </w:pPr>
      <w:proofErr w:type="gramStart"/>
      <w:r w:rsidRPr="0063129C">
        <w:rPr>
          <w:rFonts w:ascii="Book Antiqua" w:eastAsia="Book Antiqua" w:hAnsi="Book Antiqua" w:cs="Book Antiqua"/>
          <w:color w:val="000000"/>
          <w:sz w:val="20"/>
          <w:szCs w:val="20"/>
        </w:rPr>
        <w:t xml:space="preserve">Kachru, B. B. (1992a).Teaching World </w:t>
      </w:r>
      <w:proofErr w:type="spellStart"/>
      <w:r w:rsidRPr="0063129C">
        <w:rPr>
          <w:rFonts w:ascii="Book Antiqua" w:eastAsia="Book Antiqua" w:hAnsi="Book Antiqua" w:cs="Book Antiqua"/>
          <w:color w:val="000000"/>
          <w:sz w:val="20"/>
          <w:szCs w:val="20"/>
        </w:rPr>
        <w:t>Englishes</w:t>
      </w:r>
      <w:proofErr w:type="spellEnd"/>
      <w:r w:rsidRPr="0063129C">
        <w:rPr>
          <w:rFonts w:ascii="Book Antiqua" w:eastAsia="Book Antiqua" w:hAnsi="Book Antiqua" w:cs="Book Antiqua"/>
          <w:color w:val="000000"/>
          <w:sz w:val="20"/>
          <w:szCs w:val="20"/>
        </w:rPr>
        <w:t>.</w:t>
      </w:r>
      <w:proofErr w:type="gramEnd"/>
      <w:r w:rsidRPr="0063129C">
        <w:rPr>
          <w:rFonts w:ascii="Book Antiqua" w:eastAsia="Book Antiqua" w:hAnsi="Book Antiqua" w:cs="Book Antiqua"/>
          <w:color w:val="000000"/>
          <w:sz w:val="20"/>
          <w:szCs w:val="20"/>
        </w:rPr>
        <w:t xml:space="preserve"> In B.B. Kachru, (Ed.), The other tongue: English across cultures (2 </w:t>
      </w:r>
      <w:proofErr w:type="spellStart"/>
      <w:r w:rsidRPr="0063129C">
        <w:rPr>
          <w:rFonts w:ascii="Book Antiqua" w:eastAsia="Book Antiqua" w:hAnsi="Book Antiqua" w:cs="Book Antiqua"/>
          <w:color w:val="000000"/>
          <w:sz w:val="20"/>
          <w:szCs w:val="20"/>
        </w:rPr>
        <w:t>nd</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ed</w:t>
      </w:r>
      <w:proofErr w:type="spellEnd"/>
      <w:r w:rsidRPr="0063129C">
        <w:rPr>
          <w:rFonts w:ascii="Book Antiqua" w:eastAsia="Book Antiqua" w:hAnsi="Book Antiqua" w:cs="Book Antiqua"/>
          <w:color w:val="000000"/>
          <w:sz w:val="20"/>
          <w:szCs w:val="20"/>
        </w:rPr>
        <w:t>)</w:t>
      </w:r>
      <w:r w:rsidRPr="0063129C">
        <w:rPr>
          <w:rFonts w:ascii="Book Antiqua" w:eastAsia="Book Antiqua" w:hAnsi="Book Antiqua" w:cs="Book Antiqua"/>
          <w:color w:val="000000"/>
          <w:sz w:val="20"/>
          <w:szCs w:val="20"/>
          <w:lang w:val="id-ID"/>
        </w:rPr>
        <w:t xml:space="preserve"> </w:t>
      </w:r>
      <w:r w:rsidRPr="0063129C">
        <w:rPr>
          <w:rFonts w:ascii="Book Antiqua" w:eastAsia="Book Antiqua" w:hAnsi="Book Antiqua" w:cs="Book Antiqua"/>
          <w:color w:val="000000"/>
          <w:sz w:val="20"/>
          <w:szCs w:val="20"/>
        </w:rPr>
        <w:t>(pp. 355-365). Urbana: University of Illinois Press</w:t>
      </w:r>
    </w:p>
    <w:p w14:paraId="295A9E36" w14:textId="77777777" w:rsidR="0063129C" w:rsidRPr="0063129C" w:rsidRDefault="0063129C" w:rsidP="00FD42ED">
      <w:pPr>
        <w:pBdr>
          <w:top w:val="nil"/>
          <w:left w:val="nil"/>
          <w:bottom w:val="nil"/>
          <w:right w:val="nil"/>
          <w:between w:val="nil"/>
        </w:pBdr>
        <w:spacing w:before="160" w:after="40" w:line="240" w:lineRule="auto"/>
        <w:ind w:left="567" w:hanging="567"/>
        <w:rPr>
          <w:rFonts w:ascii="Book Antiqua" w:eastAsia="Book Antiqua" w:hAnsi="Book Antiqua" w:cs="Book Antiqua"/>
          <w:color w:val="000000"/>
          <w:sz w:val="20"/>
          <w:szCs w:val="20"/>
        </w:rPr>
      </w:pPr>
      <w:proofErr w:type="spellStart"/>
      <w:r w:rsidRPr="0063129C">
        <w:rPr>
          <w:rFonts w:ascii="Book Antiqua" w:eastAsia="Book Antiqua" w:hAnsi="Book Antiqua" w:cs="Book Antiqua"/>
          <w:color w:val="000000"/>
          <w:sz w:val="20"/>
          <w:szCs w:val="20"/>
        </w:rPr>
        <w:lastRenderedPageBreak/>
        <w:t>Kemendikbud</w:t>
      </w:r>
      <w:proofErr w:type="spellEnd"/>
      <w:proofErr w:type="gramStart"/>
      <w:r w:rsidRPr="0063129C">
        <w:rPr>
          <w:rFonts w:ascii="Book Antiqua" w:eastAsia="Book Antiqua" w:hAnsi="Book Antiqua" w:cs="Book Antiqua"/>
          <w:color w:val="000000"/>
          <w:sz w:val="20"/>
          <w:szCs w:val="20"/>
        </w:rPr>
        <w:t>.(</w:t>
      </w:r>
      <w:proofErr w:type="gramEnd"/>
      <w:r w:rsidRPr="0063129C">
        <w:rPr>
          <w:rFonts w:ascii="Book Antiqua" w:eastAsia="Book Antiqua" w:hAnsi="Book Antiqua" w:cs="Book Antiqua"/>
          <w:color w:val="000000"/>
          <w:sz w:val="20"/>
          <w:szCs w:val="20"/>
        </w:rPr>
        <w:t>2015).</w:t>
      </w:r>
      <w:r w:rsidRPr="0063129C">
        <w:rPr>
          <w:rFonts w:ascii="Book Antiqua" w:eastAsia="Book Antiqua" w:hAnsi="Book Antiqua" w:cs="Book Antiqua"/>
          <w:color w:val="000000"/>
          <w:sz w:val="20"/>
          <w:szCs w:val="20"/>
          <w:lang w:val="id-ID"/>
        </w:rPr>
        <w:t xml:space="preserve"> </w:t>
      </w:r>
      <w:proofErr w:type="spellStart"/>
      <w:r w:rsidRPr="0063129C">
        <w:rPr>
          <w:rFonts w:ascii="Book Antiqua" w:eastAsia="Book Antiqua" w:hAnsi="Book Antiqua" w:cs="Book Antiqua"/>
          <w:color w:val="000000"/>
          <w:sz w:val="20"/>
          <w:szCs w:val="20"/>
        </w:rPr>
        <w:t>Mendikbud</w:t>
      </w:r>
      <w:proofErr w:type="spellEnd"/>
      <w:r w:rsidRPr="0063129C">
        <w:rPr>
          <w:rFonts w:ascii="Book Antiqua" w:eastAsia="Book Antiqua" w:hAnsi="Book Antiqua" w:cs="Book Antiqua"/>
          <w:color w:val="000000"/>
          <w:sz w:val="20"/>
          <w:szCs w:val="20"/>
          <w:lang w:val="id-ID"/>
        </w:rPr>
        <w:t xml:space="preserve"> </w:t>
      </w:r>
      <w:proofErr w:type="spellStart"/>
      <w:r w:rsidRPr="0063129C">
        <w:rPr>
          <w:rFonts w:ascii="Book Antiqua" w:eastAsia="Book Antiqua" w:hAnsi="Book Antiqua" w:cs="Book Antiqua"/>
          <w:color w:val="000000"/>
          <w:sz w:val="20"/>
          <w:szCs w:val="20"/>
        </w:rPr>
        <w:t>luncurkan</w:t>
      </w:r>
      <w:proofErr w:type="spellEnd"/>
      <w:r w:rsidRPr="0063129C">
        <w:rPr>
          <w:rFonts w:ascii="Book Antiqua" w:eastAsia="Book Antiqua" w:hAnsi="Book Antiqua" w:cs="Book Antiqua"/>
          <w:color w:val="000000"/>
          <w:sz w:val="20"/>
          <w:szCs w:val="20"/>
          <w:lang w:val="id-ID"/>
        </w:rPr>
        <w:t xml:space="preserve"> </w:t>
      </w:r>
      <w:proofErr w:type="spellStart"/>
      <w:r w:rsidRPr="0063129C">
        <w:rPr>
          <w:rFonts w:ascii="Book Antiqua" w:eastAsia="Book Antiqua" w:hAnsi="Book Antiqua" w:cs="Book Antiqua"/>
          <w:color w:val="000000"/>
          <w:sz w:val="20"/>
          <w:szCs w:val="20"/>
        </w:rPr>
        <w:t>gerakan</w:t>
      </w:r>
      <w:proofErr w:type="spellEnd"/>
      <w:r w:rsidRPr="0063129C">
        <w:rPr>
          <w:rFonts w:ascii="Book Antiqua" w:eastAsia="Book Antiqua" w:hAnsi="Book Antiqua" w:cs="Book Antiqua"/>
          <w:color w:val="000000"/>
          <w:sz w:val="20"/>
          <w:szCs w:val="20"/>
          <w:lang w:val="id-ID"/>
        </w:rPr>
        <w:t xml:space="preserve"> </w:t>
      </w:r>
      <w:proofErr w:type="spellStart"/>
      <w:r w:rsidRPr="0063129C">
        <w:rPr>
          <w:rFonts w:ascii="Book Antiqua" w:eastAsia="Book Antiqua" w:hAnsi="Book Antiqua" w:cs="Book Antiqua"/>
          <w:color w:val="000000"/>
          <w:sz w:val="20"/>
          <w:szCs w:val="20"/>
        </w:rPr>
        <w:t>literasi</w:t>
      </w:r>
      <w:proofErr w:type="spellEnd"/>
      <w:r w:rsidRPr="0063129C">
        <w:rPr>
          <w:rFonts w:ascii="Book Antiqua" w:eastAsia="Book Antiqua" w:hAnsi="Book Antiqua" w:cs="Book Antiqua"/>
          <w:color w:val="000000"/>
          <w:sz w:val="20"/>
          <w:szCs w:val="20"/>
          <w:lang w:val="id-ID"/>
        </w:rPr>
        <w:t xml:space="preserve"> </w:t>
      </w:r>
      <w:proofErr w:type="spellStart"/>
      <w:r w:rsidRPr="0063129C">
        <w:rPr>
          <w:rFonts w:ascii="Book Antiqua" w:eastAsia="Book Antiqua" w:hAnsi="Book Antiqua" w:cs="Book Antiqua"/>
          <w:color w:val="000000"/>
          <w:sz w:val="20"/>
          <w:szCs w:val="20"/>
        </w:rPr>
        <w:t>sekolah</w:t>
      </w:r>
      <w:proofErr w:type="spellEnd"/>
      <w:r w:rsidRPr="0063129C">
        <w:rPr>
          <w:rFonts w:ascii="Book Antiqua" w:eastAsia="Book Antiqua" w:hAnsi="Book Antiqua" w:cs="Book Antiqua"/>
          <w:color w:val="000000"/>
          <w:sz w:val="20"/>
          <w:szCs w:val="20"/>
        </w:rPr>
        <w:t>. https://www.kemdikbud.go.id/main/blog/2015/08/mendikbud-luncurkan-gerakan-</w:t>
      </w:r>
      <w:r w:rsidRPr="0063129C">
        <w:rPr>
          <w:rFonts w:ascii="Book Antiqua" w:eastAsia="Book Antiqua" w:hAnsi="Book Antiqua" w:cs="Book Antiqua"/>
          <w:color w:val="000000"/>
          <w:sz w:val="20"/>
          <w:szCs w:val="20"/>
          <w:lang w:val="id-ID"/>
        </w:rPr>
        <w:t>l</w:t>
      </w:r>
      <w:r w:rsidRPr="0063129C">
        <w:rPr>
          <w:rFonts w:ascii="Book Antiqua" w:eastAsia="Book Antiqua" w:hAnsi="Book Antiqua" w:cs="Book Antiqua"/>
          <w:color w:val="000000"/>
          <w:sz w:val="20"/>
          <w:szCs w:val="20"/>
        </w:rPr>
        <w:t>iterasi-sekolah-4514- 4514-4514</w:t>
      </w:r>
    </w:p>
    <w:p w14:paraId="14743631" w14:textId="77777777" w:rsidR="0063129C" w:rsidRPr="0063129C" w:rsidRDefault="0063129C" w:rsidP="0063129C">
      <w:pPr>
        <w:pBdr>
          <w:top w:val="nil"/>
          <w:left w:val="nil"/>
          <w:bottom w:val="nil"/>
          <w:right w:val="nil"/>
          <w:between w:val="nil"/>
        </w:pBdr>
        <w:spacing w:before="160" w:after="40" w:line="240" w:lineRule="auto"/>
        <w:ind w:left="567" w:hanging="567"/>
        <w:rPr>
          <w:rFonts w:ascii="Book Antiqua" w:eastAsia="Book Antiqua" w:hAnsi="Book Antiqua" w:cs="Book Antiqua"/>
          <w:color w:val="000000"/>
          <w:sz w:val="20"/>
          <w:szCs w:val="20"/>
        </w:rPr>
      </w:pPr>
      <w:proofErr w:type="spellStart"/>
      <w:r w:rsidRPr="0063129C">
        <w:rPr>
          <w:rFonts w:ascii="Book Antiqua" w:eastAsia="Book Antiqua" w:hAnsi="Book Antiqua" w:cs="Book Antiqua"/>
          <w:color w:val="000000"/>
          <w:sz w:val="20"/>
          <w:szCs w:val="20"/>
        </w:rPr>
        <w:t>Kemendikbud</w:t>
      </w:r>
      <w:proofErr w:type="spellEnd"/>
      <w:r w:rsidRPr="0063129C">
        <w:rPr>
          <w:rFonts w:ascii="Book Antiqua" w:eastAsia="Book Antiqua" w:hAnsi="Book Antiqua" w:cs="Book Antiqua"/>
          <w:color w:val="000000"/>
          <w:sz w:val="20"/>
          <w:szCs w:val="20"/>
        </w:rPr>
        <w:t xml:space="preserve">. (2019). </w:t>
      </w:r>
      <w:proofErr w:type="spellStart"/>
      <w:r w:rsidRPr="0063129C">
        <w:rPr>
          <w:rFonts w:ascii="Book Antiqua" w:eastAsia="Book Antiqua" w:hAnsi="Book Antiqua" w:cs="Book Antiqua"/>
          <w:color w:val="000000"/>
          <w:sz w:val="20"/>
          <w:szCs w:val="20"/>
        </w:rPr>
        <w:t>Gerakan</w:t>
      </w:r>
      <w:proofErr w:type="spellEnd"/>
      <w:r w:rsidRPr="0063129C">
        <w:rPr>
          <w:rFonts w:ascii="Book Antiqua" w:eastAsia="Book Antiqua" w:hAnsi="Book Antiqua" w:cs="Book Antiqua"/>
          <w:color w:val="000000"/>
          <w:sz w:val="20"/>
          <w:szCs w:val="20"/>
        </w:rPr>
        <w:t xml:space="preserve"> Indonesia </w:t>
      </w:r>
      <w:proofErr w:type="spellStart"/>
      <w:r w:rsidRPr="0063129C">
        <w:rPr>
          <w:rFonts w:ascii="Book Antiqua" w:eastAsia="Book Antiqua" w:hAnsi="Book Antiqua" w:cs="Book Antiqua"/>
          <w:color w:val="000000"/>
          <w:sz w:val="20"/>
          <w:szCs w:val="20"/>
        </w:rPr>
        <w:t>Membaca</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Upaya</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Menumbuhkan</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Budaya</w:t>
      </w:r>
      <w:proofErr w:type="spellEnd"/>
      <w:r w:rsidRPr="0063129C">
        <w:rPr>
          <w:rFonts w:ascii="Book Antiqua" w:eastAsia="Book Antiqua" w:hAnsi="Book Antiqua" w:cs="Book Antiqua"/>
          <w:color w:val="000000"/>
          <w:sz w:val="20"/>
          <w:szCs w:val="20"/>
        </w:rPr>
        <w:t xml:space="preserve"> Baca </w:t>
      </w:r>
      <w:proofErr w:type="spellStart"/>
      <w:r w:rsidRPr="0063129C">
        <w:rPr>
          <w:rFonts w:ascii="Book Antiqua" w:eastAsia="Book Antiqua" w:hAnsi="Book Antiqua" w:cs="Book Antiqua"/>
          <w:color w:val="000000"/>
          <w:sz w:val="20"/>
          <w:szCs w:val="20"/>
        </w:rPr>
        <w:t>untuk</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Semua</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Jendela</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Pendidikan</w:t>
      </w:r>
      <w:proofErr w:type="spellEnd"/>
      <w:r w:rsidRPr="0063129C">
        <w:rPr>
          <w:rFonts w:ascii="Book Antiqua" w:eastAsia="Book Antiqua" w:hAnsi="Book Antiqua" w:cs="Book Antiqua"/>
          <w:color w:val="000000"/>
          <w:sz w:val="20"/>
          <w:szCs w:val="20"/>
        </w:rPr>
        <w:t xml:space="preserve"> Dan </w:t>
      </w:r>
      <w:proofErr w:type="spellStart"/>
      <w:r w:rsidRPr="0063129C">
        <w:rPr>
          <w:rFonts w:ascii="Book Antiqua" w:eastAsia="Book Antiqua" w:hAnsi="Book Antiqua" w:cs="Book Antiqua"/>
          <w:color w:val="000000"/>
          <w:sz w:val="20"/>
          <w:szCs w:val="20"/>
        </w:rPr>
        <w:t>Kebudayaan</w:t>
      </w:r>
      <w:proofErr w:type="spellEnd"/>
      <w:r w:rsidRPr="0063129C">
        <w:rPr>
          <w:rFonts w:ascii="Book Antiqua" w:eastAsia="Book Antiqua" w:hAnsi="Book Antiqua" w:cs="Book Antiqua"/>
          <w:color w:val="000000"/>
          <w:sz w:val="20"/>
          <w:szCs w:val="20"/>
        </w:rPr>
        <w:t xml:space="preserve">. https://jendela.kemdikbud.go.id/v2/fokus/detail/gerakan- </w:t>
      </w:r>
      <w:proofErr w:type="spellStart"/>
      <w:r w:rsidRPr="0063129C">
        <w:rPr>
          <w:rFonts w:ascii="Book Antiqua" w:eastAsia="Book Antiqua" w:hAnsi="Book Antiqua" w:cs="Book Antiqua"/>
          <w:color w:val="000000"/>
          <w:sz w:val="20"/>
          <w:szCs w:val="20"/>
        </w:rPr>
        <w:t>indonesia-membaca-upaya-menumbuhkan-budaya-baca-untuk-semua</w:t>
      </w:r>
      <w:proofErr w:type="spellEnd"/>
    </w:p>
    <w:p w14:paraId="494FAE99" w14:textId="77777777" w:rsidR="0063129C" w:rsidRPr="0063129C" w:rsidRDefault="0063129C" w:rsidP="0063129C">
      <w:pPr>
        <w:pBdr>
          <w:top w:val="nil"/>
          <w:left w:val="nil"/>
          <w:bottom w:val="nil"/>
          <w:right w:val="nil"/>
          <w:between w:val="nil"/>
        </w:pBdr>
        <w:spacing w:before="160" w:after="40" w:line="240" w:lineRule="auto"/>
        <w:ind w:left="567" w:hanging="567"/>
        <w:rPr>
          <w:rFonts w:ascii="Book Antiqua" w:eastAsia="Book Antiqua" w:hAnsi="Book Antiqua" w:cs="Book Antiqua"/>
          <w:color w:val="000000"/>
          <w:sz w:val="20"/>
          <w:szCs w:val="20"/>
        </w:rPr>
      </w:pPr>
      <w:r w:rsidRPr="0063129C">
        <w:rPr>
          <w:rFonts w:ascii="Book Antiqua" w:eastAsia="Book Antiqua" w:hAnsi="Book Antiqua" w:cs="Book Antiqua"/>
          <w:color w:val="000000"/>
          <w:sz w:val="20"/>
          <w:szCs w:val="20"/>
        </w:rPr>
        <w:t>Linse, C. (2005). Practical English Language Teaching Young Learners. New York: McGraw Hill.</w:t>
      </w:r>
    </w:p>
    <w:p w14:paraId="10E9F149" w14:textId="77777777" w:rsidR="0063129C" w:rsidRPr="0063129C" w:rsidRDefault="0063129C" w:rsidP="0063129C">
      <w:pPr>
        <w:pBdr>
          <w:top w:val="nil"/>
          <w:left w:val="nil"/>
          <w:bottom w:val="nil"/>
          <w:right w:val="nil"/>
          <w:between w:val="nil"/>
        </w:pBdr>
        <w:spacing w:before="160" w:after="40" w:line="240" w:lineRule="auto"/>
        <w:ind w:left="567" w:hanging="567"/>
        <w:rPr>
          <w:rFonts w:ascii="Book Antiqua" w:eastAsia="Book Antiqua" w:hAnsi="Book Antiqua" w:cs="Book Antiqua"/>
          <w:color w:val="000000"/>
          <w:sz w:val="20"/>
          <w:szCs w:val="20"/>
        </w:rPr>
      </w:pPr>
      <w:r w:rsidRPr="0063129C">
        <w:rPr>
          <w:rFonts w:ascii="Book Antiqua" w:eastAsia="Book Antiqua" w:hAnsi="Book Antiqua" w:cs="Book Antiqua"/>
          <w:color w:val="000000"/>
          <w:sz w:val="20"/>
          <w:szCs w:val="20"/>
        </w:rPr>
        <w:t xml:space="preserve">Mustika, N., &amp; Lestari, R. (2020). </w:t>
      </w:r>
      <w:proofErr w:type="spellStart"/>
      <w:r w:rsidRPr="0063129C">
        <w:rPr>
          <w:rFonts w:ascii="Book Antiqua" w:eastAsia="Book Antiqua" w:hAnsi="Book Antiqua" w:cs="Book Antiqua"/>
          <w:color w:val="000000"/>
          <w:sz w:val="20"/>
          <w:szCs w:val="20"/>
        </w:rPr>
        <w:t>Metode</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Bermain</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Peran</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Dalam</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Meningkatkan</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Kemampuan</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Berbicara</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Bahasa</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Inggris</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Mahasiswa</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Stikes</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Perintis</w:t>
      </w:r>
      <w:proofErr w:type="spellEnd"/>
      <w:r w:rsidRPr="0063129C">
        <w:rPr>
          <w:rFonts w:ascii="Book Antiqua" w:eastAsia="Book Antiqua" w:hAnsi="Book Antiqua" w:cs="Book Antiqua"/>
          <w:color w:val="000000"/>
          <w:sz w:val="20"/>
          <w:szCs w:val="20"/>
        </w:rPr>
        <w:t xml:space="preserve"> Padang. 2(2), 202–209.</w:t>
      </w:r>
    </w:p>
    <w:p w14:paraId="79DA3EDB" w14:textId="77777777" w:rsidR="0063129C" w:rsidRPr="0063129C" w:rsidRDefault="0063129C" w:rsidP="0063129C">
      <w:pPr>
        <w:pBdr>
          <w:top w:val="nil"/>
          <w:left w:val="nil"/>
          <w:bottom w:val="nil"/>
          <w:right w:val="nil"/>
          <w:between w:val="nil"/>
        </w:pBdr>
        <w:spacing w:before="160" w:after="40" w:line="240" w:lineRule="auto"/>
        <w:ind w:left="567" w:hanging="567"/>
        <w:rPr>
          <w:rFonts w:ascii="Book Antiqua" w:eastAsia="Book Antiqua" w:hAnsi="Book Antiqua" w:cs="Book Antiqua"/>
          <w:color w:val="000000"/>
          <w:sz w:val="20"/>
          <w:szCs w:val="20"/>
        </w:rPr>
      </w:pPr>
      <w:r w:rsidRPr="0063129C">
        <w:rPr>
          <w:rFonts w:ascii="Book Antiqua" w:eastAsia="Book Antiqua" w:hAnsi="Book Antiqua" w:cs="Book Antiqua"/>
          <w:color w:val="000000"/>
          <w:sz w:val="20"/>
          <w:szCs w:val="20"/>
        </w:rPr>
        <w:t xml:space="preserve">OECD. (2019). </w:t>
      </w:r>
      <w:proofErr w:type="spellStart"/>
      <w:r w:rsidRPr="0063129C">
        <w:rPr>
          <w:rFonts w:ascii="Book Antiqua" w:eastAsia="Book Antiqua" w:hAnsi="Book Antiqua" w:cs="Book Antiqua"/>
          <w:color w:val="000000"/>
          <w:sz w:val="20"/>
          <w:szCs w:val="20"/>
        </w:rPr>
        <w:t>Programme</w:t>
      </w:r>
      <w:proofErr w:type="spellEnd"/>
      <w:r w:rsidRPr="0063129C">
        <w:rPr>
          <w:rFonts w:ascii="Book Antiqua" w:eastAsia="Book Antiqua" w:hAnsi="Book Antiqua" w:cs="Book Antiqua"/>
          <w:color w:val="000000"/>
          <w:sz w:val="20"/>
          <w:szCs w:val="20"/>
        </w:rPr>
        <w:t xml:space="preserve"> for international student assessment (PISA) results from PISA 2018. https://www.oecd-ilibrary.org/education/pisa-2018-results-volume-iii_bd69f805- en%0Ahttps://www.oecd-ilibrary.org//sites/bd69f805- en/</w:t>
      </w:r>
      <w:proofErr w:type="spellStart"/>
      <w:r w:rsidRPr="0063129C">
        <w:rPr>
          <w:rFonts w:ascii="Book Antiqua" w:eastAsia="Book Antiqua" w:hAnsi="Book Antiqua" w:cs="Book Antiqua"/>
          <w:color w:val="000000"/>
          <w:sz w:val="20"/>
          <w:szCs w:val="20"/>
        </w:rPr>
        <w:t>index.html?itemId</w:t>
      </w:r>
      <w:proofErr w:type="spellEnd"/>
      <w:r w:rsidRPr="0063129C">
        <w:rPr>
          <w:rFonts w:ascii="Book Antiqua" w:eastAsia="Book Antiqua" w:hAnsi="Book Antiqua" w:cs="Book Antiqua"/>
          <w:color w:val="000000"/>
          <w:sz w:val="20"/>
          <w:szCs w:val="20"/>
        </w:rPr>
        <w:t>=/content/component/bd69f805-en#fig86</w:t>
      </w:r>
    </w:p>
    <w:p w14:paraId="44AA4062" w14:textId="77777777" w:rsidR="0063129C" w:rsidRPr="0063129C" w:rsidRDefault="0063129C" w:rsidP="0063129C">
      <w:pPr>
        <w:pBdr>
          <w:top w:val="nil"/>
          <w:left w:val="nil"/>
          <w:bottom w:val="nil"/>
          <w:right w:val="nil"/>
          <w:between w:val="nil"/>
        </w:pBdr>
        <w:spacing w:before="160" w:after="40" w:line="240" w:lineRule="auto"/>
        <w:ind w:left="567" w:hanging="567"/>
        <w:rPr>
          <w:rFonts w:ascii="Book Antiqua" w:eastAsia="Book Antiqua" w:hAnsi="Book Antiqua" w:cs="Book Antiqua"/>
          <w:color w:val="000000"/>
          <w:sz w:val="20"/>
          <w:szCs w:val="20"/>
        </w:rPr>
      </w:pPr>
      <w:r w:rsidRPr="0063129C">
        <w:rPr>
          <w:rFonts w:ascii="Book Antiqua" w:eastAsia="Book Antiqua" w:hAnsi="Book Antiqua" w:cs="Book Antiqua"/>
          <w:color w:val="000000"/>
          <w:sz w:val="20"/>
          <w:szCs w:val="20"/>
        </w:rPr>
        <w:t xml:space="preserve">Oladele, M. J., &amp; </w:t>
      </w:r>
      <w:proofErr w:type="spellStart"/>
      <w:r w:rsidRPr="0063129C">
        <w:rPr>
          <w:rFonts w:ascii="Book Antiqua" w:eastAsia="Book Antiqua" w:hAnsi="Book Antiqua" w:cs="Book Antiqua"/>
          <w:color w:val="000000"/>
          <w:sz w:val="20"/>
          <w:szCs w:val="20"/>
        </w:rPr>
        <w:t>HawwauA</w:t>
      </w:r>
      <w:proofErr w:type="spellEnd"/>
      <w:r w:rsidRPr="0063129C">
        <w:rPr>
          <w:rFonts w:ascii="Book Antiqua" w:eastAsia="Book Antiqua" w:hAnsi="Book Antiqua" w:cs="Book Antiqua"/>
          <w:color w:val="000000"/>
          <w:sz w:val="20"/>
          <w:szCs w:val="20"/>
        </w:rPr>
        <w:t xml:space="preserve">, M. (2015). The State of Reading in Faculty Libraries: A Socio-Economic Analysis. IOSR Journal </w:t>
      </w:r>
      <w:proofErr w:type="gramStart"/>
      <w:r w:rsidRPr="0063129C">
        <w:rPr>
          <w:rFonts w:ascii="Book Antiqua" w:eastAsia="Book Antiqua" w:hAnsi="Book Antiqua" w:cs="Book Antiqua"/>
          <w:color w:val="000000"/>
          <w:sz w:val="20"/>
          <w:szCs w:val="20"/>
        </w:rPr>
        <w:t>Of</w:t>
      </w:r>
      <w:proofErr w:type="gramEnd"/>
      <w:r w:rsidRPr="0063129C">
        <w:rPr>
          <w:rFonts w:ascii="Book Antiqua" w:eastAsia="Book Antiqua" w:hAnsi="Book Antiqua" w:cs="Book Antiqua"/>
          <w:color w:val="000000"/>
          <w:sz w:val="20"/>
          <w:szCs w:val="20"/>
        </w:rPr>
        <w:t xml:space="preserve"> Humanities And Social Science Ver. II, 20(6), 51–58. https://doi.org/10.9790/0837-20625158</w:t>
      </w:r>
    </w:p>
    <w:p w14:paraId="5274CDEF" w14:textId="77777777" w:rsidR="0063129C" w:rsidRPr="0063129C" w:rsidRDefault="0063129C" w:rsidP="0063129C">
      <w:pPr>
        <w:pBdr>
          <w:top w:val="nil"/>
          <w:left w:val="nil"/>
          <w:bottom w:val="nil"/>
          <w:right w:val="nil"/>
          <w:between w:val="nil"/>
        </w:pBdr>
        <w:spacing w:before="160" w:after="40" w:line="240" w:lineRule="auto"/>
        <w:ind w:left="567" w:hanging="567"/>
        <w:rPr>
          <w:rFonts w:ascii="Book Antiqua" w:eastAsia="Book Antiqua" w:hAnsi="Book Antiqua" w:cs="Book Antiqua"/>
          <w:color w:val="000000"/>
          <w:sz w:val="20"/>
          <w:szCs w:val="20"/>
        </w:rPr>
      </w:pPr>
      <w:proofErr w:type="spellStart"/>
      <w:r w:rsidRPr="0063129C">
        <w:rPr>
          <w:rFonts w:ascii="Book Antiqua" w:eastAsia="Book Antiqua" w:hAnsi="Book Antiqua" w:cs="Book Antiqua"/>
          <w:color w:val="000000"/>
          <w:sz w:val="20"/>
          <w:szCs w:val="20"/>
        </w:rPr>
        <w:t>Owusu-Acheaw</w:t>
      </w:r>
      <w:proofErr w:type="spellEnd"/>
      <w:r w:rsidRPr="0063129C">
        <w:rPr>
          <w:rFonts w:ascii="Book Antiqua" w:eastAsia="Book Antiqua" w:hAnsi="Book Antiqua" w:cs="Book Antiqua"/>
          <w:color w:val="000000"/>
          <w:sz w:val="20"/>
          <w:szCs w:val="20"/>
        </w:rPr>
        <w:t>, M. (2014). Reading Habits Among Students and its Effect on Academic Performance: A Study of Students of Koforidua Polytechnic. Library Philosophy and Practice (e-Journal), 1130. https://doi.org/10.1109/VLSI-SoC.2013.6673255</w:t>
      </w:r>
    </w:p>
    <w:p w14:paraId="660D3DF6" w14:textId="77777777" w:rsidR="0063129C" w:rsidRPr="0063129C" w:rsidRDefault="0063129C" w:rsidP="0063129C">
      <w:pPr>
        <w:pBdr>
          <w:top w:val="nil"/>
          <w:left w:val="nil"/>
          <w:bottom w:val="nil"/>
          <w:right w:val="nil"/>
          <w:between w:val="nil"/>
        </w:pBdr>
        <w:spacing w:before="160" w:after="40" w:line="240" w:lineRule="auto"/>
        <w:ind w:left="567" w:hanging="567"/>
        <w:rPr>
          <w:rFonts w:ascii="Book Antiqua" w:eastAsia="Book Antiqua" w:hAnsi="Book Antiqua" w:cs="Book Antiqua"/>
          <w:color w:val="000000"/>
          <w:sz w:val="20"/>
          <w:szCs w:val="20"/>
        </w:rPr>
      </w:pPr>
      <w:r w:rsidRPr="0063129C">
        <w:rPr>
          <w:rFonts w:ascii="Book Antiqua" w:eastAsia="Book Antiqua" w:hAnsi="Book Antiqua" w:cs="Book Antiqua"/>
          <w:color w:val="000000"/>
          <w:sz w:val="20"/>
          <w:szCs w:val="20"/>
        </w:rPr>
        <w:t xml:space="preserve">Satriani, E. (2018). </w:t>
      </w:r>
      <w:proofErr w:type="spellStart"/>
      <w:r w:rsidRPr="0063129C">
        <w:rPr>
          <w:rFonts w:ascii="Book Antiqua" w:eastAsia="Book Antiqua" w:hAnsi="Book Antiqua" w:cs="Book Antiqua"/>
          <w:color w:val="000000"/>
          <w:sz w:val="20"/>
          <w:szCs w:val="20"/>
        </w:rPr>
        <w:t>Sumber</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Bacaan</w:t>
      </w:r>
      <w:proofErr w:type="spellEnd"/>
      <w:r w:rsidRPr="0063129C">
        <w:rPr>
          <w:rFonts w:ascii="Book Antiqua" w:eastAsia="Book Antiqua" w:hAnsi="Book Antiqua" w:cs="Book Antiqua"/>
          <w:color w:val="000000"/>
          <w:sz w:val="20"/>
          <w:szCs w:val="20"/>
        </w:rPr>
        <w:t xml:space="preserve"> Online </w:t>
      </w:r>
      <w:proofErr w:type="spellStart"/>
      <w:r w:rsidRPr="0063129C">
        <w:rPr>
          <w:rFonts w:ascii="Book Antiqua" w:eastAsia="Book Antiqua" w:hAnsi="Book Antiqua" w:cs="Book Antiqua"/>
          <w:color w:val="000000"/>
          <w:sz w:val="20"/>
          <w:szCs w:val="20"/>
        </w:rPr>
        <w:t>Dalam</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Membangun</w:t>
      </w:r>
      <w:proofErr w:type="spellEnd"/>
      <w:r w:rsidRPr="0063129C">
        <w:rPr>
          <w:rFonts w:ascii="Book Antiqua" w:eastAsia="Book Antiqua" w:hAnsi="Book Antiqua" w:cs="Book Antiqua"/>
          <w:color w:val="000000"/>
          <w:sz w:val="20"/>
          <w:szCs w:val="20"/>
        </w:rPr>
        <w:t xml:space="preserve"> Reading Habit </w:t>
      </w:r>
      <w:proofErr w:type="spellStart"/>
      <w:r w:rsidRPr="0063129C">
        <w:rPr>
          <w:rFonts w:ascii="Book Antiqua" w:eastAsia="Book Antiqua" w:hAnsi="Book Antiqua" w:cs="Book Antiqua"/>
          <w:color w:val="000000"/>
          <w:sz w:val="20"/>
          <w:szCs w:val="20"/>
        </w:rPr>
        <w:t>Mahasiswa</w:t>
      </w:r>
      <w:proofErr w:type="spellEnd"/>
      <w:r w:rsidRPr="0063129C">
        <w:rPr>
          <w:rFonts w:ascii="Book Antiqua" w:eastAsia="Book Antiqua" w:hAnsi="Book Antiqua" w:cs="Book Antiqua"/>
          <w:color w:val="000000"/>
          <w:sz w:val="20"/>
          <w:szCs w:val="20"/>
        </w:rPr>
        <w:t xml:space="preserve"> Universitas Islam Riau. </w:t>
      </w:r>
      <w:proofErr w:type="spellStart"/>
      <w:r w:rsidRPr="0063129C">
        <w:rPr>
          <w:rFonts w:ascii="Book Antiqua" w:eastAsia="Book Antiqua" w:hAnsi="Book Antiqua" w:cs="Book Antiqua"/>
          <w:color w:val="000000"/>
          <w:sz w:val="20"/>
          <w:szCs w:val="20"/>
        </w:rPr>
        <w:t>Lectura</w:t>
      </w:r>
      <w:proofErr w:type="spellEnd"/>
      <w:r w:rsidRPr="0063129C">
        <w:rPr>
          <w:rFonts w:ascii="Times New Roman" w:eastAsia="Book Antiqua" w:hAnsi="Times New Roman" w:cs="Times New Roman"/>
          <w:color w:val="000000"/>
          <w:sz w:val="20"/>
          <w:szCs w:val="20"/>
        </w:rPr>
        <w:t> </w:t>
      </w:r>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Jurnal</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Pendidikan</w:t>
      </w:r>
      <w:proofErr w:type="spellEnd"/>
      <w:r w:rsidRPr="0063129C">
        <w:rPr>
          <w:rFonts w:ascii="Book Antiqua" w:eastAsia="Book Antiqua" w:hAnsi="Book Antiqua" w:cs="Book Antiqua"/>
          <w:color w:val="000000"/>
          <w:sz w:val="20"/>
          <w:szCs w:val="20"/>
        </w:rPr>
        <w:t>, 9(2), 168–178. https://doi.org/10.31849/lectura.v9i2.1607</w:t>
      </w:r>
    </w:p>
    <w:p w14:paraId="250EF50A" w14:textId="77777777" w:rsidR="0063129C" w:rsidRPr="0063129C" w:rsidRDefault="0063129C" w:rsidP="0063129C">
      <w:pPr>
        <w:pBdr>
          <w:top w:val="nil"/>
          <w:left w:val="nil"/>
          <w:bottom w:val="nil"/>
          <w:right w:val="nil"/>
          <w:between w:val="nil"/>
        </w:pBdr>
        <w:spacing w:before="160" w:after="40" w:line="240" w:lineRule="auto"/>
        <w:ind w:left="567" w:hanging="567"/>
        <w:rPr>
          <w:rFonts w:ascii="Book Antiqua" w:eastAsia="Book Antiqua" w:hAnsi="Book Antiqua" w:cs="Book Antiqua"/>
          <w:color w:val="000000"/>
          <w:sz w:val="20"/>
          <w:szCs w:val="20"/>
        </w:rPr>
      </w:pPr>
      <w:r w:rsidRPr="0063129C">
        <w:rPr>
          <w:rFonts w:ascii="Book Antiqua" w:eastAsia="Book Antiqua" w:hAnsi="Book Antiqua" w:cs="Book Antiqua"/>
          <w:color w:val="000000"/>
          <w:sz w:val="20"/>
          <w:szCs w:val="20"/>
        </w:rPr>
        <w:lastRenderedPageBreak/>
        <w:t>Sharma, M. K., John, N., &amp; Sahu, M. (2020). Influence of social media on mental health: a systematic review.</w:t>
      </w:r>
      <w:r w:rsidRPr="0063129C">
        <w:rPr>
          <w:rFonts w:ascii="Book Antiqua" w:eastAsia="Book Antiqua" w:hAnsi="Book Antiqua" w:cs="Book Antiqua"/>
          <w:color w:val="000000"/>
          <w:sz w:val="20"/>
          <w:szCs w:val="20"/>
          <w:lang w:val="id-ID"/>
        </w:rPr>
        <w:t xml:space="preserve"> </w:t>
      </w:r>
      <w:r w:rsidRPr="0063129C">
        <w:rPr>
          <w:rFonts w:ascii="Book Antiqua" w:eastAsia="Book Antiqua" w:hAnsi="Book Antiqua" w:cs="Book Antiqua"/>
          <w:color w:val="000000"/>
          <w:sz w:val="20"/>
          <w:szCs w:val="20"/>
        </w:rPr>
        <w:t>Current Opinion in Psychiatry, 33. https://doi.org/10.1097/YCO.0000000000000631</w:t>
      </w:r>
    </w:p>
    <w:p w14:paraId="49DB3EF9" w14:textId="77777777" w:rsidR="0063129C" w:rsidRPr="0063129C" w:rsidRDefault="0063129C" w:rsidP="0063129C">
      <w:pPr>
        <w:pBdr>
          <w:top w:val="nil"/>
          <w:left w:val="nil"/>
          <w:bottom w:val="nil"/>
          <w:right w:val="nil"/>
          <w:between w:val="nil"/>
        </w:pBdr>
        <w:spacing w:before="160" w:after="40" w:line="240" w:lineRule="auto"/>
        <w:ind w:left="567" w:hanging="567"/>
        <w:rPr>
          <w:rFonts w:ascii="Book Antiqua" w:eastAsia="Book Antiqua" w:hAnsi="Book Antiqua" w:cs="Book Antiqua"/>
          <w:color w:val="000000"/>
          <w:sz w:val="20"/>
          <w:szCs w:val="20"/>
        </w:rPr>
      </w:pPr>
      <w:r w:rsidRPr="0063129C">
        <w:rPr>
          <w:rFonts w:ascii="Book Antiqua" w:eastAsia="Book Antiqua" w:hAnsi="Book Antiqua" w:cs="Book Antiqua"/>
          <w:color w:val="000000"/>
          <w:sz w:val="20"/>
          <w:szCs w:val="20"/>
        </w:rPr>
        <w:t xml:space="preserve">Siswati. (2010). </w:t>
      </w:r>
      <w:proofErr w:type="spellStart"/>
      <w:r w:rsidRPr="0063129C">
        <w:rPr>
          <w:rFonts w:ascii="Book Antiqua" w:eastAsia="Book Antiqua" w:hAnsi="Book Antiqua" w:cs="Book Antiqua"/>
          <w:color w:val="000000"/>
          <w:sz w:val="20"/>
          <w:szCs w:val="20"/>
        </w:rPr>
        <w:t>Minat</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Membaca</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Pada</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Mahasiswa</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Jurnal</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Psikologi</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Undip</w:t>
      </w:r>
      <w:proofErr w:type="spellEnd"/>
      <w:r w:rsidRPr="0063129C">
        <w:rPr>
          <w:rFonts w:ascii="Book Antiqua" w:eastAsia="Book Antiqua" w:hAnsi="Book Antiqua" w:cs="Book Antiqua"/>
          <w:color w:val="000000"/>
          <w:sz w:val="20"/>
          <w:szCs w:val="20"/>
        </w:rPr>
        <w:t>, 8(2), 124–134. https://ejournal.undip.ac.id</w:t>
      </w:r>
    </w:p>
    <w:p w14:paraId="7B0BB517" w14:textId="77777777" w:rsidR="0063129C" w:rsidRPr="007F6642" w:rsidRDefault="0063129C" w:rsidP="0063129C">
      <w:pPr>
        <w:pBdr>
          <w:top w:val="nil"/>
          <w:left w:val="nil"/>
          <w:bottom w:val="nil"/>
          <w:right w:val="nil"/>
          <w:between w:val="nil"/>
        </w:pBdr>
        <w:spacing w:before="160" w:after="40" w:line="240" w:lineRule="auto"/>
        <w:ind w:left="567" w:hanging="567"/>
        <w:rPr>
          <w:rFonts w:ascii="Book Antiqua" w:eastAsia="Book Antiqua" w:hAnsi="Book Antiqua" w:cs="Book Antiqua"/>
          <w:color w:val="000000" w:themeColor="text1"/>
          <w:sz w:val="20"/>
          <w:szCs w:val="20"/>
        </w:rPr>
      </w:pPr>
      <w:r w:rsidRPr="0063129C">
        <w:rPr>
          <w:rFonts w:ascii="Book Antiqua" w:eastAsia="Book Antiqua" w:hAnsi="Book Antiqua" w:cs="Book Antiqua"/>
          <w:color w:val="000000"/>
          <w:sz w:val="20"/>
          <w:szCs w:val="20"/>
        </w:rPr>
        <w:t xml:space="preserve">Soliman, M. M., &amp; Neel, K. F. (2009). The reading habits of medical students at Medical College King Saud University. Journal of Taibah </w:t>
      </w:r>
      <w:r w:rsidRPr="007F6642">
        <w:rPr>
          <w:rFonts w:ascii="Book Antiqua" w:eastAsia="Book Antiqua" w:hAnsi="Book Antiqua" w:cs="Book Antiqua"/>
          <w:color w:val="000000" w:themeColor="text1"/>
          <w:sz w:val="20"/>
          <w:szCs w:val="20"/>
        </w:rPr>
        <w:t xml:space="preserve">University Medical Sciences, 4(2), 115–122. </w:t>
      </w:r>
      <w:hyperlink r:id="rId18" w:history="1">
        <w:r w:rsidRPr="007F6642">
          <w:rPr>
            <w:rStyle w:val="Hyperlink"/>
            <w:rFonts w:ascii="Book Antiqua" w:eastAsia="Book Antiqua" w:hAnsi="Book Antiqua" w:cs="Book Antiqua"/>
            <w:color w:val="000000" w:themeColor="text1"/>
            <w:sz w:val="20"/>
            <w:szCs w:val="20"/>
          </w:rPr>
          <w:t>https://doi.org/10.1016/S1658-3612(09)70100-3</w:t>
        </w:r>
      </w:hyperlink>
    </w:p>
    <w:p w14:paraId="0B2F1D02" w14:textId="77777777" w:rsidR="0063129C" w:rsidRPr="0063129C" w:rsidRDefault="0063129C" w:rsidP="0063129C">
      <w:pPr>
        <w:pBdr>
          <w:top w:val="nil"/>
          <w:left w:val="nil"/>
          <w:bottom w:val="nil"/>
          <w:right w:val="nil"/>
          <w:between w:val="nil"/>
        </w:pBdr>
        <w:spacing w:before="160" w:after="40" w:line="240" w:lineRule="auto"/>
        <w:ind w:left="567" w:hanging="567"/>
        <w:rPr>
          <w:rFonts w:ascii="Book Antiqua" w:eastAsia="Book Antiqua" w:hAnsi="Book Antiqua" w:cs="Book Antiqua"/>
          <w:color w:val="000000"/>
          <w:sz w:val="20"/>
          <w:szCs w:val="20"/>
        </w:rPr>
      </w:pPr>
      <w:proofErr w:type="spellStart"/>
      <w:r w:rsidRPr="007F6642">
        <w:rPr>
          <w:rFonts w:ascii="Book Antiqua" w:eastAsia="Book Antiqua" w:hAnsi="Book Antiqua" w:cs="Book Antiqua"/>
          <w:color w:val="000000" w:themeColor="text1"/>
          <w:sz w:val="20"/>
          <w:szCs w:val="20"/>
        </w:rPr>
        <w:t>Tarigan</w:t>
      </w:r>
      <w:proofErr w:type="spellEnd"/>
      <w:r w:rsidRPr="007F6642">
        <w:rPr>
          <w:rFonts w:ascii="Book Antiqua" w:eastAsia="Book Antiqua" w:hAnsi="Book Antiqua" w:cs="Book Antiqua"/>
          <w:color w:val="000000" w:themeColor="text1"/>
          <w:sz w:val="20"/>
          <w:szCs w:val="20"/>
        </w:rPr>
        <w:t xml:space="preserve">, H. G.2008. </w:t>
      </w:r>
      <w:proofErr w:type="spellStart"/>
      <w:r w:rsidRPr="007F6642">
        <w:rPr>
          <w:rFonts w:ascii="Book Antiqua" w:eastAsia="Book Antiqua" w:hAnsi="Book Antiqua" w:cs="Book Antiqua"/>
          <w:color w:val="000000" w:themeColor="text1"/>
          <w:sz w:val="20"/>
          <w:szCs w:val="20"/>
        </w:rPr>
        <w:t>Membaca</w:t>
      </w:r>
      <w:proofErr w:type="spellEnd"/>
      <w:r w:rsidRPr="007F6642">
        <w:rPr>
          <w:rFonts w:ascii="Book Antiqua" w:eastAsia="Book Antiqua" w:hAnsi="Book Antiqua" w:cs="Book Antiqua"/>
          <w:color w:val="000000" w:themeColor="text1"/>
          <w:sz w:val="20"/>
          <w:szCs w:val="20"/>
        </w:rPr>
        <w:t xml:space="preserve"> </w:t>
      </w:r>
      <w:proofErr w:type="spellStart"/>
      <w:r w:rsidRPr="0063129C">
        <w:rPr>
          <w:rFonts w:ascii="Book Antiqua" w:eastAsia="Book Antiqua" w:hAnsi="Book Antiqua" w:cs="Book Antiqua"/>
          <w:color w:val="000000"/>
          <w:sz w:val="20"/>
          <w:szCs w:val="20"/>
        </w:rPr>
        <w:t>sebagai</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suatu</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keterampilan</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berbahasa</w:t>
      </w:r>
      <w:proofErr w:type="spellEnd"/>
      <w:r w:rsidRPr="0063129C">
        <w:rPr>
          <w:rFonts w:ascii="Book Antiqua" w:eastAsia="Book Antiqua" w:hAnsi="Book Antiqua" w:cs="Book Antiqua"/>
          <w:color w:val="000000"/>
          <w:sz w:val="20"/>
          <w:szCs w:val="20"/>
        </w:rPr>
        <w:t>. Bandung: Angkasa Bandung</w:t>
      </w:r>
    </w:p>
    <w:p w14:paraId="29788DB3" w14:textId="77777777" w:rsidR="0063129C" w:rsidRPr="0063129C" w:rsidRDefault="0063129C" w:rsidP="0063129C">
      <w:pPr>
        <w:pBdr>
          <w:top w:val="nil"/>
          <w:left w:val="nil"/>
          <w:bottom w:val="nil"/>
          <w:right w:val="nil"/>
          <w:between w:val="nil"/>
        </w:pBdr>
        <w:spacing w:before="160" w:after="40" w:line="240" w:lineRule="auto"/>
        <w:ind w:left="567" w:hanging="567"/>
        <w:rPr>
          <w:rFonts w:ascii="Book Antiqua" w:eastAsia="Book Antiqua" w:hAnsi="Book Antiqua" w:cs="Book Antiqua"/>
          <w:color w:val="000000"/>
          <w:sz w:val="20"/>
          <w:szCs w:val="20"/>
        </w:rPr>
      </w:pPr>
      <w:proofErr w:type="spellStart"/>
      <w:r w:rsidRPr="0063129C">
        <w:rPr>
          <w:rFonts w:ascii="Book Antiqua" w:eastAsia="Book Antiqua" w:hAnsi="Book Antiqua" w:cs="Book Antiqua"/>
          <w:color w:val="000000"/>
          <w:sz w:val="20"/>
          <w:szCs w:val="20"/>
        </w:rPr>
        <w:t>Tavsanli</w:t>
      </w:r>
      <w:proofErr w:type="spellEnd"/>
      <w:r w:rsidRPr="0063129C">
        <w:rPr>
          <w:rFonts w:ascii="Book Antiqua" w:eastAsia="Book Antiqua" w:hAnsi="Book Antiqua" w:cs="Book Antiqua"/>
          <w:color w:val="000000"/>
          <w:sz w:val="20"/>
          <w:szCs w:val="20"/>
        </w:rPr>
        <w:t xml:space="preserve">, O. F., &amp; </w:t>
      </w:r>
      <w:proofErr w:type="spellStart"/>
      <w:r w:rsidRPr="0063129C">
        <w:rPr>
          <w:rFonts w:ascii="Book Antiqua" w:eastAsia="Book Antiqua" w:hAnsi="Book Antiqua" w:cs="Book Antiqua"/>
          <w:color w:val="000000"/>
          <w:sz w:val="20"/>
          <w:szCs w:val="20"/>
        </w:rPr>
        <w:t>Kaldirim</w:t>
      </w:r>
      <w:proofErr w:type="spellEnd"/>
      <w:r w:rsidRPr="0063129C">
        <w:rPr>
          <w:rFonts w:ascii="Book Antiqua" w:eastAsia="Book Antiqua" w:hAnsi="Book Antiqua" w:cs="Book Antiqua"/>
          <w:color w:val="000000"/>
          <w:sz w:val="20"/>
          <w:szCs w:val="20"/>
        </w:rPr>
        <w:t>, A. (2017). Examining the Reading Habits, Interests, Tendencies of the Students Studying at the Faculty of Education and Analyzing the Underlying Reason Behind Their Preferences. European Journal of Educational Research, 6(2), 145–156. https://doi.org/10.12973/eu-jer.6.2.145</w:t>
      </w:r>
    </w:p>
    <w:p w14:paraId="10E0D9CE" w14:textId="77777777" w:rsidR="0063129C" w:rsidRPr="0063129C" w:rsidRDefault="0063129C" w:rsidP="0063129C">
      <w:pPr>
        <w:pBdr>
          <w:top w:val="nil"/>
          <w:left w:val="nil"/>
          <w:bottom w:val="nil"/>
          <w:right w:val="nil"/>
          <w:between w:val="nil"/>
        </w:pBdr>
        <w:spacing w:before="160" w:after="40" w:line="240" w:lineRule="auto"/>
        <w:ind w:left="567" w:hanging="567"/>
        <w:rPr>
          <w:rFonts w:ascii="Book Antiqua" w:eastAsia="Book Antiqua" w:hAnsi="Book Antiqua" w:cs="Book Antiqua"/>
          <w:color w:val="000000"/>
          <w:sz w:val="20"/>
          <w:szCs w:val="20"/>
        </w:rPr>
      </w:pPr>
      <w:proofErr w:type="spellStart"/>
      <w:r w:rsidRPr="0063129C">
        <w:rPr>
          <w:rFonts w:ascii="Book Antiqua" w:eastAsia="Book Antiqua" w:hAnsi="Book Antiqua" w:cs="Book Antiqua"/>
          <w:color w:val="000000"/>
          <w:sz w:val="20"/>
          <w:szCs w:val="20"/>
        </w:rPr>
        <w:t>Triatma</w:t>
      </w:r>
      <w:proofErr w:type="spellEnd"/>
      <w:r w:rsidRPr="0063129C">
        <w:rPr>
          <w:rFonts w:ascii="Book Antiqua" w:eastAsia="Book Antiqua" w:hAnsi="Book Antiqua" w:cs="Book Antiqua"/>
          <w:color w:val="000000"/>
          <w:sz w:val="20"/>
          <w:szCs w:val="20"/>
        </w:rPr>
        <w:t xml:space="preserve">, I. N. (2016). </w:t>
      </w:r>
      <w:proofErr w:type="spellStart"/>
      <w:r w:rsidRPr="0063129C">
        <w:rPr>
          <w:rFonts w:ascii="Book Antiqua" w:eastAsia="Book Antiqua" w:hAnsi="Book Antiqua" w:cs="Book Antiqua"/>
          <w:color w:val="000000"/>
          <w:sz w:val="20"/>
          <w:szCs w:val="20"/>
        </w:rPr>
        <w:t>Minat</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baca</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pada</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siswa</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kelas</w:t>
      </w:r>
      <w:proofErr w:type="spellEnd"/>
      <w:r w:rsidRPr="0063129C">
        <w:rPr>
          <w:rFonts w:ascii="Book Antiqua" w:eastAsia="Book Antiqua" w:hAnsi="Book Antiqua" w:cs="Book Antiqua"/>
          <w:color w:val="000000"/>
          <w:sz w:val="20"/>
          <w:szCs w:val="20"/>
        </w:rPr>
        <w:t xml:space="preserve"> Vi </w:t>
      </w:r>
      <w:proofErr w:type="spellStart"/>
      <w:r w:rsidRPr="0063129C">
        <w:rPr>
          <w:rFonts w:ascii="Book Antiqua" w:eastAsia="Book Antiqua" w:hAnsi="Book Antiqua" w:cs="Book Antiqua"/>
          <w:color w:val="000000"/>
          <w:sz w:val="20"/>
          <w:szCs w:val="20"/>
        </w:rPr>
        <w:t>Sekolah</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Dasar</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Negeri</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Delegan</w:t>
      </w:r>
      <w:proofErr w:type="spellEnd"/>
      <w:r w:rsidRPr="0063129C">
        <w:rPr>
          <w:rFonts w:ascii="Book Antiqua" w:eastAsia="Book Antiqua" w:hAnsi="Book Antiqua" w:cs="Book Antiqua"/>
          <w:color w:val="000000"/>
          <w:sz w:val="20"/>
          <w:szCs w:val="20"/>
        </w:rPr>
        <w:t xml:space="preserve"> 2 Prambanan Sleman Yogyakarta.</w:t>
      </w:r>
      <w:r w:rsidRPr="0063129C">
        <w:rPr>
          <w:rFonts w:ascii="Book Antiqua" w:eastAsia="Book Antiqua" w:hAnsi="Book Antiqua" w:cs="Book Antiqua"/>
          <w:color w:val="000000"/>
          <w:sz w:val="20"/>
          <w:szCs w:val="20"/>
          <w:lang w:val="id-ID"/>
        </w:rPr>
        <w:t xml:space="preserve"> </w:t>
      </w:r>
      <w:r w:rsidRPr="0063129C">
        <w:rPr>
          <w:rFonts w:ascii="Book Antiqua" w:eastAsia="Book Antiqua" w:hAnsi="Book Antiqua" w:cs="Book Antiqua"/>
          <w:color w:val="000000"/>
          <w:sz w:val="20"/>
          <w:szCs w:val="20"/>
        </w:rPr>
        <w:t>E-</w:t>
      </w:r>
      <w:proofErr w:type="spellStart"/>
      <w:r w:rsidRPr="0063129C">
        <w:rPr>
          <w:rFonts w:ascii="Book Antiqua" w:eastAsia="Book Antiqua" w:hAnsi="Book Antiqua" w:cs="Book Antiqua"/>
          <w:color w:val="000000"/>
          <w:sz w:val="20"/>
          <w:szCs w:val="20"/>
        </w:rPr>
        <w:t>Jurnal</w:t>
      </w:r>
      <w:proofErr w:type="spellEnd"/>
      <w:r w:rsidRPr="0063129C">
        <w:rPr>
          <w:rFonts w:ascii="Book Antiqua" w:eastAsia="Book Antiqua" w:hAnsi="Book Antiqua" w:cs="Book Antiqua"/>
          <w:color w:val="000000"/>
          <w:sz w:val="20"/>
          <w:szCs w:val="20"/>
          <w:lang w:val="id-ID"/>
        </w:rPr>
        <w:t xml:space="preserve"> </w:t>
      </w:r>
      <w:r w:rsidRPr="0063129C">
        <w:rPr>
          <w:rFonts w:ascii="Book Antiqua" w:eastAsia="Book Antiqua" w:hAnsi="Book Antiqua" w:cs="Book Antiqua"/>
          <w:color w:val="000000"/>
          <w:sz w:val="20"/>
          <w:szCs w:val="20"/>
        </w:rPr>
        <w:t>Prodi</w:t>
      </w:r>
      <w:r w:rsidRPr="0063129C">
        <w:rPr>
          <w:rFonts w:ascii="Book Antiqua" w:eastAsia="Book Antiqua" w:hAnsi="Book Antiqua" w:cs="Book Antiqua"/>
          <w:color w:val="000000"/>
          <w:sz w:val="20"/>
          <w:szCs w:val="20"/>
          <w:lang w:val="id-ID"/>
        </w:rPr>
        <w:t xml:space="preserve"> </w:t>
      </w:r>
      <w:proofErr w:type="spellStart"/>
      <w:r w:rsidRPr="0063129C">
        <w:rPr>
          <w:rFonts w:ascii="Book Antiqua" w:eastAsia="Book Antiqua" w:hAnsi="Book Antiqua" w:cs="Book Antiqua"/>
          <w:color w:val="000000"/>
          <w:sz w:val="20"/>
          <w:szCs w:val="20"/>
        </w:rPr>
        <w:t>Teknologi</w:t>
      </w:r>
      <w:proofErr w:type="spellEnd"/>
      <w:r w:rsidRPr="0063129C">
        <w:rPr>
          <w:rFonts w:ascii="Book Antiqua" w:eastAsia="Book Antiqua" w:hAnsi="Book Antiqua" w:cs="Book Antiqua"/>
          <w:color w:val="000000"/>
          <w:sz w:val="20"/>
          <w:szCs w:val="20"/>
          <w:lang w:val="id-ID"/>
        </w:rPr>
        <w:t xml:space="preserve"> </w:t>
      </w:r>
      <w:proofErr w:type="spellStart"/>
      <w:r w:rsidRPr="0063129C">
        <w:rPr>
          <w:rFonts w:ascii="Book Antiqua" w:eastAsia="Book Antiqua" w:hAnsi="Book Antiqua" w:cs="Book Antiqua"/>
          <w:color w:val="000000"/>
          <w:sz w:val="20"/>
          <w:szCs w:val="20"/>
        </w:rPr>
        <w:t>Pendidikan</w:t>
      </w:r>
      <w:proofErr w:type="spellEnd"/>
      <w:r w:rsidRPr="0063129C">
        <w:rPr>
          <w:rFonts w:ascii="Book Antiqua" w:eastAsia="Book Antiqua" w:hAnsi="Book Antiqua" w:cs="Book Antiqua"/>
          <w:color w:val="000000"/>
          <w:sz w:val="20"/>
          <w:szCs w:val="20"/>
        </w:rPr>
        <w:t>,</w:t>
      </w:r>
      <w:r w:rsidRPr="0063129C">
        <w:rPr>
          <w:rFonts w:ascii="Book Antiqua" w:eastAsia="Book Antiqua" w:hAnsi="Book Antiqua" w:cs="Book Antiqua"/>
          <w:color w:val="000000"/>
          <w:sz w:val="20"/>
          <w:szCs w:val="20"/>
          <w:lang w:val="id-ID"/>
        </w:rPr>
        <w:t xml:space="preserve"> </w:t>
      </w:r>
      <w:r w:rsidRPr="0063129C">
        <w:rPr>
          <w:rFonts w:ascii="Book Antiqua" w:eastAsia="Book Antiqua" w:hAnsi="Book Antiqua" w:cs="Book Antiqua"/>
          <w:color w:val="000000"/>
          <w:sz w:val="20"/>
          <w:szCs w:val="20"/>
        </w:rPr>
        <w:t>5(6),</w:t>
      </w:r>
      <w:r w:rsidRPr="0063129C">
        <w:rPr>
          <w:rFonts w:ascii="Book Antiqua" w:eastAsia="Book Antiqua" w:hAnsi="Book Antiqua" w:cs="Book Antiqua"/>
          <w:color w:val="000000"/>
          <w:sz w:val="20"/>
          <w:szCs w:val="20"/>
          <w:lang w:val="id-ID"/>
        </w:rPr>
        <w:t xml:space="preserve"> </w:t>
      </w:r>
      <w:r w:rsidRPr="0063129C">
        <w:rPr>
          <w:rFonts w:ascii="Book Antiqua" w:eastAsia="Book Antiqua" w:hAnsi="Book Antiqua" w:cs="Book Antiqua"/>
          <w:color w:val="000000"/>
          <w:sz w:val="20"/>
          <w:szCs w:val="20"/>
        </w:rPr>
        <w:t>166–178. http://journal.student.uny.ac.id/ojs/index.php/fiptp/article/view/3098/0</w:t>
      </w:r>
    </w:p>
    <w:p w14:paraId="1D107C25" w14:textId="77777777" w:rsidR="0063129C" w:rsidRPr="0063129C" w:rsidRDefault="0063129C" w:rsidP="0063129C">
      <w:pPr>
        <w:pBdr>
          <w:top w:val="nil"/>
          <w:left w:val="nil"/>
          <w:bottom w:val="nil"/>
          <w:right w:val="nil"/>
          <w:between w:val="nil"/>
        </w:pBdr>
        <w:spacing w:before="160" w:after="40" w:line="240" w:lineRule="auto"/>
        <w:ind w:left="567" w:hanging="567"/>
        <w:rPr>
          <w:rFonts w:ascii="Book Antiqua" w:eastAsia="Book Antiqua" w:hAnsi="Book Antiqua" w:cs="Book Antiqua"/>
          <w:color w:val="000000"/>
          <w:sz w:val="20"/>
          <w:szCs w:val="20"/>
        </w:rPr>
      </w:pPr>
      <w:proofErr w:type="spellStart"/>
      <w:r w:rsidRPr="0063129C">
        <w:rPr>
          <w:rFonts w:ascii="Book Antiqua" w:eastAsia="Book Antiqua" w:hAnsi="Book Antiqua" w:cs="Book Antiqua"/>
          <w:color w:val="000000"/>
          <w:sz w:val="20"/>
          <w:szCs w:val="20"/>
        </w:rPr>
        <w:t>Wiedarti</w:t>
      </w:r>
      <w:proofErr w:type="spellEnd"/>
      <w:r w:rsidRPr="0063129C">
        <w:rPr>
          <w:rFonts w:ascii="Book Antiqua" w:eastAsia="Book Antiqua" w:hAnsi="Book Antiqua" w:cs="Book Antiqua"/>
          <w:color w:val="000000"/>
          <w:sz w:val="20"/>
          <w:szCs w:val="20"/>
        </w:rPr>
        <w:t xml:space="preserve">, P., </w:t>
      </w:r>
      <w:r w:rsidRPr="0063129C">
        <w:rPr>
          <w:rFonts w:ascii="Book Antiqua" w:eastAsia="Book Antiqua" w:hAnsi="Book Antiqua" w:cs="Book Antiqua"/>
          <w:color w:val="000000"/>
          <w:sz w:val="20"/>
          <w:szCs w:val="20"/>
          <w:lang w:val="id-ID"/>
        </w:rPr>
        <w:t>dkk</w:t>
      </w:r>
      <w:r w:rsidRPr="0063129C">
        <w:rPr>
          <w:rFonts w:ascii="Book Antiqua" w:eastAsia="Book Antiqua" w:hAnsi="Book Antiqua" w:cs="Book Antiqua"/>
          <w:color w:val="000000"/>
          <w:sz w:val="20"/>
          <w:szCs w:val="20"/>
        </w:rPr>
        <w:t xml:space="preserve">. (2016). </w:t>
      </w:r>
      <w:proofErr w:type="spellStart"/>
      <w:r w:rsidRPr="0063129C">
        <w:rPr>
          <w:rFonts w:ascii="Book Antiqua" w:eastAsia="Book Antiqua" w:hAnsi="Book Antiqua" w:cs="Book Antiqua"/>
          <w:color w:val="000000"/>
          <w:sz w:val="20"/>
          <w:szCs w:val="20"/>
        </w:rPr>
        <w:t>Desain</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Induk</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Gerakan</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Literasi</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Sekolah</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Direktorat</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Jenderal</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Pendidikan</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Dasar</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dan</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Menengah</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Kementrian</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Pendidikan</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dan</w:t>
      </w:r>
      <w:proofErr w:type="spellEnd"/>
      <w:r w:rsidRPr="0063129C">
        <w:rPr>
          <w:rFonts w:ascii="Book Antiqua" w:eastAsia="Book Antiqua" w:hAnsi="Book Antiqua" w:cs="Book Antiqua"/>
          <w:color w:val="000000"/>
          <w:sz w:val="20"/>
          <w:szCs w:val="20"/>
        </w:rPr>
        <w:t xml:space="preserve"> </w:t>
      </w:r>
      <w:proofErr w:type="spellStart"/>
      <w:r w:rsidRPr="0063129C">
        <w:rPr>
          <w:rFonts w:ascii="Book Antiqua" w:eastAsia="Book Antiqua" w:hAnsi="Book Antiqua" w:cs="Book Antiqua"/>
          <w:color w:val="000000"/>
          <w:sz w:val="20"/>
          <w:szCs w:val="20"/>
        </w:rPr>
        <w:t>Kebudayaan</w:t>
      </w:r>
      <w:proofErr w:type="spellEnd"/>
      <w:r w:rsidRPr="0063129C">
        <w:rPr>
          <w:rFonts w:ascii="Book Antiqua" w:eastAsia="Book Antiqua" w:hAnsi="Book Antiqua" w:cs="Book Antiqua"/>
          <w:color w:val="000000"/>
          <w:sz w:val="20"/>
          <w:szCs w:val="20"/>
        </w:rPr>
        <w:t>.</w:t>
      </w:r>
    </w:p>
    <w:p w14:paraId="1C7755C9" w14:textId="77777777" w:rsidR="0063129C" w:rsidRPr="0063129C" w:rsidRDefault="0063129C" w:rsidP="0063129C">
      <w:pPr>
        <w:pBdr>
          <w:top w:val="nil"/>
          <w:left w:val="nil"/>
          <w:bottom w:val="nil"/>
          <w:right w:val="nil"/>
          <w:between w:val="nil"/>
        </w:pBdr>
        <w:spacing w:before="160" w:after="40" w:line="240" w:lineRule="auto"/>
        <w:ind w:left="567" w:hanging="567"/>
        <w:rPr>
          <w:rFonts w:ascii="Book Antiqua" w:eastAsia="Book Antiqua" w:hAnsi="Book Antiqua" w:cs="Book Antiqua"/>
          <w:color w:val="000000"/>
          <w:sz w:val="20"/>
          <w:szCs w:val="20"/>
        </w:rPr>
      </w:pPr>
      <w:r w:rsidRPr="0063129C">
        <w:rPr>
          <w:rFonts w:ascii="Book Antiqua" w:eastAsia="Book Antiqua" w:hAnsi="Book Antiqua" w:cs="Book Antiqua"/>
          <w:color w:val="000000"/>
          <w:sz w:val="20"/>
          <w:szCs w:val="20"/>
        </w:rPr>
        <w:t xml:space="preserve">Yusof, N. M. (2010). Influence of family factors on </w:t>
      </w:r>
      <w:bookmarkStart w:id="4" w:name="_GoBack"/>
      <w:bookmarkEnd w:id="4"/>
      <w:r w:rsidRPr="0063129C">
        <w:rPr>
          <w:rFonts w:ascii="Book Antiqua" w:eastAsia="Book Antiqua" w:hAnsi="Book Antiqua" w:cs="Book Antiqua"/>
          <w:color w:val="000000"/>
          <w:sz w:val="20"/>
          <w:szCs w:val="20"/>
        </w:rPr>
        <w:t>reading habits and interest among level 2 pupils in national primary schools in Malaysia. Procedia - Social and Behavioral Sciences, 5, 1160–1165. https://www.sciencedirect.com/science/article/pii/S1877042810016277</w:t>
      </w:r>
      <w:commentRangeEnd w:id="3"/>
      <w:r w:rsidR="0019187F">
        <w:rPr>
          <w:rStyle w:val="CommentReference"/>
        </w:rPr>
        <w:commentReference w:id="3"/>
      </w:r>
    </w:p>
    <w:p w14:paraId="2922B84B" w14:textId="77777777" w:rsidR="0063129C" w:rsidRPr="0063129C" w:rsidRDefault="0063129C">
      <w:pPr>
        <w:pBdr>
          <w:top w:val="nil"/>
          <w:left w:val="nil"/>
          <w:bottom w:val="nil"/>
          <w:right w:val="nil"/>
          <w:between w:val="nil"/>
        </w:pBdr>
        <w:spacing w:before="160" w:after="40" w:line="240" w:lineRule="auto"/>
        <w:ind w:left="567" w:hanging="567"/>
        <w:jc w:val="left"/>
        <w:rPr>
          <w:rFonts w:ascii="Book Antiqua" w:eastAsia="Book Antiqua" w:hAnsi="Book Antiqua" w:cs="Book Antiqua"/>
          <w:b/>
          <w:color w:val="000000"/>
        </w:rPr>
      </w:pPr>
    </w:p>
    <w:sectPr w:rsidR="0063129C" w:rsidRPr="0063129C">
      <w:type w:val="continuous"/>
      <w:pgSz w:w="12240" w:h="15840"/>
      <w:pgMar w:top="1440" w:right="1440" w:bottom="1440" w:left="1440" w:header="720" w:footer="720" w:gutter="0"/>
      <w:pgNumType w:start="1"/>
      <w:cols w:num="2" w:space="720" w:equalWidth="0">
        <w:col w:w="4514" w:space="332"/>
        <w:col w:w="4514" w:space="0"/>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 Maktabah" w:date="2023-09-12T08:46:00Z" w:initials="mkt">
    <w:p w14:paraId="6D648D95" w14:textId="341A1F9C" w:rsidR="0019187F" w:rsidRPr="0019187F" w:rsidRDefault="0019187F">
      <w:pPr>
        <w:pStyle w:val="CommentText"/>
        <w:rPr>
          <w:lang w:val="id-ID"/>
        </w:rPr>
      </w:pPr>
      <w:r>
        <w:rPr>
          <w:rStyle w:val="CommentReference"/>
        </w:rPr>
        <w:annotationRef/>
      </w:r>
      <w:r>
        <w:rPr>
          <w:lang w:val="id-ID"/>
        </w:rPr>
        <w:t>Please  put abstact indonesian too</w:t>
      </w:r>
    </w:p>
  </w:comment>
  <w:comment w:id="1" w:author="AL Maktabah" w:date="2023-09-12T08:45:00Z" w:initials="mkt">
    <w:p w14:paraId="3F495D2D" w14:textId="7B6F06CB" w:rsidR="0019187F" w:rsidRPr="0019187F" w:rsidRDefault="0019187F">
      <w:pPr>
        <w:pStyle w:val="CommentText"/>
        <w:rPr>
          <w:lang w:val="id-ID"/>
        </w:rPr>
      </w:pPr>
      <w:r>
        <w:rPr>
          <w:rStyle w:val="CommentReference"/>
        </w:rPr>
        <w:annotationRef/>
      </w:r>
      <w:r>
        <w:rPr>
          <w:lang w:val="id-ID"/>
        </w:rPr>
        <w:t xml:space="preserve">Please  see templtae of article about citation </w:t>
      </w:r>
    </w:p>
  </w:comment>
  <w:comment w:id="2" w:author="AL Maktabah" w:date="2023-09-12T08:47:00Z" w:initials="mkt">
    <w:p w14:paraId="2A7E99EF" w14:textId="3EA6E9CE" w:rsidR="0019187F" w:rsidRPr="0019187F" w:rsidRDefault="0019187F">
      <w:pPr>
        <w:pStyle w:val="CommentText"/>
        <w:rPr>
          <w:lang w:val="id-ID"/>
        </w:rPr>
      </w:pPr>
      <w:r>
        <w:rPr>
          <w:rStyle w:val="CommentReference"/>
        </w:rPr>
        <w:annotationRef/>
      </w:r>
      <w:r>
        <w:rPr>
          <w:lang w:val="id-ID"/>
        </w:rPr>
        <w:t>The cite better use mendeley please</w:t>
      </w:r>
    </w:p>
  </w:comment>
  <w:comment w:id="3" w:author="AL Maktabah" w:date="2023-09-12T08:47:00Z" w:initials="mkt">
    <w:p w14:paraId="24645BE1" w14:textId="1211747D" w:rsidR="0019187F" w:rsidRPr="0019187F" w:rsidRDefault="0019187F">
      <w:pPr>
        <w:pStyle w:val="CommentText"/>
        <w:rPr>
          <w:lang w:val="id-ID"/>
        </w:rPr>
      </w:pPr>
      <w:r>
        <w:rPr>
          <w:rStyle w:val="CommentReference"/>
        </w:rPr>
        <w:annotationRef/>
      </w:r>
      <w:r>
        <w:rPr>
          <w:lang w:val="id-ID"/>
        </w:rPr>
        <w:t>Using mendeley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0B4D6" w14:textId="77777777" w:rsidR="000545AD" w:rsidRDefault="000545AD">
      <w:pPr>
        <w:spacing w:after="0" w:line="240" w:lineRule="auto"/>
      </w:pPr>
      <w:r>
        <w:separator/>
      </w:r>
    </w:p>
  </w:endnote>
  <w:endnote w:type="continuationSeparator" w:id="0">
    <w:p w14:paraId="6136C0D6" w14:textId="77777777" w:rsidR="000545AD" w:rsidRDefault="00054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1D06F" w14:textId="77777777" w:rsidR="00CC76AA" w:rsidRDefault="000A6C52">
    <w:pPr>
      <w:pBdr>
        <w:top w:val="nil"/>
        <w:left w:val="nil"/>
        <w:bottom w:val="nil"/>
        <w:right w:val="nil"/>
        <w:between w:val="nil"/>
      </w:pBdr>
      <w:tabs>
        <w:tab w:val="center" w:pos="4320"/>
        <w:tab w:val="right" w:pos="864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9187F">
      <w:rPr>
        <w:noProof/>
        <w:color w:val="000000"/>
      </w:rPr>
      <w:t>12</w:t>
    </w:r>
    <w:r>
      <w:rPr>
        <w:color w:val="000000"/>
      </w:rPr>
      <w:fldChar w:fldCharType="end"/>
    </w:r>
  </w:p>
  <w:p w14:paraId="7E8620D7" w14:textId="77777777" w:rsidR="00CC76AA" w:rsidRDefault="00CC76AA">
    <w:pPr>
      <w:pBdr>
        <w:top w:val="nil"/>
        <w:left w:val="nil"/>
        <w:bottom w:val="nil"/>
        <w:right w:val="nil"/>
        <w:between w:val="nil"/>
      </w:pBdr>
      <w:tabs>
        <w:tab w:val="center" w:pos="4320"/>
        <w:tab w:val="right" w:pos="864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2259E" w14:textId="77777777" w:rsidR="00CC76AA" w:rsidRDefault="000A6C52">
    <w:pPr>
      <w:pBdr>
        <w:top w:val="nil"/>
        <w:left w:val="nil"/>
        <w:bottom w:val="nil"/>
        <w:right w:val="nil"/>
        <w:between w:val="nil"/>
      </w:pBdr>
      <w:tabs>
        <w:tab w:val="center" w:pos="4320"/>
        <w:tab w:val="right" w:pos="8640"/>
      </w:tabs>
      <w:spacing w:after="0" w:line="240" w:lineRule="auto"/>
      <w:rPr>
        <w:color w:val="000000"/>
      </w:rPr>
    </w:pPr>
    <w:r>
      <w:rPr>
        <w:color w:val="000000"/>
      </w:rPr>
      <w:fldChar w:fldCharType="begin"/>
    </w:r>
    <w:r>
      <w:rPr>
        <w:color w:val="000000"/>
      </w:rPr>
      <w:instrText>PAGE</w:instrText>
    </w:r>
    <w:r>
      <w:rPr>
        <w:color w:val="000000"/>
      </w:rPr>
      <w:fldChar w:fldCharType="separate"/>
    </w:r>
    <w:r w:rsidR="0019187F">
      <w:rPr>
        <w:noProof/>
        <w:color w:val="000000"/>
      </w:rPr>
      <w:t>11</w:t>
    </w:r>
    <w:r>
      <w:rPr>
        <w:color w:val="000000"/>
      </w:rPr>
      <w:fldChar w:fldCharType="end"/>
    </w:r>
  </w:p>
  <w:p w14:paraId="037A0A39" w14:textId="77777777" w:rsidR="00CC76AA" w:rsidRDefault="00CC76AA">
    <w:pPr>
      <w:pBdr>
        <w:top w:val="nil"/>
        <w:left w:val="nil"/>
        <w:bottom w:val="nil"/>
        <w:right w:val="nil"/>
        <w:between w:val="nil"/>
      </w:pBdr>
      <w:tabs>
        <w:tab w:val="center" w:pos="4320"/>
        <w:tab w:val="right" w:pos="864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1DE95" w14:textId="77777777" w:rsidR="00CC76AA" w:rsidRDefault="000A6C52">
    <w:pPr>
      <w:pBdr>
        <w:top w:val="nil"/>
        <w:left w:val="nil"/>
        <w:bottom w:val="nil"/>
        <w:right w:val="nil"/>
        <w:between w:val="nil"/>
      </w:pBdr>
      <w:spacing w:after="0" w:line="276" w:lineRule="auto"/>
      <w:ind w:hanging="2"/>
      <w:jc w:val="center"/>
      <w:rPr>
        <w:rFonts w:ascii="Book Antiqua" w:eastAsia="Book Antiqua" w:hAnsi="Book Antiqua" w:cs="Book Antiqua"/>
        <w:color w:val="000000"/>
      </w:rPr>
    </w:pPr>
    <w:r>
      <w:rPr>
        <w:rFonts w:ascii="Book Antiqua" w:eastAsia="Book Antiqua" w:hAnsi="Book Antiqua" w:cs="Book Antiqua"/>
        <w:color w:val="000000"/>
        <w:sz w:val="18"/>
        <w:szCs w:val="18"/>
        <w:highlight w:val="white"/>
      </w:rPr>
      <w:t>DOI: </w:t>
    </w:r>
    <w:hyperlink r:id="rId1">
      <w:r>
        <w:rPr>
          <w:rFonts w:ascii="Book Antiqua" w:eastAsia="Book Antiqua" w:hAnsi="Book Antiqua" w:cs="Book Antiqua"/>
          <w:color w:val="000000"/>
          <w:sz w:val="18"/>
          <w:szCs w:val="18"/>
          <w:highlight w:val="white"/>
          <w:u w:val="single"/>
        </w:rPr>
        <w:t>http://dx.doi.org/10.xxxxxx/mkt.v7i2.xxxxx</w:t>
      </w:r>
    </w:hyperlink>
  </w:p>
  <w:p w14:paraId="1114E9DA" w14:textId="77777777" w:rsidR="00CC76AA" w:rsidRDefault="000A6C52">
    <w:pPr>
      <w:pBdr>
        <w:top w:val="nil"/>
        <w:left w:val="nil"/>
        <w:bottom w:val="nil"/>
        <w:right w:val="nil"/>
        <w:between w:val="nil"/>
      </w:pBdr>
      <w:spacing w:after="0" w:line="276" w:lineRule="auto"/>
      <w:ind w:hanging="2"/>
      <w:jc w:val="cen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 xml:space="preserve">Copyright © 2022 Author(s). This is an open access article under the CC BY-SA license </w:t>
    </w:r>
  </w:p>
  <w:p w14:paraId="6A5BFD00" w14:textId="77777777" w:rsidR="00CC76AA" w:rsidRDefault="000A6C52">
    <w:pPr>
      <w:pBdr>
        <w:top w:val="nil"/>
        <w:left w:val="nil"/>
        <w:bottom w:val="nil"/>
        <w:right w:val="nil"/>
        <w:between w:val="nil"/>
      </w:pBdr>
      <w:spacing w:after="0" w:line="276" w:lineRule="auto"/>
      <w:ind w:hanging="2"/>
      <w:jc w:val="cen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Website: https://ejournal.iainbengkulu.ac.id/index.php/almaktabah/index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D36B5" w14:textId="77777777" w:rsidR="000545AD" w:rsidRDefault="000545AD">
      <w:pPr>
        <w:spacing w:after="0" w:line="240" w:lineRule="auto"/>
      </w:pPr>
      <w:r>
        <w:separator/>
      </w:r>
    </w:p>
  </w:footnote>
  <w:footnote w:type="continuationSeparator" w:id="0">
    <w:p w14:paraId="620D879A" w14:textId="77777777" w:rsidR="000545AD" w:rsidRDefault="000545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16179" w14:textId="77777777" w:rsidR="00CC76AA" w:rsidRDefault="000A6C52">
    <w:pPr>
      <w:pBdr>
        <w:top w:val="nil"/>
        <w:left w:val="nil"/>
        <w:bottom w:val="nil"/>
        <w:right w:val="nil"/>
        <w:between w:val="nil"/>
      </w:pBdr>
      <w:tabs>
        <w:tab w:val="center" w:pos="4320"/>
        <w:tab w:val="right" w:pos="8640"/>
      </w:tabs>
      <w:spacing w:after="0" w:line="240" w:lineRule="auto"/>
      <w:jc w:val="right"/>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 xml:space="preserve">Name Author </w:t>
    </w:r>
  </w:p>
  <w:p w14:paraId="578517E7" w14:textId="77777777" w:rsidR="00CC76AA" w:rsidRDefault="000A6C52">
    <w:pPr>
      <w:pBdr>
        <w:top w:val="nil"/>
        <w:left w:val="nil"/>
        <w:bottom w:val="nil"/>
        <w:right w:val="nil"/>
        <w:between w:val="nil"/>
      </w:pBdr>
      <w:tabs>
        <w:tab w:val="center" w:pos="4320"/>
        <w:tab w:val="right" w:pos="8640"/>
      </w:tabs>
      <w:spacing w:after="0" w:line="24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Title of article</w:t>
    </w:r>
  </w:p>
  <w:p w14:paraId="27F2D48F" w14:textId="77777777" w:rsidR="00CC76AA" w:rsidRDefault="00CC76AA">
    <w:pPr>
      <w:pBdr>
        <w:top w:val="nil"/>
        <w:left w:val="nil"/>
        <w:bottom w:val="nil"/>
        <w:right w:val="nil"/>
        <w:between w:val="nil"/>
      </w:pBdr>
      <w:tabs>
        <w:tab w:val="center" w:pos="4320"/>
        <w:tab w:val="right" w:pos="8640"/>
      </w:tabs>
      <w:spacing w:after="0" w:line="240" w:lineRule="auto"/>
      <w:jc w:val="right"/>
      <w:rPr>
        <w:rFonts w:ascii="Book Antiqua" w:eastAsia="Book Antiqua" w:hAnsi="Book Antiqua" w:cs="Book Antiqua"/>
        <w:b/>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2E92" w14:textId="77777777" w:rsidR="00CC76AA" w:rsidRDefault="000A6C52">
    <w:pPr>
      <w:pBdr>
        <w:top w:val="nil"/>
        <w:left w:val="nil"/>
        <w:bottom w:val="nil"/>
        <w:right w:val="nil"/>
        <w:between w:val="nil"/>
      </w:pBdr>
      <w:tabs>
        <w:tab w:val="center" w:pos="4320"/>
        <w:tab w:val="right" w:pos="8640"/>
      </w:tabs>
      <w:spacing w:after="0" w:line="240" w:lineRule="auto"/>
      <w:jc w:val="lef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AL MAKATABAH VOL. XX VOL. XX, NO. XX (MONTH) 202X</w:t>
    </w:r>
  </w:p>
  <w:p w14:paraId="6FA06E41" w14:textId="77777777" w:rsidR="00CC76AA" w:rsidRDefault="00CC76AA">
    <w:pPr>
      <w:pBdr>
        <w:top w:val="nil"/>
        <w:left w:val="nil"/>
        <w:bottom w:val="nil"/>
        <w:right w:val="nil"/>
        <w:between w:val="nil"/>
      </w:pBdr>
      <w:tabs>
        <w:tab w:val="center" w:pos="4320"/>
        <w:tab w:val="right" w:pos="8640"/>
      </w:tabs>
      <w:spacing w:after="0" w:line="240" w:lineRule="auto"/>
      <w:jc w:val="righ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6A365" w14:textId="77777777" w:rsidR="00CC76AA" w:rsidRDefault="000A6C52">
    <w:pPr>
      <w:pBdr>
        <w:top w:val="nil"/>
        <w:left w:val="nil"/>
        <w:bottom w:val="nil"/>
        <w:right w:val="nil"/>
        <w:between w:val="nil"/>
      </w:pBdr>
      <w:tabs>
        <w:tab w:val="center" w:pos="4320"/>
        <w:tab w:val="right" w:pos="8640"/>
      </w:tabs>
      <w:spacing w:after="0" w:line="240" w:lineRule="auto"/>
      <w:jc w:val="center"/>
      <w:rPr>
        <w:rFonts w:ascii="Book Antiqua" w:eastAsia="Book Antiqua" w:hAnsi="Book Antiqua" w:cs="Book Antiqua"/>
        <w:color w:val="000000"/>
      </w:rPr>
    </w:pPr>
    <w:r>
      <w:rPr>
        <w:rFonts w:ascii="Book Antiqua" w:eastAsia="Book Antiqua" w:hAnsi="Book Antiqua" w:cs="Book Antiqua"/>
        <w:color w:val="000000"/>
      </w:rPr>
      <w:t>AL MAKTABAH: JURNAL KAJIAN ILMU DAN PERPUSTAKAAN VOL. XX, NO. XX (MONTH) 202X</w:t>
    </w:r>
  </w:p>
  <w:p w14:paraId="2D97577F" w14:textId="77777777" w:rsidR="00CC76AA" w:rsidRDefault="000A6C52">
    <w:pPr>
      <w:pBdr>
        <w:top w:val="nil"/>
        <w:left w:val="nil"/>
        <w:bottom w:val="nil"/>
        <w:right w:val="nil"/>
        <w:between w:val="nil"/>
      </w:pBdr>
      <w:tabs>
        <w:tab w:val="center" w:pos="4320"/>
        <w:tab w:val="right" w:pos="8640"/>
      </w:tabs>
      <w:spacing w:after="0" w:line="240" w:lineRule="auto"/>
      <w:jc w:val="center"/>
      <w:rPr>
        <w:rFonts w:ascii="Book Antiqua" w:eastAsia="Book Antiqua" w:hAnsi="Book Antiqua" w:cs="Book Antiqua"/>
        <w:b/>
        <w:i/>
        <w:color w:val="222222"/>
        <w:sz w:val="18"/>
        <w:szCs w:val="18"/>
      </w:rPr>
    </w:pPr>
    <w:r>
      <w:rPr>
        <w:rFonts w:ascii="Book Antiqua" w:eastAsia="Book Antiqua" w:hAnsi="Book Antiqua" w:cs="Book Antiqua"/>
        <w:b/>
        <w:i/>
        <w:color w:val="222222"/>
        <w:sz w:val="18"/>
        <w:szCs w:val="18"/>
      </w:rPr>
      <w:t>P-ISSN: </w:t>
    </w:r>
    <w:hyperlink r:id="rId1">
      <w:r>
        <w:rPr>
          <w:rFonts w:ascii="Book Antiqua" w:eastAsia="Book Antiqua" w:hAnsi="Book Antiqua" w:cs="Book Antiqua"/>
          <w:b/>
          <w:i/>
          <w:color w:val="DE666A"/>
          <w:sz w:val="18"/>
          <w:szCs w:val="18"/>
          <w:u w:val="single"/>
        </w:rPr>
        <w:t>2502-9355</w:t>
      </w:r>
    </w:hyperlink>
    <w:r>
      <w:rPr>
        <w:rFonts w:ascii="Book Antiqua" w:eastAsia="Book Antiqua" w:hAnsi="Book Antiqua" w:cs="Book Antiqua"/>
        <w:color w:val="222222"/>
        <w:sz w:val="18"/>
        <w:szCs w:val="18"/>
      </w:rPr>
      <w:t> </w:t>
    </w:r>
    <w:r>
      <w:rPr>
        <w:rFonts w:ascii="Book Antiqua" w:eastAsia="Book Antiqua" w:hAnsi="Book Antiqua" w:cs="Book Antiqua"/>
        <w:b/>
        <w:color w:val="222222"/>
        <w:sz w:val="18"/>
        <w:szCs w:val="18"/>
      </w:rPr>
      <w:t>(print)</w:t>
    </w:r>
    <w:r>
      <w:rPr>
        <w:rFonts w:ascii="Book Antiqua" w:eastAsia="Book Antiqua" w:hAnsi="Book Antiqua" w:cs="Book Antiqua"/>
        <w:color w:val="222222"/>
        <w:sz w:val="18"/>
        <w:szCs w:val="18"/>
      </w:rPr>
      <w:t xml:space="preserve"> </w:t>
    </w:r>
    <w:r>
      <w:rPr>
        <w:rFonts w:ascii="Book Antiqua" w:eastAsia="Book Antiqua" w:hAnsi="Book Antiqua" w:cs="Book Antiqua"/>
        <w:b/>
        <w:i/>
        <w:color w:val="222222"/>
        <w:sz w:val="18"/>
        <w:szCs w:val="18"/>
      </w:rPr>
      <w:t>E-ISSN: </w:t>
    </w:r>
    <w:hyperlink r:id="rId2">
      <w:r>
        <w:rPr>
          <w:rFonts w:ascii="Book Antiqua" w:eastAsia="Book Antiqua" w:hAnsi="Book Antiqua" w:cs="Book Antiqua"/>
          <w:b/>
          <w:i/>
          <w:color w:val="DE666A"/>
          <w:sz w:val="18"/>
          <w:szCs w:val="18"/>
          <w:u w:val="single"/>
        </w:rPr>
        <w:t>2657-2346</w:t>
      </w:r>
    </w:hyperlink>
    <w:r>
      <w:rPr>
        <w:rFonts w:ascii="Book Antiqua" w:eastAsia="Book Antiqua" w:hAnsi="Book Antiqua" w:cs="Book Antiqua"/>
        <w:b/>
        <w:i/>
        <w:color w:val="222222"/>
        <w:sz w:val="18"/>
        <w:szCs w:val="18"/>
      </w:rPr>
      <w:t> (online)</w:t>
    </w:r>
  </w:p>
  <w:p w14:paraId="22047C01" w14:textId="77777777" w:rsidR="00CC76AA" w:rsidRDefault="00CC76AA">
    <w:pPr>
      <w:pBdr>
        <w:top w:val="nil"/>
        <w:left w:val="nil"/>
        <w:bottom w:val="nil"/>
        <w:right w:val="nil"/>
        <w:between w:val="nil"/>
      </w:pBdr>
      <w:tabs>
        <w:tab w:val="center" w:pos="4320"/>
        <w:tab w:val="right" w:pos="8640"/>
      </w:tabs>
      <w:spacing w:after="0" w:line="240" w:lineRule="auto"/>
      <w:jc w:val="center"/>
      <w:rPr>
        <w:rFonts w:ascii="Book Antiqua" w:eastAsia="Book Antiqua" w:hAnsi="Book Antiqua" w:cs="Book Antiqu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145BE8"/>
    <w:multiLevelType w:val="hybridMultilevel"/>
    <w:tmpl w:val="5B928210"/>
    <w:lvl w:ilvl="0" w:tplc="BF2C8A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6AA"/>
    <w:rsid w:val="00016896"/>
    <w:rsid w:val="0002581B"/>
    <w:rsid w:val="00041D12"/>
    <w:rsid w:val="000545AD"/>
    <w:rsid w:val="00054DA2"/>
    <w:rsid w:val="00066577"/>
    <w:rsid w:val="00067BC3"/>
    <w:rsid w:val="0007333D"/>
    <w:rsid w:val="00073411"/>
    <w:rsid w:val="00094FFA"/>
    <w:rsid w:val="000A6C52"/>
    <w:rsid w:val="000D2EC2"/>
    <w:rsid w:val="00106C2B"/>
    <w:rsid w:val="00111463"/>
    <w:rsid w:val="00131100"/>
    <w:rsid w:val="00151A13"/>
    <w:rsid w:val="0017540A"/>
    <w:rsid w:val="0019187F"/>
    <w:rsid w:val="001A1BD8"/>
    <w:rsid w:val="001A7A2D"/>
    <w:rsid w:val="002167DB"/>
    <w:rsid w:val="00216979"/>
    <w:rsid w:val="00227056"/>
    <w:rsid w:val="00232A1F"/>
    <w:rsid w:val="0025282C"/>
    <w:rsid w:val="00252A07"/>
    <w:rsid w:val="002537DD"/>
    <w:rsid w:val="0025385A"/>
    <w:rsid w:val="0027332B"/>
    <w:rsid w:val="00285B28"/>
    <w:rsid w:val="002E32FF"/>
    <w:rsid w:val="002F039D"/>
    <w:rsid w:val="00301304"/>
    <w:rsid w:val="00305F13"/>
    <w:rsid w:val="00326A9C"/>
    <w:rsid w:val="00327BCA"/>
    <w:rsid w:val="00331A56"/>
    <w:rsid w:val="003551FF"/>
    <w:rsid w:val="00357AC1"/>
    <w:rsid w:val="00380205"/>
    <w:rsid w:val="00380ADB"/>
    <w:rsid w:val="003971A9"/>
    <w:rsid w:val="003B1A46"/>
    <w:rsid w:val="003B7D3B"/>
    <w:rsid w:val="003C34FA"/>
    <w:rsid w:val="003E1318"/>
    <w:rsid w:val="003E4CA2"/>
    <w:rsid w:val="003E5655"/>
    <w:rsid w:val="003E6F57"/>
    <w:rsid w:val="003F1517"/>
    <w:rsid w:val="00404E80"/>
    <w:rsid w:val="0041528E"/>
    <w:rsid w:val="00426246"/>
    <w:rsid w:val="00433AE6"/>
    <w:rsid w:val="00453021"/>
    <w:rsid w:val="004A53EF"/>
    <w:rsid w:val="004A59FC"/>
    <w:rsid w:val="005246CF"/>
    <w:rsid w:val="00530E03"/>
    <w:rsid w:val="00532305"/>
    <w:rsid w:val="00536EAB"/>
    <w:rsid w:val="005653BB"/>
    <w:rsid w:val="005B354F"/>
    <w:rsid w:val="005F17E3"/>
    <w:rsid w:val="00616F94"/>
    <w:rsid w:val="0063129C"/>
    <w:rsid w:val="00654F31"/>
    <w:rsid w:val="006727DB"/>
    <w:rsid w:val="00673FF7"/>
    <w:rsid w:val="00675934"/>
    <w:rsid w:val="006A1BB5"/>
    <w:rsid w:val="006B1234"/>
    <w:rsid w:val="006C53EA"/>
    <w:rsid w:val="006E0E4B"/>
    <w:rsid w:val="007009FD"/>
    <w:rsid w:val="00726AB2"/>
    <w:rsid w:val="00734D32"/>
    <w:rsid w:val="007643F7"/>
    <w:rsid w:val="00767FDD"/>
    <w:rsid w:val="007759BB"/>
    <w:rsid w:val="00776AB9"/>
    <w:rsid w:val="007B042D"/>
    <w:rsid w:val="007B0EFF"/>
    <w:rsid w:val="007B2281"/>
    <w:rsid w:val="007C3C26"/>
    <w:rsid w:val="007D440D"/>
    <w:rsid w:val="007D7D03"/>
    <w:rsid w:val="007E01EF"/>
    <w:rsid w:val="007F6642"/>
    <w:rsid w:val="00800493"/>
    <w:rsid w:val="008005A5"/>
    <w:rsid w:val="00832CC1"/>
    <w:rsid w:val="00852820"/>
    <w:rsid w:val="008A043B"/>
    <w:rsid w:val="008A56F6"/>
    <w:rsid w:val="008C062E"/>
    <w:rsid w:val="008D3A13"/>
    <w:rsid w:val="00903E5F"/>
    <w:rsid w:val="00906F8B"/>
    <w:rsid w:val="00935150"/>
    <w:rsid w:val="009652D5"/>
    <w:rsid w:val="00986928"/>
    <w:rsid w:val="009C6D57"/>
    <w:rsid w:val="009D329D"/>
    <w:rsid w:val="009D5B68"/>
    <w:rsid w:val="009D6CD8"/>
    <w:rsid w:val="009F436D"/>
    <w:rsid w:val="00A04B09"/>
    <w:rsid w:val="00A0570F"/>
    <w:rsid w:val="00A40E67"/>
    <w:rsid w:val="00A42C2C"/>
    <w:rsid w:val="00A74E55"/>
    <w:rsid w:val="00AA2474"/>
    <w:rsid w:val="00AA4D1A"/>
    <w:rsid w:val="00AB3269"/>
    <w:rsid w:val="00AB3AE7"/>
    <w:rsid w:val="00AD731E"/>
    <w:rsid w:val="00AD7964"/>
    <w:rsid w:val="00B15C98"/>
    <w:rsid w:val="00B16979"/>
    <w:rsid w:val="00B23FB2"/>
    <w:rsid w:val="00B3059A"/>
    <w:rsid w:val="00B42BCC"/>
    <w:rsid w:val="00B64A87"/>
    <w:rsid w:val="00B77083"/>
    <w:rsid w:val="00B84089"/>
    <w:rsid w:val="00BA2818"/>
    <w:rsid w:val="00BC0D6D"/>
    <w:rsid w:val="00BC17B3"/>
    <w:rsid w:val="00C173AA"/>
    <w:rsid w:val="00C320C8"/>
    <w:rsid w:val="00C4125B"/>
    <w:rsid w:val="00C424A6"/>
    <w:rsid w:val="00C45C82"/>
    <w:rsid w:val="00C53B11"/>
    <w:rsid w:val="00C60CAF"/>
    <w:rsid w:val="00C76AF8"/>
    <w:rsid w:val="00C84C42"/>
    <w:rsid w:val="00CC52CF"/>
    <w:rsid w:val="00CC76AA"/>
    <w:rsid w:val="00CD7FF7"/>
    <w:rsid w:val="00CF3E87"/>
    <w:rsid w:val="00D27460"/>
    <w:rsid w:val="00D4112E"/>
    <w:rsid w:val="00D47F5D"/>
    <w:rsid w:val="00D562BC"/>
    <w:rsid w:val="00D85735"/>
    <w:rsid w:val="00D90905"/>
    <w:rsid w:val="00DA21D4"/>
    <w:rsid w:val="00DA2E4A"/>
    <w:rsid w:val="00DA52DB"/>
    <w:rsid w:val="00DB2540"/>
    <w:rsid w:val="00E170B0"/>
    <w:rsid w:val="00E3423D"/>
    <w:rsid w:val="00E63372"/>
    <w:rsid w:val="00E91732"/>
    <w:rsid w:val="00E949FF"/>
    <w:rsid w:val="00E95CF2"/>
    <w:rsid w:val="00E97217"/>
    <w:rsid w:val="00EA5DE9"/>
    <w:rsid w:val="00EB4010"/>
    <w:rsid w:val="00EC4B85"/>
    <w:rsid w:val="00EE2EFC"/>
    <w:rsid w:val="00EF0279"/>
    <w:rsid w:val="00F051CC"/>
    <w:rsid w:val="00F144DC"/>
    <w:rsid w:val="00F16689"/>
    <w:rsid w:val="00F34D8D"/>
    <w:rsid w:val="00F371E5"/>
    <w:rsid w:val="00F414B2"/>
    <w:rsid w:val="00F73769"/>
    <w:rsid w:val="00F83A55"/>
    <w:rsid w:val="00F9022F"/>
    <w:rsid w:val="00F92057"/>
    <w:rsid w:val="00F93205"/>
    <w:rsid w:val="00FA0B83"/>
    <w:rsid w:val="00FA2ADC"/>
    <w:rsid w:val="00FC323C"/>
    <w:rsid w:val="00FC5A5C"/>
    <w:rsid w:val="00FD42ED"/>
    <w:rsid w:val="00FD63D1"/>
    <w:rsid w:val="00FF1003"/>
    <w:rsid w:val="00FF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4FF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spacing w:before="240" w:after="60" w:line="240" w:lineRule="auto"/>
      <w:jc w:val="left"/>
      <w:outlineLvl w:val="5"/>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C4125B"/>
    <w:rPr>
      <w:color w:val="0000FF" w:themeColor="hyperlink"/>
      <w:u w:val="single"/>
    </w:rPr>
  </w:style>
  <w:style w:type="paragraph" w:styleId="BalloonText">
    <w:name w:val="Balloon Text"/>
    <w:basedOn w:val="Normal"/>
    <w:link w:val="BalloonTextChar"/>
    <w:uiPriority w:val="99"/>
    <w:semiHidden/>
    <w:unhideWhenUsed/>
    <w:rsid w:val="003E1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318"/>
    <w:rPr>
      <w:rFonts w:ascii="Tahoma" w:hAnsi="Tahoma" w:cs="Tahoma"/>
      <w:sz w:val="16"/>
      <w:szCs w:val="16"/>
    </w:rPr>
  </w:style>
  <w:style w:type="paragraph" w:styleId="ListParagraph">
    <w:name w:val="List Paragraph"/>
    <w:basedOn w:val="Normal"/>
    <w:uiPriority w:val="34"/>
    <w:qFormat/>
    <w:rsid w:val="00852820"/>
    <w:pPr>
      <w:ind w:left="720"/>
      <w:contextualSpacing/>
    </w:pPr>
  </w:style>
  <w:style w:type="table" w:styleId="TableGrid">
    <w:name w:val="Table Grid"/>
    <w:basedOn w:val="TableNormal"/>
    <w:uiPriority w:val="59"/>
    <w:rsid w:val="00FC32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727DB"/>
    <w:pPr>
      <w:spacing w:after="0" w:line="240" w:lineRule="auto"/>
      <w:jc w:val="left"/>
    </w:pPr>
    <w:rPr>
      <w:rFonts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3FB2"/>
    <w:pPr>
      <w:spacing w:after="0" w:line="240" w:lineRule="auto"/>
      <w:jc w:val="left"/>
    </w:pPr>
    <w:rPr>
      <w:rFonts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33AE6"/>
    <w:pPr>
      <w:spacing w:after="0" w:line="240" w:lineRule="auto"/>
      <w:jc w:val="left"/>
    </w:pPr>
    <w:rPr>
      <w:rFonts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D63D1"/>
    <w:pPr>
      <w:spacing w:after="0" w:line="240" w:lineRule="auto"/>
      <w:jc w:val="left"/>
    </w:pPr>
    <w:rPr>
      <w:rFonts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E0E4B"/>
    <w:pPr>
      <w:spacing w:after="0" w:line="240" w:lineRule="auto"/>
      <w:jc w:val="left"/>
    </w:pPr>
    <w:rPr>
      <w:rFonts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3E5655"/>
    <w:pPr>
      <w:spacing w:after="0" w:line="240" w:lineRule="auto"/>
      <w:jc w:val="left"/>
    </w:pPr>
    <w:rPr>
      <w:rFonts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A5DE9"/>
    <w:pPr>
      <w:spacing w:after="0" w:line="240" w:lineRule="auto"/>
      <w:jc w:val="left"/>
    </w:pPr>
    <w:rPr>
      <w:rFonts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85B28"/>
    <w:pPr>
      <w:spacing w:after="0" w:line="240" w:lineRule="auto"/>
      <w:jc w:val="left"/>
    </w:pPr>
    <w:rPr>
      <w:rFonts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285B28"/>
    <w:pPr>
      <w:spacing w:after="0" w:line="240" w:lineRule="auto"/>
      <w:jc w:val="left"/>
    </w:pPr>
    <w:rPr>
      <w:rFonts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9187F"/>
    <w:rPr>
      <w:sz w:val="16"/>
      <w:szCs w:val="16"/>
    </w:rPr>
  </w:style>
  <w:style w:type="paragraph" w:styleId="CommentText">
    <w:name w:val="annotation text"/>
    <w:basedOn w:val="Normal"/>
    <w:link w:val="CommentTextChar"/>
    <w:uiPriority w:val="99"/>
    <w:semiHidden/>
    <w:unhideWhenUsed/>
    <w:rsid w:val="0019187F"/>
    <w:pPr>
      <w:spacing w:line="240" w:lineRule="auto"/>
    </w:pPr>
    <w:rPr>
      <w:sz w:val="20"/>
      <w:szCs w:val="20"/>
    </w:rPr>
  </w:style>
  <w:style w:type="character" w:customStyle="1" w:styleId="CommentTextChar">
    <w:name w:val="Comment Text Char"/>
    <w:basedOn w:val="DefaultParagraphFont"/>
    <w:link w:val="CommentText"/>
    <w:uiPriority w:val="99"/>
    <w:semiHidden/>
    <w:rsid w:val="0019187F"/>
    <w:rPr>
      <w:sz w:val="20"/>
      <w:szCs w:val="20"/>
    </w:rPr>
  </w:style>
  <w:style w:type="paragraph" w:styleId="CommentSubject">
    <w:name w:val="annotation subject"/>
    <w:basedOn w:val="CommentText"/>
    <w:next w:val="CommentText"/>
    <w:link w:val="CommentSubjectChar"/>
    <w:uiPriority w:val="99"/>
    <w:semiHidden/>
    <w:unhideWhenUsed/>
    <w:rsid w:val="0019187F"/>
    <w:rPr>
      <w:b/>
      <w:bCs/>
    </w:rPr>
  </w:style>
  <w:style w:type="character" w:customStyle="1" w:styleId="CommentSubjectChar">
    <w:name w:val="Comment Subject Char"/>
    <w:basedOn w:val="CommentTextChar"/>
    <w:link w:val="CommentSubject"/>
    <w:uiPriority w:val="99"/>
    <w:semiHidden/>
    <w:rsid w:val="0019187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4FF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spacing w:before="240" w:after="60" w:line="240" w:lineRule="auto"/>
      <w:jc w:val="left"/>
      <w:outlineLvl w:val="5"/>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C4125B"/>
    <w:rPr>
      <w:color w:val="0000FF" w:themeColor="hyperlink"/>
      <w:u w:val="single"/>
    </w:rPr>
  </w:style>
  <w:style w:type="paragraph" w:styleId="BalloonText">
    <w:name w:val="Balloon Text"/>
    <w:basedOn w:val="Normal"/>
    <w:link w:val="BalloonTextChar"/>
    <w:uiPriority w:val="99"/>
    <w:semiHidden/>
    <w:unhideWhenUsed/>
    <w:rsid w:val="003E1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318"/>
    <w:rPr>
      <w:rFonts w:ascii="Tahoma" w:hAnsi="Tahoma" w:cs="Tahoma"/>
      <w:sz w:val="16"/>
      <w:szCs w:val="16"/>
    </w:rPr>
  </w:style>
  <w:style w:type="paragraph" w:styleId="ListParagraph">
    <w:name w:val="List Paragraph"/>
    <w:basedOn w:val="Normal"/>
    <w:uiPriority w:val="34"/>
    <w:qFormat/>
    <w:rsid w:val="00852820"/>
    <w:pPr>
      <w:ind w:left="720"/>
      <w:contextualSpacing/>
    </w:pPr>
  </w:style>
  <w:style w:type="table" w:styleId="TableGrid">
    <w:name w:val="Table Grid"/>
    <w:basedOn w:val="TableNormal"/>
    <w:uiPriority w:val="59"/>
    <w:rsid w:val="00FC32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727DB"/>
    <w:pPr>
      <w:spacing w:after="0" w:line="240" w:lineRule="auto"/>
      <w:jc w:val="left"/>
    </w:pPr>
    <w:rPr>
      <w:rFonts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3FB2"/>
    <w:pPr>
      <w:spacing w:after="0" w:line="240" w:lineRule="auto"/>
      <w:jc w:val="left"/>
    </w:pPr>
    <w:rPr>
      <w:rFonts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33AE6"/>
    <w:pPr>
      <w:spacing w:after="0" w:line="240" w:lineRule="auto"/>
      <w:jc w:val="left"/>
    </w:pPr>
    <w:rPr>
      <w:rFonts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D63D1"/>
    <w:pPr>
      <w:spacing w:after="0" w:line="240" w:lineRule="auto"/>
      <w:jc w:val="left"/>
    </w:pPr>
    <w:rPr>
      <w:rFonts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E0E4B"/>
    <w:pPr>
      <w:spacing w:after="0" w:line="240" w:lineRule="auto"/>
      <w:jc w:val="left"/>
    </w:pPr>
    <w:rPr>
      <w:rFonts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3E5655"/>
    <w:pPr>
      <w:spacing w:after="0" w:line="240" w:lineRule="auto"/>
      <w:jc w:val="left"/>
    </w:pPr>
    <w:rPr>
      <w:rFonts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A5DE9"/>
    <w:pPr>
      <w:spacing w:after="0" w:line="240" w:lineRule="auto"/>
      <w:jc w:val="left"/>
    </w:pPr>
    <w:rPr>
      <w:rFonts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85B28"/>
    <w:pPr>
      <w:spacing w:after="0" w:line="240" w:lineRule="auto"/>
      <w:jc w:val="left"/>
    </w:pPr>
    <w:rPr>
      <w:rFonts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285B28"/>
    <w:pPr>
      <w:spacing w:after="0" w:line="240" w:lineRule="auto"/>
      <w:jc w:val="left"/>
    </w:pPr>
    <w:rPr>
      <w:rFonts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9187F"/>
    <w:rPr>
      <w:sz w:val="16"/>
      <w:szCs w:val="16"/>
    </w:rPr>
  </w:style>
  <w:style w:type="paragraph" w:styleId="CommentText">
    <w:name w:val="annotation text"/>
    <w:basedOn w:val="Normal"/>
    <w:link w:val="CommentTextChar"/>
    <w:uiPriority w:val="99"/>
    <w:semiHidden/>
    <w:unhideWhenUsed/>
    <w:rsid w:val="0019187F"/>
    <w:pPr>
      <w:spacing w:line="240" w:lineRule="auto"/>
    </w:pPr>
    <w:rPr>
      <w:sz w:val="20"/>
      <w:szCs w:val="20"/>
    </w:rPr>
  </w:style>
  <w:style w:type="character" w:customStyle="1" w:styleId="CommentTextChar">
    <w:name w:val="Comment Text Char"/>
    <w:basedOn w:val="DefaultParagraphFont"/>
    <w:link w:val="CommentText"/>
    <w:uiPriority w:val="99"/>
    <w:semiHidden/>
    <w:rsid w:val="0019187F"/>
    <w:rPr>
      <w:sz w:val="20"/>
      <w:szCs w:val="20"/>
    </w:rPr>
  </w:style>
  <w:style w:type="paragraph" w:styleId="CommentSubject">
    <w:name w:val="annotation subject"/>
    <w:basedOn w:val="CommentText"/>
    <w:next w:val="CommentText"/>
    <w:link w:val="CommentSubjectChar"/>
    <w:uiPriority w:val="99"/>
    <w:semiHidden/>
    <w:unhideWhenUsed/>
    <w:rsid w:val="0019187F"/>
    <w:rPr>
      <w:b/>
      <w:bCs/>
    </w:rPr>
  </w:style>
  <w:style w:type="character" w:customStyle="1" w:styleId="CommentSubjectChar">
    <w:name w:val="Comment Subject Char"/>
    <w:basedOn w:val="CommentTextChar"/>
    <w:link w:val="CommentSubject"/>
    <w:uiPriority w:val="99"/>
    <w:semiHidden/>
    <w:rsid w:val="001918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yperlink" Target="https://doi.org/10.1016/S1658-3612(09)70100-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jatlim.org/volumes/volume3/vol3-1/Chukwudum.pdf"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dx.doi.org/10.xxxxxx/mkt.v7i2.xxxxx"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u.lipi.go.id/1555991482" TargetMode="External"/><Relationship Id="rId1" Type="http://schemas.openxmlformats.org/officeDocument/2006/relationships/hyperlink" Target="http://u.lipi.go.id/1455690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5185</Words>
  <Characters>29558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 Maktabah</cp:lastModifiedBy>
  <cp:revision>2</cp:revision>
  <cp:lastPrinted>2023-08-09T04:03:00Z</cp:lastPrinted>
  <dcterms:created xsi:type="dcterms:W3CDTF">2023-09-12T01:48:00Z</dcterms:created>
  <dcterms:modified xsi:type="dcterms:W3CDTF">2023-09-12T01:48:00Z</dcterms:modified>
</cp:coreProperties>
</file>