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55" w:rsidRDefault="007A7A55" w:rsidP="001E40B3">
      <w:pPr>
        <w:spacing w:after="0"/>
        <w:jc w:val="center"/>
        <w:rPr>
          <w:rFonts w:ascii="Californian FB" w:hAnsi="Californian FB" w:cs="Times New Roman"/>
          <w:b/>
          <w:bCs/>
          <w:sz w:val="28"/>
          <w:szCs w:val="24"/>
        </w:rPr>
      </w:pPr>
      <w:r w:rsidRPr="003565B6">
        <w:rPr>
          <w:rFonts w:ascii="Californian FB" w:hAnsi="Californian FB" w:cs="Times New Roman"/>
          <w:b/>
          <w:bCs/>
          <w:sz w:val="28"/>
          <w:szCs w:val="24"/>
        </w:rPr>
        <w:t xml:space="preserve">ANALISIS KONTRIBUSI COORPORATE SOCIAL RESPONSIBILITY BAGI PEMERLU PELAYANAN KESEJAHTERAAN SOSIAL </w:t>
      </w:r>
    </w:p>
    <w:p w:rsidR="003565B6" w:rsidRPr="001E40B3" w:rsidRDefault="003565B6" w:rsidP="003565B6">
      <w:pPr>
        <w:spacing w:after="0"/>
        <w:jc w:val="center"/>
        <w:rPr>
          <w:rFonts w:ascii="Cambria" w:hAnsi="Cambria"/>
          <w:sz w:val="24"/>
          <w:szCs w:val="24"/>
        </w:rPr>
      </w:pPr>
      <w:r w:rsidRPr="00142252">
        <w:rPr>
          <w:rFonts w:ascii="Cambria" w:hAnsi="Cambria"/>
          <w:b/>
          <w:sz w:val="24"/>
          <w:szCs w:val="24"/>
        </w:rPr>
        <w:t>Indah Masruroh</w:t>
      </w:r>
      <w:r w:rsidRPr="00142252">
        <w:rPr>
          <w:rFonts w:ascii="Cambria" w:eastAsia="Cambria" w:hAnsi="Cambria" w:cs="Cambria"/>
          <w:b/>
        </w:rPr>
        <w:t xml:space="preserve"> </w:t>
      </w:r>
      <w:r>
        <w:rPr>
          <w:rFonts w:ascii="Cambria" w:eastAsia="Cambria" w:hAnsi="Cambria" w:cs="Cambria"/>
          <w:b/>
          <w:vertAlign w:val="superscript"/>
        </w:rPr>
        <w:t>1)</w:t>
      </w:r>
      <w:r>
        <w:rPr>
          <w:rFonts w:ascii="Cambria" w:eastAsia="Cambria" w:hAnsi="Cambria" w:cs="Cambria"/>
          <w:b/>
        </w:rPr>
        <w:t xml:space="preserve">, </w:t>
      </w:r>
      <w:r w:rsidRPr="00142252">
        <w:rPr>
          <w:rFonts w:ascii="Cambria" w:hAnsi="Cambria"/>
          <w:b/>
          <w:sz w:val="24"/>
          <w:szCs w:val="24"/>
        </w:rPr>
        <w:t>Riky Saputra</w:t>
      </w:r>
      <w:r w:rsidRPr="00142252">
        <w:rPr>
          <w:rFonts w:ascii="Cambria" w:eastAsia="Cambria" w:hAnsi="Cambria" w:cs="Cambria"/>
          <w:b/>
          <w:vertAlign w:val="superscript"/>
        </w:rPr>
        <w:t>2</w:t>
      </w:r>
      <w:r>
        <w:rPr>
          <w:rFonts w:ascii="Cambria" w:eastAsia="Cambria" w:hAnsi="Cambria" w:cs="Cambria"/>
          <w:b/>
          <w:vertAlign w:val="superscript"/>
        </w:rPr>
        <w:t>)</w:t>
      </w:r>
      <w:r>
        <w:rPr>
          <w:rFonts w:ascii="Cambria" w:eastAsia="Cambria" w:hAnsi="Cambria" w:cs="Cambria"/>
          <w:b/>
        </w:rPr>
        <w:t>,</w:t>
      </w:r>
    </w:p>
    <w:p w:rsidR="003565B6" w:rsidRPr="001E40B3" w:rsidRDefault="003565B6" w:rsidP="003565B6">
      <w:pPr>
        <w:spacing w:after="0"/>
        <w:jc w:val="center"/>
        <w:rPr>
          <w:rFonts w:ascii="Cambria" w:hAnsi="Cambria"/>
          <w:sz w:val="24"/>
          <w:szCs w:val="24"/>
        </w:rPr>
      </w:pPr>
      <w:r>
        <w:rPr>
          <w:rFonts w:ascii="Cambria" w:eastAsia="Cambria" w:hAnsi="Cambria" w:cs="Cambria"/>
          <w:b/>
          <w:vertAlign w:val="superscript"/>
        </w:rPr>
        <w:t>1)</w:t>
      </w:r>
      <w:r w:rsidRPr="00142252">
        <w:rPr>
          <w:rFonts w:ascii="Cambria" w:eastAsia="Cambria" w:hAnsi="Cambria" w:cs="Cambria"/>
          <w:b/>
          <w:vertAlign w:val="superscript"/>
        </w:rPr>
        <w:t xml:space="preserve"> </w:t>
      </w:r>
      <w:r>
        <w:rPr>
          <w:rFonts w:ascii="Cambria" w:eastAsia="Cambria" w:hAnsi="Cambria" w:cs="Cambria"/>
          <w:b/>
          <w:vertAlign w:val="superscript"/>
        </w:rPr>
        <w:t>2)</w:t>
      </w:r>
      <w:r w:rsidRPr="001E40B3">
        <w:rPr>
          <w:rFonts w:ascii="Cambria" w:hAnsi="Cambria"/>
          <w:sz w:val="24"/>
          <w:szCs w:val="24"/>
        </w:rPr>
        <w:t xml:space="preserve">UIN Fatmawati Sukarno, Bengkulu, Indonesia </w:t>
      </w:r>
    </w:p>
    <w:p w:rsidR="003565B6" w:rsidRPr="001E40B3" w:rsidRDefault="00844DA0" w:rsidP="003565B6">
      <w:pPr>
        <w:spacing w:after="0"/>
        <w:jc w:val="center"/>
        <w:rPr>
          <w:rFonts w:ascii="Cambria" w:hAnsi="Cambria"/>
          <w:sz w:val="24"/>
          <w:szCs w:val="24"/>
        </w:rPr>
      </w:pPr>
      <w:hyperlink r:id="rId9" w:history="1">
        <w:r w:rsidR="003565B6" w:rsidRPr="001E40B3">
          <w:rPr>
            <w:rStyle w:val="Hyperlink"/>
            <w:rFonts w:ascii="Cambria" w:hAnsi="Cambria"/>
            <w:sz w:val="24"/>
            <w:szCs w:val="24"/>
          </w:rPr>
          <w:t>Indah.masruroh@uinfasbengkulu.ac.id</w:t>
        </w:r>
      </w:hyperlink>
    </w:p>
    <w:p w:rsidR="003565B6" w:rsidRPr="003565B6" w:rsidRDefault="003565B6" w:rsidP="001E40B3">
      <w:pPr>
        <w:spacing w:after="0"/>
        <w:jc w:val="center"/>
        <w:rPr>
          <w:rFonts w:ascii="Californian FB" w:hAnsi="Californian FB" w:cs="Times New Roman"/>
          <w:b/>
          <w:bCs/>
          <w:sz w:val="24"/>
          <w:szCs w:val="24"/>
        </w:rPr>
      </w:pPr>
    </w:p>
    <w:p w:rsidR="00F35783" w:rsidRPr="001E40B3" w:rsidRDefault="00F35783" w:rsidP="001E40B3">
      <w:pPr>
        <w:spacing w:after="0"/>
        <w:jc w:val="center"/>
        <w:rPr>
          <w:rFonts w:ascii="Cambria" w:hAnsi="Cambria" w:cs="Times New Roman"/>
          <w:b/>
          <w:sz w:val="24"/>
          <w:szCs w:val="24"/>
          <w:lang w:val="en-ID"/>
        </w:rPr>
      </w:pPr>
    </w:p>
    <w:p w:rsidR="00921859" w:rsidRPr="00B74131" w:rsidRDefault="00756B2A" w:rsidP="00921859">
      <w:pPr>
        <w:ind w:left="720"/>
        <w:jc w:val="both"/>
        <w:rPr>
          <w:rFonts w:ascii="Californian FB" w:hAnsi="Californian FB" w:cs="Times New Roman"/>
          <w:b/>
          <w:szCs w:val="24"/>
        </w:rPr>
      </w:pPr>
      <w:r w:rsidRPr="00B74131">
        <w:rPr>
          <w:rFonts w:ascii="Californian FB" w:hAnsi="Californian FB" w:cs="Times New Roman"/>
          <w:b/>
          <w:szCs w:val="24"/>
        </w:rPr>
        <w:t>CSR atau Corporate Social Responsibility merupakan salah satu bentuk tanggung jawab sosial yang dilakukan oleh perusahaan terhadap masyarakat, khususnya di sekitar wilayah operasionalnya. Di daerah dengan aktivitas pertambangan seperti Kecamatan Sungai Lilin, Kabupaten Musi Banyuasin, CSR menjadi instrumen penting untuk menjawab persoalan sosial dan ekonomi masyarakat lokal yang terdampak. Penelitian ini bertujuan mengevaluasi kontribusi CSR yang dilakukan oleh PT BPM dan PT SMS terhadap kesejahteraan Pemerlu Pelayanan Kesejahteraan Sosial (PPKS), khususnya fakir miskin dan korban bencana sosial. Metode penelitian yang digunakan adalah pendekatan kualitatif dengan teknik observasi, wawancara mendalam, dan diskusi kelompok terfokus. Hasil penelitian menunjukkan bahwa program CSR memberikan kontribusi positif terutama dalam bentuk bantuan langsung seperti sembako, perbaikan infrastruktur, dan kesempatan kerja lokal. Namun, implementasi program masih terfokus pada wilayah zona merah dan belum menyentuh secara luas kelompok PPKS lainnya. Ditemukan pula tantangan dalam keberlanjutan program, kurangnya evaluasi berkala, dan minimnya koordinasi antar pemangku kepentingan. Penelitian ini merekomendasikan penguatan strategi CSR melalui evaluasi menyeluruh dan kolaborasi lintas sektor agar program lebih berdampak luas dan berkelanjutan.</w:t>
      </w:r>
      <w:r w:rsidR="00921859" w:rsidRPr="00B74131">
        <w:rPr>
          <w:rFonts w:ascii="Californian FB" w:hAnsi="Californian FB" w:cs="Times New Roman"/>
          <w:b/>
          <w:szCs w:val="24"/>
        </w:rPr>
        <w:t xml:space="preserve"> </w:t>
      </w:r>
    </w:p>
    <w:p w:rsidR="00756B2A" w:rsidRPr="00B74131" w:rsidRDefault="00756B2A" w:rsidP="00921859">
      <w:pPr>
        <w:ind w:left="720"/>
        <w:jc w:val="both"/>
        <w:rPr>
          <w:rFonts w:ascii="Californian FB" w:hAnsi="Californian FB" w:cs="Times New Roman"/>
          <w:b/>
          <w:szCs w:val="24"/>
        </w:rPr>
      </w:pPr>
      <w:r w:rsidRPr="00B74131">
        <w:rPr>
          <w:rFonts w:ascii="Californian FB" w:hAnsi="Californian FB" w:cs="Times New Roman"/>
          <w:b/>
          <w:szCs w:val="24"/>
        </w:rPr>
        <w:br/>
        <w:t>Kata kunci: CSR; PPKS; Kesejahteraan Sosial; Pemberdayaan; Sungai Lilin</w:t>
      </w:r>
    </w:p>
    <w:p w:rsidR="00BD184C" w:rsidRPr="001E40B3" w:rsidRDefault="00BD184C" w:rsidP="001E40B3">
      <w:pPr>
        <w:spacing w:after="0"/>
        <w:rPr>
          <w:rFonts w:ascii="Cambria" w:hAnsi="Cambria" w:cs="Times New Roman"/>
          <w:sz w:val="24"/>
          <w:szCs w:val="24"/>
        </w:rPr>
      </w:pPr>
    </w:p>
    <w:p w:rsidR="001876C5" w:rsidRPr="001E40B3" w:rsidRDefault="003565B6" w:rsidP="001E40B3">
      <w:pPr>
        <w:rPr>
          <w:rFonts w:ascii="Cambria" w:hAnsi="Cambria" w:cs="Times New Roman"/>
          <w:b/>
          <w:sz w:val="24"/>
          <w:szCs w:val="24"/>
        </w:rPr>
      </w:pPr>
      <w:r>
        <w:rPr>
          <w:rFonts w:ascii="Cambria" w:hAnsi="Cambria" w:cs="Times New Roman"/>
          <w:b/>
          <w:sz w:val="24"/>
          <w:szCs w:val="24"/>
        </w:rPr>
        <w:t xml:space="preserve">Latar belakang </w:t>
      </w:r>
    </w:p>
    <w:p w:rsidR="00AE795C" w:rsidRPr="003560AF" w:rsidRDefault="001876C5" w:rsidP="00B74131">
      <w:pPr>
        <w:pStyle w:val="NormalWeb"/>
        <w:spacing w:line="276" w:lineRule="auto"/>
        <w:jc w:val="both"/>
        <w:rPr>
          <w:rFonts w:ascii="Californian FB" w:hAnsi="Californian FB"/>
          <w:sz w:val="22"/>
          <w:szCs w:val="22"/>
        </w:rPr>
      </w:pPr>
      <w:r w:rsidRPr="001E40B3">
        <w:rPr>
          <w:rFonts w:ascii="Cambria" w:hAnsi="Cambria"/>
        </w:rPr>
        <w:tab/>
      </w:r>
      <w:r w:rsidR="00AE795C" w:rsidRPr="003560AF">
        <w:rPr>
          <w:rStyle w:val="Strong"/>
          <w:rFonts w:ascii="Californian FB" w:hAnsi="Californian FB"/>
          <w:sz w:val="22"/>
          <w:szCs w:val="22"/>
        </w:rPr>
        <w:t>Corporate Social Responsibility (CSR)</w:t>
      </w:r>
      <w:r w:rsidR="00AE795C" w:rsidRPr="003560AF">
        <w:rPr>
          <w:rFonts w:ascii="Californian FB" w:hAnsi="Californian FB"/>
          <w:sz w:val="22"/>
          <w:szCs w:val="22"/>
        </w:rPr>
        <w:t xml:space="preserve"> atau tanggung jawab sosial perusahaan merupakan konsep yang semakin mendapatkan perhatian serius di era globalisasi saat ini. Perusahaan tidak lagi hanya dituntut untuk mencapai keuntungan ekonomi semata, tetapi juga bertanggung jawab terhadap dampak sosial dan lingkungan yang ditimbulkan oleh kegiatan operasional mereka. CSR merupakan komitmen perusahaan untuk berkontribusi terhadap pembangunan ekonomi berkelanjutan dengan memperhatikan kesejahteraan karyawan, keluarga mereka, masyarakat lokal, dan masyarakat luas (Wibisono, 2007). Di Indonesia, penerapan CSR telah diatur secara formal melalui berbagai peraturan, seperti Undang-Undang No. 40 Tahun 2007 tentang Perseroan Terbatas dan Peraturan Pemerintah No. 47 Tahun 2012 tentang Tanggung Jawab Sosial dan Lingkungan Perseroan Terbatas.</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lastRenderedPageBreak/>
        <w:t>Kehadiran perusahaan di suatu wilayah seyogianya membawa dampak positif bagi masyarakat sekitarnya. Namun, kenyataan di lapangan menunjukkan bahwa tidak semua perusahaan menjalankan tanggung jawab sosialnya secara optimal. Hal ini sering kali menimbulkan konflik antara perusahaan dan masyarakat lokal, terutama ketika perusahaan dianggap tidak memperhatikan dampak sosial dan lingkungan yang mereka timbulkan. Dalam konteks ini, CSR menjadi instrumen penting untuk menjembatani kepentingan bisnis dengan kebutuhan sosial masyarakat.</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Khususnya di sektor pertambangan, kegiatan eksplorasi dan eksploitasi sumber daya alam sangat potensial menimbulkan dampak negatif terhadap lingkungan dan kehidupan sosial masyarakat sekitar. Oleh karena itu, perusahaan tambang memiliki tanggung jawab yang besar untuk mengelola dampak tersebut melalui program-program CSR yang efektif dan berkelanjutan. Kabupaten Musi Banyuasin, khususnya Kecamatan Sungai Lilin, adalah salah satu daerah yang menjadi lokasi aktivitas pertambangan batu bara yang intensif. Di daerah ini, dua perusahaan tambang yakni PT. Bara Permata Mining (PT. BPM) dan PT. Sumber Mineral Sentosa (PT. SMS) beroperasi dan memberikan kontribusi ekonomi yang cukup besar bagi daerah dan negara.</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Namun demikian, besarnya keuntungan ekonomi yang dihasilkan dari aktivitas pertambangan tidak serta merta menjamin kesejahteraan masyarakat lokal, terutama kelompok masyarakat yang tergolong sebagai Pemerlu Pelayanan Kesejahteraan Sosial (PPKS). Fakir miskin, korban bencana sosial, anak terlantar, lansia, dan kelompok marjinal lainnya masih banyak dijumpai di sekitar wilayah pertambangan. Hal ini menunjukkan adanya kesenjangan antara pertumbuhan ekonomi dan distribusi kesejahteraan sosial. Perusahaan melalui program CSR-nya diharapkan dapat mengambil peran strategis dalam menanggulangi permasalahan sosial tersebut.</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Berdasarkan data dari Badan Pusat Statistik (BPS) Kabupaten Musi Banyuasin tahun 2021, tingkat kemiskinan di wilayah ini masih berada di atas rata-rata provinsi. Selain itu, tingkat pengangguran terbuka dan kepadatan penduduk di Kecamatan Sungai Lilin juga tergolong tinggi. Fakta ini memperkuat asumsi bahwa program CSR yang dijalankan oleh perusahaan-perusahaan tambang di wilayah tersebut belum sepenuhnya mampu menjawab tantangan kesejahteraan sosial masyarakat. Oleh karena itu, diperlukan evaluasi mendalam terhadap implementasi program CSR di wilayah ini, khususnya kontribusinya terhadap kelompok PPKS.</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Dalam konteks regulasi nasional, Pemerintah Indonesia telah mengeluarkan Permensos No. 8 Tahun 2012 tentang Pedoman Pendataan dan Pengelolaan Data PPKS, PSKS, dan KAT. Permensos ini menjadi dasar bagi pemerintah daerah maupun pihak swasta untuk merancang intervensi sosial yang tepat sasaran. PPKS sendiri adalah individu atau kelompok masyarakat yang mengalami permasalahan sosial dan memerlukan pelayanan sosial agar dapat menjalani kehidupan yang layak. Jika CSR dijalankan dengan pendekatan yang sesuai dengan kerangka kesejahteraan sosial, maka program-program CSR dapat diarahkan untuk menjangkau kelompok PPKS secara lebih optimal.</w:t>
      </w:r>
    </w:p>
    <w:p w:rsidR="00AE795C" w:rsidRPr="003560AF" w:rsidRDefault="00AE795C" w:rsidP="00B74131">
      <w:pPr>
        <w:pStyle w:val="Heading3"/>
        <w:spacing w:line="276" w:lineRule="auto"/>
        <w:jc w:val="both"/>
        <w:rPr>
          <w:rFonts w:ascii="Californian FB" w:hAnsi="Californian FB"/>
          <w:sz w:val="22"/>
          <w:szCs w:val="22"/>
        </w:rPr>
      </w:pPr>
      <w:r w:rsidRPr="003560AF">
        <w:rPr>
          <w:rFonts w:ascii="Californian FB" w:hAnsi="Californian FB"/>
          <w:sz w:val="22"/>
          <w:szCs w:val="22"/>
        </w:rPr>
        <w:lastRenderedPageBreak/>
        <w:t>Studi Terdahulu dan Celah Penelitian</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Penelitian tentang CSR telah banyak dilakukan baik oleh akademisi maupun praktisi. Beberapa di antaranya fokus pada kontribusi CSR terhadap pembangunan pendidikan, pemberdayaan ekonomi, maupun pengurangan kemiskinan. Misalnya, penelitian oleh Rani Suryandari (2020) menyoroti kontribusi CSR PT. Nestle dalam mendukung pendidikan dasar di Bandar Lampung, dengan hasil bahwa CSR memberikan dampak positif terhadap gizi anak dan lingkungan belajar. Wahyuni Lubis Arnida (2018) meneliti penerapan CSR oleh PT. Perkebunan Nusantara IV di Medan dan menyimpulkan bahwa program kemitraan CSR mampu meningkatkan pendapatan masyarakat melalui pembiayaan UKM.</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Penelitian lainnya oleh Wahyuningrum Kurniawan et al. (2018) menunjukkan bahwa CSR berperan signifikan dalam pemberdayaan masyarakat di Kabupaten Pasuruan, terutama dalam sektor ekonomi dan sosial. Namun demikian, sebagian besar penelitian tersebut hanya melihat CSR dari sisi perusahaan atau masyarakat secara umum, tanpa menitikberatkan pada kelompok yang tergolong PPKS. Padahal, kelompok inilah yang paling membutuhkan intervensi nyata dan berkelanjutan dari program CSR.</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Celah inilah yang coba dijawab dalam penelitian ini. Dengan fokus pada kontribusi CSR terhadap kelompok PPKS, penelitian ini tidak hanya mengukur output program CSR (seperti jumlah bantuan yang diberikan), tetapi juga mengkaji outcome dan impact-nya terhadap peningkatan kualitas hidup masyarakat rentan. Penelitian ini juga akan mengaitkan praktik CSR di sektor tambang dengan agenda pembangunan kesejahteraan sosial berbasis regulasi nasional.</w:t>
      </w:r>
    </w:p>
    <w:p w:rsidR="00AE795C" w:rsidRPr="003560AF" w:rsidRDefault="00AE795C" w:rsidP="00B74131">
      <w:pPr>
        <w:pStyle w:val="Heading3"/>
        <w:spacing w:line="276" w:lineRule="auto"/>
        <w:jc w:val="both"/>
        <w:rPr>
          <w:rFonts w:ascii="Californian FB" w:hAnsi="Californian FB"/>
          <w:sz w:val="22"/>
          <w:szCs w:val="22"/>
        </w:rPr>
      </w:pPr>
      <w:r w:rsidRPr="003560AF">
        <w:rPr>
          <w:rFonts w:ascii="Californian FB" w:hAnsi="Californian FB"/>
          <w:sz w:val="22"/>
          <w:szCs w:val="22"/>
        </w:rPr>
        <w:t>Kondisi Sosial Empiris: Kecamatan Sungai Lilin sebagai Zona Dampak Tambang</w:t>
      </w:r>
    </w:p>
    <w:p w:rsidR="00AE795C" w:rsidRPr="003560AF" w:rsidRDefault="00AE795C" w:rsidP="00B74131">
      <w:pPr>
        <w:pStyle w:val="NormalWeb"/>
        <w:spacing w:line="276" w:lineRule="auto"/>
        <w:jc w:val="both"/>
        <w:rPr>
          <w:rStyle w:val="fontstyle01"/>
          <w:rFonts w:ascii="Californian FB" w:hAnsi="Californian FB"/>
          <w:color w:val="auto"/>
          <w:sz w:val="22"/>
          <w:szCs w:val="22"/>
        </w:rPr>
      </w:pPr>
      <w:r w:rsidRPr="003560AF">
        <w:rPr>
          <w:rStyle w:val="fontstyle01"/>
          <w:rFonts w:ascii="Californian FB" w:hAnsi="Californian FB"/>
          <w:color w:val="auto"/>
          <w:sz w:val="22"/>
          <w:szCs w:val="22"/>
        </w:rPr>
        <w:t xml:space="preserve">Di Provinsi Sumatera </w:t>
      </w:r>
      <w:r w:rsidRPr="003560AF">
        <w:rPr>
          <w:rFonts w:ascii="Californian FB" w:hAnsi="Californian FB"/>
          <w:sz w:val="22"/>
          <w:szCs w:val="22"/>
        </w:rPr>
        <w:t>Selatan misalnya, khususnya</w:t>
      </w:r>
      <w:r w:rsidRPr="003560AF">
        <w:rPr>
          <w:rStyle w:val="fontstyle01"/>
          <w:rFonts w:ascii="Californian FB" w:hAnsi="Californian FB"/>
          <w:color w:val="FFFFFF" w:themeColor="background1"/>
          <w:sz w:val="22"/>
          <w:szCs w:val="22"/>
        </w:rPr>
        <w:t xml:space="preserve"> </w:t>
      </w:r>
      <w:r w:rsidRPr="003560AF">
        <w:rPr>
          <w:rStyle w:val="fontstyle01"/>
          <w:rFonts w:ascii="Californian FB" w:hAnsi="Californian FB"/>
          <w:color w:val="auto"/>
          <w:sz w:val="22"/>
          <w:szCs w:val="22"/>
        </w:rPr>
        <w:t>Kabupetan Musi banyuasin. Data dari badan statistik berikut :</w:t>
      </w:r>
    </w:p>
    <w:tbl>
      <w:tblPr>
        <w:tblStyle w:val="TableGrid"/>
        <w:tblpPr w:leftFromText="180" w:rightFromText="180" w:vertAnchor="text" w:horzAnchor="page" w:tblpX="2720" w:tblpY="245"/>
        <w:tblW w:w="7580" w:type="dxa"/>
        <w:tblLayout w:type="fixed"/>
        <w:tblLook w:val="0600" w:firstRow="0" w:lastRow="0" w:firstColumn="0" w:lastColumn="0" w:noHBand="1" w:noVBand="1"/>
      </w:tblPr>
      <w:tblGrid>
        <w:gridCol w:w="2169"/>
        <w:gridCol w:w="1814"/>
        <w:gridCol w:w="1814"/>
        <w:gridCol w:w="1783"/>
      </w:tblGrid>
      <w:tr w:rsidR="00AE795C" w:rsidRPr="003560AF" w:rsidTr="003501E5">
        <w:trPr>
          <w:trHeight w:val="20"/>
        </w:trPr>
        <w:tc>
          <w:tcPr>
            <w:tcW w:w="2169" w:type="dxa"/>
            <w:vMerge w:val="restart"/>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Kabupaten/Kota</w:t>
            </w:r>
          </w:p>
        </w:tc>
        <w:tc>
          <w:tcPr>
            <w:tcW w:w="5411" w:type="dxa"/>
            <w:gridSpan w:val="3"/>
            <w:vAlign w:val="center"/>
            <w:hideMark/>
          </w:tcPr>
          <w:p w:rsidR="00AE795C" w:rsidRPr="003560AF" w:rsidRDefault="00AE795C" w:rsidP="00B74131">
            <w:pPr>
              <w:pStyle w:val="ListParagraph"/>
              <w:spacing w:after="0"/>
              <w:jc w:val="both"/>
              <w:rPr>
                <w:rFonts w:ascii="Californian FB" w:hAnsi="Californian FB" w:cs="Times New Roman"/>
                <w:lang w:val="en-ID"/>
              </w:rPr>
            </w:pPr>
            <w:r w:rsidRPr="003560AF">
              <w:rPr>
                <w:rFonts w:ascii="Californian FB" w:hAnsi="Californian FB" w:cs="Times New Roman"/>
                <w:lang w:val="fi-FI"/>
              </w:rPr>
              <w:t>Persentase Penduduk Miskin Menurut Kabupaten Kota (Persen)</w:t>
            </w:r>
          </w:p>
        </w:tc>
      </w:tr>
      <w:tr w:rsidR="00AE795C" w:rsidRPr="003560AF" w:rsidTr="003501E5">
        <w:trPr>
          <w:cantSplit/>
          <w:trHeight w:val="20"/>
        </w:trPr>
        <w:tc>
          <w:tcPr>
            <w:tcW w:w="2169" w:type="dxa"/>
            <w:vMerge/>
            <w:vAlign w:val="center"/>
            <w:hideMark/>
          </w:tcPr>
          <w:p w:rsidR="00AE795C" w:rsidRPr="003560AF" w:rsidRDefault="00AE795C" w:rsidP="00B74131">
            <w:pPr>
              <w:pStyle w:val="ListParagraph"/>
              <w:spacing w:after="0"/>
              <w:jc w:val="both"/>
              <w:rPr>
                <w:rFonts w:ascii="Californian FB" w:hAnsi="Californian FB" w:cs="Times New Roman"/>
                <w:lang w:val="en-ID"/>
              </w:rPr>
            </w:pP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2019</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2020</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2021</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Ogan Komering Ulu</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12.77</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12.75</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12.62</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Ogan Komering Ilir</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15.01</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14.73</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14.68</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Muara Enim</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12.41</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12.32</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12.32</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Lahat</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15.92</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15.95</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16.46</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Musi Rawas</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13.37</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13.50</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13.89</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b/>
                <w:bCs/>
                <w:lang w:val="en-ID"/>
              </w:rPr>
            </w:pPr>
            <w:r w:rsidRPr="003560AF">
              <w:rPr>
                <w:rFonts w:ascii="Californian FB" w:hAnsi="Californian FB" w:cs="Times New Roman"/>
                <w:b/>
                <w:bCs/>
              </w:rPr>
              <w:t>Musi Banyuasin</w:t>
            </w:r>
          </w:p>
        </w:tc>
        <w:tc>
          <w:tcPr>
            <w:tcW w:w="1814" w:type="dxa"/>
            <w:vAlign w:val="center"/>
            <w:hideMark/>
          </w:tcPr>
          <w:p w:rsidR="00AE795C" w:rsidRPr="003560AF" w:rsidRDefault="00AE795C" w:rsidP="00B74131">
            <w:pPr>
              <w:spacing w:after="0"/>
              <w:jc w:val="both"/>
              <w:rPr>
                <w:rFonts w:ascii="Californian FB" w:hAnsi="Californian FB" w:cs="Times New Roman"/>
                <w:b/>
                <w:bCs/>
                <w:lang w:val="en-ID"/>
              </w:rPr>
            </w:pPr>
            <w:r w:rsidRPr="003560AF">
              <w:rPr>
                <w:rFonts w:ascii="Californian FB" w:hAnsi="Californian FB" w:cs="Times New Roman"/>
                <w:b/>
                <w:bCs/>
              </w:rPr>
              <w:t>16.41</w:t>
            </w:r>
          </w:p>
        </w:tc>
        <w:tc>
          <w:tcPr>
            <w:tcW w:w="1814" w:type="dxa"/>
            <w:vAlign w:val="center"/>
            <w:hideMark/>
          </w:tcPr>
          <w:p w:rsidR="00AE795C" w:rsidRPr="003560AF" w:rsidRDefault="00AE795C" w:rsidP="00B74131">
            <w:pPr>
              <w:spacing w:after="0"/>
              <w:jc w:val="both"/>
              <w:rPr>
                <w:rFonts w:ascii="Californian FB" w:hAnsi="Californian FB" w:cs="Times New Roman"/>
                <w:b/>
                <w:bCs/>
                <w:lang w:val="en-ID"/>
              </w:rPr>
            </w:pPr>
            <w:r w:rsidRPr="003560AF">
              <w:rPr>
                <w:rFonts w:ascii="Californian FB" w:hAnsi="Californian FB" w:cs="Times New Roman"/>
                <w:b/>
                <w:bCs/>
              </w:rPr>
              <w:t>16.13</w:t>
            </w:r>
          </w:p>
        </w:tc>
        <w:tc>
          <w:tcPr>
            <w:tcW w:w="1783" w:type="dxa"/>
            <w:vAlign w:val="center"/>
            <w:hideMark/>
          </w:tcPr>
          <w:p w:rsidR="00AE795C" w:rsidRPr="003560AF" w:rsidRDefault="00AE795C" w:rsidP="00B74131">
            <w:pPr>
              <w:spacing w:after="0"/>
              <w:jc w:val="both"/>
              <w:rPr>
                <w:rFonts w:ascii="Californian FB" w:hAnsi="Californian FB" w:cs="Times New Roman"/>
                <w:b/>
                <w:bCs/>
                <w:lang w:val="en-ID"/>
              </w:rPr>
            </w:pPr>
            <w:r w:rsidRPr="003560AF">
              <w:rPr>
                <w:rFonts w:ascii="Californian FB" w:hAnsi="Californian FB" w:cs="Times New Roman"/>
                <w:b/>
                <w:bCs/>
              </w:rPr>
              <w:t>15.84</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Banyuasin</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11.33</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11.17</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10.75</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Ogan Komering Ulu Selatan</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10.53</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10.85</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11.12</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lastRenderedPageBreak/>
              <w:t>Ogan Komering Ulu Timur</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10.43</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10.43</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10.60</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Ogan Ilir</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13.31</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13.36</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13.82</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Empat Lawang</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12.30</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12.63</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13.35</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PALI</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13.47</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12.62</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12.91</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Musi Rawas Utara</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19.12</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19.47</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20.11</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Palembang</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10.90</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10.89</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11.34</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Prabumulih</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11.61</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11.59</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12.20</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Pagar Alam</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8.90</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9.07</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9.40</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Lubuk Linggau</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12.95</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12.71</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13.23</w:t>
            </w:r>
          </w:p>
        </w:tc>
      </w:tr>
      <w:tr w:rsidR="00AE795C" w:rsidRPr="003560AF" w:rsidTr="003501E5">
        <w:trPr>
          <w:cantSplit/>
          <w:trHeight w:val="20"/>
        </w:trPr>
        <w:tc>
          <w:tcPr>
            <w:tcW w:w="2169"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Sumatera Selatan</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12.71</w:t>
            </w:r>
          </w:p>
        </w:tc>
        <w:tc>
          <w:tcPr>
            <w:tcW w:w="1814"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12.66</w:t>
            </w:r>
          </w:p>
        </w:tc>
        <w:tc>
          <w:tcPr>
            <w:tcW w:w="1783" w:type="dxa"/>
            <w:vAlign w:val="center"/>
            <w:hideMark/>
          </w:tcPr>
          <w:p w:rsidR="00AE795C" w:rsidRPr="003560AF" w:rsidRDefault="00AE795C" w:rsidP="00B74131">
            <w:pPr>
              <w:spacing w:after="0"/>
              <w:jc w:val="both"/>
              <w:rPr>
                <w:rFonts w:ascii="Californian FB" w:hAnsi="Californian FB" w:cs="Times New Roman"/>
                <w:lang w:val="en-ID"/>
              </w:rPr>
            </w:pPr>
            <w:r w:rsidRPr="003560AF">
              <w:rPr>
                <w:rFonts w:ascii="Californian FB" w:hAnsi="Californian FB" w:cs="Times New Roman"/>
              </w:rPr>
              <w:t>12.84</w:t>
            </w:r>
          </w:p>
        </w:tc>
      </w:tr>
    </w:tbl>
    <w:p w:rsidR="00AE795C" w:rsidRPr="003560AF" w:rsidRDefault="00AE795C" w:rsidP="00B74131">
      <w:pPr>
        <w:pStyle w:val="ListParagraph"/>
        <w:ind w:left="360"/>
        <w:jc w:val="both"/>
        <w:rPr>
          <w:rStyle w:val="fontstyle01"/>
          <w:rFonts w:ascii="Californian FB" w:hAnsi="Californian FB" w:cs="Times New Roman"/>
          <w:color w:val="auto"/>
          <w:sz w:val="22"/>
          <w:szCs w:val="22"/>
        </w:rPr>
      </w:pPr>
    </w:p>
    <w:p w:rsidR="00AE795C" w:rsidRPr="003560AF" w:rsidRDefault="00AE795C" w:rsidP="00B74131">
      <w:pPr>
        <w:pStyle w:val="NormalWeb"/>
        <w:shd w:val="clear" w:color="auto" w:fill="FFFFFF"/>
        <w:spacing w:before="0" w:beforeAutospacing="0" w:after="300" w:afterAutospacing="0" w:line="276" w:lineRule="auto"/>
        <w:ind w:left="360"/>
        <w:jc w:val="both"/>
        <w:rPr>
          <w:rStyle w:val="fontstyle01"/>
          <w:rFonts w:ascii="Californian FB" w:hAnsi="Californian FB"/>
          <w:sz w:val="22"/>
          <w:szCs w:val="22"/>
        </w:rPr>
      </w:pPr>
      <w:r w:rsidRPr="003560AF">
        <w:rPr>
          <w:rStyle w:val="fontstyle01"/>
          <w:rFonts w:ascii="Californian FB" w:hAnsi="Californian FB"/>
          <w:sz w:val="22"/>
          <w:szCs w:val="22"/>
        </w:rPr>
        <w:tab/>
      </w:r>
      <w:r w:rsidRPr="003560AF">
        <w:rPr>
          <w:rStyle w:val="fontstyle01"/>
          <w:rFonts w:ascii="Californian FB" w:hAnsi="Californian FB"/>
          <w:sz w:val="22"/>
          <w:szCs w:val="22"/>
        </w:rPr>
        <w:tab/>
        <w:t xml:space="preserve">           </w:t>
      </w:r>
    </w:p>
    <w:p w:rsidR="00AE795C" w:rsidRPr="003560AF" w:rsidRDefault="00AE795C" w:rsidP="00B74131">
      <w:pPr>
        <w:pStyle w:val="NormalWeb"/>
        <w:shd w:val="clear" w:color="auto" w:fill="FFFFFF"/>
        <w:spacing w:before="0" w:beforeAutospacing="0" w:after="300" w:afterAutospacing="0" w:line="276" w:lineRule="auto"/>
        <w:ind w:left="360"/>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ind w:left="360"/>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ind w:left="360"/>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ind w:left="360"/>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ind w:left="1080" w:firstLine="360"/>
        <w:jc w:val="both"/>
        <w:rPr>
          <w:rStyle w:val="fontstyle01"/>
          <w:rFonts w:ascii="Californian FB" w:hAnsi="Californian FB"/>
          <w:sz w:val="22"/>
          <w:szCs w:val="22"/>
        </w:rPr>
      </w:pPr>
      <w:r w:rsidRPr="003560AF">
        <w:rPr>
          <w:rStyle w:val="fontstyle01"/>
          <w:rFonts w:ascii="Californian FB" w:hAnsi="Californian FB"/>
          <w:sz w:val="22"/>
          <w:szCs w:val="22"/>
        </w:rPr>
        <w:t>Ttabel 1. Data Jumlah Penduduk Miskin di Sumatera Selatan.</w:t>
      </w:r>
    </w:p>
    <w:p w:rsidR="00AE795C" w:rsidRPr="003560AF" w:rsidRDefault="00AE795C" w:rsidP="00B74131">
      <w:pPr>
        <w:pStyle w:val="NormalWeb"/>
        <w:shd w:val="clear" w:color="auto" w:fill="FFFFFF"/>
        <w:spacing w:before="0" w:beforeAutospacing="0" w:after="300" w:afterAutospacing="0" w:line="276" w:lineRule="auto"/>
        <w:ind w:left="360"/>
        <w:jc w:val="both"/>
        <w:rPr>
          <w:rStyle w:val="fontstyle01"/>
          <w:rFonts w:ascii="Californian FB" w:hAnsi="Californian FB"/>
          <w:sz w:val="22"/>
          <w:szCs w:val="22"/>
        </w:rPr>
      </w:pPr>
      <w:r w:rsidRPr="003560AF">
        <w:rPr>
          <w:rStyle w:val="fontstyle01"/>
          <w:rFonts w:ascii="Californian FB" w:hAnsi="Californian FB"/>
          <w:sz w:val="22"/>
          <w:szCs w:val="22"/>
        </w:rPr>
        <w:t xml:space="preserve">Kabupaten Musi Banyuasin memperlihatkan bahwa pertumbuhan penduduk miskin terbanyak di antara kabupaten-kabupaten lain di Sumatera selatan. Sedangkan dari tingkat kepadatannya berikut Kabupaten Musi Banyuasin memiliki 16 kecamatan dengan kepadatan penduduk paling banyak berada di kecamatan Sungai Lilin. </w:t>
      </w:r>
    </w:p>
    <w:tbl>
      <w:tblPr>
        <w:tblStyle w:val="TableGrid"/>
        <w:tblW w:w="6526" w:type="dxa"/>
        <w:tblInd w:w="1687" w:type="dxa"/>
        <w:tblLook w:val="0600" w:firstRow="0" w:lastRow="0" w:firstColumn="0" w:lastColumn="0" w:noHBand="1" w:noVBand="1"/>
      </w:tblPr>
      <w:tblGrid>
        <w:gridCol w:w="2017"/>
        <w:gridCol w:w="1503"/>
        <w:gridCol w:w="1503"/>
        <w:gridCol w:w="1503"/>
      </w:tblGrid>
      <w:tr w:rsidR="00AE795C" w:rsidRPr="003560AF" w:rsidTr="003501E5">
        <w:trPr>
          <w:trHeight w:val="512"/>
        </w:trPr>
        <w:tc>
          <w:tcPr>
            <w:tcW w:w="2017" w:type="dxa"/>
            <w:vMerge w:val="restart"/>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Kecamatan</w:t>
            </w:r>
          </w:p>
        </w:tc>
        <w:tc>
          <w:tcPr>
            <w:tcW w:w="4509" w:type="dxa"/>
            <w:gridSpan w:val="3"/>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Kepadatan Penduduk (Jiwa/Km2)</w:t>
            </w:r>
          </w:p>
        </w:tc>
      </w:tr>
      <w:tr w:rsidR="00AE795C" w:rsidRPr="003560AF" w:rsidTr="003501E5">
        <w:trPr>
          <w:trHeight w:val="261"/>
        </w:trPr>
        <w:tc>
          <w:tcPr>
            <w:tcW w:w="2017" w:type="dxa"/>
            <w:vMerge/>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2018</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2019</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2020</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Sanga Desa</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108</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110</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104</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Babat Toman</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26</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26</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28</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Batanghari Leko</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11</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12</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9</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Plakat Tinggi</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112</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114</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108</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Lawang Wetan</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114</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115</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108</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Sungai Keruh</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74</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75</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71</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Jirak Jaya</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70</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71</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64</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Sekayu</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124</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125</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130</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Lais</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77</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78</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71</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b/>
                <w:bCs/>
                <w:color w:val="000000"/>
                <w:sz w:val="22"/>
                <w:szCs w:val="22"/>
                <w:lang w:val="en-ID"/>
              </w:rPr>
            </w:pPr>
            <w:r w:rsidRPr="003560AF">
              <w:rPr>
                <w:rFonts w:ascii="Californian FB" w:hAnsi="Californian FB"/>
                <w:b/>
                <w:bCs/>
                <w:color w:val="000000"/>
                <w:sz w:val="22"/>
                <w:szCs w:val="22"/>
              </w:rPr>
              <w:t>Sungai Lilin</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b/>
                <w:bCs/>
                <w:color w:val="000000"/>
                <w:sz w:val="22"/>
                <w:szCs w:val="22"/>
                <w:lang w:val="en-ID"/>
              </w:rPr>
            </w:pPr>
            <w:r w:rsidRPr="003560AF">
              <w:rPr>
                <w:rFonts w:ascii="Californian FB" w:hAnsi="Californian FB"/>
                <w:b/>
                <w:bCs/>
                <w:color w:val="000000"/>
                <w:sz w:val="22"/>
                <w:szCs w:val="22"/>
              </w:rPr>
              <w:t>163</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b/>
                <w:bCs/>
                <w:color w:val="000000"/>
                <w:sz w:val="22"/>
                <w:szCs w:val="22"/>
                <w:lang w:val="en-ID"/>
              </w:rPr>
            </w:pPr>
            <w:r w:rsidRPr="003560AF">
              <w:rPr>
                <w:rFonts w:ascii="Californian FB" w:hAnsi="Californian FB"/>
                <w:b/>
                <w:bCs/>
                <w:color w:val="000000"/>
                <w:sz w:val="22"/>
                <w:szCs w:val="22"/>
              </w:rPr>
              <w:t>165</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b/>
                <w:bCs/>
                <w:color w:val="000000"/>
                <w:sz w:val="22"/>
                <w:szCs w:val="22"/>
                <w:lang w:val="en-ID"/>
              </w:rPr>
            </w:pPr>
            <w:r w:rsidRPr="003560AF">
              <w:rPr>
                <w:rFonts w:ascii="Californian FB" w:hAnsi="Californian FB"/>
                <w:b/>
                <w:bCs/>
                <w:color w:val="000000"/>
                <w:sz w:val="22"/>
                <w:szCs w:val="22"/>
              </w:rPr>
              <w:t>165</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Keluang</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79</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80</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82</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Babat Supat</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73</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74</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70</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Bayung Lencir</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18</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18</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16</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Lalan</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41</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42</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38</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Tungkal Jaya</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55</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56</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60</w:t>
            </w:r>
          </w:p>
        </w:tc>
      </w:tr>
      <w:tr w:rsidR="00AE795C" w:rsidRPr="003560AF" w:rsidTr="003501E5">
        <w:trPr>
          <w:trHeight w:val="261"/>
        </w:trPr>
        <w:tc>
          <w:tcPr>
            <w:tcW w:w="2017"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Musi Banyuasin</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45</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45</w:t>
            </w:r>
          </w:p>
        </w:tc>
        <w:tc>
          <w:tcPr>
            <w:tcW w:w="1503" w:type="dxa"/>
            <w:hideMark/>
          </w:tcPr>
          <w:p w:rsidR="00AE795C" w:rsidRPr="003560AF" w:rsidRDefault="00AE795C" w:rsidP="00B74131">
            <w:pPr>
              <w:pStyle w:val="NormalWeb"/>
              <w:shd w:val="clear" w:color="auto" w:fill="FFFFFF"/>
              <w:spacing w:before="0" w:beforeAutospacing="0" w:after="0" w:afterAutospacing="0" w:line="276" w:lineRule="auto"/>
              <w:ind w:left="720"/>
              <w:jc w:val="both"/>
              <w:rPr>
                <w:rFonts w:ascii="Californian FB" w:hAnsi="Californian FB"/>
                <w:color w:val="000000"/>
                <w:sz w:val="22"/>
                <w:szCs w:val="22"/>
                <w:lang w:val="en-ID"/>
              </w:rPr>
            </w:pPr>
            <w:r w:rsidRPr="003560AF">
              <w:rPr>
                <w:rFonts w:ascii="Californian FB" w:hAnsi="Californian FB"/>
                <w:color w:val="000000"/>
                <w:sz w:val="22"/>
                <w:szCs w:val="22"/>
              </w:rPr>
              <w:t>44</w:t>
            </w:r>
          </w:p>
        </w:tc>
      </w:tr>
    </w:tbl>
    <w:p w:rsidR="00AE795C" w:rsidRPr="003560AF" w:rsidRDefault="00AE795C" w:rsidP="00B74131">
      <w:pPr>
        <w:pStyle w:val="NormalWeb"/>
        <w:shd w:val="clear" w:color="auto" w:fill="FFFFFF"/>
        <w:spacing w:before="0" w:beforeAutospacing="0" w:after="300" w:afterAutospacing="0" w:line="276" w:lineRule="auto"/>
        <w:jc w:val="both"/>
        <w:rPr>
          <w:rStyle w:val="fontstyle01"/>
          <w:rFonts w:ascii="Californian FB" w:hAnsi="Californian FB"/>
          <w:sz w:val="22"/>
          <w:szCs w:val="22"/>
        </w:rPr>
      </w:pPr>
      <w:r w:rsidRPr="003560AF">
        <w:rPr>
          <w:rStyle w:val="fontstyle01"/>
          <w:rFonts w:ascii="Californian FB" w:hAnsi="Californian FB"/>
          <w:sz w:val="22"/>
          <w:szCs w:val="22"/>
        </w:rPr>
        <w:tab/>
      </w:r>
      <w:r w:rsidRPr="003560AF">
        <w:rPr>
          <w:rStyle w:val="fontstyle01"/>
          <w:rFonts w:ascii="Californian FB" w:hAnsi="Californian FB"/>
          <w:sz w:val="22"/>
          <w:szCs w:val="22"/>
        </w:rPr>
        <w:tab/>
        <w:t xml:space="preserve">        Tabel 2. Kepadatan Penduduk di Kab. Musi Banyuasin</w:t>
      </w:r>
    </w:p>
    <w:tbl>
      <w:tblPr>
        <w:tblStyle w:val="TableGrid"/>
        <w:tblpPr w:leftFromText="180" w:rightFromText="180" w:vertAnchor="text" w:horzAnchor="margin" w:tblpXSpec="right" w:tblpY="1280"/>
        <w:tblW w:w="8064" w:type="dxa"/>
        <w:tblLook w:val="0600" w:firstRow="0" w:lastRow="0" w:firstColumn="0" w:lastColumn="0" w:noHBand="1" w:noVBand="1"/>
      </w:tblPr>
      <w:tblGrid>
        <w:gridCol w:w="1332"/>
        <w:gridCol w:w="748"/>
        <w:gridCol w:w="748"/>
        <w:gridCol w:w="748"/>
        <w:gridCol w:w="748"/>
        <w:gridCol w:w="748"/>
        <w:gridCol w:w="748"/>
        <w:gridCol w:w="748"/>
        <w:gridCol w:w="748"/>
        <w:gridCol w:w="748"/>
      </w:tblGrid>
      <w:tr w:rsidR="00AE795C" w:rsidRPr="003560AF" w:rsidTr="003501E5">
        <w:trPr>
          <w:trHeight w:val="19"/>
        </w:trPr>
        <w:tc>
          <w:tcPr>
            <w:tcW w:w="1332" w:type="dxa"/>
            <w:vMerge w:val="restart"/>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lastRenderedPageBreak/>
              <w:t>Kabupaten</w:t>
            </w:r>
          </w:p>
        </w:tc>
        <w:tc>
          <w:tcPr>
            <w:tcW w:w="6732" w:type="dxa"/>
            <w:gridSpan w:val="9"/>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lang w:val="fi-FI"/>
              </w:rPr>
              <w:t>Tingkat Pengangguran Terbuka Menurut Jenis Kelamin</w:t>
            </w:r>
          </w:p>
        </w:tc>
      </w:tr>
      <w:tr w:rsidR="00AE795C" w:rsidRPr="003560AF" w:rsidTr="003501E5">
        <w:trPr>
          <w:trHeight w:val="19"/>
        </w:trPr>
        <w:tc>
          <w:tcPr>
            <w:tcW w:w="1332" w:type="dxa"/>
            <w:vMerge/>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p>
        </w:tc>
        <w:tc>
          <w:tcPr>
            <w:tcW w:w="2244" w:type="dxa"/>
            <w:gridSpan w:val="3"/>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Laki-laki</w:t>
            </w:r>
          </w:p>
        </w:tc>
        <w:tc>
          <w:tcPr>
            <w:tcW w:w="2244" w:type="dxa"/>
            <w:gridSpan w:val="3"/>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Perempuan</w:t>
            </w:r>
          </w:p>
        </w:tc>
        <w:tc>
          <w:tcPr>
            <w:tcW w:w="2244" w:type="dxa"/>
            <w:gridSpan w:val="3"/>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Jumlah</w:t>
            </w:r>
          </w:p>
        </w:tc>
      </w:tr>
      <w:tr w:rsidR="00AE795C" w:rsidRPr="003560AF" w:rsidTr="003501E5">
        <w:trPr>
          <w:trHeight w:val="19"/>
        </w:trPr>
        <w:tc>
          <w:tcPr>
            <w:tcW w:w="1332" w:type="dxa"/>
            <w:vMerge/>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2019</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2020</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2021</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2019</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2020</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2021</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2019</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2020</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2021</w:t>
            </w:r>
          </w:p>
        </w:tc>
      </w:tr>
      <w:tr w:rsidR="00AE795C" w:rsidRPr="003560AF" w:rsidTr="003501E5">
        <w:trPr>
          <w:trHeight w:val="19"/>
        </w:trPr>
        <w:tc>
          <w:tcPr>
            <w:tcW w:w="1332"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Musi Banyuasin</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4.65</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2.51</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0.03</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3.14</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2.28</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4.96</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4.15</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4.79</w:t>
            </w:r>
          </w:p>
        </w:tc>
        <w:tc>
          <w:tcPr>
            <w:tcW w:w="748" w:type="dxa"/>
            <w:hideMark/>
          </w:tcPr>
          <w:p w:rsidR="00AE795C" w:rsidRPr="003560AF" w:rsidRDefault="00AE795C" w:rsidP="00B74131">
            <w:pPr>
              <w:pStyle w:val="NormalWeb"/>
              <w:shd w:val="clear" w:color="auto" w:fill="FFFFFF"/>
              <w:spacing w:before="0" w:beforeAutospacing="0" w:after="0" w:afterAutospacing="0" w:line="276" w:lineRule="auto"/>
              <w:jc w:val="both"/>
              <w:rPr>
                <w:rFonts w:ascii="Californian FB" w:hAnsi="Californian FB"/>
                <w:color w:val="000000"/>
                <w:sz w:val="22"/>
                <w:szCs w:val="22"/>
                <w:lang w:val="en-ID"/>
              </w:rPr>
            </w:pPr>
            <w:r w:rsidRPr="003560AF">
              <w:rPr>
                <w:rFonts w:ascii="Californian FB" w:hAnsi="Californian FB"/>
                <w:color w:val="000000"/>
                <w:sz w:val="22"/>
                <w:szCs w:val="22"/>
              </w:rPr>
              <w:t>3.99</w:t>
            </w:r>
          </w:p>
        </w:tc>
      </w:tr>
    </w:tbl>
    <w:p w:rsidR="00AE795C" w:rsidRPr="003560AF" w:rsidRDefault="00AE795C" w:rsidP="00B74131">
      <w:pPr>
        <w:pStyle w:val="NormalWeb"/>
        <w:shd w:val="clear" w:color="auto" w:fill="FFFFFF"/>
        <w:spacing w:before="0" w:beforeAutospacing="0" w:after="300" w:afterAutospacing="0" w:line="276" w:lineRule="auto"/>
        <w:ind w:left="360"/>
        <w:jc w:val="both"/>
        <w:rPr>
          <w:rStyle w:val="fontstyle01"/>
          <w:rFonts w:ascii="Californian FB" w:hAnsi="Californian FB"/>
          <w:sz w:val="22"/>
          <w:szCs w:val="22"/>
        </w:rPr>
      </w:pPr>
      <w:r w:rsidRPr="003560AF">
        <w:rPr>
          <w:rStyle w:val="fontstyle01"/>
          <w:rFonts w:ascii="Californian FB" w:hAnsi="Californian FB"/>
          <w:sz w:val="22"/>
          <w:szCs w:val="22"/>
        </w:rPr>
        <w:t>Selain itu kondisi masyarakat di Musibanyuasin memiliki tingkat pengangguran cukup tinggi :</w:t>
      </w:r>
    </w:p>
    <w:p w:rsidR="00AE795C" w:rsidRPr="003560AF" w:rsidRDefault="00AE795C" w:rsidP="00B74131">
      <w:pPr>
        <w:pStyle w:val="NormalWeb"/>
        <w:shd w:val="clear" w:color="auto" w:fill="FFFFFF"/>
        <w:spacing w:before="0" w:beforeAutospacing="0" w:after="300" w:afterAutospacing="0" w:line="276" w:lineRule="auto"/>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jc w:val="both"/>
        <w:rPr>
          <w:rStyle w:val="fontstyle01"/>
          <w:rFonts w:ascii="Californian FB" w:hAnsi="Californian FB"/>
          <w:sz w:val="22"/>
          <w:szCs w:val="22"/>
        </w:rPr>
      </w:pPr>
    </w:p>
    <w:p w:rsidR="00AE795C" w:rsidRPr="003560AF" w:rsidRDefault="00AE795C" w:rsidP="00B74131">
      <w:pPr>
        <w:pStyle w:val="NormalWeb"/>
        <w:shd w:val="clear" w:color="auto" w:fill="FFFFFF"/>
        <w:spacing w:before="0" w:beforeAutospacing="0" w:after="300" w:afterAutospacing="0" w:line="276" w:lineRule="auto"/>
        <w:ind w:left="1440" w:firstLine="720"/>
        <w:jc w:val="both"/>
        <w:rPr>
          <w:rFonts w:ascii="Californian FB" w:hAnsi="Californian FB"/>
          <w:color w:val="000000"/>
          <w:sz w:val="22"/>
          <w:szCs w:val="22"/>
        </w:rPr>
      </w:pPr>
      <w:r w:rsidRPr="003560AF">
        <w:rPr>
          <w:rStyle w:val="fontstyle01"/>
          <w:rFonts w:ascii="Californian FB" w:hAnsi="Californian FB"/>
          <w:sz w:val="22"/>
          <w:szCs w:val="22"/>
        </w:rPr>
        <w:t>Tabel 3. Data Pengangguran di Musi Banyuasin.</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Kecamatan Sungai Lilin merupakan salah satu kecamatan dengan tingkat kepadatan penduduk tertinggi di Kabupaten Musi Banyuasin. Di tengah limpahan sumber daya alam seperti minyak dan batubara, ironi justru terlihat dalam data sosial yang menunjukkan masih tingginya angka kemiskinan, pengangguran, dan rendahnya kualitas pelayanan dasar. BPS (2021) menunjukkan bahwa angka kemiskinan di Musi Banyuasin mencapai 15,84%, lebih tinggi dibanding rata-rata Provinsi Sumatera Selatan yang hanya sekitar 12,84%.</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Salah satu penyebab utama dari permasalahan tersebut adalah ketimpangan distribusi manfaat pembangunan antara perusahaan tambang dan masyarakat lokal. Aktivitas tambang memang membuka lapangan kerja, tetapi sebagian besar tenaga kerja yang diserap adalah tenaga terampil dari luar daerah. Sementara itu, masyarakat lokal yang sebagian besar tidak memiliki keterampilan formal hanya menjadi pekerja kasar atau bahkan hanya menerima dampak negatif dari sisi lingkungan, kesehatan, dan sosial.</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Kondisi ini diperparah dengan kurangnya akses masyarakat terhadap layanan dasar seperti air bersih, pendidikan berkualitas, dan layanan kesehatan. Desa-desa seperti Mekar Jaya dan Babat Supat yang berada dalam zona merah pertambangan menunjukkan berbagai indikator kerentanan sosial, seperti kasus anak terlantar, lansia tanpa pendamping, dan rumah tidak layak huni. Hal ini menunjukkan bahwa intervensi dari pemerintah saja tidak cukup. Perusahaan tambang melalui program CSR mereka harus mengambil tanggung jawab untuk memperbaiki kondisi sosial di wilayah operasionalnya.</w:t>
      </w:r>
    </w:p>
    <w:p w:rsidR="00AE795C" w:rsidRPr="003560AF" w:rsidRDefault="00AE795C" w:rsidP="00B74131">
      <w:pPr>
        <w:pStyle w:val="Heading3"/>
        <w:spacing w:line="276" w:lineRule="auto"/>
        <w:jc w:val="both"/>
        <w:rPr>
          <w:rFonts w:ascii="Californian FB" w:hAnsi="Californian FB"/>
          <w:sz w:val="22"/>
          <w:szCs w:val="22"/>
        </w:rPr>
      </w:pPr>
      <w:r w:rsidRPr="003560AF">
        <w:rPr>
          <w:rFonts w:ascii="Californian FB" w:hAnsi="Californian FB"/>
          <w:sz w:val="22"/>
          <w:szCs w:val="22"/>
        </w:rPr>
        <w:t>CSR dan Tanggung Jawab Moral Perusahaan</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Dalam dokumen ISO 26000, tanggung jawab sosial perusahaan mencakup tujuh aspek utama: tata kelola organisasi, hak asasi manusia, praktik ketenagakerjaan, lingkungan, praktik operasi yang adil, isu konsumen, dan keterlibatan masyarakat serta pembangunan sosial. Sayangnya, dalam praktiknya, banyak perusahaan yang hanya berfokus pada aspek filantropi seperti pembagian sembako, perbaikan jalan, atau bantuan saat hari besar keagamaan.</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lastRenderedPageBreak/>
        <w:t>Padahal, tanggung jawab sosial yang ideal adalah yang bersifat jangka panjang, berorientasi pada pemberdayaan, dan didasarkan pada kebutuhan masyarakat (community needs assessment). CSR yang kuat harus mampu menciptakan kemandirian masyarakat melalui pelatihan keterampilan, akses modal usaha, serta peningkatan kapasitas kelembagaan lokal. Dalam konteks ini, perusahaan harus menjalin kemitraan strategis dengan pemerintah daerah, LSM, lembaga pendidikan, dan kelompok masyarakat sipil.</w:t>
      </w:r>
    </w:p>
    <w:p w:rsidR="00AE795C" w:rsidRPr="003560AF" w:rsidRDefault="00AE795C" w:rsidP="00B74131">
      <w:pPr>
        <w:pStyle w:val="Heading3"/>
        <w:spacing w:line="276" w:lineRule="auto"/>
        <w:jc w:val="both"/>
        <w:rPr>
          <w:rFonts w:ascii="Californian FB" w:hAnsi="Californian FB"/>
          <w:sz w:val="22"/>
          <w:szCs w:val="22"/>
        </w:rPr>
      </w:pPr>
      <w:r w:rsidRPr="003560AF">
        <w:rPr>
          <w:rFonts w:ascii="Californian FB" w:hAnsi="Californian FB"/>
          <w:sz w:val="22"/>
          <w:szCs w:val="22"/>
        </w:rPr>
        <w:t>Perspektif Kesejahteraan Sosial dalam CSR</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CSR yang berbasis kesejahteraan sosial akan mendorong perusahaan untuk tidak hanya memberi "ikan", tetapi juga "kail dan kolamnya". Pendekatan ini sejalan dengan pendekatan pemberdayaan (empowerment approach) dalam kesejahteraan sosial yang mengutamakan partisipasi aktif masyarakat dan pengembangan kapasitas mereka untuk mandiri. Isbandi Rukminto Adi (2015) menegaskan bahwa keberhasilan pembangunan kesejahteraan sosial terletak pada seberapa besar masyarakat dilibatkan dalam proses perencanaan, pelaksanaan, dan evaluasi program sosial.</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Melalui pendekatan ini, kelompok PPKS tidak lagi diposisikan sebagai objek pasif dari bantuan, melainkan sebagai subjek aktif dalam membangun kesejahteraan mereka sendiri. Hal ini akan meningkatkan rasa kepemilikan masyarakat terhadap program CSR, serta memperkuat keberlanjutan dampaknya.</w:t>
      </w:r>
    </w:p>
    <w:p w:rsidR="00AE795C" w:rsidRPr="003560AF" w:rsidRDefault="00AE795C" w:rsidP="00B74131">
      <w:pPr>
        <w:pStyle w:val="Heading3"/>
        <w:spacing w:line="276" w:lineRule="auto"/>
        <w:jc w:val="both"/>
        <w:rPr>
          <w:rFonts w:ascii="Californian FB" w:hAnsi="Californian FB"/>
          <w:sz w:val="22"/>
          <w:szCs w:val="22"/>
        </w:rPr>
      </w:pPr>
      <w:r w:rsidRPr="003560AF">
        <w:rPr>
          <w:rFonts w:ascii="Californian FB" w:hAnsi="Californian FB"/>
          <w:sz w:val="22"/>
          <w:szCs w:val="22"/>
        </w:rPr>
        <w:t>CSR dan SDGs: Menyelaraskan Agenda Lokal dan Global</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Dalam konteks global, CSR juga berperan penting dalam mendukung tercapainya Tujuan Pembangunan Berkelanjutan (Sustainable Development Goals/SDGs). Beberapa tujuan SDGs yang relevan dengan implementasi CSR di sektor pertambangan antara lain: menghapus kemiskinan (goal 1), meningkatkan kesehatan dan kesejahteraan (goal 3), pendidikan berkualitas (goal 4), pekerjaan layak (goal 8), serta kesetaraan dan keadilan (goal 10 dan 16).</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Dengan mengintegrasikan prinsip-prinsip SDGs ke dalam kebijakan CSR, perusahaan tambang seperti PT. BPM dan PT. SMS dapat memastikan bahwa kegiatan bisnis mereka tidak hanya berorientasi pada profit, tetapi juga pada people dan planet. Hal ini juga dapat meningkatkan reputasi perusahaan di mata investor, mitra bisnis, dan masyarakat luas.</w:t>
      </w:r>
    </w:p>
    <w:p w:rsidR="00AE795C" w:rsidRPr="003560AF" w:rsidRDefault="00AE795C" w:rsidP="00B74131">
      <w:pPr>
        <w:pStyle w:val="Heading3"/>
        <w:spacing w:line="276" w:lineRule="auto"/>
        <w:jc w:val="both"/>
        <w:rPr>
          <w:rFonts w:ascii="Californian FB" w:hAnsi="Californian FB"/>
          <w:sz w:val="22"/>
          <w:szCs w:val="22"/>
        </w:rPr>
      </w:pPr>
      <w:r w:rsidRPr="003560AF">
        <w:rPr>
          <w:rFonts w:ascii="Californian FB" w:hAnsi="Californian FB"/>
          <w:sz w:val="22"/>
          <w:szCs w:val="22"/>
        </w:rPr>
        <w:t>Formulasi Masalah Penelitian</w:t>
      </w:r>
    </w:p>
    <w:p w:rsidR="00AE795C" w:rsidRPr="003560AF" w:rsidRDefault="00AE795C"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Berdasarkan latar belakang dan kondisi di atas, maka rumusan masalah dalam penelitian ini dapat dirinci sebagai berikut:</w:t>
      </w:r>
    </w:p>
    <w:p w:rsidR="00AE795C" w:rsidRPr="003560AF" w:rsidRDefault="00AE795C" w:rsidP="00B74131">
      <w:pPr>
        <w:pStyle w:val="NormalWeb"/>
        <w:numPr>
          <w:ilvl w:val="0"/>
          <w:numId w:val="24"/>
        </w:numPr>
        <w:spacing w:line="276" w:lineRule="auto"/>
        <w:jc w:val="both"/>
        <w:rPr>
          <w:rFonts w:ascii="Californian FB" w:hAnsi="Californian FB"/>
          <w:sz w:val="22"/>
          <w:szCs w:val="22"/>
        </w:rPr>
      </w:pPr>
      <w:r w:rsidRPr="003560AF">
        <w:rPr>
          <w:rFonts w:ascii="Californian FB" w:hAnsi="Californian FB"/>
          <w:sz w:val="22"/>
          <w:szCs w:val="22"/>
        </w:rPr>
        <w:t>Bagaimana bentuk dan implementasi program CSR yang dilakukan oleh PT. BPM dan PT. SMS di Kecamatan Sungai Lilin?</w:t>
      </w:r>
    </w:p>
    <w:p w:rsidR="00AE795C" w:rsidRPr="003560AF" w:rsidRDefault="00AE795C" w:rsidP="00B74131">
      <w:pPr>
        <w:pStyle w:val="NormalWeb"/>
        <w:numPr>
          <w:ilvl w:val="0"/>
          <w:numId w:val="24"/>
        </w:numPr>
        <w:spacing w:line="276" w:lineRule="auto"/>
        <w:jc w:val="both"/>
        <w:rPr>
          <w:rFonts w:ascii="Californian FB" w:hAnsi="Californian FB"/>
          <w:sz w:val="22"/>
          <w:szCs w:val="22"/>
        </w:rPr>
      </w:pPr>
      <w:r w:rsidRPr="003560AF">
        <w:rPr>
          <w:rFonts w:ascii="Californian FB" w:hAnsi="Californian FB"/>
          <w:sz w:val="22"/>
          <w:szCs w:val="22"/>
        </w:rPr>
        <w:lastRenderedPageBreak/>
        <w:t>Sejauh mana program CSR tersebut memberikan kontribusi terhadap kesejahteraan sosial kelompok PPKS?</w:t>
      </w:r>
    </w:p>
    <w:p w:rsidR="00AE795C" w:rsidRPr="003560AF" w:rsidRDefault="00AE795C" w:rsidP="00B74131">
      <w:pPr>
        <w:pStyle w:val="NormalWeb"/>
        <w:numPr>
          <w:ilvl w:val="0"/>
          <w:numId w:val="24"/>
        </w:numPr>
        <w:spacing w:line="276" w:lineRule="auto"/>
        <w:jc w:val="both"/>
        <w:rPr>
          <w:rFonts w:ascii="Californian FB" w:hAnsi="Californian FB"/>
          <w:sz w:val="22"/>
          <w:szCs w:val="22"/>
        </w:rPr>
      </w:pPr>
      <w:r w:rsidRPr="003560AF">
        <w:rPr>
          <w:rFonts w:ascii="Californian FB" w:hAnsi="Californian FB"/>
          <w:sz w:val="22"/>
          <w:szCs w:val="22"/>
        </w:rPr>
        <w:t>Apa saja tantangan dan hambatan yang dihadapi dalam pelaksanaan program CSR oleh kedua perusahaan tersebut?</w:t>
      </w:r>
    </w:p>
    <w:p w:rsidR="00AE795C" w:rsidRPr="003560AF" w:rsidRDefault="00AE795C" w:rsidP="00B74131">
      <w:pPr>
        <w:pStyle w:val="NormalWeb"/>
        <w:numPr>
          <w:ilvl w:val="0"/>
          <w:numId w:val="24"/>
        </w:numPr>
        <w:tabs>
          <w:tab w:val="left" w:pos="3686"/>
        </w:tabs>
        <w:spacing w:line="276" w:lineRule="auto"/>
        <w:jc w:val="both"/>
        <w:rPr>
          <w:rFonts w:ascii="Californian FB" w:hAnsi="Californian FB"/>
          <w:sz w:val="22"/>
          <w:szCs w:val="22"/>
        </w:rPr>
      </w:pPr>
      <w:r w:rsidRPr="003560AF">
        <w:rPr>
          <w:rFonts w:ascii="Californian FB" w:hAnsi="Californian FB"/>
          <w:sz w:val="22"/>
          <w:szCs w:val="22"/>
        </w:rPr>
        <w:t>Bagaimana strategi penguatan CSR berbasis kesejahteraan sosial yang dapat direkomendasikan?</w:t>
      </w:r>
    </w:p>
    <w:p w:rsidR="00D92DC7" w:rsidRPr="00D92DC7" w:rsidRDefault="00D92DC7" w:rsidP="00D92DC7">
      <w:pPr>
        <w:spacing w:before="100" w:beforeAutospacing="1" w:after="100" w:afterAutospacing="1" w:line="240" w:lineRule="auto"/>
        <w:outlineLvl w:val="1"/>
        <w:rPr>
          <w:rFonts w:ascii="Californian FB" w:eastAsia="Times New Roman" w:hAnsi="Californian FB" w:cs="Times New Roman"/>
          <w:b/>
          <w:bCs/>
          <w:sz w:val="24"/>
          <w:szCs w:val="36"/>
        </w:rPr>
      </w:pPr>
      <w:r w:rsidRPr="00D92DC7">
        <w:rPr>
          <w:rFonts w:ascii="Californian FB" w:eastAsia="Times New Roman" w:hAnsi="Californian FB" w:cs="Times New Roman"/>
          <w:b/>
          <w:bCs/>
          <w:sz w:val="24"/>
          <w:szCs w:val="36"/>
        </w:rPr>
        <w:t>Metodologi Penelitian</w:t>
      </w:r>
    </w:p>
    <w:p w:rsidR="00D92DC7" w:rsidRPr="00D92DC7" w:rsidRDefault="00D92DC7" w:rsidP="00B74131">
      <w:pPr>
        <w:spacing w:before="100" w:beforeAutospacing="1" w:after="100" w:afterAutospacing="1"/>
        <w:jc w:val="both"/>
        <w:outlineLvl w:val="2"/>
        <w:rPr>
          <w:rFonts w:ascii="Californian FB" w:eastAsia="Times New Roman" w:hAnsi="Californian FB" w:cs="Times New Roman"/>
          <w:bCs/>
          <w:szCs w:val="24"/>
        </w:rPr>
      </w:pPr>
      <w:r w:rsidRPr="00D92DC7">
        <w:rPr>
          <w:rFonts w:ascii="Californian FB" w:eastAsia="Times New Roman" w:hAnsi="Californian FB" w:cs="Times New Roman"/>
          <w:bCs/>
          <w:szCs w:val="24"/>
        </w:rPr>
        <w:t>1. Lokasi Penelitian</w:t>
      </w:r>
    </w:p>
    <w:p w:rsidR="00D92DC7" w:rsidRPr="00D92DC7" w:rsidRDefault="00D92DC7" w:rsidP="00B74131">
      <w:pPr>
        <w:spacing w:before="100" w:beforeAutospacing="1" w:after="100" w:afterAutospacing="1"/>
        <w:jc w:val="both"/>
        <w:rPr>
          <w:rFonts w:ascii="Californian FB" w:eastAsia="Times New Roman" w:hAnsi="Californian FB" w:cs="Times New Roman"/>
          <w:szCs w:val="24"/>
        </w:rPr>
      </w:pPr>
      <w:r w:rsidRPr="00D92DC7">
        <w:rPr>
          <w:rFonts w:ascii="Californian FB" w:eastAsia="Times New Roman" w:hAnsi="Californian FB" w:cs="Times New Roman"/>
          <w:szCs w:val="24"/>
        </w:rPr>
        <w:t xml:space="preserve">Penelitian ini dilaksanakan di Kecamatan Sungai Lilin, Kabupaten Musi Banyuasin, Provinsi Sumatera Selatan. Lokasi ini dipilih secara purposif karena menjadi area operasi utama dari dua perusahaan kontraktor tambang batubara, yaitu </w:t>
      </w:r>
      <w:r w:rsidRPr="003560AF">
        <w:rPr>
          <w:rFonts w:ascii="Californian FB" w:eastAsia="Times New Roman" w:hAnsi="Californian FB" w:cs="Times New Roman"/>
          <w:bCs/>
          <w:szCs w:val="24"/>
        </w:rPr>
        <w:t>PT. Bara Permata Mining (PT. BPM)</w:t>
      </w:r>
      <w:r w:rsidRPr="00D92DC7">
        <w:rPr>
          <w:rFonts w:ascii="Californian FB" w:eastAsia="Times New Roman" w:hAnsi="Californian FB" w:cs="Times New Roman"/>
          <w:szCs w:val="24"/>
        </w:rPr>
        <w:t xml:space="preserve"> dan </w:t>
      </w:r>
      <w:r w:rsidRPr="003560AF">
        <w:rPr>
          <w:rFonts w:ascii="Californian FB" w:eastAsia="Times New Roman" w:hAnsi="Californian FB" w:cs="Times New Roman"/>
          <w:bCs/>
          <w:szCs w:val="24"/>
        </w:rPr>
        <w:t>PT. Sumber Mineral Sentosa (PT. SMS)</w:t>
      </w:r>
      <w:r w:rsidRPr="00D92DC7">
        <w:rPr>
          <w:rFonts w:ascii="Californian FB" w:eastAsia="Times New Roman" w:hAnsi="Californian FB" w:cs="Times New Roman"/>
          <w:szCs w:val="24"/>
        </w:rPr>
        <w:t xml:space="preserve">. Selain itu, berdasarkan informasi dari database Dinas Sosial dan Pekerja Sosial Masyarakat (PSM), wilayah ini memiliki </w:t>
      </w:r>
      <w:r w:rsidRPr="003560AF">
        <w:rPr>
          <w:rFonts w:ascii="Californian FB" w:eastAsia="Times New Roman" w:hAnsi="Californian FB" w:cs="Times New Roman"/>
          <w:bCs/>
          <w:szCs w:val="24"/>
        </w:rPr>
        <w:t>jumlah kasus PPKS yang tinggi</w:t>
      </w:r>
      <w:r w:rsidRPr="00D92DC7">
        <w:rPr>
          <w:rFonts w:ascii="Californian FB" w:eastAsia="Times New Roman" w:hAnsi="Californian FB" w:cs="Times New Roman"/>
          <w:szCs w:val="24"/>
        </w:rPr>
        <w:t>, khususnya fakir miskin, anak terlantar, dan korban bencana sosial. Penelitian juga menjangkau desa-desa di sekitar lokasi operasional seperti Desa Babat Supat dan Mekar Jaya.</w:t>
      </w:r>
    </w:p>
    <w:p w:rsidR="00D92DC7" w:rsidRPr="003560AF" w:rsidRDefault="00D92DC7" w:rsidP="00B74131">
      <w:pPr>
        <w:spacing w:before="100" w:beforeAutospacing="1" w:after="100" w:afterAutospacing="1"/>
        <w:jc w:val="both"/>
        <w:rPr>
          <w:rFonts w:ascii="Californian FB" w:eastAsia="Times New Roman" w:hAnsi="Californian FB" w:cs="Times New Roman"/>
          <w:szCs w:val="24"/>
        </w:rPr>
      </w:pPr>
      <w:r w:rsidRPr="00D92DC7">
        <w:rPr>
          <w:rFonts w:ascii="Californian FB" w:eastAsia="Times New Roman" w:hAnsi="Californian FB" w:cs="Times New Roman"/>
          <w:szCs w:val="24"/>
        </w:rPr>
        <w:t xml:space="preserve">Penentuan lokasi bukan hanya karena intensitas aktivitas tambang, melainkan karena adanya </w:t>
      </w:r>
      <w:r w:rsidRPr="003560AF">
        <w:rPr>
          <w:rFonts w:ascii="Californian FB" w:eastAsia="Times New Roman" w:hAnsi="Californian FB" w:cs="Times New Roman"/>
          <w:bCs/>
          <w:szCs w:val="24"/>
        </w:rPr>
        <w:t>gap kesejahteraan</w:t>
      </w:r>
      <w:r w:rsidRPr="00D92DC7">
        <w:rPr>
          <w:rFonts w:ascii="Californian FB" w:eastAsia="Times New Roman" w:hAnsi="Californian FB" w:cs="Times New Roman"/>
          <w:szCs w:val="24"/>
        </w:rPr>
        <w:t xml:space="preserve"> yang masih mencolok di tengah potensi ekonomi daerah tersebut.</w:t>
      </w:r>
    </w:p>
    <w:p w:rsidR="00D92DC7" w:rsidRPr="003560AF" w:rsidRDefault="00ED76D3" w:rsidP="00B74131">
      <w:pPr>
        <w:spacing w:before="100" w:beforeAutospacing="1" w:after="100" w:afterAutospacing="1"/>
        <w:jc w:val="both"/>
        <w:rPr>
          <w:rFonts w:ascii="Californian FB" w:eastAsia="Times New Roman" w:hAnsi="Californian FB" w:cs="Times New Roman"/>
          <w:szCs w:val="24"/>
        </w:rPr>
      </w:pPr>
      <w:r w:rsidRPr="003560AF">
        <w:rPr>
          <w:rFonts w:ascii="Californian FB" w:hAnsi="Californian FB" w:cs="Times New Roman"/>
          <w:iCs/>
          <w:noProof/>
          <w:szCs w:val="24"/>
        </w:rPr>
        <w:drawing>
          <wp:anchor distT="0" distB="0" distL="114300" distR="114300" simplePos="0" relativeHeight="251661312" behindDoc="0" locked="0" layoutInCell="1" allowOverlap="1" wp14:anchorId="583A7ED1" wp14:editId="571FF908">
            <wp:simplePos x="0" y="0"/>
            <wp:positionH relativeFrom="column">
              <wp:posOffset>567690</wp:posOffset>
            </wp:positionH>
            <wp:positionV relativeFrom="paragraph">
              <wp:posOffset>219710</wp:posOffset>
            </wp:positionV>
            <wp:extent cx="3962400" cy="1779905"/>
            <wp:effectExtent l="0" t="0" r="0" b="0"/>
            <wp:wrapThrough wrapText="bothSides">
              <wp:wrapPolygon edited="0">
                <wp:start x="0" y="0"/>
                <wp:lineTo x="0" y="21269"/>
                <wp:lineTo x="21496" y="21269"/>
                <wp:lineTo x="214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0" cy="177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DC7" w:rsidRPr="003560AF" w:rsidRDefault="00D92DC7" w:rsidP="00B74131">
      <w:pPr>
        <w:spacing w:before="100" w:beforeAutospacing="1" w:after="100" w:afterAutospacing="1"/>
        <w:jc w:val="both"/>
        <w:rPr>
          <w:rFonts w:ascii="Californian FB" w:eastAsia="Times New Roman" w:hAnsi="Californian FB" w:cs="Times New Roman"/>
          <w:szCs w:val="24"/>
        </w:rPr>
      </w:pPr>
    </w:p>
    <w:p w:rsidR="00D92DC7" w:rsidRPr="003560AF" w:rsidRDefault="00D92DC7" w:rsidP="00B74131">
      <w:pPr>
        <w:spacing w:before="100" w:beforeAutospacing="1" w:after="100" w:afterAutospacing="1"/>
        <w:jc w:val="both"/>
        <w:rPr>
          <w:rFonts w:ascii="Californian FB" w:eastAsia="Times New Roman" w:hAnsi="Californian FB" w:cs="Times New Roman"/>
          <w:szCs w:val="24"/>
        </w:rPr>
      </w:pPr>
    </w:p>
    <w:p w:rsidR="00D92DC7" w:rsidRPr="003560AF" w:rsidRDefault="00D92DC7" w:rsidP="00B74131">
      <w:pPr>
        <w:spacing w:before="100" w:beforeAutospacing="1" w:after="100" w:afterAutospacing="1"/>
        <w:jc w:val="both"/>
        <w:rPr>
          <w:rFonts w:ascii="Californian FB" w:eastAsia="Times New Roman" w:hAnsi="Californian FB" w:cs="Times New Roman"/>
          <w:szCs w:val="24"/>
        </w:rPr>
      </w:pPr>
    </w:p>
    <w:p w:rsidR="00D92DC7" w:rsidRPr="003560AF" w:rsidRDefault="00D92DC7" w:rsidP="00B74131">
      <w:pPr>
        <w:spacing w:before="100" w:beforeAutospacing="1" w:after="100" w:afterAutospacing="1"/>
        <w:jc w:val="both"/>
        <w:rPr>
          <w:rFonts w:ascii="Californian FB" w:eastAsia="Times New Roman" w:hAnsi="Californian FB" w:cs="Times New Roman"/>
          <w:szCs w:val="24"/>
        </w:rPr>
      </w:pPr>
    </w:p>
    <w:p w:rsidR="00D92DC7" w:rsidRPr="003560AF" w:rsidRDefault="00D92DC7" w:rsidP="00B74131">
      <w:pPr>
        <w:spacing w:after="240"/>
        <w:jc w:val="both"/>
        <w:rPr>
          <w:rFonts w:ascii="Californian FB" w:hAnsi="Californian FB" w:cs="Times New Roman"/>
          <w:szCs w:val="24"/>
        </w:rPr>
      </w:pPr>
    </w:p>
    <w:p w:rsidR="00D92DC7" w:rsidRPr="00D92DC7" w:rsidRDefault="00D92DC7" w:rsidP="00B74131">
      <w:pPr>
        <w:pStyle w:val="ListParagraph"/>
        <w:spacing w:after="240"/>
        <w:ind w:left="1080" w:firstLine="360"/>
        <w:jc w:val="both"/>
        <w:rPr>
          <w:rFonts w:ascii="Californian FB" w:hAnsi="Californian FB" w:cs="Times New Roman"/>
          <w:szCs w:val="24"/>
        </w:rPr>
      </w:pPr>
      <w:r w:rsidRPr="003560AF">
        <w:rPr>
          <w:rFonts w:ascii="Californian FB" w:hAnsi="Californian FB" w:cs="Times New Roman"/>
          <w:szCs w:val="24"/>
        </w:rPr>
        <w:t xml:space="preserve">Gambar 1. Lokasi pengambilan sempel di PT. BPM </w:t>
      </w:r>
    </w:p>
    <w:p w:rsidR="00D92DC7" w:rsidRPr="003560AF" w:rsidRDefault="00D92DC7" w:rsidP="00B74131">
      <w:pPr>
        <w:spacing w:before="100" w:beforeAutospacing="1" w:after="100" w:afterAutospacing="1"/>
        <w:jc w:val="both"/>
        <w:outlineLvl w:val="2"/>
        <w:rPr>
          <w:rFonts w:ascii="Californian FB" w:eastAsia="Times New Roman" w:hAnsi="Californian FB" w:cs="Times New Roman"/>
          <w:bCs/>
          <w:szCs w:val="24"/>
        </w:rPr>
      </w:pPr>
      <w:r w:rsidRPr="00D92DC7">
        <w:rPr>
          <w:rFonts w:ascii="Californian FB" w:eastAsia="Times New Roman" w:hAnsi="Californian FB" w:cs="Times New Roman"/>
          <w:bCs/>
          <w:szCs w:val="24"/>
        </w:rPr>
        <w:t>2. Jenis Penelitian</w:t>
      </w:r>
    </w:p>
    <w:p w:rsidR="00D92DC7" w:rsidRPr="00D92DC7" w:rsidRDefault="00D92DC7" w:rsidP="00B74131">
      <w:pPr>
        <w:spacing w:before="100" w:beforeAutospacing="1" w:after="100" w:afterAutospacing="1"/>
        <w:jc w:val="both"/>
        <w:outlineLvl w:val="2"/>
        <w:rPr>
          <w:rFonts w:ascii="Californian FB" w:eastAsia="Times New Roman" w:hAnsi="Californian FB" w:cs="Times New Roman"/>
          <w:bCs/>
          <w:szCs w:val="24"/>
        </w:rPr>
      </w:pPr>
      <w:r w:rsidRPr="00D92DC7">
        <w:rPr>
          <w:rFonts w:ascii="Californian FB" w:eastAsia="Times New Roman" w:hAnsi="Californian FB" w:cs="Times New Roman"/>
          <w:szCs w:val="24"/>
        </w:rPr>
        <w:t xml:space="preserve">Penelitian ini menggunakan pendekatan </w:t>
      </w:r>
      <w:r w:rsidRPr="003560AF">
        <w:rPr>
          <w:rFonts w:ascii="Californian FB" w:eastAsia="Times New Roman" w:hAnsi="Californian FB" w:cs="Times New Roman"/>
          <w:bCs/>
          <w:szCs w:val="24"/>
        </w:rPr>
        <w:t>kualitatif deskriptif</w:t>
      </w:r>
      <w:r w:rsidRPr="00D92DC7">
        <w:rPr>
          <w:rFonts w:ascii="Californian FB" w:eastAsia="Times New Roman" w:hAnsi="Californian FB" w:cs="Times New Roman"/>
          <w:szCs w:val="24"/>
        </w:rPr>
        <w:t xml:space="preserve">. Pendekatan ini digunakan untuk mendapatkan </w:t>
      </w:r>
      <w:r w:rsidRPr="003560AF">
        <w:rPr>
          <w:rFonts w:ascii="Californian FB" w:eastAsia="Times New Roman" w:hAnsi="Californian FB" w:cs="Times New Roman"/>
          <w:bCs/>
          <w:szCs w:val="24"/>
        </w:rPr>
        <w:t>pemahaman mendalam</w:t>
      </w:r>
      <w:r w:rsidRPr="00D92DC7">
        <w:rPr>
          <w:rFonts w:ascii="Californian FB" w:eastAsia="Times New Roman" w:hAnsi="Californian FB" w:cs="Times New Roman"/>
          <w:szCs w:val="24"/>
        </w:rPr>
        <w:t xml:space="preserve"> tentang bagaimana implementasi CSR dilakukan oleh perusahaan dan sejauh mana intervensi tersebut menyasar kelompok PPKS.</w:t>
      </w:r>
    </w:p>
    <w:p w:rsidR="00D92DC7" w:rsidRPr="00D92DC7" w:rsidRDefault="00D92DC7" w:rsidP="00B74131">
      <w:pPr>
        <w:spacing w:before="100" w:beforeAutospacing="1" w:after="100" w:afterAutospacing="1"/>
        <w:jc w:val="both"/>
        <w:rPr>
          <w:rFonts w:ascii="Californian FB" w:eastAsia="Times New Roman" w:hAnsi="Californian FB" w:cs="Times New Roman"/>
          <w:szCs w:val="24"/>
        </w:rPr>
      </w:pPr>
      <w:r w:rsidRPr="00D92DC7">
        <w:rPr>
          <w:rFonts w:ascii="Californian FB" w:eastAsia="Times New Roman" w:hAnsi="Californian FB" w:cs="Times New Roman"/>
          <w:szCs w:val="24"/>
        </w:rPr>
        <w:lastRenderedPageBreak/>
        <w:t xml:space="preserve">Secara operasional, pendekatan ini melibatkan </w:t>
      </w:r>
      <w:r w:rsidRPr="003560AF">
        <w:rPr>
          <w:rFonts w:ascii="Californian FB" w:eastAsia="Times New Roman" w:hAnsi="Californian FB" w:cs="Times New Roman"/>
          <w:bCs/>
          <w:szCs w:val="24"/>
        </w:rPr>
        <w:t>pengumpulan data secara naturalistik</w:t>
      </w:r>
      <w:r w:rsidRPr="00D92DC7">
        <w:rPr>
          <w:rFonts w:ascii="Californian FB" w:eastAsia="Times New Roman" w:hAnsi="Californian FB" w:cs="Times New Roman"/>
          <w:szCs w:val="24"/>
        </w:rPr>
        <w:t xml:space="preserve">, tanpa intervensi, dengan fokus pada </w:t>
      </w:r>
      <w:r w:rsidRPr="003560AF">
        <w:rPr>
          <w:rFonts w:ascii="Californian FB" w:eastAsia="Times New Roman" w:hAnsi="Californian FB" w:cs="Times New Roman"/>
          <w:bCs/>
          <w:szCs w:val="24"/>
        </w:rPr>
        <w:t>makna, proses, dan konteks sosial</w:t>
      </w:r>
      <w:r w:rsidRPr="00D92DC7">
        <w:rPr>
          <w:rFonts w:ascii="Californian FB" w:eastAsia="Times New Roman" w:hAnsi="Californian FB" w:cs="Times New Roman"/>
          <w:szCs w:val="24"/>
        </w:rPr>
        <w:t xml:space="preserve"> dari pelaksanaan CSR.</w:t>
      </w:r>
    </w:p>
    <w:p w:rsidR="00D92DC7" w:rsidRPr="00D92DC7" w:rsidRDefault="00D92DC7" w:rsidP="00B74131">
      <w:pPr>
        <w:spacing w:before="100" w:beforeAutospacing="1" w:after="100" w:afterAutospacing="1"/>
        <w:jc w:val="both"/>
        <w:outlineLvl w:val="2"/>
        <w:rPr>
          <w:rFonts w:ascii="Californian FB" w:eastAsia="Times New Roman" w:hAnsi="Californian FB" w:cs="Times New Roman"/>
          <w:bCs/>
          <w:szCs w:val="24"/>
        </w:rPr>
      </w:pPr>
      <w:r w:rsidRPr="00D92DC7">
        <w:rPr>
          <w:rFonts w:ascii="Californian FB" w:eastAsia="Times New Roman" w:hAnsi="Californian FB" w:cs="Times New Roman"/>
          <w:bCs/>
          <w:szCs w:val="24"/>
        </w:rPr>
        <w:t>3. Subjek dan Informan Penelitian</w:t>
      </w:r>
    </w:p>
    <w:p w:rsidR="00D92DC7" w:rsidRPr="00D92DC7" w:rsidRDefault="00D92DC7" w:rsidP="00B74131">
      <w:pPr>
        <w:spacing w:before="100" w:beforeAutospacing="1" w:after="100" w:afterAutospacing="1"/>
        <w:jc w:val="both"/>
        <w:rPr>
          <w:rFonts w:ascii="Californian FB" w:eastAsia="Times New Roman" w:hAnsi="Californian FB" w:cs="Times New Roman"/>
          <w:szCs w:val="24"/>
        </w:rPr>
      </w:pPr>
      <w:r w:rsidRPr="00D92DC7">
        <w:rPr>
          <w:rFonts w:ascii="Californian FB" w:eastAsia="Times New Roman" w:hAnsi="Californian FB" w:cs="Times New Roman"/>
          <w:szCs w:val="24"/>
        </w:rPr>
        <w:t xml:space="preserve">Informan ditentukan menggunakan </w:t>
      </w:r>
      <w:r w:rsidRPr="003560AF">
        <w:rPr>
          <w:rFonts w:ascii="Californian FB" w:eastAsia="Times New Roman" w:hAnsi="Californian FB" w:cs="Times New Roman"/>
          <w:bCs/>
          <w:szCs w:val="24"/>
        </w:rPr>
        <w:t>purposive sampling</w:t>
      </w:r>
      <w:r w:rsidRPr="00D92DC7">
        <w:rPr>
          <w:rFonts w:ascii="Californian FB" w:eastAsia="Times New Roman" w:hAnsi="Californian FB" w:cs="Times New Roman"/>
          <w:szCs w:val="24"/>
        </w:rPr>
        <w:t xml:space="preserve">, yakni memilih individu yang dipandang memahami dan terlibat langsung dalam pelaksanaan CSR dan permasalahan sosial di lokasi. Jumlah informan utama sebanyak </w:t>
      </w:r>
      <w:r w:rsidRPr="003560AF">
        <w:rPr>
          <w:rFonts w:ascii="Californian FB" w:eastAsia="Times New Roman" w:hAnsi="Californian FB" w:cs="Times New Roman"/>
          <w:bCs/>
          <w:szCs w:val="24"/>
        </w:rPr>
        <w:t>12 orang</w:t>
      </w:r>
      <w:r w:rsidRPr="00D92DC7">
        <w:rPr>
          <w:rFonts w:ascii="Californian FB" w:eastAsia="Times New Roman" w:hAnsi="Californian FB" w:cs="Times New Roman"/>
          <w:szCs w:val="24"/>
        </w:rPr>
        <w:t>, terdiri dari:</w:t>
      </w:r>
    </w:p>
    <w:p w:rsidR="00D92DC7" w:rsidRPr="00D92DC7" w:rsidRDefault="00D92DC7" w:rsidP="00B74131">
      <w:pPr>
        <w:numPr>
          <w:ilvl w:val="0"/>
          <w:numId w:val="25"/>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2 orang perwakilan CSR PT. BPM dan PT. SMS</w:t>
      </w:r>
    </w:p>
    <w:p w:rsidR="00D92DC7" w:rsidRPr="00D92DC7" w:rsidRDefault="00D92DC7" w:rsidP="00B74131">
      <w:pPr>
        <w:numPr>
          <w:ilvl w:val="0"/>
          <w:numId w:val="25"/>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3 aparatur pemerintah</w:t>
      </w:r>
      <w:r w:rsidRPr="00D92DC7">
        <w:rPr>
          <w:rFonts w:ascii="Californian FB" w:eastAsia="Times New Roman" w:hAnsi="Californian FB" w:cs="Times New Roman"/>
          <w:szCs w:val="24"/>
        </w:rPr>
        <w:t xml:space="preserve"> (Kelurahan, Kecamatan, Dinas Sosial)</w:t>
      </w:r>
    </w:p>
    <w:p w:rsidR="00D92DC7" w:rsidRPr="00D92DC7" w:rsidRDefault="00D92DC7" w:rsidP="00B74131">
      <w:pPr>
        <w:numPr>
          <w:ilvl w:val="0"/>
          <w:numId w:val="25"/>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2 pengelola LKSA (Lembaga Kesejahteraan Sosial Anak)</w:t>
      </w:r>
    </w:p>
    <w:p w:rsidR="00D92DC7" w:rsidRPr="00D92DC7" w:rsidRDefault="00D92DC7" w:rsidP="00B74131">
      <w:pPr>
        <w:numPr>
          <w:ilvl w:val="0"/>
          <w:numId w:val="25"/>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2 tokoh masyarakat</w:t>
      </w:r>
    </w:p>
    <w:p w:rsidR="00D92DC7" w:rsidRPr="003560AF" w:rsidRDefault="00D92DC7" w:rsidP="00B74131">
      <w:pPr>
        <w:numPr>
          <w:ilvl w:val="0"/>
          <w:numId w:val="25"/>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3 warga penerima manfaat (fakir miskin, anak terlantar, dan korban bencana sosial)</w:t>
      </w:r>
    </w:p>
    <w:p w:rsidR="00D92DC7" w:rsidRPr="00D92DC7" w:rsidRDefault="00D92DC7" w:rsidP="00B74131">
      <w:pPr>
        <w:spacing w:before="100" w:beforeAutospacing="1" w:after="100" w:afterAutospacing="1"/>
        <w:jc w:val="both"/>
        <w:rPr>
          <w:rFonts w:ascii="Californian FB" w:eastAsia="Times New Roman" w:hAnsi="Californian FB" w:cs="Times New Roman"/>
          <w:szCs w:val="24"/>
        </w:rPr>
      </w:pPr>
      <w:r w:rsidRPr="00D92DC7">
        <w:rPr>
          <w:rFonts w:ascii="Californian FB" w:eastAsia="Times New Roman" w:hAnsi="Californian FB" w:cs="Times New Roman"/>
          <w:szCs w:val="24"/>
        </w:rPr>
        <w:t xml:space="preserve">Pemilihan informan diverifikasi melalui </w:t>
      </w:r>
      <w:r w:rsidRPr="003560AF">
        <w:rPr>
          <w:rFonts w:ascii="Californian FB" w:eastAsia="Times New Roman" w:hAnsi="Californian FB" w:cs="Times New Roman"/>
          <w:bCs/>
          <w:szCs w:val="24"/>
        </w:rPr>
        <w:t>uji keterwakilan peran dan keterlibatan langsung</w:t>
      </w:r>
      <w:r w:rsidRPr="00D92DC7">
        <w:rPr>
          <w:rFonts w:ascii="Californian FB" w:eastAsia="Times New Roman" w:hAnsi="Californian FB" w:cs="Times New Roman"/>
          <w:szCs w:val="24"/>
        </w:rPr>
        <w:t>, bukan sekadar formalitas jabatan.</w:t>
      </w:r>
    </w:p>
    <w:p w:rsidR="00D92DC7" w:rsidRPr="00D92DC7" w:rsidRDefault="00D92DC7" w:rsidP="00B74131">
      <w:pPr>
        <w:spacing w:before="100" w:beforeAutospacing="1" w:after="100" w:afterAutospacing="1"/>
        <w:jc w:val="both"/>
        <w:outlineLvl w:val="2"/>
        <w:rPr>
          <w:rFonts w:ascii="Californian FB" w:eastAsia="Times New Roman" w:hAnsi="Californian FB" w:cs="Times New Roman"/>
          <w:bCs/>
          <w:szCs w:val="24"/>
        </w:rPr>
      </w:pPr>
      <w:r w:rsidRPr="00D92DC7">
        <w:rPr>
          <w:rFonts w:ascii="Californian FB" w:eastAsia="Times New Roman" w:hAnsi="Californian FB" w:cs="Times New Roman"/>
          <w:bCs/>
          <w:szCs w:val="24"/>
        </w:rPr>
        <w:t>4. Teknik Pengumpulan Data</w:t>
      </w:r>
    </w:p>
    <w:p w:rsidR="00D92DC7" w:rsidRPr="003560AF" w:rsidRDefault="00D92DC7" w:rsidP="00B74131">
      <w:pPr>
        <w:spacing w:before="100" w:beforeAutospacing="1" w:after="100" w:afterAutospacing="1"/>
        <w:jc w:val="both"/>
        <w:rPr>
          <w:rFonts w:ascii="Californian FB" w:eastAsia="Times New Roman" w:hAnsi="Californian FB" w:cs="Times New Roman"/>
          <w:szCs w:val="24"/>
        </w:rPr>
      </w:pPr>
      <w:r w:rsidRPr="00D92DC7">
        <w:rPr>
          <w:rFonts w:ascii="Californian FB" w:eastAsia="Times New Roman" w:hAnsi="Californian FB" w:cs="Times New Roman"/>
          <w:szCs w:val="24"/>
        </w:rPr>
        <w:t xml:space="preserve">Pengumpulan data dilakukan dalam </w:t>
      </w:r>
      <w:r w:rsidRPr="003560AF">
        <w:rPr>
          <w:rFonts w:ascii="Californian FB" w:eastAsia="Times New Roman" w:hAnsi="Californian FB" w:cs="Times New Roman"/>
          <w:bCs/>
          <w:szCs w:val="24"/>
        </w:rPr>
        <w:t>rentang waktu dua bulan</w:t>
      </w:r>
      <w:r w:rsidRPr="00D92DC7">
        <w:rPr>
          <w:rFonts w:ascii="Californian FB" w:eastAsia="Times New Roman" w:hAnsi="Californian FB" w:cs="Times New Roman"/>
          <w:szCs w:val="24"/>
        </w:rPr>
        <w:t>, melalui tiga teknik utama:</w:t>
      </w:r>
    </w:p>
    <w:p w:rsidR="00D92DC7" w:rsidRPr="003560AF" w:rsidRDefault="00D92DC7" w:rsidP="00B74131">
      <w:pPr>
        <w:pStyle w:val="ListParagraph"/>
        <w:numPr>
          <w:ilvl w:val="0"/>
          <w:numId w:val="29"/>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Wawancara mendalam (in-depth interview)</w:t>
      </w:r>
    </w:p>
    <w:p w:rsidR="00D92DC7" w:rsidRPr="003560AF" w:rsidRDefault="00D92DC7" w:rsidP="00B74131">
      <w:pPr>
        <w:pStyle w:val="ListParagraph"/>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szCs w:val="24"/>
        </w:rPr>
        <w:t xml:space="preserve">Dilakukan secara semi-terstruktur, menggunakan pedoman wawancara yang disusun berdasarkan indikator implementasi CSR dan indikator kesejahteraan sosial (Permensos No. 8/2012). Wawancara berlangsung selama 45–60 menit per informan, direkam dan ditranskrip untuk analisis. </w:t>
      </w:r>
    </w:p>
    <w:p w:rsidR="00D92DC7" w:rsidRPr="003560AF" w:rsidRDefault="00D92DC7" w:rsidP="00B74131">
      <w:pPr>
        <w:numPr>
          <w:ilvl w:val="0"/>
          <w:numId w:val="29"/>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Observasi Partisipatif</w:t>
      </w:r>
    </w:p>
    <w:p w:rsidR="00D92DC7" w:rsidRPr="00D92DC7" w:rsidRDefault="00D92DC7" w:rsidP="00B74131">
      <w:pPr>
        <w:spacing w:before="100" w:beforeAutospacing="1" w:after="100" w:afterAutospacing="1"/>
        <w:ind w:left="720"/>
        <w:jc w:val="both"/>
        <w:rPr>
          <w:rFonts w:ascii="Californian FB" w:eastAsia="Times New Roman" w:hAnsi="Californian FB" w:cs="Times New Roman"/>
          <w:szCs w:val="24"/>
        </w:rPr>
      </w:pPr>
      <w:r w:rsidRPr="00D92DC7">
        <w:rPr>
          <w:rFonts w:ascii="Californian FB" w:eastAsia="Times New Roman" w:hAnsi="Californian FB" w:cs="Times New Roman"/>
          <w:szCs w:val="24"/>
        </w:rPr>
        <w:t>Peneliti mengamati secara langsung kegiatan CSR seperti penyerahan bantuan sembako, pelatihan kerja, serta kondisi kehidupan penerima manfaat. Observasi juga dilakukan pada fasilitas sosial yang dibangun oleh perusahaan seperti jalan, sekolah, dan sarana air bersih.</w:t>
      </w:r>
    </w:p>
    <w:p w:rsidR="00D92DC7" w:rsidRPr="003560AF" w:rsidRDefault="00D92DC7" w:rsidP="00B74131">
      <w:pPr>
        <w:numPr>
          <w:ilvl w:val="0"/>
          <w:numId w:val="29"/>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Studi Dokumentasi</w:t>
      </w:r>
    </w:p>
    <w:p w:rsidR="00D92DC7" w:rsidRPr="00D92DC7" w:rsidRDefault="00D92DC7" w:rsidP="00B74131">
      <w:pPr>
        <w:spacing w:before="100" w:beforeAutospacing="1" w:after="100" w:afterAutospacing="1"/>
        <w:ind w:left="720"/>
        <w:jc w:val="both"/>
        <w:rPr>
          <w:rFonts w:ascii="Californian FB" w:eastAsia="Times New Roman" w:hAnsi="Californian FB" w:cs="Times New Roman"/>
          <w:szCs w:val="24"/>
        </w:rPr>
      </w:pPr>
      <w:r w:rsidRPr="00D92DC7">
        <w:rPr>
          <w:rFonts w:ascii="Californian FB" w:eastAsia="Times New Roman" w:hAnsi="Californian FB" w:cs="Times New Roman"/>
          <w:szCs w:val="24"/>
        </w:rPr>
        <w:t>Mengkaji dokumen-dokumen CSR perusahaan (laporan tahunan, program kerja), laporan dinas sosial, serta data PPKS di wilayah penelitian. Data digunakan untuk triangulasi dan memperkuat hasil wawancara.</w:t>
      </w:r>
    </w:p>
    <w:p w:rsidR="00D92DC7" w:rsidRPr="00D92DC7" w:rsidRDefault="00D92DC7" w:rsidP="00B74131">
      <w:pPr>
        <w:spacing w:before="100" w:beforeAutospacing="1" w:after="100" w:afterAutospacing="1"/>
        <w:jc w:val="both"/>
        <w:outlineLvl w:val="2"/>
        <w:rPr>
          <w:rFonts w:ascii="Californian FB" w:eastAsia="Times New Roman" w:hAnsi="Californian FB" w:cs="Times New Roman"/>
          <w:bCs/>
          <w:szCs w:val="24"/>
        </w:rPr>
      </w:pPr>
      <w:r w:rsidRPr="00D92DC7">
        <w:rPr>
          <w:rFonts w:ascii="Californian FB" w:eastAsia="Times New Roman" w:hAnsi="Californian FB" w:cs="Times New Roman"/>
          <w:bCs/>
          <w:szCs w:val="24"/>
        </w:rPr>
        <w:t>5. Teknik Analisis Data</w:t>
      </w:r>
    </w:p>
    <w:p w:rsidR="00D92DC7" w:rsidRPr="00D92DC7" w:rsidRDefault="00D92DC7" w:rsidP="00B74131">
      <w:pPr>
        <w:spacing w:before="100" w:beforeAutospacing="1" w:after="100" w:afterAutospacing="1"/>
        <w:rPr>
          <w:rFonts w:ascii="Californian FB" w:eastAsia="Times New Roman" w:hAnsi="Californian FB" w:cs="Times New Roman"/>
          <w:szCs w:val="24"/>
        </w:rPr>
      </w:pPr>
      <w:r w:rsidRPr="00D92DC7">
        <w:rPr>
          <w:rFonts w:ascii="Californian FB" w:eastAsia="Times New Roman" w:hAnsi="Californian FB" w:cs="Times New Roman"/>
          <w:szCs w:val="24"/>
        </w:rPr>
        <w:lastRenderedPageBreak/>
        <w:t xml:space="preserve">Analisis dilakukan secara </w:t>
      </w:r>
      <w:r w:rsidRPr="003560AF">
        <w:rPr>
          <w:rFonts w:ascii="Californian FB" w:eastAsia="Times New Roman" w:hAnsi="Californian FB" w:cs="Times New Roman"/>
          <w:bCs/>
          <w:szCs w:val="24"/>
        </w:rPr>
        <w:t>tematik</w:t>
      </w:r>
      <w:r w:rsidRPr="00D92DC7">
        <w:rPr>
          <w:rFonts w:ascii="Californian FB" w:eastAsia="Times New Roman" w:hAnsi="Californian FB" w:cs="Times New Roman"/>
          <w:szCs w:val="24"/>
        </w:rPr>
        <w:t>, dengan menggunakan langkah-langkah sebagai berikut:</w:t>
      </w:r>
    </w:p>
    <w:p w:rsidR="00D92DC7" w:rsidRPr="003560AF" w:rsidRDefault="00D92DC7" w:rsidP="00B74131">
      <w:pPr>
        <w:numPr>
          <w:ilvl w:val="0"/>
          <w:numId w:val="30"/>
        </w:numPr>
        <w:tabs>
          <w:tab w:val="clear" w:pos="1080"/>
          <w:tab w:val="num" w:pos="720"/>
        </w:tabs>
        <w:spacing w:before="100" w:beforeAutospacing="1" w:after="100" w:afterAutospacing="1"/>
        <w:ind w:left="720"/>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Reduksi Data</w:t>
      </w:r>
    </w:p>
    <w:p w:rsidR="00D92DC7" w:rsidRPr="00D92DC7" w:rsidRDefault="00D92DC7" w:rsidP="00B74131">
      <w:pPr>
        <w:spacing w:before="100" w:beforeAutospacing="1" w:after="100" w:afterAutospacing="1"/>
        <w:ind w:left="720"/>
        <w:jc w:val="both"/>
        <w:rPr>
          <w:rFonts w:ascii="Californian FB" w:eastAsia="Times New Roman" w:hAnsi="Californian FB" w:cs="Times New Roman"/>
          <w:szCs w:val="24"/>
        </w:rPr>
      </w:pPr>
      <w:r w:rsidRPr="00D92DC7">
        <w:rPr>
          <w:rFonts w:ascii="Californian FB" w:eastAsia="Times New Roman" w:hAnsi="Californian FB" w:cs="Times New Roman"/>
          <w:szCs w:val="24"/>
        </w:rPr>
        <w:t>Data diseleksi berdasarkan keterkaitannya dengan rumusan masalah. Informasi yang tidak relevan dieliminasi agar fokus tetap pada kontribusi CSR terhadap PPKS.</w:t>
      </w:r>
    </w:p>
    <w:p w:rsidR="00D92DC7" w:rsidRPr="003560AF" w:rsidRDefault="00D92DC7" w:rsidP="00B74131">
      <w:pPr>
        <w:numPr>
          <w:ilvl w:val="0"/>
          <w:numId w:val="30"/>
        </w:numPr>
        <w:spacing w:before="100" w:beforeAutospacing="1" w:after="100" w:afterAutospacing="1"/>
        <w:ind w:left="720"/>
        <w:rPr>
          <w:rFonts w:ascii="Californian FB" w:eastAsia="Times New Roman" w:hAnsi="Californian FB" w:cs="Times New Roman"/>
          <w:szCs w:val="24"/>
        </w:rPr>
      </w:pPr>
      <w:r w:rsidRPr="003560AF">
        <w:rPr>
          <w:rFonts w:ascii="Californian FB" w:eastAsia="Times New Roman" w:hAnsi="Californian FB" w:cs="Times New Roman"/>
          <w:bCs/>
          <w:szCs w:val="24"/>
        </w:rPr>
        <w:t>Penyajian Data</w:t>
      </w:r>
    </w:p>
    <w:p w:rsidR="00D92DC7" w:rsidRPr="00D92DC7" w:rsidRDefault="00D92DC7" w:rsidP="00B74131">
      <w:pPr>
        <w:spacing w:before="100" w:beforeAutospacing="1" w:after="100" w:afterAutospacing="1"/>
        <w:ind w:left="720"/>
        <w:jc w:val="both"/>
        <w:rPr>
          <w:rFonts w:ascii="Californian FB" w:eastAsia="Times New Roman" w:hAnsi="Californian FB" w:cs="Times New Roman"/>
          <w:szCs w:val="24"/>
        </w:rPr>
      </w:pPr>
      <w:r w:rsidRPr="00D92DC7">
        <w:rPr>
          <w:rFonts w:ascii="Californian FB" w:eastAsia="Times New Roman" w:hAnsi="Californian FB" w:cs="Times New Roman"/>
          <w:szCs w:val="24"/>
        </w:rPr>
        <w:t>Disusun dalam bentuk matriks tematik, narasi kronologis, dan kutipan langsung dari informan untuk menunjukkan validitas konteks.</w:t>
      </w:r>
    </w:p>
    <w:p w:rsidR="00D92DC7" w:rsidRPr="003560AF" w:rsidRDefault="00D92DC7" w:rsidP="00B74131">
      <w:pPr>
        <w:numPr>
          <w:ilvl w:val="0"/>
          <w:numId w:val="30"/>
        </w:numPr>
        <w:spacing w:before="100" w:beforeAutospacing="1" w:after="100" w:afterAutospacing="1"/>
        <w:ind w:left="720"/>
        <w:rPr>
          <w:rFonts w:ascii="Californian FB" w:eastAsia="Times New Roman" w:hAnsi="Californian FB" w:cs="Times New Roman"/>
          <w:szCs w:val="24"/>
        </w:rPr>
      </w:pPr>
      <w:r w:rsidRPr="003560AF">
        <w:rPr>
          <w:rFonts w:ascii="Californian FB" w:eastAsia="Times New Roman" w:hAnsi="Californian FB" w:cs="Times New Roman"/>
          <w:bCs/>
          <w:szCs w:val="24"/>
        </w:rPr>
        <w:t>Penarikan Kesimpulan dan Verifikasi</w:t>
      </w:r>
    </w:p>
    <w:p w:rsidR="00D92DC7" w:rsidRPr="00D92DC7" w:rsidRDefault="00D92DC7" w:rsidP="00B74131">
      <w:pPr>
        <w:spacing w:before="100" w:beforeAutospacing="1" w:after="100" w:afterAutospacing="1"/>
        <w:ind w:left="1080"/>
        <w:jc w:val="both"/>
        <w:rPr>
          <w:rFonts w:ascii="Californian FB" w:eastAsia="Times New Roman" w:hAnsi="Californian FB" w:cs="Times New Roman"/>
          <w:szCs w:val="24"/>
        </w:rPr>
      </w:pPr>
      <w:r w:rsidRPr="00D92DC7">
        <w:rPr>
          <w:rFonts w:ascii="Californian FB" w:eastAsia="Times New Roman" w:hAnsi="Californian FB" w:cs="Times New Roman"/>
          <w:szCs w:val="24"/>
        </w:rPr>
        <w:t>Hasil wawancara dibandingkan dengan data observasi dan dokumentasi untuk mengevaluasi konsistensi dan validitas temuan.</w:t>
      </w:r>
    </w:p>
    <w:p w:rsidR="00D92DC7" w:rsidRPr="00D92DC7" w:rsidRDefault="00D92DC7" w:rsidP="00B74131">
      <w:pPr>
        <w:spacing w:before="100" w:beforeAutospacing="1" w:after="100" w:afterAutospacing="1"/>
        <w:jc w:val="both"/>
        <w:outlineLvl w:val="2"/>
        <w:rPr>
          <w:rFonts w:ascii="Californian FB" w:eastAsia="Times New Roman" w:hAnsi="Californian FB" w:cs="Times New Roman"/>
          <w:bCs/>
          <w:szCs w:val="24"/>
        </w:rPr>
      </w:pPr>
      <w:r w:rsidRPr="00D92DC7">
        <w:rPr>
          <w:rFonts w:ascii="Californian FB" w:eastAsia="Times New Roman" w:hAnsi="Californian FB" w:cs="Times New Roman"/>
          <w:bCs/>
          <w:szCs w:val="24"/>
        </w:rPr>
        <w:t>6. Uji Keabsahan Data</w:t>
      </w:r>
    </w:p>
    <w:p w:rsidR="00D92DC7" w:rsidRPr="00D92DC7" w:rsidRDefault="00D92DC7" w:rsidP="00B74131">
      <w:pPr>
        <w:spacing w:before="100" w:beforeAutospacing="1" w:after="100" w:afterAutospacing="1"/>
        <w:jc w:val="both"/>
        <w:rPr>
          <w:rFonts w:ascii="Californian FB" w:eastAsia="Times New Roman" w:hAnsi="Californian FB" w:cs="Times New Roman"/>
          <w:szCs w:val="24"/>
        </w:rPr>
      </w:pPr>
      <w:r w:rsidRPr="00D92DC7">
        <w:rPr>
          <w:rFonts w:ascii="Californian FB" w:eastAsia="Times New Roman" w:hAnsi="Californian FB" w:cs="Times New Roman"/>
          <w:szCs w:val="24"/>
        </w:rPr>
        <w:t xml:space="preserve">Untuk menjamin </w:t>
      </w:r>
      <w:r w:rsidRPr="003560AF">
        <w:rPr>
          <w:rFonts w:ascii="Californian FB" w:eastAsia="Times New Roman" w:hAnsi="Californian FB" w:cs="Times New Roman"/>
          <w:bCs/>
          <w:szCs w:val="24"/>
        </w:rPr>
        <w:t>validitas dan reliabilitas data</w:t>
      </w:r>
      <w:r w:rsidRPr="00D92DC7">
        <w:rPr>
          <w:rFonts w:ascii="Californian FB" w:eastAsia="Times New Roman" w:hAnsi="Californian FB" w:cs="Times New Roman"/>
          <w:szCs w:val="24"/>
        </w:rPr>
        <w:t>, peneliti menggunakan beberapa teknik berikut:</w:t>
      </w:r>
    </w:p>
    <w:p w:rsidR="00D92DC7" w:rsidRPr="00D92DC7" w:rsidRDefault="00D92DC7" w:rsidP="00B74131">
      <w:pPr>
        <w:numPr>
          <w:ilvl w:val="0"/>
          <w:numId w:val="28"/>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Triangulasi sumber dan metode</w:t>
      </w:r>
      <w:r w:rsidRPr="00D92DC7">
        <w:rPr>
          <w:rFonts w:ascii="Californian FB" w:eastAsia="Times New Roman" w:hAnsi="Californian FB" w:cs="Times New Roman"/>
          <w:szCs w:val="24"/>
        </w:rPr>
        <w:t>: membandingkan hasil wawancara dengan observasi dan dokumen resmi.</w:t>
      </w:r>
    </w:p>
    <w:p w:rsidR="00D92DC7" w:rsidRPr="00D92DC7" w:rsidRDefault="00D92DC7" w:rsidP="00B74131">
      <w:pPr>
        <w:numPr>
          <w:ilvl w:val="0"/>
          <w:numId w:val="28"/>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Member check</w:t>
      </w:r>
      <w:r w:rsidRPr="00D92DC7">
        <w:rPr>
          <w:rFonts w:ascii="Californian FB" w:eastAsia="Times New Roman" w:hAnsi="Californian FB" w:cs="Times New Roman"/>
          <w:szCs w:val="24"/>
        </w:rPr>
        <w:t>: hasil sementara dikonfirmasi ulang ke informan untuk menghindari bias interpretasi.</w:t>
      </w:r>
    </w:p>
    <w:p w:rsidR="00D92DC7" w:rsidRPr="00D92DC7" w:rsidRDefault="00D92DC7" w:rsidP="00B74131">
      <w:pPr>
        <w:numPr>
          <w:ilvl w:val="0"/>
          <w:numId w:val="28"/>
        </w:numPr>
        <w:spacing w:before="100" w:beforeAutospacing="1" w:after="100" w:afterAutospacing="1"/>
        <w:jc w:val="both"/>
        <w:rPr>
          <w:rFonts w:ascii="Californian FB" w:eastAsia="Times New Roman" w:hAnsi="Californian FB" w:cs="Times New Roman"/>
          <w:szCs w:val="24"/>
        </w:rPr>
      </w:pPr>
      <w:r w:rsidRPr="003560AF">
        <w:rPr>
          <w:rFonts w:ascii="Californian FB" w:eastAsia="Times New Roman" w:hAnsi="Californian FB" w:cs="Times New Roman"/>
          <w:bCs/>
          <w:szCs w:val="24"/>
        </w:rPr>
        <w:t>Audit trail</w:t>
      </w:r>
      <w:r w:rsidRPr="00D92DC7">
        <w:rPr>
          <w:rFonts w:ascii="Californian FB" w:eastAsia="Times New Roman" w:hAnsi="Californian FB" w:cs="Times New Roman"/>
          <w:szCs w:val="24"/>
        </w:rPr>
        <w:t>: semua proses dokumentasi wawancara, observasi, dan coding disimpan dan bisa ditelusuri ulang.</w:t>
      </w:r>
    </w:p>
    <w:p w:rsidR="00D92DC7" w:rsidRPr="003560AF" w:rsidRDefault="00D92DC7" w:rsidP="00D92DC7">
      <w:pPr>
        <w:pStyle w:val="Heading2"/>
        <w:rPr>
          <w:rFonts w:ascii="Californian FB" w:hAnsi="Californian FB"/>
          <w:sz w:val="24"/>
        </w:rPr>
      </w:pPr>
      <w:r w:rsidRPr="003560AF">
        <w:rPr>
          <w:rStyle w:val="Strong"/>
          <w:rFonts w:ascii="Californian FB" w:hAnsi="Californian FB"/>
          <w:b/>
          <w:bCs/>
          <w:sz w:val="24"/>
        </w:rPr>
        <w:t>Hasil Penelitian</w:t>
      </w:r>
    </w:p>
    <w:p w:rsidR="00D92DC7" w:rsidRPr="003560AF" w:rsidRDefault="00D92DC7" w:rsidP="00B74131">
      <w:pPr>
        <w:pStyle w:val="Heading3"/>
        <w:spacing w:line="276" w:lineRule="auto"/>
        <w:jc w:val="both"/>
        <w:rPr>
          <w:rFonts w:ascii="Californian FB" w:hAnsi="Californian FB"/>
          <w:sz w:val="22"/>
          <w:szCs w:val="22"/>
        </w:rPr>
      </w:pPr>
      <w:r w:rsidRPr="003560AF">
        <w:rPr>
          <w:rStyle w:val="Strong"/>
          <w:rFonts w:ascii="Californian FB" w:hAnsi="Californian FB"/>
          <w:b/>
          <w:bCs/>
          <w:sz w:val="22"/>
          <w:szCs w:val="22"/>
        </w:rPr>
        <w:t>Kontribusi CSR dalam Pemenuhan Kebutuhan Dasar PPKS</w:t>
      </w:r>
    </w:p>
    <w:p w:rsidR="003560AF"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Berdasarkan hasil wawancara dengan perwakilan CSR dari PT. BPM, program Corporate Social Responsibility yang dilaksanakan setiap tahun secara umum mencakup tiga bidang: sosial, ekonomi, dan infrastruktur. Dalam konteks sosial, salah satu bentuk kontribusi paling sering dilakukan adalah penyaluran bantuan sembako kepada keluarga miskin yang masuk kategori PPKS. Dalam wawancara, pihak CSR menyatakan:</w:t>
      </w:r>
    </w:p>
    <w:p w:rsidR="00D92DC7" w:rsidRPr="003560AF" w:rsidRDefault="00D92DC7" w:rsidP="00B74131">
      <w:pPr>
        <w:pStyle w:val="NormalWeb"/>
        <w:spacing w:line="276" w:lineRule="auto"/>
        <w:ind w:left="720" w:firstLine="720"/>
        <w:jc w:val="both"/>
        <w:rPr>
          <w:rFonts w:ascii="Californian FB" w:hAnsi="Californian FB"/>
          <w:sz w:val="22"/>
          <w:szCs w:val="22"/>
        </w:rPr>
      </w:pPr>
      <w:r w:rsidRPr="003560AF">
        <w:rPr>
          <w:rFonts w:ascii="Californian FB" w:hAnsi="Californian FB"/>
          <w:sz w:val="22"/>
          <w:szCs w:val="22"/>
        </w:rPr>
        <w:t>“</w:t>
      </w:r>
      <w:r w:rsidRPr="003560AF">
        <w:rPr>
          <w:rFonts w:ascii="Californian FB" w:hAnsi="Californian FB"/>
          <w:i/>
          <w:sz w:val="22"/>
          <w:szCs w:val="22"/>
        </w:rPr>
        <w:t>Kami menyasar keluarga-keluarga yang memang terdata oleh desa sebagai fakir miskin. Pemberian sembako rutin dilakukan tiap semester</w:t>
      </w:r>
      <w:r w:rsidRPr="003560AF">
        <w:rPr>
          <w:rFonts w:ascii="Californian FB" w:hAnsi="Californian FB"/>
          <w:sz w:val="22"/>
          <w:szCs w:val="22"/>
        </w:rPr>
        <w:t>.”</w:t>
      </w:r>
      <w:r w:rsidR="003560AF">
        <w:rPr>
          <w:rFonts w:ascii="Californian FB" w:hAnsi="Californian FB"/>
          <w:sz w:val="22"/>
          <w:szCs w:val="22"/>
        </w:rPr>
        <w:t xml:space="preserve"> </w:t>
      </w:r>
      <w:r w:rsidRPr="003560AF">
        <w:rPr>
          <w:rFonts w:ascii="Californian FB" w:hAnsi="Californian FB"/>
          <w:sz w:val="22"/>
          <w:szCs w:val="22"/>
        </w:rPr>
        <w:t>(</w:t>
      </w:r>
      <w:r w:rsidRPr="003560AF">
        <w:rPr>
          <w:rStyle w:val="Emphasis"/>
          <w:rFonts w:ascii="Californian FB" w:hAnsi="Californian FB"/>
          <w:i w:val="0"/>
          <w:sz w:val="22"/>
          <w:szCs w:val="22"/>
        </w:rPr>
        <w:t>Wawancara dengan staf CSR PT. BPM, 22 Maret 2025</w:t>
      </w:r>
      <w:r w:rsidRPr="003560AF">
        <w:rPr>
          <w:rFonts w:ascii="Californian FB" w:hAnsi="Californian FB"/>
          <w:i/>
          <w:sz w:val="22"/>
          <w:szCs w:val="22"/>
        </w:rPr>
        <w:t>)</w:t>
      </w:r>
    </w:p>
    <w:p w:rsidR="00D92DC7"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lastRenderedPageBreak/>
        <w:t>Observasi langsung yang dilakukan oleh peneliti pada saat distribusi sembako di Desa Mekar Jaya menunjukkan bahwa kegiatan ini melibatkan 83 kepala keluarga yang seluruhnya telah diverifikasi melalui data PPKS oleh Dinas Sosial. Selain itu, dalam dokumentasi program CSR tahun 2023, tercatat bahwa PT. SMS telah membangun sumur bor dan fasilitas MCK komunal di dua dusun sebagai bagian dari pemenuhan hak dasar masyarakat terhadap air bersih.</w:t>
      </w:r>
    </w:p>
    <w:p w:rsidR="00D92DC7" w:rsidRPr="003560AF" w:rsidRDefault="00D92DC7" w:rsidP="00B74131">
      <w:pPr>
        <w:pStyle w:val="Heading3"/>
        <w:spacing w:line="276" w:lineRule="auto"/>
        <w:jc w:val="both"/>
        <w:rPr>
          <w:rFonts w:ascii="Californian FB" w:hAnsi="Californian FB"/>
          <w:sz w:val="22"/>
          <w:szCs w:val="22"/>
        </w:rPr>
      </w:pPr>
      <w:r w:rsidRPr="003560AF">
        <w:rPr>
          <w:rStyle w:val="Strong"/>
          <w:rFonts w:ascii="Californian FB" w:hAnsi="Californian FB"/>
          <w:b/>
          <w:bCs/>
          <w:sz w:val="22"/>
          <w:szCs w:val="22"/>
        </w:rPr>
        <w:t>Pelibatan Masyarakat dan Penerima Manfaat</w:t>
      </w:r>
    </w:p>
    <w:p w:rsidR="00D92DC7"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Hasil penelitian menunjukkan bahwa proses pelaksanaan program CSR melibatkan unsur masyarakat, terutama melalui Musyawarah Desa (Musdes). Namun, pelibatan tersebut masih bersifat informatif dan belum partisipatif sepenuhnya. Hal ini diakui oleh salah satu tokoh masyarakat di Kelurahan Babat Supat:</w:t>
      </w:r>
    </w:p>
    <w:p w:rsidR="00D92DC7" w:rsidRPr="003560AF" w:rsidRDefault="00D92DC7" w:rsidP="00B74131">
      <w:pPr>
        <w:pStyle w:val="NormalWeb"/>
        <w:spacing w:line="276" w:lineRule="auto"/>
        <w:ind w:left="720" w:firstLine="720"/>
        <w:jc w:val="both"/>
        <w:rPr>
          <w:rFonts w:ascii="Californian FB" w:hAnsi="Californian FB"/>
          <w:sz w:val="22"/>
          <w:szCs w:val="22"/>
        </w:rPr>
      </w:pPr>
      <w:r w:rsidRPr="003560AF">
        <w:rPr>
          <w:rFonts w:ascii="Californian FB" w:hAnsi="Californian FB"/>
          <w:sz w:val="22"/>
          <w:szCs w:val="22"/>
        </w:rPr>
        <w:t>“Biasanya perusahaan menyampaikan rencana bantuan, tapi tidak semua usulan warga diakomodasi. Kadang program sudah ditentukan dari atas.”</w:t>
      </w:r>
      <w:r w:rsidR="003560AF">
        <w:rPr>
          <w:rFonts w:ascii="Californian FB" w:hAnsi="Californian FB"/>
          <w:sz w:val="22"/>
          <w:szCs w:val="22"/>
        </w:rPr>
        <w:t xml:space="preserve"> </w:t>
      </w:r>
      <w:r w:rsidRPr="003560AF">
        <w:rPr>
          <w:rFonts w:ascii="Californian FB" w:hAnsi="Californian FB"/>
          <w:sz w:val="22"/>
          <w:szCs w:val="22"/>
        </w:rPr>
        <w:t>(</w:t>
      </w:r>
      <w:r w:rsidRPr="003560AF">
        <w:rPr>
          <w:rStyle w:val="Emphasis"/>
          <w:rFonts w:ascii="Californian FB" w:hAnsi="Californian FB"/>
          <w:sz w:val="22"/>
          <w:szCs w:val="22"/>
        </w:rPr>
        <w:t>Wawancara dengan Tokoh Masyarakat, 26 Maret 2025</w:t>
      </w:r>
      <w:r w:rsidRPr="003560AF">
        <w:rPr>
          <w:rFonts w:ascii="Californian FB" w:hAnsi="Californian FB"/>
          <w:sz w:val="22"/>
          <w:szCs w:val="22"/>
        </w:rPr>
        <w:t>)</w:t>
      </w:r>
    </w:p>
    <w:p w:rsidR="00D92DC7"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Dokumen evaluasi CSR PT. SMS tahun 2022 mencatat bahwa dari 12 kegiatan CSR yang dilakukan, hanya 4 kegiatan yang melibatkan masyarakat sejak tahap perencanaan. Sisanya merupakan program rutin tahunan yang ditentukan oleh internal perusahaan. Hal ini menunjukkan perlunya mekanisme umpan balik (feedback) dan forum konsultasi publik agar program lebih adaptif terhadap kebutuhan lokal.</w:t>
      </w:r>
    </w:p>
    <w:p w:rsidR="00D92DC7" w:rsidRPr="003560AF" w:rsidRDefault="00D92DC7" w:rsidP="00B74131">
      <w:pPr>
        <w:pStyle w:val="Heading3"/>
        <w:spacing w:line="276" w:lineRule="auto"/>
        <w:jc w:val="both"/>
        <w:rPr>
          <w:rFonts w:ascii="Californian FB" w:hAnsi="Californian FB"/>
          <w:sz w:val="22"/>
          <w:szCs w:val="22"/>
        </w:rPr>
      </w:pPr>
      <w:r w:rsidRPr="003560AF">
        <w:rPr>
          <w:rStyle w:val="Strong"/>
          <w:rFonts w:ascii="Californian FB" w:hAnsi="Californian FB"/>
          <w:b/>
          <w:bCs/>
          <w:sz w:val="22"/>
          <w:szCs w:val="22"/>
        </w:rPr>
        <w:t>Dampak CSR terhadap Kesejahteraan Sosial</w:t>
      </w:r>
    </w:p>
    <w:p w:rsidR="00D92DC7"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Temuan penting lainnya adalah bahwa CSR memberikan dampak langsung pada beberapa aspek kesejahteraan sosial, terutama di bidang infrastruktur dasar dan kesempatan kerja informal. Misalnya, dalam program pembangunan jalan desa, perusahaan menggunakan tenaga kerja lokal yang berasal dari keluarga tidak mampu.</w:t>
      </w:r>
    </w:p>
    <w:p w:rsidR="00D92DC7" w:rsidRPr="003560AF" w:rsidRDefault="00D92DC7" w:rsidP="00B74131">
      <w:pPr>
        <w:pStyle w:val="NormalWeb"/>
        <w:spacing w:line="276" w:lineRule="auto"/>
        <w:ind w:left="720" w:firstLine="720"/>
        <w:jc w:val="both"/>
        <w:rPr>
          <w:rFonts w:ascii="Californian FB" w:hAnsi="Californian FB"/>
          <w:sz w:val="22"/>
          <w:szCs w:val="22"/>
        </w:rPr>
      </w:pPr>
      <w:r w:rsidRPr="003560AF">
        <w:rPr>
          <w:rFonts w:ascii="Californian FB" w:hAnsi="Californian FB"/>
          <w:sz w:val="22"/>
          <w:szCs w:val="22"/>
        </w:rPr>
        <w:t>“Saya ikut kerja bangun jalan waktu proyek CSR dari PT. BPM. Dibayar harian, lumayan buat biaya sekolah anak.”</w:t>
      </w:r>
      <w:r w:rsidR="003560AF">
        <w:rPr>
          <w:rFonts w:ascii="Californian FB" w:hAnsi="Californian FB"/>
          <w:sz w:val="22"/>
          <w:szCs w:val="22"/>
        </w:rPr>
        <w:t xml:space="preserve"> </w:t>
      </w:r>
      <w:r w:rsidRPr="003560AF">
        <w:rPr>
          <w:rFonts w:ascii="Californian FB" w:hAnsi="Californian FB"/>
          <w:sz w:val="22"/>
          <w:szCs w:val="22"/>
        </w:rPr>
        <w:t>(</w:t>
      </w:r>
      <w:r w:rsidRPr="003560AF">
        <w:rPr>
          <w:rStyle w:val="Emphasis"/>
          <w:rFonts w:ascii="Californian FB" w:hAnsi="Californian FB"/>
          <w:sz w:val="22"/>
          <w:szCs w:val="22"/>
        </w:rPr>
        <w:t>Wawancara dengan warga penerima manfaat, 28 Maret 2025</w:t>
      </w:r>
      <w:r w:rsidRPr="003560AF">
        <w:rPr>
          <w:rFonts w:ascii="Californian FB" w:hAnsi="Californian FB"/>
          <w:sz w:val="22"/>
          <w:szCs w:val="22"/>
        </w:rPr>
        <w:t>)</w:t>
      </w:r>
    </w:p>
    <w:p w:rsidR="00D92DC7"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Namun demikian, hasil observasi dan wawancara juga menemukan bahwa program pemberdayaan ekonomi seperti pelatihan kewirausahaan masih sangat minim dan tidak berkelanjutan. Data dokumentasi menunjukkan hanya ada satu kegiatan pelatihan UMKM dalam dua tahun terakhir, tanpa pendampingan pasca pelatihan.</w:t>
      </w:r>
    </w:p>
    <w:p w:rsidR="00D92DC7" w:rsidRPr="003560AF" w:rsidRDefault="00D92DC7" w:rsidP="00B74131">
      <w:pPr>
        <w:pStyle w:val="Heading3"/>
        <w:spacing w:line="276" w:lineRule="auto"/>
        <w:jc w:val="both"/>
        <w:rPr>
          <w:rFonts w:ascii="Californian FB" w:hAnsi="Californian FB"/>
          <w:sz w:val="22"/>
          <w:szCs w:val="22"/>
        </w:rPr>
      </w:pPr>
      <w:r w:rsidRPr="003560AF">
        <w:rPr>
          <w:rStyle w:val="Strong"/>
          <w:rFonts w:ascii="Californian FB" w:hAnsi="Californian FB"/>
          <w:b/>
          <w:bCs/>
          <w:sz w:val="22"/>
          <w:szCs w:val="22"/>
        </w:rPr>
        <w:t>Tantangan Implementasi dan Evaluasi CSR</w:t>
      </w:r>
    </w:p>
    <w:p w:rsidR="00D92DC7"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 xml:space="preserve">Beberapa tantangan teridentifikasi selama pelaksanaan CSR, antara lain keterbatasan anggaran, rotasi manajemen CSR yang tinggi, serta kurangnya koordinasi dengan pemerintah daerah. </w:t>
      </w:r>
      <w:r w:rsidRPr="003560AF">
        <w:rPr>
          <w:rFonts w:ascii="Californian FB" w:hAnsi="Californian FB"/>
          <w:sz w:val="22"/>
          <w:szCs w:val="22"/>
        </w:rPr>
        <w:lastRenderedPageBreak/>
        <w:t>Selain itu, belum adanya indikator evaluasi berbasis kesejahteraan sosial juga menyulitkan pengukuran dampak jangka panjang.</w:t>
      </w:r>
    </w:p>
    <w:p w:rsidR="00D92DC7" w:rsidRPr="003560AF" w:rsidRDefault="00D92DC7" w:rsidP="00B74131">
      <w:pPr>
        <w:pStyle w:val="NormalWeb"/>
        <w:spacing w:line="276" w:lineRule="auto"/>
        <w:jc w:val="both"/>
        <w:rPr>
          <w:rFonts w:ascii="Californian FB" w:hAnsi="Californian FB"/>
          <w:sz w:val="22"/>
          <w:szCs w:val="22"/>
        </w:rPr>
      </w:pPr>
      <w:r w:rsidRPr="003560AF">
        <w:rPr>
          <w:rFonts w:ascii="Californian FB" w:hAnsi="Californian FB"/>
          <w:sz w:val="22"/>
          <w:szCs w:val="22"/>
        </w:rPr>
        <w:t>Dari hasil analisis dokumen internal PT. SMS, tidak ditemukan sistem evaluasi berbasis outcome sosial, hanya indikator fisik seperti jumlah bantuan yang disalurkan. Hal ini diperkuat oleh pernyataan dari pihak Kesra Kecamatan:</w:t>
      </w:r>
    </w:p>
    <w:p w:rsidR="00D92DC7" w:rsidRDefault="00D92DC7" w:rsidP="00B74131">
      <w:pPr>
        <w:pStyle w:val="NormalWeb"/>
        <w:spacing w:line="276" w:lineRule="auto"/>
        <w:ind w:left="720" w:firstLine="720"/>
        <w:jc w:val="both"/>
        <w:rPr>
          <w:rFonts w:ascii="Californian FB" w:hAnsi="Californian FB"/>
          <w:sz w:val="22"/>
          <w:szCs w:val="22"/>
        </w:rPr>
      </w:pPr>
      <w:r w:rsidRPr="003560AF">
        <w:rPr>
          <w:rFonts w:ascii="Californian FB" w:hAnsi="Californian FB"/>
          <w:sz w:val="22"/>
          <w:szCs w:val="22"/>
        </w:rPr>
        <w:t>“CSR sering dilaporkan dalam bentuk jumlah bantuan, bukan hasil jangka panjangnya terhadap masyarakat. Ini menyulitkan kami dalam monitoring dampak.”</w:t>
      </w:r>
      <w:r w:rsidRPr="003560AF">
        <w:rPr>
          <w:rFonts w:ascii="Californian FB" w:hAnsi="Californian FB"/>
          <w:sz w:val="22"/>
          <w:szCs w:val="22"/>
        </w:rPr>
        <w:br/>
        <w:t>(</w:t>
      </w:r>
      <w:r w:rsidRPr="003560AF">
        <w:rPr>
          <w:rStyle w:val="Emphasis"/>
          <w:rFonts w:ascii="Californian FB" w:hAnsi="Californian FB"/>
          <w:sz w:val="22"/>
          <w:szCs w:val="22"/>
        </w:rPr>
        <w:t>Wawancara dengan staf Kesra, 1 April 2025</w:t>
      </w:r>
      <w:r w:rsidRPr="003560AF">
        <w:rPr>
          <w:rFonts w:ascii="Californian FB" w:hAnsi="Californian FB"/>
          <w:sz w:val="22"/>
          <w:szCs w:val="22"/>
        </w:rPr>
        <w:t>)</w:t>
      </w:r>
    </w:p>
    <w:p w:rsidR="001B6FB2" w:rsidRPr="001B6FB2" w:rsidRDefault="001B6FB2" w:rsidP="001B6FB2">
      <w:pPr>
        <w:spacing w:before="100" w:beforeAutospacing="1" w:after="100" w:afterAutospacing="1" w:line="240" w:lineRule="auto"/>
        <w:rPr>
          <w:rFonts w:ascii="Times New Roman" w:eastAsia="Times New Roman" w:hAnsi="Times New Roman" w:cs="Times New Roman"/>
          <w:sz w:val="24"/>
          <w:szCs w:val="24"/>
        </w:rPr>
      </w:pPr>
      <w:r w:rsidRPr="00B74131">
        <w:rPr>
          <w:rFonts w:ascii="Californian FB" w:eastAsia="Times New Roman" w:hAnsi="Californian FB" w:cs="Times New Roman"/>
          <w:b/>
          <w:bCs/>
          <w:sz w:val="24"/>
          <w:szCs w:val="24"/>
        </w:rPr>
        <w:t>PEMBAHASAN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Sumber Daya Alam sebagai Sumber Kehidupan di Kabupaten Musi Banyuasin</w:t>
      </w:r>
      <w:r w:rsidRPr="001B6FB2">
        <w:rPr>
          <w:rFonts w:ascii="Californian FB" w:eastAsia="Times New Roman" w:hAnsi="Californian FB" w:cs="Times New Roman"/>
        </w:rPr>
        <w:t xml:space="preserve"> Kabupaten Musi Banyuasin, Provinsi Sumatera Selatan, Indonesia, memiliki beragam sumber daya alam yang penting bagi ekonomi dan kehidupan masyarakat setempat. Beberapa sumber daya alam utama di wilayah ini meliputi:</w:t>
      </w:r>
    </w:p>
    <w:p w:rsidR="001B6FB2" w:rsidRPr="001B6FB2" w:rsidRDefault="001B6FB2" w:rsidP="00B74131">
      <w:pPr>
        <w:numPr>
          <w:ilvl w:val="0"/>
          <w:numId w:val="31"/>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Sumber Daya Pertanian:</w:t>
      </w:r>
      <w:r w:rsidRPr="001B6FB2">
        <w:rPr>
          <w:rFonts w:ascii="Californian FB" w:eastAsia="Times New Roman" w:hAnsi="Californian FB" w:cs="Times New Roman"/>
        </w:rPr>
        <w:t xml:space="preserve"> Lahan pertanian di Kabupaten Musi Banyuasin subur dan produktif, dengan komoditas utama seperti padi, kelapa sawit, karet, serta berbagai jenis sayuran dan buah-buahan. Kelapa sawit memberikan kontribusi besar terhadap ekonomi daerah.</w:t>
      </w:r>
    </w:p>
    <w:p w:rsidR="001B6FB2" w:rsidRPr="001B6FB2" w:rsidRDefault="001B6FB2" w:rsidP="00B74131">
      <w:pPr>
        <w:numPr>
          <w:ilvl w:val="0"/>
          <w:numId w:val="31"/>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Sumber Daya Perikanan:</w:t>
      </w:r>
      <w:r w:rsidRPr="001B6FB2">
        <w:rPr>
          <w:rFonts w:ascii="Californian FB" w:eastAsia="Times New Roman" w:hAnsi="Californian FB" w:cs="Times New Roman"/>
        </w:rPr>
        <w:t xml:space="preserve"> Sungai-sungai besar, termasuk Sungai Musi, merupakan sumber daya perikanan yang penting. Masyarakat setempat melakukan kegiatan perikanan tradisional dengan hasil seperti ikan, udang, dan kepiting yang memiliki nilai ekonomi signifikan.</w:t>
      </w:r>
    </w:p>
    <w:p w:rsidR="001B6FB2" w:rsidRPr="001B6FB2" w:rsidRDefault="001B6FB2" w:rsidP="00B74131">
      <w:pPr>
        <w:numPr>
          <w:ilvl w:val="0"/>
          <w:numId w:val="31"/>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Sumber Daya Hutan:</w:t>
      </w:r>
      <w:r w:rsidRPr="001B6FB2">
        <w:rPr>
          <w:rFonts w:ascii="Californian FB" w:eastAsia="Times New Roman" w:hAnsi="Californian FB" w:cs="Times New Roman"/>
        </w:rPr>
        <w:t xml:space="preserve"> Hutan di Kabupaten Musi Banyuasin kaya akan potensi kayu, tanaman obat-obatan, serta berbagai jenis flora dan fauna. Pengelolaan hutan yang berkelanjutan sangat penting untuk menjaga lingkungan dan keanekaragaman hayati.</w:t>
      </w:r>
    </w:p>
    <w:p w:rsidR="001B6FB2" w:rsidRPr="001B6FB2" w:rsidRDefault="001B6FB2" w:rsidP="00B74131">
      <w:pPr>
        <w:numPr>
          <w:ilvl w:val="0"/>
          <w:numId w:val="31"/>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Sumber Daya Air:</w:t>
      </w:r>
      <w:r w:rsidRPr="001B6FB2">
        <w:rPr>
          <w:rFonts w:ascii="Californian FB" w:eastAsia="Times New Roman" w:hAnsi="Californian FB" w:cs="Times New Roman"/>
        </w:rPr>
        <w:t xml:space="preserve"> Sungai Musi adalah aset terbesar yang digunakan untuk transportasi, perikanan, dan irigasi pertanian. Penting untuk menjaga kualitas air dan keberlanjutan sumber daya ini.</w:t>
      </w:r>
    </w:p>
    <w:p w:rsidR="001B6FB2" w:rsidRPr="001B6FB2" w:rsidRDefault="001B6FB2" w:rsidP="00B74131">
      <w:pPr>
        <w:numPr>
          <w:ilvl w:val="0"/>
          <w:numId w:val="31"/>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Sumber Daya Energi:</w:t>
      </w:r>
      <w:r w:rsidRPr="001B6FB2">
        <w:rPr>
          <w:rFonts w:ascii="Californian FB" w:eastAsia="Times New Roman" w:hAnsi="Californian FB" w:cs="Times New Roman"/>
        </w:rPr>
        <w:t xml:space="preserve"> Kabupaten Musi Banyuasin memiliki potensi pembangkit listrik tenaga air (PLTA) dan panas bumi, yang digunakan untuk memasok energi bagi masyarakat dan industri.</w:t>
      </w:r>
    </w:p>
    <w:p w:rsidR="001B6FB2" w:rsidRPr="001B6FB2" w:rsidRDefault="001B6FB2" w:rsidP="00B74131">
      <w:pPr>
        <w:numPr>
          <w:ilvl w:val="0"/>
          <w:numId w:val="31"/>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Sumber Daya Mineral:</w:t>
      </w:r>
      <w:r w:rsidRPr="001B6FB2">
        <w:rPr>
          <w:rFonts w:ascii="Californian FB" w:eastAsia="Times New Roman" w:hAnsi="Californian FB" w:cs="Times New Roman"/>
        </w:rPr>
        <w:t xml:space="preserve"> Meskipun bukan aset utama, kabupaten ini memiliki potensi pengembangan mineral seperti batu bara dan batu gamping.</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1B6FB2">
        <w:rPr>
          <w:rFonts w:ascii="Californian FB" w:eastAsia="Times New Roman" w:hAnsi="Californian FB" w:cs="Times New Roman"/>
        </w:rPr>
        <w:t>Pemanfaatan sumber daya alam yang berkelanjutan dan efisien adalah kunci pembangunan ekonomi dan kesejahteraan masyarakat di Kabupaten Musi Banyuasin. Oleh karena itu, perlindungan lingkungan dan praktik berkelanjutan di sektor pertanian, perikanan, hutan, dan energi sangat penting.</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1B6FB2">
        <w:rPr>
          <w:rFonts w:ascii="Californian FB" w:eastAsia="Times New Roman" w:hAnsi="Californian FB" w:cs="Times New Roman"/>
        </w:rPr>
        <w:lastRenderedPageBreak/>
        <w:t>Meskipun Kabupaten Musi Banyuasin termasuk dalam tiga kabupaten terkaya di Sumatera Selatan pada tahun 2021 karena kekayaan sumber daya alam seperti migas, perkebunan, stok karbon, dan kawasan konservasi, data statistik menunjukkan tingkat kemiskinan dan pengangguran yang masih tinggi. Pada tahun 2021, persentase penduduk miskin di Musi Banyuasin adalah 15,84%, menjadikannya salah satu yang tertinggi di Sumatera Selatan. Selain itu, tingkat pengangguran di Musi Banyuasin pada tahun 2021 mencapai 3,99%. Kecamatan Sungai Lilin memiliki kepadatan penduduk tertinggi di Musi Banyuasin. Fakta ini menunjukkan adanya ketimpangan antara kekayaan sumber daya alam dan kondisi sosial ekonomi masyarakat, menegaskan pentingnya peran Corporate Social Responsibility (CSR) dari perusahaan yang beroperasi di wilayah tersebut.</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PT. BPM dan PT. SMS di Sungai Lilin, Musi Banyuasin</w:t>
      </w:r>
      <w:r w:rsidRPr="001B6FB2">
        <w:rPr>
          <w:rFonts w:ascii="Californian FB" w:eastAsia="Times New Roman" w:hAnsi="Californian FB" w:cs="Times New Roman"/>
        </w:rPr>
        <w:t xml:space="preserve"> PT. Bara Permata Maining (BPM) adalah perusahaan yang bergerak di bidang pertambangan batubara, meliputi pengolahan, pengangkutan, dan perdagangan. PT. BPM berlokasi di Dusun 01 RT 01 Mekar Jadi, Kecamatan Sungai Lilin, Kabupaten Musi Banyuasin, dan telah beroperasi sejak Mei 2010 hingga 2023. Kantor pusat perusahaan berada di Jakarta Utara, dan saat ini memiliki 135 karyawan. PT. BPM bertindak sebagai pihak ketiga (kontraktor lapangan) untuk PT. Putra Muba Coal (PMC). Operasi pertambangan PT. BPM berdampak pada sekitar 222 KK di Desa Mekar Jaya SPB.2, Kecamatan Sungai Lilin.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1B6FB2">
        <w:rPr>
          <w:rFonts w:ascii="Californian FB" w:eastAsia="Times New Roman" w:hAnsi="Californian FB" w:cs="Times New Roman"/>
        </w:rPr>
        <w:t>Selain PT. BPM, terdapat juga PT. SMS yang beroperasi di sekitar Desa Mekar Jaya, Kecamatan Sungai Lilin, dengan 40 karyawan. Meskipun baru berdiri, PT. SMS telah beroperasi cukup lama. Kedua perusahaan ini memiliki tanggung jawab untuk melaksanakan CSR karena dampak langsung yang ditimbulkan terhadap masyarakat lokal di sekitar area pertambangan.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Analisa Teori: Tanggung Jawab Sosial Perusahaan (CSR) dan Kesejahteraan Sosial</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1B6FB2">
        <w:rPr>
          <w:rFonts w:ascii="Californian FB" w:eastAsia="Times New Roman" w:hAnsi="Californian FB" w:cs="Times New Roman"/>
        </w:rPr>
        <w:t>Konsep Corporate Social Responsibility (CSR) telah berkembang menjadi sebuah kerangka kerja penting yang mengakui bahwa perusahaan memiliki tanggung jawab yang lebih luas daripada sekadar memaksimalkan keuntungan bagi pemegang saham. Sebagaimana dikemukakan oleh Fajar (2012), CSR adalah komitmen perusahaan untuk bertindak secara etis, berkontribusi terhadap pembangunan ekonomi berkelanjutan, dan meningkatkan kualitas hidup tenaga kerja beserta keluarganya, serta komunitas lokal dan masyarakat luas. Dalam konteks ini, program CSR PT. BPM dan PT. SMS di Musi Banyuasin dapat dianalisis melalui beberapa lensa teori:</w:t>
      </w:r>
    </w:p>
    <w:p w:rsidR="001B6FB2" w:rsidRPr="001B6FB2" w:rsidRDefault="001B6FB2" w:rsidP="00B74131">
      <w:pPr>
        <w:numPr>
          <w:ilvl w:val="0"/>
          <w:numId w:val="32"/>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Teori Legitimasi (Legitimacy Theory):</w:t>
      </w:r>
      <w:r w:rsidRPr="001B6FB2">
        <w:rPr>
          <w:rFonts w:ascii="Californian FB" w:eastAsia="Times New Roman" w:hAnsi="Californian FB" w:cs="Times New Roman"/>
        </w:rPr>
        <w:t xml:space="preserve"> Teori ini menyatakan bahwa perusahaan berusaha untuk beroperasi dalam batas-batas dan norma-norma yang diterima oleh masyarakat agar tetap "legitimate" di mata publik (Naning Fatmawatie, 2017). Dalam kasus PT. BPM dan PT. SMS, pelaksanaan CSR, seperti perbaikan infrastruktur, penanaman pohon, dan bantuan sosial, adalah upaya untuk mendapatkan dan mempertahankan legitimasi sosial dari masyarakat sekitar. Ketika perusahaan menunjukkan kepedulian terhadap lingkungan dan kesejahteraan lokal, mereka </w:t>
      </w:r>
      <w:r w:rsidRPr="001B6FB2">
        <w:rPr>
          <w:rFonts w:ascii="Californian FB" w:eastAsia="Times New Roman" w:hAnsi="Californian FB" w:cs="Times New Roman"/>
        </w:rPr>
        <w:lastRenderedPageBreak/>
        <w:t>cenderung lebih diterima dan didukung oleh komunitas, yang pada gilirannya dapat mengurangi potensi konflik dan meningkatkan keberlanjutan operasional.</w:t>
      </w:r>
    </w:p>
    <w:p w:rsidR="001B6FB2" w:rsidRPr="001B6FB2" w:rsidRDefault="001B6FB2" w:rsidP="00B74131">
      <w:pPr>
        <w:numPr>
          <w:ilvl w:val="0"/>
          <w:numId w:val="32"/>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Teori Pemangku Kepentingan (Stakeholder Theory):</w:t>
      </w:r>
      <w:r w:rsidRPr="001B6FB2">
        <w:rPr>
          <w:rFonts w:ascii="Californian FB" w:eastAsia="Times New Roman" w:hAnsi="Californian FB" w:cs="Times New Roman"/>
        </w:rPr>
        <w:t xml:space="preserve"> Menurut teori ini, perusahaan tidak hanya bertanggung jawab kepada pemegang saham, tetapi juga kepada berbagai kelompok pemangku kepentingan (stakeholders) yang terpengaruh oleh operasi perusahaan, seperti karyawan, pelanggan, pemasok, pemerintah, dan komunitas lokal. PT. BPM dan PT. SMS, dengan program CSR yang menyasar masyarakat di "zona merah," korban bencana sosial, dan fakir miskin, menunjukkan pengakuan terhadap pemangku kepentingan komunitas lokal. Bantuan langsung dan penciptaan lapangan kerja adalah bentuk respons terhadap kebutuhan dan hak-hak pemangku kepentingan ini, yang sejalan dengan gagasan untuk mencapai "kesejahteraan" yang lebih holistik (Arnida Wahyuni Lubis, 2018).</w:t>
      </w:r>
    </w:p>
    <w:p w:rsidR="001B6FB2" w:rsidRPr="001B6FB2" w:rsidRDefault="001B6FB2" w:rsidP="00B74131">
      <w:pPr>
        <w:numPr>
          <w:ilvl w:val="0"/>
          <w:numId w:val="32"/>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Filantropi Korporat (Corporate Philanthropy):</w:t>
      </w:r>
      <w:r w:rsidRPr="001B6FB2">
        <w:rPr>
          <w:rFonts w:ascii="Californian FB" w:eastAsia="Times New Roman" w:hAnsi="Californian FB" w:cs="Times New Roman"/>
        </w:rPr>
        <w:t xml:space="preserve"> Banyak program CSR yang dilakukan oleh PT. BPM dan PT. SMS, terutama dalam bentuk bantuan langsung seperti penyediaan sembako dan perbaikan infrastruktur, dapat dikategorikan sebagai filantropi korporat. Ini adalah bentuk sumbangan sukarela perusahaan untuk tujuan sosial atau amal. Meskipun filantropi sering kali dipandang sebagai langkah awal dalam CSR, penting untuk dicatat bahwa agar lebih berkelanjutan dan berdampak, program ini perlu diintegrasikan dengan strategi bisnis inti dan dikembangkan menuju inisiatif yang lebih strategis dan berorientasi pada pembangunan kapasitas, bukan sekadar respons reaktif terhadap kebutuhan mendesak.</w:t>
      </w:r>
    </w:p>
    <w:p w:rsidR="001B6FB2" w:rsidRPr="001B6FB2" w:rsidRDefault="001B6FB2" w:rsidP="00B74131">
      <w:pPr>
        <w:numPr>
          <w:ilvl w:val="0"/>
          <w:numId w:val="32"/>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ISO 26000 sebagai Panduan CSR:</w:t>
      </w:r>
      <w:r w:rsidRPr="001B6FB2">
        <w:rPr>
          <w:rFonts w:ascii="Californian FB" w:eastAsia="Times New Roman" w:hAnsi="Californian FB" w:cs="Times New Roman"/>
        </w:rPr>
        <w:t xml:space="preserve"> Dokumen yang diberikan menyebutkan bahwa PT. BPM telah melaksanakan program CSR berdasarkan standar ISO 26000. ISO 26000 adalah panduan internasional untuk tanggung jawab sosial yang mencakup tujuh subjek inti: tata kelola organisasi, hak asasi manusia, praktik ketenagakerjaan, lingkungan, praktik operasi yang adil, isu konsumen, dan keterlibatan serta pengembangan komunitas. Implementasi program CSR oleh PT. BPM dan PT. SMS yang menyentuh bidang lingkungan (perbaikan jalan, penimbunan lahan, penanganan kebakaran hutan), hak asasi manusia (bantuan sembako bagi fakir miskin), praktik ketenagakerjaan (perekrutan pekerja lokal), pengelolaan organisasi (partisipasi dalam organisasi masyarakat), dan partisipasi masyarakat (kegiatan bakti sosial), menunjukkan upaya adaptasi terhadap prinsip-prinsip ini. Namun, tantangan yang diidentifikasi (kurangnya keberlanjutan, koordinasi, dan evaluasi) menunjukkan bahwa implementasi penuh dan efektif dari panduan ini masih memerlukan perbaikan.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1B6FB2">
        <w:rPr>
          <w:rFonts w:ascii="Californian FB" w:eastAsia="Times New Roman" w:hAnsi="Californian FB" w:cs="Times New Roman"/>
        </w:rPr>
        <w:t xml:space="preserve">Dengan demikian, program CSR PT. BPM dan PT. SMS mencerminkan upaya untuk memenuhi tanggung jawab sosial mereka, terutama melalui bantuan langsung. Namun, untuk mencapai dampak yang lebih transformatif dan berkelanjutan dalam mengatasi masalah kesejahteraan dan ketimpangan di Musi Banyuasin, perusahaan perlu bergerak melampaui filantropi reaktif menuju strategi CSR yang lebih terintegrasi, melibatkan pembangunan kapasitas, dan didukung oleh evaluasi komprehensif serta koordinasi multi-pihak. Konsep "kesejahteraan" sebagai cita-cita bangsa dan tujuan nasional (sebagaimana disebutkan dalam Pendahuluan) </w:t>
      </w:r>
      <w:r w:rsidRPr="001B6FB2">
        <w:rPr>
          <w:rFonts w:ascii="Californian FB" w:eastAsia="Times New Roman" w:hAnsi="Californian FB" w:cs="Times New Roman"/>
        </w:rPr>
        <w:lastRenderedPageBreak/>
        <w:t>hanya dapat tercapai jika kontribusi CSR tidak hanya bersifat dermawan, tetapi juga strategis dan berkelanjutan.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Kontribusi CSR PT. BPM dan PT. SMS bagi Pemerlu Pelayanan Kesejahteraan Sosial (PPKS)</w:t>
      </w:r>
      <w:r w:rsidRPr="001B6FB2">
        <w:rPr>
          <w:rFonts w:ascii="Californian FB" w:eastAsia="Times New Roman" w:hAnsi="Californian FB" w:cs="Times New Roman"/>
        </w:rPr>
        <w:t xml:space="preserve"> Hasil penelitian menunjukkan bahwa program CSR yang dilaksanakan oleh PT. BPM dan PT. SMS di Kecamatan Sungai Lilin telah memberikan kontribusi positif dalam meningkatkan kesejahteraan masyarakat sekitar, khususnya dalam bentuk bantuan langsung. Bantuan langsung merupakan bentuk kontribusi CSR yang umum dan berdampak signifikan bagi penerima manfaat. Bentuk bantuan langsung ini dapat berupa bantuan finansial (uang tunai, beasiswa, modal usaha), bantuan barang (sembako, pakaian, obat-obatan, peralatan rumah tangga), atau bantuan jasa (layanan kesehatan, pendidikan, pelatihan keterampilan).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Kontribusi PT. BPM:</w:t>
      </w:r>
      <w:r w:rsidRPr="001B6FB2">
        <w:rPr>
          <w:rFonts w:ascii="Californian FB" w:eastAsia="Times New Roman" w:hAnsi="Californian FB" w:cs="Times New Roman"/>
        </w:rPr>
        <w:t xml:space="preserve"> PT. BPM telah melaksanakan program-program CSR yang meliputi beberapa bidang berdasarkan standar ISO 26000:</w:t>
      </w:r>
    </w:p>
    <w:p w:rsidR="001B6FB2" w:rsidRPr="001B6FB2" w:rsidRDefault="001B6FB2" w:rsidP="00B74131">
      <w:pPr>
        <w:numPr>
          <w:ilvl w:val="0"/>
          <w:numId w:val="33"/>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Lingkungan:</w:t>
      </w:r>
      <w:r w:rsidRPr="001B6FB2">
        <w:rPr>
          <w:rFonts w:ascii="Californian FB" w:eastAsia="Times New Roman" w:hAnsi="Californian FB" w:cs="Times New Roman"/>
        </w:rPr>
        <w:t xml:space="preserve"> PT. BPM berkontribusi dalam mengatasi permasalahan lingkungan yang mendukung perekonomian. Contohnya adalah sumbangan alat berat dan operator senilai Rp 500 Juta untuk pembakaran hutan. Selain itu, perusahaan melakukan perbaikan jalan, renovasi masjid, penimbunan lahan bekas penggalian, dan membantu alih fungsi lahan bekas tambang menjadi tempat wisata. Penimbunan lahan penting untuk memulihkan kondisi lingkungan dan mencegah bencana.</w:t>
      </w:r>
    </w:p>
    <w:p w:rsidR="001B6FB2" w:rsidRPr="001B6FB2" w:rsidRDefault="001B6FB2" w:rsidP="00B74131">
      <w:pPr>
        <w:numPr>
          <w:ilvl w:val="0"/>
          <w:numId w:val="33"/>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Hak Asasi Manusia:</w:t>
      </w:r>
      <w:r w:rsidRPr="001B6FB2">
        <w:rPr>
          <w:rFonts w:ascii="Californian FB" w:eastAsia="Times New Roman" w:hAnsi="Californian FB" w:cs="Times New Roman"/>
        </w:rPr>
        <w:t xml:space="preserve"> PT. BPM secara rutin setiap tiga bulan sekali memberikan bantuan beras dan sembako kepada masyarakat miskin, terutama pada hari-hari besar seperti Hari Kemerdekaan dan Bulan Ramadhan.</w:t>
      </w:r>
    </w:p>
    <w:p w:rsidR="001B6FB2" w:rsidRPr="001B6FB2" w:rsidRDefault="001B6FB2" w:rsidP="00B74131">
      <w:pPr>
        <w:numPr>
          <w:ilvl w:val="0"/>
          <w:numId w:val="33"/>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Praktik Ketenagakerjaan:</w:t>
      </w:r>
      <w:r w:rsidRPr="001B6FB2">
        <w:rPr>
          <w:rFonts w:ascii="Californian FB" w:eastAsia="Times New Roman" w:hAnsi="Californian FB" w:cs="Times New Roman"/>
        </w:rPr>
        <w:t xml:space="preserve"> PT. BPM membuka peluang pekerjaan bagi masyarakat lokal, tidak hanya sebagai pekerja lapangan tetapi juga posisi manajemen bagi putra-putri daerah yang kompeten. Saat ini, sekitar 500 pekerja lokal bekerja di berbagai bidang di PT. Bara Permata Maining.</w:t>
      </w:r>
    </w:p>
    <w:p w:rsidR="001B6FB2" w:rsidRPr="001B6FB2" w:rsidRDefault="001B6FB2" w:rsidP="00B74131">
      <w:pPr>
        <w:numPr>
          <w:ilvl w:val="0"/>
          <w:numId w:val="33"/>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Pengelolaan Organisasi:</w:t>
      </w:r>
      <w:r w:rsidRPr="001B6FB2">
        <w:rPr>
          <w:rFonts w:ascii="Californian FB" w:eastAsia="Times New Roman" w:hAnsi="Californian FB" w:cs="Times New Roman"/>
        </w:rPr>
        <w:t xml:space="preserve"> Perusahaan aktif berpartisipasi dalam kegiatan organisasi masyarakat lokal, seperti kegiatan keagamaan masjid dan perkumpulan CSR tingkat kabupaten yang dibentuk oleh pemerintah daerah.</w:t>
      </w:r>
    </w:p>
    <w:p w:rsidR="001B6FB2" w:rsidRPr="001B6FB2" w:rsidRDefault="001B6FB2" w:rsidP="00B74131">
      <w:pPr>
        <w:numPr>
          <w:ilvl w:val="0"/>
          <w:numId w:val="33"/>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Praktik Beroperasi yang Adil:</w:t>
      </w:r>
      <w:r w:rsidRPr="001B6FB2">
        <w:rPr>
          <w:rFonts w:ascii="Californian FB" w:eastAsia="Times New Roman" w:hAnsi="Californian FB" w:cs="Times New Roman"/>
        </w:rPr>
        <w:t xml:space="preserve"> PT. BPM melakukan penimbunan lahan yang telah dikeruk dan memungkinkan untuk dipulihkan, serta menanam pohon di lahan bekas penggalian tambang batubara.</w:t>
      </w:r>
    </w:p>
    <w:p w:rsidR="001B6FB2" w:rsidRPr="001B6FB2" w:rsidRDefault="001B6FB2" w:rsidP="00B74131">
      <w:pPr>
        <w:numPr>
          <w:ilvl w:val="0"/>
          <w:numId w:val="33"/>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Partisipasi Masyarakat:</w:t>
      </w:r>
      <w:r w:rsidRPr="001B6FB2">
        <w:rPr>
          <w:rFonts w:ascii="Californian FB" w:eastAsia="Times New Roman" w:hAnsi="Californian FB" w:cs="Times New Roman"/>
        </w:rPr>
        <w:t xml:space="preserve"> Masyarakat selalu terlibat aktif dalam kegiatan bakti sosial seperti penanaman pohon dan perbaikan jalan.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Kontribusi PT. SMS:</w:t>
      </w:r>
      <w:r w:rsidRPr="001B6FB2">
        <w:rPr>
          <w:rFonts w:ascii="Californian FB" w:eastAsia="Times New Roman" w:hAnsi="Californian FB" w:cs="Times New Roman"/>
        </w:rPr>
        <w:t xml:space="preserve"> Sama seperti PT. BPM, PT. SMS juga berkontribusi pada beberapa bidang CSR:</w:t>
      </w:r>
    </w:p>
    <w:p w:rsidR="001B6FB2" w:rsidRPr="001B6FB2" w:rsidRDefault="001B6FB2" w:rsidP="00B74131">
      <w:pPr>
        <w:numPr>
          <w:ilvl w:val="0"/>
          <w:numId w:val="34"/>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Lingkungan:</w:t>
      </w:r>
      <w:r w:rsidRPr="001B6FB2">
        <w:rPr>
          <w:rFonts w:ascii="Californian FB" w:eastAsia="Times New Roman" w:hAnsi="Californian FB" w:cs="Times New Roman"/>
        </w:rPr>
        <w:t xml:space="preserve"> PT. SMS berpartisipasi dalam program bantuan terhadap permasalahan lingkungan, termasuk sumbangan alat berat dan operator senilai Rp 500 Juta untuk penanganan pembakaran hutan, perbaikan jalan, renovasi masjid, </w:t>
      </w:r>
      <w:r w:rsidRPr="001B6FB2">
        <w:rPr>
          <w:rFonts w:ascii="Californian FB" w:eastAsia="Times New Roman" w:hAnsi="Californian FB" w:cs="Times New Roman"/>
        </w:rPr>
        <w:lastRenderedPageBreak/>
        <w:t>penimbunan lahan bekas penggalian, dan membantu alih fungsi lahan bekas tambang menjadi tempat wisata.</w:t>
      </w:r>
    </w:p>
    <w:p w:rsidR="001B6FB2" w:rsidRPr="001B6FB2" w:rsidRDefault="001B6FB2" w:rsidP="00B74131">
      <w:pPr>
        <w:numPr>
          <w:ilvl w:val="0"/>
          <w:numId w:val="34"/>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Hak Asasi Manusia:</w:t>
      </w:r>
      <w:r w:rsidRPr="001B6FB2">
        <w:rPr>
          <w:rFonts w:ascii="Californian FB" w:eastAsia="Times New Roman" w:hAnsi="Californian FB" w:cs="Times New Roman"/>
        </w:rPr>
        <w:t xml:space="preserve"> PT. SMS memberikan bantuan beras dan sembako secara rutin setiap tiga bulan sekali kepada masyarakat miskin, terutama pada hari-hari besar.</w:t>
      </w:r>
    </w:p>
    <w:p w:rsidR="001B6FB2" w:rsidRPr="001B6FB2" w:rsidRDefault="001B6FB2" w:rsidP="00B74131">
      <w:pPr>
        <w:numPr>
          <w:ilvl w:val="0"/>
          <w:numId w:val="34"/>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Praktik Ketenagakerjaan:</w:t>
      </w:r>
      <w:r w:rsidRPr="001B6FB2">
        <w:rPr>
          <w:rFonts w:ascii="Californian FB" w:eastAsia="Times New Roman" w:hAnsi="Californian FB" w:cs="Times New Roman"/>
        </w:rPr>
        <w:t xml:space="preserve"> PT. SMS membuka peluang pekerjaan bagi masyarakat lokal, termasuk posisi manajemen bagi mereka yang memiliki kemampuan sesuai kebutuhan perusahaan.</w:t>
      </w:r>
    </w:p>
    <w:p w:rsidR="001B6FB2" w:rsidRPr="001B6FB2" w:rsidRDefault="001B6FB2" w:rsidP="00B74131">
      <w:pPr>
        <w:numPr>
          <w:ilvl w:val="0"/>
          <w:numId w:val="34"/>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Pengelolaan Organisasi:</w:t>
      </w:r>
      <w:r w:rsidRPr="001B6FB2">
        <w:rPr>
          <w:rFonts w:ascii="Californian FB" w:eastAsia="Times New Roman" w:hAnsi="Californian FB" w:cs="Times New Roman"/>
        </w:rPr>
        <w:t xml:space="preserve"> Perusahaan aktif dalam kegiatan organisasi masyarakat lokal seperti kegiatan keagamaan masjid dan perkumpulan CSR sekabupaten.</w:t>
      </w:r>
    </w:p>
    <w:p w:rsidR="001B6FB2" w:rsidRPr="001B6FB2" w:rsidRDefault="001B6FB2" w:rsidP="00B74131">
      <w:pPr>
        <w:numPr>
          <w:ilvl w:val="0"/>
          <w:numId w:val="34"/>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Praktik Beroperasi yang Adil:</w:t>
      </w:r>
      <w:r w:rsidRPr="001B6FB2">
        <w:rPr>
          <w:rFonts w:ascii="Californian FB" w:eastAsia="Times New Roman" w:hAnsi="Californian FB" w:cs="Times New Roman"/>
        </w:rPr>
        <w:t xml:space="preserve"> PT. SMS melakukan penimbunan lahan yang telah dikeruk dan memungkinkan untuk dipulihkan, serta menanam pohon di lahan bekas penggalian tambang batubara.</w:t>
      </w:r>
    </w:p>
    <w:p w:rsidR="001B6FB2" w:rsidRPr="001B6FB2" w:rsidRDefault="001B6FB2" w:rsidP="00B74131">
      <w:pPr>
        <w:numPr>
          <w:ilvl w:val="0"/>
          <w:numId w:val="34"/>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Bidang Partisipasi Masyarakat:</w:t>
      </w:r>
      <w:r w:rsidRPr="001B6FB2">
        <w:rPr>
          <w:rFonts w:ascii="Californian FB" w:eastAsia="Times New Roman" w:hAnsi="Californian FB" w:cs="Times New Roman"/>
        </w:rPr>
        <w:t xml:space="preserve"> Masyarakat selalu terlibat aktif dalam kegiatan bakti sosial seperti penanaman pohon dan perbaikan jalan.</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1B6FB2">
        <w:rPr>
          <w:rFonts w:ascii="Californian FB" w:eastAsia="Times New Roman" w:hAnsi="Californian FB" w:cs="Times New Roman"/>
        </w:rPr>
        <w:t>Dari 26 jenis PPKS yang ada, program CSR dari PT. BPM dan PT. SMS setidaknya berdampak pada dua jenis PPKS: masyarakat korban bencana sosial (yang tinggal di "zona merah" atau sekitar area operasi pertambangan) dan fakir miskin yang juga tinggal di zona merah. Bantuan yang diberikan mencakup bantuan langsung seperti uang atau sembako, dan bantuan tidak langsung seperti perbaikan infrastruktur atau perekrutan pegawai. Namun, hasil survei menunjukkan bahwa kedua perusahaan ini belum menyalurkan bantuan secara langsung maupun tidak langsung kepada LKSA (Lembaga Kesejahteraan Sosial Anak) At-Taqwa dan LKSA El-Nuza di Kabupaten Musi Banyuasin. Hal ini menunjukkan bahwa penyaluran dana CSR masih terfokus pada masyarakat di "zona merah".</w:t>
      </w:r>
    </w:p>
    <w:p w:rsidR="001B6FB2" w:rsidRPr="001B6FB2" w:rsidRDefault="001B6FB2"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Tantangan Kontribusi CSR</w:t>
      </w:r>
      <w:r w:rsidRPr="001B6FB2">
        <w:rPr>
          <w:rFonts w:ascii="Californian FB" w:eastAsia="Times New Roman" w:hAnsi="Californian FB" w:cs="Times New Roman"/>
        </w:rPr>
        <w:t xml:space="preserve"> Meskipun telah memberikan kontribusi, penelitian mengidentifikasi beberapa tantangan dalam program CSR PT. BPM dan PT. SMS, khususnya terkait dampaknya bagi PPKS di Kabupaten Musi Banyuasin:</w:t>
      </w:r>
    </w:p>
    <w:p w:rsidR="001B6FB2" w:rsidRPr="001B6FB2" w:rsidRDefault="001B6FB2" w:rsidP="00B74131">
      <w:pPr>
        <w:numPr>
          <w:ilvl w:val="0"/>
          <w:numId w:val="35"/>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Kurangnya Keberlanjutan Program:</w:t>
      </w:r>
      <w:r w:rsidRPr="001B6FB2">
        <w:rPr>
          <w:rFonts w:ascii="Californian FB" w:eastAsia="Times New Roman" w:hAnsi="Californian FB" w:cs="Times New Roman"/>
        </w:rPr>
        <w:t xml:space="preserve"> Program CSR cenderung dirancang untuk jangka pendek tanpa mempertimbangkan keberlanjutan. Ini disebabkan oleh ketergantungan pada dana eksternal, kurangnya partisipasi masyarakat (yang membuat mereka tidak merasa memiliki program), perubahan kebijakan, kurangnya evaluasi berkelanjutan, dan sumber daya manusia yang tidak memadai. Bantuan langsung, tanpa perencanaan matang, juga berpotensi menciptakan ketergantungan di kalangan penerima manfaat.</w:t>
      </w:r>
    </w:p>
    <w:p w:rsidR="001B6FB2" w:rsidRPr="001B6FB2" w:rsidRDefault="001B6FB2" w:rsidP="00B74131">
      <w:pPr>
        <w:numPr>
          <w:ilvl w:val="0"/>
          <w:numId w:val="35"/>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Kurangnya Koordinasi Antar Berbagai Pemangku Kepentingan:</w:t>
      </w:r>
      <w:r w:rsidRPr="001B6FB2">
        <w:rPr>
          <w:rFonts w:ascii="Californian FB" w:eastAsia="Times New Roman" w:hAnsi="Californian FB" w:cs="Times New Roman"/>
        </w:rPr>
        <w:t xml:space="preserve"> PT. BPM dan PT. SMS belum memiliki sumber daya ahli yang memadai untuk menganalisis permasalahan sosial di sekitar area operasi atau peluang kerja sama. Meskipun forum CSR telah terbentuk di Musi Banyuasin, forum tersebut tidak berjalan dengan baik. Kurangnya koordinasi ini dapat menyebabkan tumpang tindih kebijakan, inefisiensi implementasi, komunikasi yang buruk, pengabaian kepentingan kelompok tertentu, konflik antar pemangku kepentingan, dan kegagalan mencapai tujuan bersama. </w:t>
      </w:r>
      <w:r w:rsidRPr="001B6FB2">
        <w:rPr>
          <w:rFonts w:ascii="Californian FB" w:eastAsia="Times New Roman" w:hAnsi="Californian FB" w:cs="Times New Roman"/>
        </w:rPr>
        <w:lastRenderedPageBreak/>
        <w:t>Koordinasi yang efektif sangat penting untuk memastikan berbagai pihak bekerja sinergis mencapai tujuan yang lebih besar dan berkelanjutan.</w:t>
      </w:r>
    </w:p>
    <w:p w:rsidR="001B6FB2" w:rsidRPr="001B6FB2" w:rsidRDefault="001B6FB2" w:rsidP="00B74131">
      <w:pPr>
        <w:numPr>
          <w:ilvl w:val="0"/>
          <w:numId w:val="35"/>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Kurangnya Evaluasi yang Komprehensif:</w:t>
      </w:r>
      <w:r w:rsidRPr="001B6FB2">
        <w:rPr>
          <w:rFonts w:ascii="Californian FB" w:eastAsia="Times New Roman" w:hAnsi="Californian FB" w:cs="Times New Roman"/>
        </w:rPr>
        <w:t xml:space="preserve"> Analisis ini dibedah dari beberapa sudut pandang: </w:t>
      </w:r>
    </w:p>
    <w:p w:rsidR="001B6FB2" w:rsidRPr="001B6FB2" w:rsidRDefault="001B6FB2" w:rsidP="00B74131">
      <w:pPr>
        <w:numPr>
          <w:ilvl w:val="1"/>
          <w:numId w:val="35"/>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Penyebab Kurangnya Evaluasi:</w:t>
      </w:r>
      <w:r w:rsidRPr="001B6FB2">
        <w:rPr>
          <w:rFonts w:ascii="Californian FB" w:eastAsia="Times New Roman" w:hAnsi="Californian FB" w:cs="Times New Roman"/>
        </w:rPr>
        <w:t xml:space="preserve"> Keterbatasan sumber daya (anggaran, tenaga, waktu), fokus pada hasil jangka pendek (kuantitatif bukan kualitatif atau dampak jangka panjang), kurangnya kapasitas dan keahlian, tidak adanya mekanisme evaluasi baku, dan resistensi terhadap evaluasi karena takut hasilnya tidak sesuai harapan.</w:t>
      </w:r>
    </w:p>
    <w:p w:rsidR="001B6FB2" w:rsidRPr="001B6FB2" w:rsidRDefault="001B6FB2" w:rsidP="00B74131">
      <w:pPr>
        <w:numPr>
          <w:ilvl w:val="1"/>
          <w:numId w:val="35"/>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Dampak Kurangnya Evaluasi:</w:t>
      </w:r>
      <w:r w:rsidRPr="001B6FB2">
        <w:rPr>
          <w:rFonts w:ascii="Californian FB" w:eastAsia="Times New Roman" w:hAnsi="Californian FB" w:cs="Times New Roman"/>
        </w:rPr>
        <w:t xml:space="preserve"> Mengakibatkan pengambilan keputusan tidak berbasis bukti, kesalahan berulang, pemborosan sumber daya, kegagalan dalam meningkatkan kualitas layanan, dan manfaat yang tidak optimal bagi penerima.</w:t>
      </w:r>
    </w:p>
    <w:p w:rsidR="001B6FB2" w:rsidRPr="001B6FB2" w:rsidRDefault="001B6FB2" w:rsidP="00B74131">
      <w:pPr>
        <w:numPr>
          <w:ilvl w:val="1"/>
          <w:numId w:val="35"/>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Dampak Sistemik:</w:t>
      </w:r>
      <w:r w:rsidRPr="001B6FB2">
        <w:rPr>
          <w:rFonts w:ascii="Californian FB" w:eastAsia="Times New Roman" w:hAnsi="Californian FB" w:cs="Times New Roman"/>
        </w:rPr>
        <w:t xml:space="preserve"> Mengurangi akuntabilitas dan menghambat pencapaian tujuan pembangunan berkelanjutan (SDGs) karena tidak ada pemahaman jelas tentang perbaikan yang dibutuhkan.</w:t>
      </w:r>
    </w:p>
    <w:p w:rsidR="001B6FB2" w:rsidRPr="001B6FB2" w:rsidRDefault="001B6FB2" w:rsidP="00B74131">
      <w:pPr>
        <w:numPr>
          <w:ilvl w:val="1"/>
          <w:numId w:val="35"/>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Solusi Mengatasi Kurangnya Evaluasi:</w:t>
      </w:r>
      <w:r w:rsidRPr="001B6FB2">
        <w:rPr>
          <w:rFonts w:ascii="Californian FB" w:eastAsia="Times New Roman" w:hAnsi="Californian FB" w:cs="Times New Roman"/>
        </w:rPr>
        <w:t xml:space="preserve"> Membangun kapasitas evaluasi (pelatihan, alokasi sumber daya, teknologi), mengintegrasikan evaluasi dalam siklus kebijakan, melibatkan pemangku kepentingan, dan mendorong budaya evaluasi sebagai alat perbaikan.</w:t>
      </w:r>
    </w:p>
    <w:p w:rsidR="001B6FB2" w:rsidRPr="00B74131" w:rsidRDefault="001B6FB2" w:rsidP="00B74131">
      <w:pPr>
        <w:spacing w:before="100" w:beforeAutospacing="1" w:after="100" w:afterAutospacing="1"/>
        <w:jc w:val="both"/>
        <w:rPr>
          <w:rFonts w:ascii="Californian FB" w:eastAsia="Times New Roman" w:hAnsi="Californian FB" w:cs="Times New Roman"/>
        </w:rPr>
      </w:pPr>
      <w:r w:rsidRPr="001B6FB2">
        <w:rPr>
          <w:rFonts w:ascii="Californian FB" w:eastAsia="Times New Roman" w:hAnsi="Californian FB" w:cs="Times New Roman"/>
        </w:rPr>
        <w:t>Untuk meningkatkan efektivitas program CSR, disarankan agar perusahaan lebih aktif melibatkan masyarakat, melakukan evaluasi secara berkala, dan meningkatkan transparansi.</w:t>
      </w:r>
    </w:p>
    <w:p w:rsidR="00166654" w:rsidRPr="00166654" w:rsidRDefault="00166654"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Analisa Teori: Tanggung Jawab Sosial Perusahaan (CSR) dan Kesejahteraan Sosial dalam Konteks Musi Banyuasin</w:t>
      </w:r>
    </w:p>
    <w:p w:rsidR="00166654" w:rsidRPr="00166654" w:rsidRDefault="00166654" w:rsidP="00B74131">
      <w:pPr>
        <w:spacing w:before="100" w:beforeAutospacing="1" w:after="100" w:afterAutospacing="1"/>
        <w:jc w:val="both"/>
        <w:rPr>
          <w:rFonts w:ascii="Californian FB" w:eastAsia="Times New Roman" w:hAnsi="Californian FB" w:cs="Times New Roman"/>
        </w:rPr>
      </w:pPr>
      <w:r w:rsidRPr="00166654">
        <w:rPr>
          <w:rFonts w:ascii="Californian FB" w:eastAsia="Times New Roman" w:hAnsi="Californian FB" w:cs="Times New Roman"/>
        </w:rPr>
        <w:t>Temuan penelitian mengenai kontribusi CSR PT. BPM dan PT. SMS di Musi Banyuasin dapat dibahas melalui beberapa kerangka teori yang relevan, menegaskan bahwa tanggung jawab perusahaan melampaui sekadar profitabilitas.</w:t>
      </w:r>
    </w:p>
    <w:p w:rsidR="00166654" w:rsidRPr="00166654" w:rsidRDefault="00166654" w:rsidP="00B74131">
      <w:pPr>
        <w:numPr>
          <w:ilvl w:val="0"/>
          <w:numId w:val="36"/>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Teori Legitimasi (Legitimacy Theory) dalam Operasi Perusahaan Tambang:</w:t>
      </w:r>
      <w:r w:rsidRPr="00166654">
        <w:rPr>
          <w:rFonts w:ascii="Californian FB" w:eastAsia="Times New Roman" w:hAnsi="Californian FB" w:cs="Times New Roman"/>
        </w:rPr>
        <w:t xml:space="preserve"> Kehadiran perusahaan tambang batubara seperti PT. BPM dan PT. SMS di Musi Banyuasin, yang notabene merupakan daerah kaya sumber daya namun masih diliputi masalah kemiskinan dan pengangguran, secara inheren menimbulkan pertanyaan tentang legitimasi operasional mereka di mata masyarakat. Sebagaimana dijelaskan oleh </w:t>
      </w:r>
      <w:r w:rsidRPr="00B74131">
        <w:rPr>
          <w:rFonts w:ascii="Californian FB" w:eastAsia="Times New Roman" w:hAnsi="Californian FB" w:cs="Times New Roman"/>
          <w:b/>
          <w:bCs/>
        </w:rPr>
        <w:t>Naning Fatmawatie (2017)</w:t>
      </w:r>
      <w:r w:rsidRPr="00166654">
        <w:rPr>
          <w:rFonts w:ascii="Californian FB" w:eastAsia="Times New Roman" w:hAnsi="Californian FB" w:cs="Times New Roman"/>
        </w:rPr>
        <w:t xml:space="preserve">, Teori Legitimasi menyatakan bahwa perusahaan berupaya agar kegiatannya diterima dan sesuai dengan norma serta nilai-nilai sosial yang berlaku. Dalam konteks ini, program CSR seperti perbaikan infrastruktur, penanaman pohon, dan bantuan sosial oleh PT. BPM dan PT. SMS bukan hanya tindakan altruistik, melainkan juga upaya strategis untuk memperoleh dan mempertahankan "lisensi sosial untuk beroperasi" (social license to operate). Dengan menunjukkan kepedulian terhadap dampak lingkungan dan sosial dari aktivitas mereka, perusahaan berusaha membangun kepercayaan dan mengurangi potensi </w:t>
      </w:r>
      <w:r w:rsidRPr="00166654">
        <w:rPr>
          <w:rFonts w:ascii="Californian FB" w:eastAsia="Times New Roman" w:hAnsi="Californian FB" w:cs="Times New Roman"/>
        </w:rPr>
        <w:lastRenderedPageBreak/>
        <w:t>konflik dengan komunitas lokal, yang pada akhirnya mendukung keberlanjutan bisnis mereka.</w:t>
      </w:r>
    </w:p>
    <w:p w:rsidR="00166654" w:rsidRPr="00166654" w:rsidRDefault="00166654" w:rsidP="00B74131">
      <w:pPr>
        <w:numPr>
          <w:ilvl w:val="0"/>
          <w:numId w:val="36"/>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Teori Pemangku Kepentingan (Stakeholder Theory) dan Fokus pada Komunitas Lokal:</w:t>
      </w:r>
      <w:r w:rsidRPr="00166654">
        <w:rPr>
          <w:rFonts w:ascii="Californian FB" w:eastAsia="Times New Roman" w:hAnsi="Californian FB" w:cs="Times New Roman"/>
        </w:rPr>
        <w:t xml:space="preserve"> </w:t>
      </w:r>
      <w:r w:rsidRPr="00B74131">
        <w:rPr>
          <w:rFonts w:ascii="Californian FB" w:eastAsia="Times New Roman" w:hAnsi="Californian FB" w:cs="Times New Roman"/>
          <w:b/>
          <w:bCs/>
        </w:rPr>
        <w:t>Mukti Fajar (2012)</w:t>
      </w:r>
      <w:r w:rsidRPr="00166654">
        <w:rPr>
          <w:rFonts w:ascii="Californian FB" w:eastAsia="Times New Roman" w:hAnsi="Californian FB" w:cs="Times New Roman"/>
        </w:rPr>
        <w:t xml:space="preserve"> menegaskan bahwa CSR adalah komitmen perusahaan untuk berkontribusi pada pembangunan ekonomi berkelanjutan dan meningkatkan kualitas hidup seluruh pemangku kepentingan. Menurut </w:t>
      </w:r>
      <w:r w:rsidRPr="00B74131">
        <w:rPr>
          <w:rFonts w:ascii="Californian FB" w:eastAsia="Times New Roman" w:hAnsi="Californian FB" w:cs="Times New Roman"/>
          <w:b/>
          <w:bCs/>
        </w:rPr>
        <w:t>Arnida Wahyuni Lubis (2018)</w:t>
      </w:r>
      <w:r w:rsidRPr="00166654">
        <w:rPr>
          <w:rFonts w:ascii="Californian FB" w:eastAsia="Times New Roman" w:hAnsi="Californian FB" w:cs="Times New Roman"/>
        </w:rPr>
        <w:t>, Teori Pemangku Kepentingan menuntut perusahaan untuk tidak hanya bertanggung jawab kepada pemegang saham, melainkan juga kepada semua kelompok yang terpengaruh oleh operasi perusahaan, termasuk komunitas lokal. Fakta bahwa PT. BPM dan PT. SMS mengarahkan program CSR mereka kepada masyarakat di "zona merah," korban bencana sosial, dan fakir miskin, menunjukkan pengakuan mereka terhadap kelompok ini sebagai pemangku kepentingan utama yang terdampak langsung. Pemberian bantuan langsung dan penciptaan lapangan kerja merupakan respons konkret terhadap kebutuhan dan hak-hak dasar kelompok ini. Ini sejalan dengan tujuan CSR untuk mencapai "kesejahteraan" yang lebih holistik, di mana perusahaan turut bertanggung jawab atas kondisi sosial dan lingkungan di sekitarnya.</w:t>
      </w:r>
    </w:p>
    <w:p w:rsidR="00166654" w:rsidRPr="00166654" w:rsidRDefault="00166654" w:rsidP="00B74131">
      <w:pPr>
        <w:numPr>
          <w:ilvl w:val="0"/>
          <w:numId w:val="36"/>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Filantropi Korporat (Corporate Philanthropy) sebagai Tahap Awal CSR:</w:t>
      </w:r>
      <w:r w:rsidRPr="00166654">
        <w:rPr>
          <w:rFonts w:ascii="Californian FB" w:eastAsia="Times New Roman" w:hAnsi="Californian FB" w:cs="Times New Roman"/>
        </w:rPr>
        <w:t xml:space="preserve"> Sebagian besar program CSR yang dilaksanakan oleh PT. BPM dan PT. SMS, seperti penyediaan sembako dan perbaikan infrastruktur, dapat dikategorikan sebagai filantropi korporat. Ini adalah bentuk sumbangan sukarela perusahaan untuk tujuan sosial atau amal, seringkali bersifat reaktif terhadap kebutuhan mendesak. Meskipun filantropi merupakan langkah awal yang positif dalam perjalanan CSR dan memberikan bantuan langsung yang sangat dibutuhkan, sebagaimana disinggung dalam banyak literatur CSR (misalnya, </w:t>
      </w:r>
      <w:r w:rsidRPr="00B74131">
        <w:rPr>
          <w:rFonts w:ascii="Californian FB" w:eastAsia="Times New Roman" w:hAnsi="Californian FB" w:cs="Times New Roman"/>
          <w:b/>
          <w:bCs/>
        </w:rPr>
        <w:t>Carroll, 1991, dalam "The Pyramid of Corporate Social Responsibility"</w:t>
      </w:r>
      <w:r w:rsidRPr="00166654">
        <w:rPr>
          <w:rFonts w:ascii="Californian FB" w:eastAsia="Times New Roman" w:hAnsi="Californian FB" w:cs="Times New Roman"/>
        </w:rPr>
        <w:t xml:space="preserve"> yang menempatkan filantropi di puncak sebagai tanggung jawab diskresioner), ia memiliki keterbatasan. Agar program CSR lebih strategis dan berdampak transformatif dalam jangka panjang, diperlukan pergeseran dari sekadar filantropi reaktif menuju inisiatif yang lebih terintegrasi dengan strategi bisnis inti dan berfokus pada pembangunan kapasitas masyarakat. Ini berarti tidak hanya memberi "ikan," tetapi juga membekali dengan "pancing" dan melatih cara "memancing," sehingga tercipta kemandirian.</w:t>
      </w:r>
    </w:p>
    <w:p w:rsidR="00166654" w:rsidRPr="00166654" w:rsidRDefault="00166654" w:rsidP="00B74131">
      <w:pPr>
        <w:numPr>
          <w:ilvl w:val="0"/>
          <w:numId w:val="36"/>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Implementasi ISO 26000: Antara Niat dan Realitas Pelaksanaan:</w:t>
      </w:r>
      <w:r w:rsidRPr="00166654">
        <w:rPr>
          <w:rFonts w:ascii="Californian FB" w:eastAsia="Times New Roman" w:hAnsi="Californian FB" w:cs="Times New Roman"/>
        </w:rPr>
        <w:t xml:space="preserve"> Dokumen penelitian ini menyebutkan bahwa PT. BPM berupaya mengimplementasikan program CSR berdasarkan standar ISO 26000, sebuah panduan internasional untuk tanggung jawab sosial. ISO 26000 mencakup tujuh subjek inti, termasuk lingkungan, hak asasi manusia, dan keterlibatan komunitas. Implementasi program CSR oleh kedua perusahaan yang menyentuh bidang-bidang tersebut (misalnya, penanganan kebakaran hutan dan bantuan sembako) menunjukkan upaya adaptasi terhadap prinsip-prinsip ini. Namun, identifikasi tantangan seperti kurangnya keberlanjutan program, koordinasi yang lemah, dan evaluasi yang tidak komprehensif, mengungkapkan adanya kesenjangan antara niat implementasi panduan global dan efektivitas aktualnya di lapangan. Sebagaimana ditekankan oleh </w:t>
      </w:r>
      <w:r w:rsidRPr="00B74131">
        <w:rPr>
          <w:rFonts w:ascii="Californian FB" w:eastAsia="Times New Roman" w:hAnsi="Californian FB" w:cs="Times New Roman"/>
          <w:b/>
          <w:bCs/>
        </w:rPr>
        <w:t>Basrowi dan Suwandi (2008)</w:t>
      </w:r>
      <w:r w:rsidRPr="00166654">
        <w:rPr>
          <w:rFonts w:ascii="Californian FB" w:eastAsia="Times New Roman" w:hAnsi="Californian FB" w:cs="Times New Roman"/>
        </w:rPr>
        <w:t xml:space="preserve"> dalam konteks penelitian kualitatif, pemahaman mendalam tentang implementasi membutuhkan </w:t>
      </w:r>
      <w:r w:rsidRPr="00166654">
        <w:rPr>
          <w:rFonts w:ascii="Californian FB" w:eastAsia="Times New Roman" w:hAnsi="Californian FB" w:cs="Times New Roman"/>
        </w:rPr>
        <w:lastRenderedPageBreak/>
        <w:t>analisis terhadap praktik nyata dan tantangan yang dihadapi, bukan hanya pada kerangka formal yang digunakan. Implementasi penuh dan efektif dari panduan seperti ISO 26000 memerlukan tidak hanya adanya program, tetapi juga sistem pengelolaan yang kuat, pengukuran dampak yang akurat, dan mekanisme perbaikan berkelanjutan.</w:t>
      </w:r>
    </w:p>
    <w:p w:rsidR="00166654" w:rsidRPr="00166654" w:rsidRDefault="00166654" w:rsidP="00B74131">
      <w:pPr>
        <w:spacing w:before="100" w:beforeAutospacing="1" w:after="100" w:afterAutospacing="1"/>
        <w:jc w:val="both"/>
        <w:rPr>
          <w:rFonts w:ascii="Californian FB" w:eastAsia="Times New Roman" w:hAnsi="Californian FB" w:cs="Times New Roman"/>
        </w:rPr>
      </w:pPr>
      <w:r w:rsidRPr="00166654">
        <w:rPr>
          <w:rFonts w:ascii="Californian FB" w:eastAsia="Times New Roman" w:hAnsi="Californian FB" w:cs="Times New Roman"/>
        </w:rPr>
        <w:t>Dengan demikian, program CSR PT. BPM dan PT. SMS mencerminkan upaya untuk memenuhi tanggung jawab sosial mereka, terutama melalui intervensi langsung. Namun, untuk mencapai dampak yang lebih transformatif dan berkelanjutan dalam mengatasi masalah kesejahteraan dan ketimpangan yang masih tinggi di Musi Banyuasin, perusahaan perlu bergerak melampaui filantropi reaktif menuju strategi CSR yang lebih terintegrasi, melibatkan pembangunan kapasitas, dan didukung oleh evaluasi komprehensif serta koordinasi multi-pihak. Tujuan nasional "kesejahteraan" hanya dapat tercapai jika kontribusi CSR tidak hanya bersifat dermawan, tetapi juga strategis dan berkelanjutan.</w:t>
      </w:r>
    </w:p>
    <w:p w:rsidR="00166654" w:rsidRPr="00166654" w:rsidRDefault="00166654" w:rsidP="00B74131">
      <w:p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Tantangan dalam Kontribusi CSR dan Rekomendasi Peningkatan</w:t>
      </w:r>
      <w:r w:rsidRPr="00166654">
        <w:rPr>
          <w:rFonts w:ascii="Californian FB" w:eastAsia="Times New Roman" w:hAnsi="Californian FB" w:cs="Times New Roman"/>
        </w:rPr>
        <w:t xml:space="preserve"> Meskipun telah memberikan kontribusi, penelitian ini mengidentifikasi beberapa tantangan signifikan dalam program CSR PT. BPM dan PT. SMS, khususnya terkait dampaknya bagi Pemerlu Pelayanan Kesejahteraan Sosial (PPKS) di Kabupaten Musi Banyuasin. Tantangan ini menghambat optimalisasi dan keberlanjutan dampak program:</w:t>
      </w:r>
    </w:p>
    <w:p w:rsidR="00166654" w:rsidRPr="00166654" w:rsidRDefault="00166654" w:rsidP="00B74131">
      <w:pPr>
        <w:numPr>
          <w:ilvl w:val="0"/>
          <w:numId w:val="37"/>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Kurangnya Keberlanjutan Program:</w:t>
      </w:r>
      <w:r w:rsidRPr="00166654">
        <w:rPr>
          <w:rFonts w:ascii="Californian FB" w:eastAsia="Times New Roman" w:hAnsi="Californian FB" w:cs="Times New Roman"/>
        </w:rPr>
        <w:t xml:space="preserve"> Program CSR yang cenderung dirancang untuk jangka pendek tanpa pertimbangan matang mengenai keberlanjutannya setelah bantuan awal diberikan merupakan masalah fundamental. Fenomena ini, menurut banyak ahli CSR seperti </w:t>
      </w:r>
      <w:r w:rsidRPr="00B74131">
        <w:rPr>
          <w:rFonts w:ascii="Californian FB" w:eastAsia="Times New Roman" w:hAnsi="Californian FB" w:cs="Times New Roman"/>
          <w:b/>
          <w:bCs/>
        </w:rPr>
        <w:t>Elkington (1998) dengan konsep "Triple Bottom Line" (Profit, People, Planet)</w:t>
      </w:r>
      <w:r w:rsidRPr="00166654">
        <w:rPr>
          <w:rFonts w:ascii="Californian FB" w:eastAsia="Times New Roman" w:hAnsi="Californian FB" w:cs="Times New Roman"/>
        </w:rPr>
        <w:t xml:space="preserve">, menekankan pentingnya keberlanjutan dampak sosial dan lingkungan. Ketergantungan pada dana eksternal, kurangnya partisipasi masyarakat (yang mengakibatkan rendahnya rasa kepemilikan program), serta fluktuasi kebijakan internal perusahaan dapat menjadi faktor penyebab. </w:t>
      </w:r>
      <w:r w:rsidRPr="00B74131">
        <w:rPr>
          <w:rFonts w:ascii="Californian FB" w:eastAsia="Times New Roman" w:hAnsi="Californian FB" w:cs="Times New Roman"/>
          <w:b/>
          <w:bCs/>
        </w:rPr>
        <w:t>Afriani, Antong, dan Halim Usman (2023)</w:t>
      </w:r>
      <w:r w:rsidRPr="00166654">
        <w:rPr>
          <w:rFonts w:ascii="Californian FB" w:eastAsia="Times New Roman" w:hAnsi="Californian FB" w:cs="Times New Roman"/>
        </w:rPr>
        <w:t xml:space="preserve"> dalam penelitian mereka tentang citra perusahaan, secara implisit menunjukkan bahwa program CSR yang berkelanjutanlah yang dapat membangun citra positif jangka panjang. Bantuan langsung, tanpa perencanaan matang untuk pemberdayaan, berpotensi menciptakan ketergantungan di kalangan penerima manfaat, bukannya mendorong kemandirian, sehingga tujuan kesejahteraan yang berkelanjutan tidak tercapai.</w:t>
      </w:r>
    </w:p>
    <w:p w:rsidR="00166654" w:rsidRPr="00166654" w:rsidRDefault="00166654" w:rsidP="00B74131">
      <w:pPr>
        <w:numPr>
          <w:ilvl w:val="0"/>
          <w:numId w:val="37"/>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Kurangnya Koordinasi Antar Berbagai Pemangku Kepentingan:</w:t>
      </w:r>
      <w:r w:rsidRPr="00166654">
        <w:rPr>
          <w:rFonts w:ascii="Californian FB" w:eastAsia="Times New Roman" w:hAnsi="Californian FB" w:cs="Times New Roman"/>
        </w:rPr>
        <w:t xml:space="preserve"> Salah satu temuan kunci adalah bahwa PT. BPM dan PT. SMS belum memiliki sumber daya ahli yang memadai untuk menganalisis secara mendalam permasalahan sosial di sekitar area operasi atau mengidentifikasi peluang kerja sama strategis dengan pihak lain. Meskipun ada inisiatif seperti pembentukan forum CSR di Musi Banyuasin, forum tersebut belum berfungsi secara optimal. Ketiadaan koordinasi yang efektif ini, seperti yang diungkapkan oleh </w:t>
      </w:r>
      <w:r w:rsidRPr="00B74131">
        <w:rPr>
          <w:rFonts w:ascii="Californian FB" w:eastAsia="Times New Roman" w:hAnsi="Californian FB" w:cs="Times New Roman"/>
          <w:b/>
          <w:bCs/>
        </w:rPr>
        <w:t>Indah Otsuka (2018)</w:t>
      </w:r>
      <w:r w:rsidRPr="00166654">
        <w:rPr>
          <w:rFonts w:ascii="Californian FB" w:eastAsia="Times New Roman" w:hAnsi="Californian FB" w:cs="Times New Roman"/>
        </w:rPr>
        <w:t xml:space="preserve"> dalam studi kasusnya tentang perusahaan di Pasuruan, dapat menyebabkan tumpang tindih kebijakan, inefisiensi implementasi, komunikasi yang buruk, pengabaian kepentingan kelompok tertentu, </w:t>
      </w:r>
      <w:r w:rsidRPr="00166654">
        <w:rPr>
          <w:rFonts w:ascii="Californian FB" w:eastAsia="Times New Roman" w:hAnsi="Californian FB" w:cs="Times New Roman"/>
        </w:rPr>
        <w:lastRenderedPageBreak/>
        <w:t>potensi konflik antar pemangku kepentingan, dan kegagalan mencapai tujuan bersama. Koordinasi yang efektif sangat penting untuk memastikan berbagai pihak bekerja secara sinergis dan terintegrasi demi mencapai tujuan yang lebih besar dan berkelanjutan, yang sejalan dengan prinsip multi-stakeholder governance dalam pembangunan berkelanjutan.</w:t>
      </w:r>
    </w:p>
    <w:p w:rsidR="00166654" w:rsidRPr="00166654" w:rsidRDefault="00166654" w:rsidP="00B74131">
      <w:pPr>
        <w:numPr>
          <w:ilvl w:val="0"/>
          <w:numId w:val="37"/>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Kurangnya Evaluasi yang Komprehensif:</w:t>
      </w:r>
      <w:r w:rsidRPr="00166654">
        <w:rPr>
          <w:rFonts w:ascii="Californian FB" w:eastAsia="Times New Roman" w:hAnsi="Californian FB" w:cs="Times New Roman"/>
        </w:rPr>
        <w:t xml:space="preserve"> Ketiadaan evaluasi yang mendalam menjadi penghambat utama dalam optimalisasi program CSR. Analisis dari beberapa sudut pandang menunjukkan:</w:t>
      </w:r>
    </w:p>
    <w:p w:rsidR="00166654" w:rsidRPr="00166654" w:rsidRDefault="00166654" w:rsidP="00B74131">
      <w:pPr>
        <w:numPr>
          <w:ilvl w:val="1"/>
          <w:numId w:val="37"/>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Penyebab Kurangnya Evaluasi:</w:t>
      </w:r>
      <w:r w:rsidRPr="00166654">
        <w:rPr>
          <w:rFonts w:ascii="Californian FB" w:eastAsia="Times New Roman" w:hAnsi="Californian FB" w:cs="Times New Roman"/>
        </w:rPr>
        <w:t xml:space="preserve"> Hal ini seringkali disebabkan oleh keterbatasan sumber daya (anggaran, tenaga ahli, waktu), fokus berlebihan pada hasil jangka pendek yang bersifat kuantitatif daripada dampak kualitatif atau jangka panjang, kurangnya kapasitas dan keahlian dalam metodologi evaluasi, tidak adanya mekanisme evaluasi baku yang terintegrasi, dan terkadang resistensi terhadap evaluasi karena kekhawatiran akan temuan yang tidak sesuai harapan. Dalam konteks manajemen program, </w:t>
      </w:r>
      <w:r w:rsidRPr="00B74131">
        <w:rPr>
          <w:rFonts w:ascii="Californian FB" w:eastAsia="Times New Roman" w:hAnsi="Californian FB" w:cs="Times New Roman"/>
          <w:b/>
          <w:bCs/>
        </w:rPr>
        <w:t>Anisatul Umah (CNBC Indonesia, 2021)</w:t>
      </w:r>
      <w:r w:rsidRPr="00166654">
        <w:rPr>
          <w:rFonts w:ascii="Californian FB" w:eastAsia="Times New Roman" w:hAnsi="Californian FB" w:cs="Times New Roman"/>
        </w:rPr>
        <w:t xml:space="preserve"> sering menyoroti pentingnya data dan evaluasi untuk mengukur dampak ekonomi dan sosial secara akurat.</w:t>
      </w:r>
    </w:p>
    <w:p w:rsidR="00166654" w:rsidRPr="00166654" w:rsidRDefault="00166654" w:rsidP="00B74131">
      <w:pPr>
        <w:numPr>
          <w:ilvl w:val="1"/>
          <w:numId w:val="37"/>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Dampak Negatif Kurangnya Evaluasi:</w:t>
      </w:r>
      <w:r w:rsidRPr="00166654">
        <w:rPr>
          <w:rFonts w:ascii="Californian FB" w:eastAsia="Times New Roman" w:hAnsi="Californian FB" w:cs="Times New Roman"/>
        </w:rPr>
        <w:t xml:space="preserve"> Mengakibatkan pengambilan keputusan yang tidak berbasis bukti, pengulangan kesalahan yang sama, pemborosan sumber daya perusahaan, kegagalan dalam meningkatkan kualitas layanan CSR, dan manfaat yang tidak optimal bagi penerima program. Tanpa evaluasi, sulit untuk mengetahui apakah program benar-benar efektif dalam mengatasi masalah kemiskinan dan pengangguran yang masih tinggi di Musi Banyuasin, seperti data yang dirilis oleh Badan Statistik Musi Banyuasin (2022).</w:t>
      </w:r>
    </w:p>
    <w:p w:rsidR="00166654" w:rsidRPr="00166654" w:rsidRDefault="00166654" w:rsidP="00B74131">
      <w:pPr>
        <w:numPr>
          <w:ilvl w:val="1"/>
          <w:numId w:val="37"/>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Dampak Sistemik:</w:t>
      </w:r>
      <w:r w:rsidRPr="00166654">
        <w:rPr>
          <w:rFonts w:ascii="Californian FB" w:eastAsia="Times New Roman" w:hAnsi="Californian FB" w:cs="Times New Roman"/>
        </w:rPr>
        <w:t xml:space="preserve"> Secara lebih luas, kurangnya evaluasi mengurangi akuntabilitas perusahaan terhadap dampak sosialnya dan menghambat pencapaian Tujuan Pembangunan Berkelanjutan (SDGs) karena tidak ada pemahaman yang jelas tentang area mana yang memerlukan perbaikan dan penyesuaian. Ini adalah poin kritis karena perusahaan memiliki peran strategis dalam mencapai agenda pembangunan global.</w:t>
      </w:r>
    </w:p>
    <w:p w:rsidR="00166654" w:rsidRPr="00166654" w:rsidRDefault="00166654" w:rsidP="00B74131">
      <w:pPr>
        <w:numPr>
          <w:ilvl w:val="1"/>
          <w:numId w:val="37"/>
        </w:numPr>
        <w:spacing w:before="100" w:beforeAutospacing="1" w:after="100" w:afterAutospacing="1"/>
        <w:jc w:val="both"/>
        <w:rPr>
          <w:rFonts w:ascii="Californian FB" w:eastAsia="Times New Roman" w:hAnsi="Californian FB" w:cs="Times New Roman"/>
        </w:rPr>
      </w:pPr>
      <w:r w:rsidRPr="00B74131">
        <w:rPr>
          <w:rFonts w:ascii="Californian FB" w:eastAsia="Times New Roman" w:hAnsi="Californian FB" w:cs="Times New Roman"/>
          <w:b/>
          <w:bCs/>
        </w:rPr>
        <w:t>Solusi Mengatasi Kurangnya Evaluasi:</w:t>
      </w:r>
      <w:r w:rsidRPr="00166654">
        <w:rPr>
          <w:rFonts w:ascii="Californian FB" w:eastAsia="Times New Roman" w:hAnsi="Californian FB" w:cs="Times New Roman"/>
        </w:rPr>
        <w:t xml:space="preserve"> Untuk mengatasi masalah ini, perusahaan perlu membangun kapasitas evaluasi (melalui pelatihan, alokasi sumber daya yang memadai, dan pemanfaatan teknologi data), mengintegrasikan evaluasi sebagai bagian tak terpisahkan dari siklus kebijakan program, secara aktif melibatkan semua pemangku kepentingan dalam proses evaluasi, serta mendorong budaya evaluasi sebagai alat esensial untuk pembelajaran dan perbaikan berkelanjutan, bukan sekadar penilai keberhasilan atau kegagalan.</w:t>
      </w:r>
    </w:p>
    <w:p w:rsidR="001B6FB2" w:rsidRPr="00B74131" w:rsidRDefault="00166654" w:rsidP="00B74131">
      <w:pPr>
        <w:spacing w:before="100" w:beforeAutospacing="1" w:after="100" w:afterAutospacing="1"/>
        <w:jc w:val="both"/>
        <w:rPr>
          <w:rFonts w:ascii="Californian FB" w:eastAsia="Times New Roman" w:hAnsi="Californian FB" w:cs="Times New Roman"/>
        </w:rPr>
      </w:pPr>
      <w:r w:rsidRPr="00166654">
        <w:rPr>
          <w:rFonts w:ascii="Californian FB" w:eastAsia="Times New Roman" w:hAnsi="Californian FB" w:cs="Times New Roman"/>
        </w:rPr>
        <w:t xml:space="preserve">Untuk meningkatkan efektivitas dan dampak jangka panjang program CSR, sangat disarankan agar perusahaan lebih proaktif dalam melibatkan masyarakat lokal dalam setiap tahapan </w:t>
      </w:r>
      <w:r w:rsidRPr="00166654">
        <w:rPr>
          <w:rFonts w:ascii="Californian FB" w:eastAsia="Times New Roman" w:hAnsi="Californian FB" w:cs="Times New Roman"/>
        </w:rPr>
        <w:lastRenderedPageBreak/>
        <w:t>program, melakukan evaluasi dampak secara berkala dan komprehensif, serta meningkatkan transparansi dalam pengelolaan dan pelaporan kegiatan CSR mereka.</w:t>
      </w:r>
    </w:p>
    <w:p w:rsidR="00166654" w:rsidRPr="00166654" w:rsidRDefault="00166654" w:rsidP="00166654">
      <w:pPr>
        <w:spacing w:before="100" w:beforeAutospacing="1" w:after="100" w:afterAutospacing="1" w:line="240" w:lineRule="auto"/>
        <w:rPr>
          <w:rFonts w:ascii="Californian FB" w:eastAsia="Times New Roman" w:hAnsi="Californian FB" w:cs="Times New Roman"/>
          <w:sz w:val="24"/>
          <w:szCs w:val="24"/>
        </w:rPr>
      </w:pPr>
      <w:r w:rsidRPr="00166654">
        <w:rPr>
          <w:rFonts w:ascii="Californian FB" w:eastAsia="Times New Roman" w:hAnsi="Californian FB" w:cs="Times New Roman"/>
          <w:b/>
          <w:bCs/>
          <w:sz w:val="24"/>
          <w:szCs w:val="24"/>
        </w:rPr>
        <w:t>PENUTUP</w:t>
      </w:r>
    </w:p>
    <w:p w:rsidR="00B74131" w:rsidRDefault="00166654" w:rsidP="00B74131">
      <w:p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b/>
          <w:bCs/>
          <w:szCs w:val="24"/>
        </w:rPr>
        <w:t>Kesimpulan</w:t>
      </w:r>
      <w:r w:rsidRPr="00166654">
        <w:rPr>
          <w:rFonts w:ascii="Californian FB" w:eastAsia="Times New Roman" w:hAnsi="Californian FB" w:cs="Times New Roman"/>
          <w:szCs w:val="24"/>
        </w:rPr>
        <w:t xml:space="preserve"> </w:t>
      </w:r>
    </w:p>
    <w:p w:rsidR="00166654" w:rsidRPr="00166654" w:rsidRDefault="00166654" w:rsidP="00B74131">
      <w:p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szCs w:val="24"/>
        </w:rPr>
        <w:t>Penelitian ini telah menganalisis kontribusi Corporate Social Responsibility (CSR) dari PT. Bara Permata Maining (BPM) dan PT. SMS terhadap peningkatan kesejahteraan Pemerlu Pelayanan Kesejahteraan Sosial (PPKS) di Kecamatan Sungai Lilin, Kabupaten Musi Banyuasin. Meskipun Musi Banyuasin kaya akan sumber daya alam, tingkat kemiskinan dan pengangguran yang masih tinggi menunjukkan urgensi peran CSR perusahaan. Hasil penelitian menunjukkan bahwa kedua perusahaan telah memberikan kontribusi signifikan dalam bentuk bantuan langsung, seperti penyediaan sembako dan perbaikan infrastruktur, yang menyasar dua jenis PPKS utama: korban bencana sosial dan fakir miskin di area terdampak langsung ("zona merah"). Program CSR yang dilaksanakan mencerminkan upaya memenuhi tanggung jawab sosial sesuai standar ISO 26000, sekaligus upaya membangun legitimasi sosial dan memenuhi tuntutan pemangku kepentingan.</w:t>
      </w:r>
    </w:p>
    <w:p w:rsidR="00166654" w:rsidRPr="00166654" w:rsidRDefault="00166654" w:rsidP="00B74131">
      <w:p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szCs w:val="24"/>
        </w:rPr>
        <w:t>Namun, di balik kontribusi positif tersebut, terdapat beberapa tantangan krusial. Program CSR cenderung kurang berkelanjutan, seringkali hanya bersifat filantropi reaktif yang menciptakan ketergantungan daripada pemberdayaan. Koordinasi antar berbagai pemangku kepentingan (perusahaan, pemerintah, masyarakat) masih lemah, menyebabkan fragmentasi program dan inefisiensi. Selain itu, ketiadaan evaluasi yang komprehensif menghambat pemahaman tentang dampak jangka panjang program dan akuntabilitas perusahaan. Fokus penyaluran dana yang masih terpusat pada "zona merah" juga mengindikasikan adanya kelompok PPKS lain (seperti LKSA) yang mungkin belum tersentuh oleh program CSR ini secara langsung.</w:t>
      </w:r>
    </w:p>
    <w:p w:rsidR="00B74131" w:rsidRDefault="00166654" w:rsidP="00B74131">
      <w:pPr>
        <w:spacing w:before="100" w:beforeAutospacing="1" w:after="100" w:afterAutospacing="1"/>
        <w:jc w:val="both"/>
        <w:rPr>
          <w:rFonts w:ascii="Californian FB" w:eastAsia="Times New Roman" w:hAnsi="Californian FB" w:cs="Times New Roman"/>
          <w:b/>
          <w:bCs/>
          <w:szCs w:val="24"/>
        </w:rPr>
      </w:pPr>
      <w:r w:rsidRPr="00166654">
        <w:rPr>
          <w:rFonts w:ascii="Californian FB" w:eastAsia="Times New Roman" w:hAnsi="Californian FB" w:cs="Times New Roman"/>
          <w:b/>
          <w:bCs/>
          <w:szCs w:val="24"/>
        </w:rPr>
        <w:t>Saran</w:t>
      </w:r>
    </w:p>
    <w:p w:rsidR="00166654" w:rsidRPr="00166654" w:rsidRDefault="00166654" w:rsidP="00B74131">
      <w:p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szCs w:val="24"/>
        </w:rPr>
        <w:t>Berdasarkan temuan dan pembahasan di atas, beberapa saran dapat diajukan untuk meningkatkan efektivitas dan dampak berkelanjutan program CSR di Kabupaten Musi Banyuasin:</w:t>
      </w:r>
    </w:p>
    <w:p w:rsidR="00166654" w:rsidRPr="00166654" w:rsidRDefault="00166654" w:rsidP="00B74131">
      <w:pPr>
        <w:numPr>
          <w:ilvl w:val="0"/>
          <w:numId w:val="38"/>
        </w:num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b/>
          <w:bCs/>
          <w:szCs w:val="24"/>
        </w:rPr>
        <w:t>Mendorong Keberlanjutan Program CSR:</w:t>
      </w:r>
      <w:r w:rsidRPr="00166654">
        <w:rPr>
          <w:rFonts w:ascii="Californian FB" w:eastAsia="Times New Roman" w:hAnsi="Californian FB" w:cs="Times New Roman"/>
          <w:szCs w:val="24"/>
        </w:rPr>
        <w:t xml:space="preserve"> Perusahaan perlu bergeser dari model filantropi reaktif menuju strategi CSR yang lebih strategis dan berorientasi pembangunan kapasitas. Ini dapat dilakukan dengan merancang program yang mendorong kemandirian masyarakat (misalnya, melalui pelatihan keterampilan, pengembangan UMKM, atau program ekonomi produktif), mengurangi ketergantungan pada bantuan langsung semata, serta melibatkan partisipasi aktif masyarakat dalam setiap tahapan program agar mereka merasa memiliki.</w:t>
      </w:r>
    </w:p>
    <w:p w:rsidR="00166654" w:rsidRPr="00166654" w:rsidRDefault="00166654" w:rsidP="00B74131">
      <w:pPr>
        <w:numPr>
          <w:ilvl w:val="0"/>
          <w:numId w:val="38"/>
        </w:num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b/>
          <w:bCs/>
          <w:szCs w:val="24"/>
        </w:rPr>
        <w:t>Meningkatkan Koordinasi dan Kolaborasi Multi-Pihak:</w:t>
      </w:r>
      <w:r w:rsidRPr="00166654">
        <w:rPr>
          <w:rFonts w:ascii="Californian FB" w:eastAsia="Times New Roman" w:hAnsi="Californian FB" w:cs="Times New Roman"/>
          <w:szCs w:val="24"/>
        </w:rPr>
        <w:t xml:space="preserve"> Pemerintah daerah, perusahaan (PT. BPM dan PT. SMS), dan organisasi masyarakat sipil perlu membangun </w:t>
      </w:r>
      <w:r w:rsidRPr="00166654">
        <w:rPr>
          <w:rFonts w:ascii="Californian FB" w:eastAsia="Times New Roman" w:hAnsi="Californian FB" w:cs="Times New Roman"/>
          <w:szCs w:val="24"/>
        </w:rPr>
        <w:lastRenderedPageBreak/>
        <w:t>platform koordinasi yang lebih kuat dan efektif. Forum CSR yang ada harus diaktifkan kembali untuk memfasilitasi pertukaran informasi, perencanaan bersama, pembagian peran, dan penghindaran tumpang tindih program. Kolaborasi ini esensial untuk menciptakan sinergi yang lebih besar dalam mengatasi permasalahan sosial dan lingkungan di Musi Banyuasin.</w:t>
      </w:r>
    </w:p>
    <w:p w:rsidR="00166654" w:rsidRPr="00166654" w:rsidRDefault="00166654" w:rsidP="00B74131">
      <w:pPr>
        <w:numPr>
          <w:ilvl w:val="0"/>
          <w:numId w:val="38"/>
        </w:num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b/>
          <w:bCs/>
          <w:szCs w:val="24"/>
        </w:rPr>
        <w:t>Melakukan Evaluasi Program Secara Komprehensif dan Berkelanjutan:</w:t>
      </w:r>
      <w:r w:rsidRPr="00166654">
        <w:rPr>
          <w:rFonts w:ascii="Californian FB" w:eastAsia="Times New Roman" w:hAnsi="Californian FB" w:cs="Times New Roman"/>
          <w:szCs w:val="24"/>
        </w:rPr>
        <w:t xml:space="preserve"> Perusahaan harus mengintegrasikan mekanisme evaluasi yang sistematis dan komprehensif ke dalam setiap program CSR. Evaluasi tidak hanya berfokus pada hasil kuantitatif jangka pendek, tetapi juga pada dampak kualitatif dan keberlanjutan jangka panjang. Alokasi sumber daya yang memadai untuk evaluasi, pelatihan staf, dan pemanfaatan data untuk pengambilan keputusan berbasis bukti sangat diperlukan. Evaluasi ini akan meningkatkan akuntabilitas perusahaan dan memungkinkan penyesuaian program untuk mencapai tujuan pembangunan kesejahteraan secara lebih efektif.</w:t>
      </w:r>
    </w:p>
    <w:p w:rsidR="00166654" w:rsidRPr="00D72FF6" w:rsidRDefault="00166654" w:rsidP="00B74131">
      <w:pPr>
        <w:numPr>
          <w:ilvl w:val="0"/>
          <w:numId w:val="38"/>
        </w:numPr>
        <w:spacing w:before="100" w:beforeAutospacing="1" w:after="100" w:afterAutospacing="1"/>
        <w:jc w:val="both"/>
        <w:rPr>
          <w:rFonts w:ascii="Californian FB" w:eastAsia="Times New Roman" w:hAnsi="Californian FB" w:cs="Times New Roman"/>
          <w:szCs w:val="24"/>
        </w:rPr>
      </w:pPr>
      <w:r w:rsidRPr="00166654">
        <w:rPr>
          <w:rFonts w:ascii="Californian FB" w:eastAsia="Times New Roman" w:hAnsi="Californian FB" w:cs="Times New Roman"/>
          <w:b/>
          <w:bCs/>
          <w:szCs w:val="24"/>
        </w:rPr>
        <w:t>Memperluas Lingkup Sasaran PPKS:</w:t>
      </w:r>
      <w:r w:rsidRPr="00166654">
        <w:rPr>
          <w:rFonts w:ascii="Californian FB" w:eastAsia="Times New Roman" w:hAnsi="Californian FB" w:cs="Times New Roman"/>
          <w:szCs w:val="24"/>
        </w:rPr>
        <w:t xml:space="preserve"> Meskipun fokus pada "zona merah" penting, perusahaan juga perlu mempertimbangkan perluasan jangkauan program CSR untuk mencakup jenis PPKS lain yang mungkin belum tersentuh, seperti anak-anak di panti asuhan (LKSA) atau kelompok rentan lainnya di luar area dampak langsung. Hal ini akan memastikan pemerataan manfaat CSR dan mendukung visi kesejahteraan yang lebih inklusif di seluruh Kabupaten Musi Banyuasin.</w:t>
      </w:r>
    </w:p>
    <w:p w:rsidR="001876C5" w:rsidRPr="00D72FF6" w:rsidRDefault="001876C5" w:rsidP="001E40B3">
      <w:pPr>
        <w:rPr>
          <w:rFonts w:ascii="Californian FB" w:hAnsi="Californian FB" w:cs="Times New Roman"/>
          <w:b/>
          <w:sz w:val="24"/>
          <w:szCs w:val="24"/>
        </w:rPr>
      </w:pPr>
      <w:r w:rsidRPr="00D72FF6">
        <w:rPr>
          <w:rFonts w:ascii="Californian FB" w:hAnsi="Californian FB" w:cs="Times New Roman"/>
          <w:b/>
          <w:sz w:val="24"/>
          <w:szCs w:val="24"/>
        </w:rPr>
        <w:t>Refrensi</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Adi, I. R. (2013). </w:t>
      </w:r>
      <w:r w:rsidRPr="00D72FF6">
        <w:rPr>
          <w:rFonts w:ascii="Californian FB" w:eastAsia="Times New Roman" w:hAnsi="Californian FB" w:cs="Times New Roman"/>
          <w:i/>
          <w:iCs/>
          <w:szCs w:val="24"/>
        </w:rPr>
        <w:t>Intervensi Komunitas: Pengembangan Masyarakat sebagai Upaya Pemberdayaan Masyarakat</w:t>
      </w:r>
      <w:r w:rsidRPr="00D72FF6">
        <w:rPr>
          <w:rFonts w:ascii="Californian FB" w:eastAsia="Times New Roman" w:hAnsi="Californian FB" w:cs="Times New Roman"/>
          <w:szCs w:val="24"/>
        </w:rPr>
        <w:t>. Jakarta: Rajawali Pers.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Adi, I. R. (2015). </w:t>
      </w:r>
      <w:r w:rsidRPr="00D72FF6">
        <w:rPr>
          <w:rFonts w:ascii="Californian FB" w:eastAsia="Times New Roman" w:hAnsi="Californian FB" w:cs="Times New Roman"/>
          <w:i/>
          <w:iCs/>
          <w:szCs w:val="24"/>
        </w:rPr>
        <w:t>Pengantar Pekerjaan Sosial</w:t>
      </w:r>
      <w:r w:rsidRPr="00D72FF6">
        <w:rPr>
          <w:rFonts w:ascii="Californian FB" w:eastAsia="Times New Roman" w:hAnsi="Californian FB" w:cs="Times New Roman"/>
          <w:szCs w:val="24"/>
        </w:rPr>
        <w:t>. Jakarta: Rajawali Pers.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Afriani, A., &amp; Usman, H. (2023). Implementasi CSR dalam Meningkatkan Citra Perusahaan. </w:t>
      </w:r>
      <w:r w:rsidRPr="00D72FF6">
        <w:rPr>
          <w:rFonts w:ascii="Californian FB" w:eastAsia="Times New Roman" w:hAnsi="Californian FB" w:cs="Times New Roman"/>
          <w:i/>
          <w:iCs/>
          <w:szCs w:val="24"/>
        </w:rPr>
        <w:t>Jurnal Riset Terapan Akuntansi</w:t>
      </w:r>
      <w:r w:rsidRPr="00D72FF6">
        <w:rPr>
          <w:rFonts w:ascii="Californian FB" w:eastAsia="Times New Roman" w:hAnsi="Californian FB" w:cs="Times New Roman"/>
          <w:szCs w:val="24"/>
        </w:rPr>
        <w:t>.</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Arnstein, S. R. (1969). A Ladder of Citizen Participation. </w:t>
      </w:r>
      <w:r w:rsidRPr="00D72FF6">
        <w:rPr>
          <w:rFonts w:ascii="Californian FB" w:eastAsia="Times New Roman" w:hAnsi="Californian FB" w:cs="Times New Roman"/>
          <w:i/>
          <w:iCs/>
          <w:szCs w:val="24"/>
        </w:rPr>
        <w:t>Journal of the American Institute of Planners, 35</w:t>
      </w:r>
      <w:r w:rsidRPr="00D72FF6">
        <w:rPr>
          <w:rFonts w:ascii="Californian FB" w:eastAsia="Times New Roman" w:hAnsi="Californian FB" w:cs="Times New Roman"/>
          <w:szCs w:val="24"/>
        </w:rPr>
        <w:t>(4), 216–224.</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Badan Pusat Statistik Kabupaten Musi Banyuasin. (2022). </w:t>
      </w:r>
      <w:r w:rsidRPr="00D72FF6">
        <w:rPr>
          <w:rFonts w:ascii="Californian FB" w:eastAsia="Times New Roman" w:hAnsi="Californian FB" w:cs="Times New Roman"/>
          <w:i/>
          <w:iCs/>
          <w:szCs w:val="24"/>
        </w:rPr>
        <w:t>Musi Banyuasin Dalam Angka 2022</w:t>
      </w:r>
      <w:r w:rsidRPr="00D72FF6">
        <w:rPr>
          <w:rFonts w:ascii="Californian FB" w:eastAsia="Times New Roman" w:hAnsi="Californian FB" w:cs="Times New Roman"/>
          <w:szCs w:val="24"/>
        </w:rPr>
        <w:t>. Sekayu: BPS.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Basrowi, &amp; Suwandi. (2008). </w:t>
      </w:r>
      <w:r w:rsidRPr="00D72FF6">
        <w:rPr>
          <w:rFonts w:ascii="Californian FB" w:eastAsia="Times New Roman" w:hAnsi="Californian FB" w:cs="Times New Roman"/>
          <w:i/>
          <w:iCs/>
          <w:szCs w:val="24"/>
        </w:rPr>
        <w:t>Memahami Penelitian Kualitatif</w:t>
      </w:r>
      <w:r w:rsidRPr="00D72FF6">
        <w:rPr>
          <w:rFonts w:ascii="Californian FB" w:eastAsia="Times New Roman" w:hAnsi="Californian FB" w:cs="Times New Roman"/>
          <w:szCs w:val="24"/>
        </w:rPr>
        <w:t>. Jakarta: Rineka Cipta.</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CNBC Indonesia. (2021). </w:t>
      </w:r>
      <w:r w:rsidRPr="00D72FF6">
        <w:rPr>
          <w:rFonts w:ascii="Californian FB" w:eastAsia="Times New Roman" w:hAnsi="Californian FB" w:cs="Times New Roman"/>
          <w:i/>
          <w:iCs/>
          <w:szCs w:val="24"/>
        </w:rPr>
        <w:t>Realisasi Dana CSR dan Evaluasinya di Indonesia</w:t>
      </w:r>
      <w:r w:rsidRPr="00D72FF6">
        <w:rPr>
          <w:rFonts w:ascii="Californian FB" w:eastAsia="Times New Roman" w:hAnsi="Californian FB" w:cs="Times New Roman"/>
          <w:szCs w:val="24"/>
        </w:rPr>
        <w:t>.</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Fatmawatie, N. (2017). Tanggung Jawab Sosial Perusahaan dalam Perspektif Hukum dan Etika. </w:t>
      </w:r>
      <w:r w:rsidRPr="00D72FF6">
        <w:rPr>
          <w:rFonts w:ascii="Californian FB" w:eastAsia="Times New Roman" w:hAnsi="Californian FB" w:cs="Times New Roman"/>
          <w:i/>
          <w:iCs/>
          <w:szCs w:val="24"/>
        </w:rPr>
        <w:t>Jurnal Sosial Humaniora, 8</w:t>
      </w:r>
      <w:r w:rsidRPr="00D72FF6">
        <w:rPr>
          <w:rFonts w:ascii="Californian FB" w:eastAsia="Times New Roman" w:hAnsi="Californian FB" w:cs="Times New Roman"/>
          <w:szCs w:val="24"/>
        </w:rPr>
        <w:t>(2), 112–122.</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lastRenderedPageBreak/>
        <w:t xml:space="preserve">Fajar, M. (2012). </w:t>
      </w:r>
      <w:r w:rsidRPr="00D72FF6">
        <w:rPr>
          <w:rFonts w:ascii="Californian FB" w:eastAsia="Times New Roman" w:hAnsi="Californian FB" w:cs="Times New Roman"/>
          <w:i/>
          <w:iCs/>
          <w:szCs w:val="24"/>
        </w:rPr>
        <w:t>Tanggung Jawab Sosial Perusahaan di Indonesia</w:t>
      </w:r>
      <w:r w:rsidRPr="00D72FF6">
        <w:rPr>
          <w:rFonts w:ascii="Californian FB" w:eastAsia="Times New Roman" w:hAnsi="Californian FB" w:cs="Times New Roman"/>
          <w:szCs w:val="24"/>
        </w:rPr>
        <w:t>. Yogyakarta: Pustaka Pelajar.</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Heryanto, &amp; Lestari, R. (2020). Kolaborasi Pemerintah dan Perusahaan dalam Implementasi CSR. </w:t>
      </w:r>
      <w:r w:rsidRPr="00D72FF6">
        <w:rPr>
          <w:rFonts w:ascii="Californian FB" w:eastAsia="Times New Roman" w:hAnsi="Californian FB" w:cs="Times New Roman"/>
          <w:i/>
          <w:iCs/>
          <w:szCs w:val="24"/>
        </w:rPr>
        <w:t>Jurnal Ilmu Sosial dan Ilmu Politik, 24</w:t>
      </w:r>
      <w:r w:rsidRPr="00D72FF6">
        <w:rPr>
          <w:rFonts w:ascii="Californian FB" w:eastAsia="Times New Roman" w:hAnsi="Californian FB" w:cs="Times New Roman"/>
          <w:szCs w:val="24"/>
        </w:rPr>
        <w:t>(3), 285–298.</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Iqbal, M., Ramadhan, A., &amp; Rahmawati, R. (2023). Penerapan Program CSR dalam Peningkatan Kesejahteraan Masyarakat. </w:t>
      </w:r>
      <w:r w:rsidRPr="00D72FF6">
        <w:rPr>
          <w:rFonts w:ascii="Californian FB" w:eastAsia="Times New Roman" w:hAnsi="Californian FB" w:cs="Times New Roman"/>
          <w:i/>
          <w:iCs/>
          <w:szCs w:val="24"/>
        </w:rPr>
        <w:t>Jurnal Ekonomi dan Ekonomi Syariah (Jesya)</w:t>
      </w:r>
      <w:r w:rsidRPr="00D72FF6">
        <w:rPr>
          <w:rFonts w:ascii="Californian FB" w:eastAsia="Times New Roman" w:hAnsi="Californian FB" w:cs="Times New Roman"/>
          <w:szCs w:val="24"/>
        </w:rPr>
        <w:t>.</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Kusumawardani, R. (2021). Dampak Program CSR PT Freeport terhadap Kesejahteraan Masyarakat Adat Papua. </w:t>
      </w:r>
      <w:r w:rsidRPr="00D72FF6">
        <w:rPr>
          <w:rFonts w:ascii="Californian FB" w:eastAsia="Times New Roman" w:hAnsi="Californian FB" w:cs="Times New Roman"/>
          <w:i/>
          <w:iCs/>
          <w:szCs w:val="24"/>
        </w:rPr>
        <w:t>Jurnal Ilmu Sosial dan Humaniora, 10</w:t>
      </w:r>
      <w:r w:rsidRPr="00D72FF6">
        <w:rPr>
          <w:rFonts w:ascii="Californian FB" w:eastAsia="Times New Roman" w:hAnsi="Californian FB" w:cs="Times New Roman"/>
          <w:szCs w:val="24"/>
        </w:rPr>
        <w:t>(2), 203–215.</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Lubis, A. W. (2018). Penerapan CSR terhadap Masyarakat: Studi Kasus PT Perkebunan Nusantara IV. </w:t>
      </w:r>
      <w:r w:rsidRPr="00D72FF6">
        <w:rPr>
          <w:rFonts w:ascii="Californian FB" w:eastAsia="Times New Roman" w:hAnsi="Californian FB" w:cs="Times New Roman"/>
          <w:i/>
          <w:iCs/>
          <w:szCs w:val="24"/>
        </w:rPr>
        <w:t>Jurnal Pengembangan Wilayah</w:t>
      </w:r>
      <w:r w:rsidRPr="00D72FF6">
        <w:rPr>
          <w:rFonts w:ascii="Californian FB" w:eastAsia="Times New Roman" w:hAnsi="Californian FB" w:cs="Times New Roman"/>
          <w:szCs w:val="24"/>
        </w:rPr>
        <w:t>.</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Merdeka.com. (2022). </w:t>
      </w:r>
      <w:r w:rsidRPr="00D72FF6">
        <w:rPr>
          <w:rFonts w:ascii="Californian FB" w:eastAsia="Times New Roman" w:hAnsi="Californian FB" w:cs="Times New Roman"/>
          <w:i/>
          <w:iCs/>
          <w:szCs w:val="24"/>
        </w:rPr>
        <w:t>Dana CSR di Sektor Tambang dan Realisasinya</w:t>
      </w:r>
      <w:r w:rsidRPr="00D72FF6">
        <w:rPr>
          <w:rFonts w:ascii="Californian FB" w:eastAsia="Times New Roman" w:hAnsi="Californian FB" w:cs="Times New Roman"/>
          <w:szCs w:val="24"/>
        </w:rPr>
        <w:t>.</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Moleong, L. J. (2013). </w:t>
      </w:r>
      <w:r w:rsidRPr="00D72FF6">
        <w:rPr>
          <w:rFonts w:ascii="Californian FB" w:eastAsia="Times New Roman" w:hAnsi="Californian FB" w:cs="Times New Roman"/>
          <w:i/>
          <w:iCs/>
          <w:szCs w:val="24"/>
        </w:rPr>
        <w:t>Metodologi Penelitian Kualitatif</w:t>
      </w:r>
      <w:r w:rsidRPr="00D72FF6">
        <w:rPr>
          <w:rFonts w:ascii="Californian FB" w:eastAsia="Times New Roman" w:hAnsi="Californian FB" w:cs="Times New Roman"/>
          <w:szCs w:val="24"/>
        </w:rPr>
        <w:t>. Bandung: Remaja Rosdakarya.</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Naning, F. (2019). </w:t>
      </w:r>
      <w:r w:rsidRPr="00D72FF6">
        <w:rPr>
          <w:rFonts w:ascii="Californian FB" w:eastAsia="Times New Roman" w:hAnsi="Californian FB" w:cs="Times New Roman"/>
          <w:i/>
          <w:iCs/>
          <w:szCs w:val="24"/>
        </w:rPr>
        <w:t>Etika dan Tanggung Jawab Sosial Perusahaan</w:t>
      </w:r>
      <w:r w:rsidRPr="00D72FF6">
        <w:rPr>
          <w:rFonts w:ascii="Californian FB" w:eastAsia="Times New Roman" w:hAnsi="Californian FB" w:cs="Times New Roman"/>
          <w:szCs w:val="24"/>
        </w:rPr>
        <w:t>. Kediri: STAIN Kediri Press.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Permensos RI No. 8 Tahun 2012 tentang Pedoman Pendataan dan Pengelolaan Data PPKS.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Peraturan Pemerintah No. 47 Tahun 2012 tentang Tanggung Jawab Sosial dan Lingkungan Perseroan Terbatas.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Rukminto Adi, I. (2003). </w:t>
      </w:r>
      <w:r w:rsidRPr="00D72FF6">
        <w:rPr>
          <w:rFonts w:ascii="Californian FB" w:eastAsia="Times New Roman" w:hAnsi="Californian FB" w:cs="Times New Roman"/>
          <w:i/>
          <w:iCs/>
          <w:szCs w:val="24"/>
        </w:rPr>
        <w:t>Pemberdayaan, Pengembangan Masyarakat dan Intervensi Komunitas</w:t>
      </w:r>
      <w:r w:rsidRPr="00D72FF6">
        <w:rPr>
          <w:rFonts w:ascii="Californian FB" w:eastAsia="Times New Roman" w:hAnsi="Californian FB" w:cs="Times New Roman"/>
          <w:szCs w:val="24"/>
        </w:rPr>
        <w:t>. Jakarta: UI Press.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Suryandari, R. (2020). Kontribusi CSR PT Nestle pada Pendidikan Dasar. </w:t>
      </w:r>
      <w:r w:rsidRPr="00D72FF6">
        <w:rPr>
          <w:rFonts w:ascii="Californian FB" w:eastAsia="Times New Roman" w:hAnsi="Californian FB" w:cs="Times New Roman"/>
          <w:i/>
          <w:iCs/>
          <w:szCs w:val="24"/>
        </w:rPr>
        <w:t>Jurnal Pengabdian Masyarakat Nusantara, 2</w:t>
      </w:r>
      <w:r w:rsidRPr="00D72FF6">
        <w:rPr>
          <w:rFonts w:ascii="Californian FB" w:eastAsia="Times New Roman" w:hAnsi="Californian FB" w:cs="Times New Roman"/>
          <w:szCs w:val="24"/>
        </w:rPr>
        <w:t>(1), 45–52.</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Umah, A. (2021, April 20). Data Sosial dan Evaluasi Dampak CSR. </w:t>
      </w:r>
      <w:r w:rsidRPr="00D72FF6">
        <w:rPr>
          <w:rFonts w:ascii="Californian FB" w:eastAsia="Times New Roman" w:hAnsi="Californian FB" w:cs="Times New Roman"/>
          <w:i/>
          <w:iCs/>
          <w:szCs w:val="24"/>
        </w:rPr>
        <w:t>CNBC Indonesia</w:t>
      </w:r>
      <w:r w:rsidRPr="00D72FF6">
        <w:rPr>
          <w:rFonts w:ascii="Californian FB" w:eastAsia="Times New Roman" w:hAnsi="Californian FB" w:cs="Times New Roman"/>
          <w:szCs w:val="24"/>
        </w:rPr>
        <w:t>.</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Undang-Undang No. 11 Tahun 2009 tentang Kesejahteraan Sosial.</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Undang-Undang No. 40 Tahun 2007 tentang Perseroan Terbatas.</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Wahyuni, N. (2019). Partisipasi Masyarakat dalam Perencanaan CSR. </w:t>
      </w:r>
      <w:r w:rsidRPr="00D72FF6">
        <w:rPr>
          <w:rFonts w:ascii="Californian FB" w:eastAsia="Times New Roman" w:hAnsi="Californian FB" w:cs="Times New Roman"/>
          <w:i/>
          <w:iCs/>
          <w:szCs w:val="24"/>
        </w:rPr>
        <w:t>Jurnal Ilmu Kesejahteraan Sosial, 5</w:t>
      </w:r>
      <w:r w:rsidRPr="00D72FF6">
        <w:rPr>
          <w:rFonts w:ascii="Californian FB" w:eastAsia="Times New Roman" w:hAnsi="Californian FB" w:cs="Times New Roman"/>
          <w:szCs w:val="24"/>
        </w:rPr>
        <w:t>(1), 67–76.</w:t>
      </w:r>
    </w:p>
    <w:p w:rsidR="00D72FF6" w:rsidRPr="00D72FF6" w:rsidRDefault="00D72FF6" w:rsidP="00D72FF6">
      <w:pPr>
        <w:spacing w:before="100" w:beforeAutospacing="1" w:after="100" w:afterAutospacing="1"/>
        <w:ind w:left="360"/>
        <w:jc w:val="both"/>
        <w:rPr>
          <w:rFonts w:ascii="Californian FB" w:eastAsia="Times New Roman" w:hAnsi="Californian FB" w:cs="Times New Roman"/>
          <w:szCs w:val="24"/>
        </w:rPr>
      </w:pPr>
      <w:r w:rsidRPr="00D72FF6">
        <w:rPr>
          <w:rFonts w:ascii="Californian FB" w:eastAsia="Times New Roman" w:hAnsi="Californian FB" w:cs="Times New Roman"/>
          <w:szCs w:val="24"/>
        </w:rPr>
        <w:t xml:space="preserve">Wibisono, Y. (2007). </w:t>
      </w:r>
      <w:r w:rsidRPr="00D72FF6">
        <w:rPr>
          <w:rFonts w:ascii="Californian FB" w:eastAsia="Times New Roman" w:hAnsi="Californian FB" w:cs="Times New Roman"/>
          <w:i/>
          <w:iCs/>
          <w:szCs w:val="24"/>
        </w:rPr>
        <w:t>Membedah Konsep dan Aplikasi CSR: Corporate Social Responsibility</w:t>
      </w:r>
      <w:r w:rsidRPr="00D72FF6">
        <w:rPr>
          <w:rFonts w:ascii="Californian FB" w:eastAsia="Times New Roman" w:hAnsi="Californian FB" w:cs="Times New Roman"/>
          <w:szCs w:val="24"/>
        </w:rPr>
        <w:t>. Gresik: Fascho Publishing.</w:t>
      </w:r>
    </w:p>
    <w:p w:rsidR="006F7D3F" w:rsidRPr="001E40B3" w:rsidRDefault="006F7D3F" w:rsidP="00D72FF6">
      <w:pPr>
        <w:shd w:val="clear" w:color="auto" w:fill="FFFFFF"/>
        <w:spacing w:after="0"/>
        <w:rPr>
          <w:rFonts w:ascii="Cambria" w:hAnsi="Cambria"/>
          <w:sz w:val="24"/>
          <w:szCs w:val="24"/>
        </w:rPr>
      </w:pPr>
      <w:bookmarkStart w:id="0" w:name="_GoBack"/>
      <w:bookmarkEnd w:id="0"/>
    </w:p>
    <w:sectPr w:rsidR="006F7D3F" w:rsidRPr="001E40B3" w:rsidSect="00D92DC7">
      <w:pgSz w:w="12240" w:h="15840"/>
      <w:pgMar w:top="1701" w:right="20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A0" w:rsidRDefault="00844DA0" w:rsidP="00142252">
      <w:pPr>
        <w:spacing w:after="0" w:line="240" w:lineRule="auto"/>
      </w:pPr>
      <w:r>
        <w:separator/>
      </w:r>
    </w:p>
  </w:endnote>
  <w:endnote w:type="continuationSeparator" w:id="0">
    <w:p w:rsidR="00844DA0" w:rsidRDefault="00844DA0" w:rsidP="0014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ntium Book Basic">
    <w:altName w:val="Cambria"/>
    <w:panose1 w:val="00000000000000000000"/>
    <w:charset w:val="00"/>
    <w:family w:val="roman"/>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A0" w:rsidRDefault="00844DA0" w:rsidP="00142252">
      <w:pPr>
        <w:spacing w:after="0" w:line="240" w:lineRule="auto"/>
      </w:pPr>
      <w:r>
        <w:separator/>
      </w:r>
    </w:p>
  </w:footnote>
  <w:footnote w:type="continuationSeparator" w:id="0">
    <w:p w:rsidR="00844DA0" w:rsidRDefault="00844DA0" w:rsidP="00142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3B5"/>
    <w:multiLevelType w:val="multilevel"/>
    <w:tmpl w:val="4254DE30"/>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03EE757E"/>
    <w:multiLevelType w:val="hybridMultilevel"/>
    <w:tmpl w:val="DF7676D8"/>
    <w:lvl w:ilvl="0" w:tplc="0FAA42B8">
      <w:start w:val="1"/>
      <w:numFmt w:val="decimal"/>
      <w:lvlText w:val="%1."/>
      <w:lvlJc w:val="left"/>
      <w:pPr>
        <w:ind w:left="1723" w:hanging="360"/>
      </w:pPr>
      <w:rPr>
        <w:rFonts w:hint="default"/>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2">
    <w:nsid w:val="04AC7C06"/>
    <w:multiLevelType w:val="hybridMultilevel"/>
    <w:tmpl w:val="2FC867B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A06154"/>
    <w:multiLevelType w:val="multilevel"/>
    <w:tmpl w:val="18D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0140F"/>
    <w:multiLevelType w:val="multilevel"/>
    <w:tmpl w:val="6CA0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D2209"/>
    <w:multiLevelType w:val="hybridMultilevel"/>
    <w:tmpl w:val="DDA0C9BA"/>
    <w:lvl w:ilvl="0" w:tplc="38090019">
      <w:start w:val="1"/>
      <w:numFmt w:val="lowerLetter"/>
      <w:lvlText w:val="%1."/>
      <w:lvlJc w:val="left"/>
      <w:pPr>
        <w:tabs>
          <w:tab w:val="num" w:pos="1440"/>
        </w:tabs>
        <w:ind w:left="1440" w:hanging="360"/>
      </w:pPr>
    </w:lvl>
    <w:lvl w:ilvl="1" w:tplc="3809000F">
      <w:start w:val="1"/>
      <w:numFmt w:val="decimal"/>
      <w:lvlText w:val="%2."/>
      <w:lvlJc w:val="left"/>
      <w:pPr>
        <w:tabs>
          <w:tab w:val="num" w:pos="2160"/>
        </w:tabs>
        <w:ind w:left="2160" w:hanging="360"/>
      </w:pPr>
    </w:lvl>
    <w:lvl w:ilvl="2" w:tplc="3EC6ADB4" w:tentative="1">
      <w:start w:val="1"/>
      <w:numFmt w:val="decimal"/>
      <w:lvlText w:val="%3."/>
      <w:lvlJc w:val="left"/>
      <w:pPr>
        <w:tabs>
          <w:tab w:val="num" w:pos="2880"/>
        </w:tabs>
        <w:ind w:left="2880" w:hanging="360"/>
      </w:pPr>
    </w:lvl>
    <w:lvl w:ilvl="3" w:tplc="75141F62" w:tentative="1">
      <w:start w:val="1"/>
      <w:numFmt w:val="decimal"/>
      <w:lvlText w:val="%4."/>
      <w:lvlJc w:val="left"/>
      <w:pPr>
        <w:tabs>
          <w:tab w:val="num" w:pos="3600"/>
        </w:tabs>
        <w:ind w:left="3600" w:hanging="360"/>
      </w:pPr>
    </w:lvl>
    <w:lvl w:ilvl="4" w:tplc="46BE422E" w:tentative="1">
      <w:start w:val="1"/>
      <w:numFmt w:val="decimal"/>
      <w:lvlText w:val="%5."/>
      <w:lvlJc w:val="left"/>
      <w:pPr>
        <w:tabs>
          <w:tab w:val="num" w:pos="4320"/>
        </w:tabs>
        <w:ind w:left="4320" w:hanging="360"/>
      </w:pPr>
    </w:lvl>
    <w:lvl w:ilvl="5" w:tplc="54467DAE" w:tentative="1">
      <w:start w:val="1"/>
      <w:numFmt w:val="decimal"/>
      <w:lvlText w:val="%6."/>
      <w:lvlJc w:val="left"/>
      <w:pPr>
        <w:tabs>
          <w:tab w:val="num" w:pos="5040"/>
        </w:tabs>
        <w:ind w:left="5040" w:hanging="360"/>
      </w:pPr>
    </w:lvl>
    <w:lvl w:ilvl="6" w:tplc="00F02DD8" w:tentative="1">
      <w:start w:val="1"/>
      <w:numFmt w:val="decimal"/>
      <w:lvlText w:val="%7."/>
      <w:lvlJc w:val="left"/>
      <w:pPr>
        <w:tabs>
          <w:tab w:val="num" w:pos="5760"/>
        </w:tabs>
        <w:ind w:left="5760" w:hanging="360"/>
      </w:pPr>
    </w:lvl>
    <w:lvl w:ilvl="7" w:tplc="FBA46236" w:tentative="1">
      <w:start w:val="1"/>
      <w:numFmt w:val="decimal"/>
      <w:lvlText w:val="%8."/>
      <w:lvlJc w:val="left"/>
      <w:pPr>
        <w:tabs>
          <w:tab w:val="num" w:pos="6480"/>
        </w:tabs>
        <w:ind w:left="6480" w:hanging="360"/>
      </w:pPr>
    </w:lvl>
    <w:lvl w:ilvl="8" w:tplc="0F5225E6" w:tentative="1">
      <w:start w:val="1"/>
      <w:numFmt w:val="decimal"/>
      <w:lvlText w:val="%9."/>
      <w:lvlJc w:val="left"/>
      <w:pPr>
        <w:tabs>
          <w:tab w:val="num" w:pos="7200"/>
        </w:tabs>
        <w:ind w:left="7200" w:hanging="360"/>
      </w:pPr>
    </w:lvl>
  </w:abstractNum>
  <w:abstractNum w:abstractNumId="6">
    <w:nsid w:val="1C6042FC"/>
    <w:multiLevelType w:val="hybridMultilevel"/>
    <w:tmpl w:val="B8AE7B26"/>
    <w:lvl w:ilvl="0" w:tplc="F91C49B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nsid w:val="1C86011B"/>
    <w:multiLevelType w:val="multilevel"/>
    <w:tmpl w:val="1344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55336"/>
    <w:multiLevelType w:val="multilevel"/>
    <w:tmpl w:val="E72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36895"/>
    <w:multiLevelType w:val="multilevel"/>
    <w:tmpl w:val="E2F6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37087"/>
    <w:multiLevelType w:val="hybridMultilevel"/>
    <w:tmpl w:val="15BAFFF8"/>
    <w:lvl w:ilvl="0" w:tplc="110C6B8E">
      <w:start w:val="1"/>
      <w:numFmt w:val="decimal"/>
      <w:lvlText w:val="%1."/>
      <w:lvlJc w:val="left"/>
      <w:pPr>
        <w:ind w:left="2226" w:hanging="360"/>
      </w:pPr>
      <w:rPr>
        <w:rFonts w:hint="default"/>
      </w:rPr>
    </w:lvl>
    <w:lvl w:ilvl="1" w:tplc="04210019">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1">
    <w:nsid w:val="29D80701"/>
    <w:multiLevelType w:val="multilevel"/>
    <w:tmpl w:val="C238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7638A6"/>
    <w:multiLevelType w:val="hybridMultilevel"/>
    <w:tmpl w:val="F632A64C"/>
    <w:lvl w:ilvl="0" w:tplc="04090011">
      <w:start w:val="1"/>
      <w:numFmt w:val="decimal"/>
      <w:lvlText w:val="%1)"/>
      <w:lvlJc w:val="left"/>
      <w:pPr>
        <w:ind w:left="720" w:hanging="360"/>
      </w:pPr>
    </w:lvl>
    <w:lvl w:ilvl="1" w:tplc="59846F8E">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84D83"/>
    <w:multiLevelType w:val="multilevel"/>
    <w:tmpl w:val="A68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709F0"/>
    <w:multiLevelType w:val="hybridMultilevel"/>
    <w:tmpl w:val="6F7C7F40"/>
    <w:lvl w:ilvl="0" w:tplc="38090017">
      <w:start w:val="1"/>
      <w:numFmt w:val="lowerLetter"/>
      <w:lvlText w:val="%1)"/>
      <w:lvlJc w:val="left"/>
      <w:pPr>
        <w:ind w:left="1800" w:hanging="360"/>
      </w:p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nsid w:val="31E55106"/>
    <w:multiLevelType w:val="hybridMultilevel"/>
    <w:tmpl w:val="3C7E0AD8"/>
    <w:lvl w:ilvl="0" w:tplc="0409000F">
      <w:start w:val="1"/>
      <w:numFmt w:val="decimal"/>
      <w:lvlText w:val="%1."/>
      <w:lvlJc w:val="left"/>
      <w:pPr>
        <w:ind w:left="1800" w:hanging="360"/>
      </w:pPr>
      <w:rPr>
        <w:rFonts w:hint="default"/>
      </w:rPr>
    </w:lvl>
    <w:lvl w:ilvl="1" w:tplc="8A101FE0">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2D43319"/>
    <w:multiLevelType w:val="multilevel"/>
    <w:tmpl w:val="60F8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424CC9"/>
    <w:multiLevelType w:val="hybridMultilevel"/>
    <w:tmpl w:val="3E188484"/>
    <w:lvl w:ilvl="0" w:tplc="843459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44192292"/>
    <w:multiLevelType w:val="multilevel"/>
    <w:tmpl w:val="FBC08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465FDB"/>
    <w:multiLevelType w:val="multilevel"/>
    <w:tmpl w:val="60F8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B452A6"/>
    <w:multiLevelType w:val="hybridMultilevel"/>
    <w:tmpl w:val="0D6E772C"/>
    <w:lvl w:ilvl="0" w:tplc="38090017">
      <w:start w:val="1"/>
      <w:numFmt w:val="lowerLetter"/>
      <w:lvlText w:val="%1)"/>
      <w:lvlJc w:val="left"/>
      <w:pPr>
        <w:ind w:left="1440" w:hanging="360"/>
      </w:pPr>
      <w:rPr>
        <w:rFonts w:hint="default"/>
      </w:rPr>
    </w:lvl>
    <w:lvl w:ilvl="1" w:tplc="439624A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FA4366"/>
    <w:multiLevelType w:val="multilevel"/>
    <w:tmpl w:val="A0D69A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5D04C6"/>
    <w:multiLevelType w:val="hybridMultilevel"/>
    <w:tmpl w:val="A1D4AC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D0C7EC2"/>
    <w:multiLevelType w:val="multilevel"/>
    <w:tmpl w:val="7D5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4F11B6"/>
    <w:multiLevelType w:val="multilevel"/>
    <w:tmpl w:val="63204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2D61DC"/>
    <w:multiLevelType w:val="multilevel"/>
    <w:tmpl w:val="F7E6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E157D"/>
    <w:multiLevelType w:val="multilevel"/>
    <w:tmpl w:val="364C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60640F"/>
    <w:multiLevelType w:val="multilevel"/>
    <w:tmpl w:val="60F8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57634A"/>
    <w:multiLevelType w:val="hybridMultilevel"/>
    <w:tmpl w:val="9348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AC5505"/>
    <w:multiLevelType w:val="hybridMultilevel"/>
    <w:tmpl w:val="0DE2FAD6"/>
    <w:lvl w:ilvl="0" w:tplc="3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B970832"/>
    <w:multiLevelType w:val="multilevel"/>
    <w:tmpl w:val="15D0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E2237C"/>
    <w:multiLevelType w:val="multilevel"/>
    <w:tmpl w:val="EF9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0F35DA"/>
    <w:multiLevelType w:val="multilevel"/>
    <w:tmpl w:val="60F8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541772"/>
    <w:multiLevelType w:val="multilevel"/>
    <w:tmpl w:val="690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7F6288"/>
    <w:multiLevelType w:val="multilevel"/>
    <w:tmpl w:val="A5A2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AA1916"/>
    <w:multiLevelType w:val="hybridMultilevel"/>
    <w:tmpl w:val="22207E06"/>
    <w:lvl w:ilvl="0" w:tplc="45CADD6E">
      <w:start w:val="1"/>
      <w:numFmt w:val="upperLetter"/>
      <w:lvlText w:val="%1."/>
      <w:lvlJc w:val="left"/>
      <w:pPr>
        <w:ind w:left="720" w:hanging="360"/>
      </w:pPr>
      <w:rPr>
        <w:b/>
        <w:bCs/>
      </w:rPr>
    </w:lvl>
    <w:lvl w:ilvl="1" w:tplc="3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7D1FF9"/>
    <w:multiLevelType w:val="multilevel"/>
    <w:tmpl w:val="60F8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215FA6"/>
    <w:multiLevelType w:val="multilevel"/>
    <w:tmpl w:val="7C44D33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E6400A"/>
    <w:multiLevelType w:val="hybridMultilevel"/>
    <w:tmpl w:val="F61E936C"/>
    <w:lvl w:ilvl="0" w:tplc="3809000F">
      <w:start w:val="1"/>
      <w:numFmt w:val="decimal"/>
      <w:lvlText w:val="%1."/>
      <w:lvlJc w:val="left"/>
      <w:pPr>
        <w:ind w:left="1462" w:hanging="360"/>
      </w:pPr>
    </w:lvl>
    <w:lvl w:ilvl="1" w:tplc="38090019">
      <w:start w:val="1"/>
      <w:numFmt w:val="lowerLetter"/>
      <w:lvlText w:val="%2."/>
      <w:lvlJc w:val="left"/>
      <w:pPr>
        <w:ind w:left="2182" w:hanging="360"/>
      </w:pPr>
    </w:lvl>
    <w:lvl w:ilvl="2" w:tplc="3809001B" w:tentative="1">
      <w:start w:val="1"/>
      <w:numFmt w:val="lowerRoman"/>
      <w:lvlText w:val="%3."/>
      <w:lvlJc w:val="right"/>
      <w:pPr>
        <w:ind w:left="2902" w:hanging="180"/>
      </w:pPr>
    </w:lvl>
    <w:lvl w:ilvl="3" w:tplc="3809000F" w:tentative="1">
      <w:start w:val="1"/>
      <w:numFmt w:val="decimal"/>
      <w:lvlText w:val="%4."/>
      <w:lvlJc w:val="left"/>
      <w:pPr>
        <w:ind w:left="3622" w:hanging="360"/>
      </w:pPr>
    </w:lvl>
    <w:lvl w:ilvl="4" w:tplc="38090019" w:tentative="1">
      <w:start w:val="1"/>
      <w:numFmt w:val="lowerLetter"/>
      <w:lvlText w:val="%5."/>
      <w:lvlJc w:val="left"/>
      <w:pPr>
        <w:ind w:left="4342" w:hanging="360"/>
      </w:pPr>
    </w:lvl>
    <w:lvl w:ilvl="5" w:tplc="3809001B" w:tentative="1">
      <w:start w:val="1"/>
      <w:numFmt w:val="lowerRoman"/>
      <w:lvlText w:val="%6."/>
      <w:lvlJc w:val="right"/>
      <w:pPr>
        <w:ind w:left="5062" w:hanging="180"/>
      </w:pPr>
    </w:lvl>
    <w:lvl w:ilvl="6" w:tplc="3809000F" w:tentative="1">
      <w:start w:val="1"/>
      <w:numFmt w:val="decimal"/>
      <w:lvlText w:val="%7."/>
      <w:lvlJc w:val="left"/>
      <w:pPr>
        <w:ind w:left="5782" w:hanging="360"/>
      </w:pPr>
    </w:lvl>
    <w:lvl w:ilvl="7" w:tplc="38090019" w:tentative="1">
      <w:start w:val="1"/>
      <w:numFmt w:val="lowerLetter"/>
      <w:lvlText w:val="%8."/>
      <w:lvlJc w:val="left"/>
      <w:pPr>
        <w:ind w:left="6502" w:hanging="360"/>
      </w:pPr>
    </w:lvl>
    <w:lvl w:ilvl="8" w:tplc="3809001B" w:tentative="1">
      <w:start w:val="1"/>
      <w:numFmt w:val="lowerRoman"/>
      <w:lvlText w:val="%9."/>
      <w:lvlJc w:val="right"/>
      <w:pPr>
        <w:ind w:left="7222" w:hanging="180"/>
      </w:pPr>
    </w:lvl>
  </w:abstractNum>
  <w:num w:numId="1">
    <w:abstractNumId w:val="35"/>
  </w:num>
  <w:num w:numId="2">
    <w:abstractNumId w:val="29"/>
  </w:num>
  <w:num w:numId="3">
    <w:abstractNumId w:val="20"/>
  </w:num>
  <w:num w:numId="4">
    <w:abstractNumId w:val="15"/>
  </w:num>
  <w:num w:numId="5">
    <w:abstractNumId w:val="10"/>
  </w:num>
  <w:num w:numId="6">
    <w:abstractNumId w:val="2"/>
  </w:num>
  <w:num w:numId="7">
    <w:abstractNumId w:val="1"/>
  </w:num>
  <w:num w:numId="8">
    <w:abstractNumId w:val="14"/>
  </w:num>
  <w:num w:numId="9">
    <w:abstractNumId w:val="38"/>
  </w:num>
  <w:num w:numId="10">
    <w:abstractNumId w:val="6"/>
  </w:num>
  <w:num w:numId="11">
    <w:abstractNumId w:val="5"/>
  </w:num>
  <w:num w:numId="12">
    <w:abstractNumId w:val="17"/>
  </w:num>
  <w:num w:numId="13">
    <w:abstractNumId w:val="12"/>
  </w:num>
  <w:num w:numId="14">
    <w:abstractNumId w:val="34"/>
  </w:num>
  <w:num w:numId="15">
    <w:abstractNumId w:val="22"/>
  </w:num>
  <w:num w:numId="16">
    <w:abstractNumId w:val="37"/>
  </w:num>
  <w:num w:numId="17">
    <w:abstractNumId w:val="4"/>
  </w:num>
  <w:num w:numId="18">
    <w:abstractNumId w:val="9"/>
  </w:num>
  <w:num w:numId="19">
    <w:abstractNumId w:val="23"/>
  </w:num>
  <w:num w:numId="20">
    <w:abstractNumId w:val="7"/>
  </w:num>
  <w:num w:numId="21">
    <w:abstractNumId w:val="32"/>
  </w:num>
  <w:num w:numId="22">
    <w:abstractNumId w:val="8"/>
  </w:num>
  <w:num w:numId="23">
    <w:abstractNumId w:val="16"/>
  </w:num>
  <w:num w:numId="24">
    <w:abstractNumId w:val="27"/>
  </w:num>
  <w:num w:numId="25">
    <w:abstractNumId w:val="25"/>
  </w:num>
  <w:num w:numId="26">
    <w:abstractNumId w:val="36"/>
  </w:num>
  <w:num w:numId="27">
    <w:abstractNumId w:val="19"/>
  </w:num>
  <w:num w:numId="28">
    <w:abstractNumId w:val="13"/>
  </w:num>
  <w:num w:numId="29">
    <w:abstractNumId w:val="21"/>
  </w:num>
  <w:num w:numId="30">
    <w:abstractNumId w:val="0"/>
  </w:num>
  <w:num w:numId="31">
    <w:abstractNumId w:val="31"/>
  </w:num>
  <w:num w:numId="32">
    <w:abstractNumId w:val="3"/>
  </w:num>
  <w:num w:numId="33">
    <w:abstractNumId w:val="30"/>
  </w:num>
  <w:num w:numId="34">
    <w:abstractNumId w:val="33"/>
  </w:num>
  <w:num w:numId="35">
    <w:abstractNumId w:val="26"/>
  </w:num>
  <w:num w:numId="36">
    <w:abstractNumId w:val="24"/>
  </w:num>
  <w:num w:numId="37">
    <w:abstractNumId w:val="18"/>
  </w:num>
  <w:num w:numId="38">
    <w:abstractNumId w:val="11"/>
  </w:num>
  <w:num w:numId="3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C5"/>
    <w:rsid w:val="000078B9"/>
    <w:rsid w:val="00042FEC"/>
    <w:rsid w:val="000B228D"/>
    <w:rsid w:val="000B58B4"/>
    <w:rsid w:val="00142252"/>
    <w:rsid w:val="00166654"/>
    <w:rsid w:val="001876C5"/>
    <w:rsid w:val="001B5CB6"/>
    <w:rsid w:val="001B6FB2"/>
    <w:rsid w:val="001E40B3"/>
    <w:rsid w:val="00210C66"/>
    <w:rsid w:val="00253C10"/>
    <w:rsid w:val="002A1DC4"/>
    <w:rsid w:val="002B77EF"/>
    <w:rsid w:val="00354F31"/>
    <w:rsid w:val="003560AF"/>
    <w:rsid w:val="003565B6"/>
    <w:rsid w:val="00440AC3"/>
    <w:rsid w:val="0046648C"/>
    <w:rsid w:val="00490D09"/>
    <w:rsid w:val="004A49FD"/>
    <w:rsid w:val="00505ACE"/>
    <w:rsid w:val="00624999"/>
    <w:rsid w:val="006463E0"/>
    <w:rsid w:val="00670A91"/>
    <w:rsid w:val="006F7D3F"/>
    <w:rsid w:val="00702EFA"/>
    <w:rsid w:val="00756B2A"/>
    <w:rsid w:val="007A7A55"/>
    <w:rsid w:val="0080166D"/>
    <w:rsid w:val="00844DA0"/>
    <w:rsid w:val="008A7BF5"/>
    <w:rsid w:val="00921859"/>
    <w:rsid w:val="009764F2"/>
    <w:rsid w:val="00A41132"/>
    <w:rsid w:val="00A82C6A"/>
    <w:rsid w:val="00AE5C2A"/>
    <w:rsid w:val="00AE795C"/>
    <w:rsid w:val="00B74131"/>
    <w:rsid w:val="00BD184C"/>
    <w:rsid w:val="00C076EC"/>
    <w:rsid w:val="00C8210D"/>
    <w:rsid w:val="00CC18E4"/>
    <w:rsid w:val="00CC2BB2"/>
    <w:rsid w:val="00D72FF6"/>
    <w:rsid w:val="00D801B4"/>
    <w:rsid w:val="00D92DC7"/>
    <w:rsid w:val="00DA6008"/>
    <w:rsid w:val="00E10343"/>
    <w:rsid w:val="00E27761"/>
    <w:rsid w:val="00ED5D00"/>
    <w:rsid w:val="00ED76D3"/>
    <w:rsid w:val="00F15AA7"/>
    <w:rsid w:val="00F35783"/>
    <w:rsid w:val="00F7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4" w:line="360" w:lineRule="auto"/>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C5"/>
    <w:pPr>
      <w:spacing w:before="0" w:after="200" w:line="276" w:lineRule="auto"/>
      <w:ind w:right="0"/>
      <w:jc w:val="left"/>
    </w:pPr>
  </w:style>
  <w:style w:type="paragraph" w:styleId="Heading2">
    <w:name w:val="heading 2"/>
    <w:basedOn w:val="Normal"/>
    <w:link w:val="Heading2Char"/>
    <w:uiPriority w:val="9"/>
    <w:qFormat/>
    <w:rsid w:val="00BD18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18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6C5"/>
    <w:pPr>
      <w:ind w:left="720"/>
      <w:contextualSpacing/>
    </w:pPr>
  </w:style>
  <w:style w:type="character" w:customStyle="1" w:styleId="fontstyle01">
    <w:name w:val="fontstyle01"/>
    <w:basedOn w:val="DefaultParagraphFont"/>
    <w:rsid w:val="001876C5"/>
    <w:rPr>
      <w:rFonts w:ascii="Bookman Old Style" w:hAnsi="Bookman Old Style" w:hint="default"/>
      <w:b w:val="0"/>
      <w:bCs w:val="0"/>
      <w:i w:val="0"/>
      <w:iCs w:val="0"/>
      <w:color w:val="000000"/>
      <w:sz w:val="24"/>
      <w:szCs w:val="24"/>
    </w:rPr>
  </w:style>
  <w:style w:type="character" w:styleId="Hyperlink">
    <w:name w:val="Hyperlink"/>
    <w:basedOn w:val="DefaultParagraphFont"/>
    <w:uiPriority w:val="99"/>
    <w:unhideWhenUsed/>
    <w:rsid w:val="001876C5"/>
    <w:rPr>
      <w:color w:val="0000FF" w:themeColor="hyperlink"/>
      <w:u w:val="single"/>
    </w:rPr>
  </w:style>
  <w:style w:type="paragraph" w:styleId="NormalWeb">
    <w:name w:val="Normal (Web)"/>
    <w:basedOn w:val="Normal"/>
    <w:uiPriority w:val="99"/>
    <w:unhideWhenUsed/>
    <w:rsid w:val="0018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ost">
    <w:name w:val="date-post"/>
    <w:basedOn w:val="DefaultParagraphFont"/>
    <w:rsid w:val="001876C5"/>
  </w:style>
  <w:style w:type="character" w:customStyle="1" w:styleId="reporter">
    <w:name w:val="reporter"/>
    <w:basedOn w:val="DefaultParagraphFont"/>
    <w:rsid w:val="001876C5"/>
  </w:style>
  <w:style w:type="table" w:styleId="TableGrid">
    <w:name w:val="Table Grid"/>
    <w:basedOn w:val="TableNormal"/>
    <w:uiPriority w:val="59"/>
    <w:rsid w:val="001876C5"/>
    <w:pPr>
      <w:spacing w:before="0" w:after="0" w:line="240" w:lineRule="auto"/>
      <w:ind w:righ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876C5"/>
    <w:pPr>
      <w:spacing w:after="0" w:line="240" w:lineRule="auto"/>
      <w:ind w:left="714" w:hanging="357"/>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rsid w:val="001876C5"/>
    <w:rPr>
      <w:rFonts w:ascii="Times New Roman" w:hAnsi="Times New Roman"/>
      <w:sz w:val="20"/>
      <w:szCs w:val="20"/>
      <w:lang w:val="id-ID"/>
    </w:rPr>
  </w:style>
  <w:style w:type="character" w:styleId="FootnoteReference">
    <w:name w:val="footnote reference"/>
    <w:basedOn w:val="DefaultParagraphFont"/>
    <w:uiPriority w:val="99"/>
    <w:semiHidden/>
    <w:unhideWhenUsed/>
    <w:rsid w:val="001876C5"/>
    <w:rPr>
      <w:vertAlign w:val="superscript"/>
    </w:rPr>
  </w:style>
  <w:style w:type="character" w:customStyle="1" w:styleId="fontstyle21">
    <w:name w:val="fontstyle21"/>
    <w:basedOn w:val="DefaultParagraphFont"/>
    <w:rsid w:val="001876C5"/>
    <w:rPr>
      <w:rFonts w:ascii="Times New Roman" w:hAnsi="Times New Roman" w:cs="Times New Roman" w:hint="default"/>
      <w:b/>
      <w:bCs/>
      <w:i/>
      <w:iCs/>
      <w:color w:val="000000"/>
      <w:sz w:val="26"/>
      <w:szCs w:val="26"/>
    </w:rPr>
  </w:style>
  <w:style w:type="paragraph" w:styleId="BalloonText">
    <w:name w:val="Balloon Text"/>
    <w:basedOn w:val="Normal"/>
    <w:link w:val="BalloonTextChar"/>
    <w:uiPriority w:val="99"/>
    <w:semiHidden/>
    <w:unhideWhenUsed/>
    <w:rsid w:val="00187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6C5"/>
    <w:rPr>
      <w:rFonts w:ascii="Segoe UI" w:hAnsi="Segoe UI" w:cs="Segoe UI"/>
      <w:sz w:val="18"/>
      <w:szCs w:val="18"/>
    </w:rPr>
  </w:style>
  <w:style w:type="character" w:customStyle="1" w:styleId="A2">
    <w:name w:val="A2"/>
    <w:uiPriority w:val="99"/>
    <w:rsid w:val="001876C5"/>
    <w:rPr>
      <w:rFonts w:cs="Gentium Book Basic"/>
      <w:b/>
      <w:bCs/>
      <w:color w:val="000000"/>
      <w:sz w:val="16"/>
      <w:szCs w:val="16"/>
    </w:rPr>
  </w:style>
  <w:style w:type="paragraph" w:customStyle="1" w:styleId="Default">
    <w:name w:val="Default"/>
    <w:rsid w:val="001876C5"/>
    <w:pPr>
      <w:autoSpaceDE w:val="0"/>
      <w:autoSpaceDN w:val="0"/>
      <w:adjustRightInd w:val="0"/>
      <w:spacing w:before="0" w:after="0" w:line="240" w:lineRule="auto"/>
      <w:ind w:right="0"/>
      <w:jc w:val="left"/>
    </w:pPr>
    <w:rPr>
      <w:rFonts w:ascii="Gentium Book Basic" w:hAnsi="Gentium Book Basic" w:cs="Gentium Book Basic"/>
      <w:color w:val="000000"/>
      <w:sz w:val="24"/>
      <w:szCs w:val="24"/>
      <w:lang w:val="en-ID"/>
      <w14:ligatures w14:val="standardContextual"/>
    </w:rPr>
  </w:style>
  <w:style w:type="paragraph" w:customStyle="1" w:styleId="Pa18">
    <w:name w:val="Pa18"/>
    <w:basedOn w:val="Default"/>
    <w:next w:val="Default"/>
    <w:uiPriority w:val="99"/>
    <w:rsid w:val="001876C5"/>
    <w:pPr>
      <w:spacing w:line="241" w:lineRule="atLeast"/>
    </w:pPr>
    <w:rPr>
      <w:rFonts w:cstheme="minorBidi"/>
      <w:color w:val="auto"/>
    </w:rPr>
  </w:style>
  <w:style w:type="paragraph" w:customStyle="1" w:styleId="Pa10">
    <w:name w:val="Pa10"/>
    <w:basedOn w:val="Default"/>
    <w:next w:val="Default"/>
    <w:uiPriority w:val="99"/>
    <w:rsid w:val="001876C5"/>
    <w:pPr>
      <w:spacing w:line="241" w:lineRule="atLeast"/>
    </w:pPr>
    <w:rPr>
      <w:rFonts w:cstheme="minorBidi"/>
      <w:color w:val="auto"/>
    </w:rPr>
  </w:style>
  <w:style w:type="paragraph" w:customStyle="1" w:styleId="Pa19">
    <w:name w:val="Pa19"/>
    <w:basedOn w:val="Default"/>
    <w:next w:val="Default"/>
    <w:uiPriority w:val="99"/>
    <w:rsid w:val="001876C5"/>
    <w:pPr>
      <w:spacing w:line="241" w:lineRule="atLeast"/>
    </w:pPr>
    <w:rPr>
      <w:rFonts w:cstheme="minorBidi"/>
      <w:color w:val="auto"/>
    </w:rPr>
  </w:style>
  <w:style w:type="character" w:customStyle="1" w:styleId="A8">
    <w:name w:val="A8"/>
    <w:uiPriority w:val="99"/>
    <w:rsid w:val="001876C5"/>
    <w:rPr>
      <w:rFonts w:cs="Gentium Book Basic"/>
      <w:color w:val="000000"/>
      <w:sz w:val="14"/>
      <w:szCs w:val="14"/>
    </w:rPr>
  </w:style>
  <w:style w:type="paragraph" w:customStyle="1" w:styleId="Pa30">
    <w:name w:val="Pa30"/>
    <w:basedOn w:val="Default"/>
    <w:next w:val="Default"/>
    <w:uiPriority w:val="99"/>
    <w:rsid w:val="001876C5"/>
    <w:pPr>
      <w:spacing w:line="241" w:lineRule="atLeast"/>
    </w:pPr>
    <w:rPr>
      <w:rFonts w:cstheme="minorBidi"/>
      <w:color w:val="auto"/>
    </w:rPr>
  </w:style>
  <w:style w:type="paragraph" w:customStyle="1" w:styleId="Pa31">
    <w:name w:val="Pa31"/>
    <w:basedOn w:val="Default"/>
    <w:next w:val="Default"/>
    <w:uiPriority w:val="99"/>
    <w:rsid w:val="001876C5"/>
    <w:pPr>
      <w:spacing w:line="241" w:lineRule="atLeast"/>
    </w:pPr>
    <w:rPr>
      <w:rFonts w:cstheme="minorBidi"/>
      <w:color w:val="auto"/>
    </w:rPr>
  </w:style>
  <w:style w:type="paragraph" w:customStyle="1" w:styleId="Pa20">
    <w:name w:val="Pa20"/>
    <w:basedOn w:val="Default"/>
    <w:next w:val="Default"/>
    <w:uiPriority w:val="99"/>
    <w:rsid w:val="001876C5"/>
    <w:pPr>
      <w:spacing w:line="181" w:lineRule="atLeast"/>
    </w:pPr>
    <w:rPr>
      <w:rFonts w:cstheme="minorBidi"/>
      <w:color w:val="auto"/>
    </w:rPr>
  </w:style>
  <w:style w:type="character" w:customStyle="1" w:styleId="A9">
    <w:name w:val="A9"/>
    <w:uiPriority w:val="99"/>
    <w:rsid w:val="001876C5"/>
    <w:rPr>
      <w:rFonts w:cs="Gentium Book Basic"/>
      <w:color w:val="000000"/>
      <w:sz w:val="10"/>
      <w:szCs w:val="10"/>
    </w:rPr>
  </w:style>
  <w:style w:type="character" w:customStyle="1" w:styleId="A4">
    <w:name w:val="A4"/>
    <w:uiPriority w:val="99"/>
    <w:rsid w:val="001876C5"/>
    <w:rPr>
      <w:rFonts w:cs="Gentium Book Basic"/>
      <w:color w:val="000000"/>
    </w:rPr>
  </w:style>
  <w:style w:type="character" w:styleId="Strong">
    <w:name w:val="Strong"/>
    <w:basedOn w:val="DefaultParagraphFont"/>
    <w:uiPriority w:val="22"/>
    <w:qFormat/>
    <w:rsid w:val="001876C5"/>
    <w:rPr>
      <w:b/>
      <w:bCs/>
    </w:rPr>
  </w:style>
  <w:style w:type="character" w:customStyle="1" w:styleId="Heading2Char">
    <w:name w:val="Heading 2 Char"/>
    <w:basedOn w:val="DefaultParagraphFont"/>
    <w:link w:val="Heading2"/>
    <w:uiPriority w:val="9"/>
    <w:rsid w:val="00BD18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184C"/>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3565B6"/>
    <w:pPr>
      <w:tabs>
        <w:tab w:val="center" w:pos="4680"/>
        <w:tab w:val="right" w:pos="9360"/>
      </w:tabs>
      <w:spacing w:after="0" w:line="240" w:lineRule="auto"/>
    </w:pPr>
    <w:rPr>
      <w:rFonts w:ascii="Times New Roman" w:eastAsiaTheme="minorEastAsia" w:hAnsi="Times New Roman"/>
      <w:sz w:val="20"/>
    </w:rPr>
  </w:style>
  <w:style w:type="character" w:customStyle="1" w:styleId="FooterChar">
    <w:name w:val="Footer Char"/>
    <w:basedOn w:val="DefaultParagraphFont"/>
    <w:link w:val="Footer"/>
    <w:uiPriority w:val="99"/>
    <w:rsid w:val="003565B6"/>
    <w:rPr>
      <w:rFonts w:ascii="Times New Roman" w:eastAsiaTheme="minorEastAsia" w:hAnsi="Times New Roman"/>
      <w:sz w:val="20"/>
    </w:rPr>
  </w:style>
  <w:style w:type="character" w:styleId="Emphasis">
    <w:name w:val="Emphasis"/>
    <w:basedOn w:val="DefaultParagraphFont"/>
    <w:uiPriority w:val="20"/>
    <w:qFormat/>
    <w:rsid w:val="00D92D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4" w:line="360" w:lineRule="auto"/>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C5"/>
    <w:pPr>
      <w:spacing w:before="0" w:after="200" w:line="276" w:lineRule="auto"/>
      <w:ind w:right="0"/>
      <w:jc w:val="left"/>
    </w:pPr>
  </w:style>
  <w:style w:type="paragraph" w:styleId="Heading2">
    <w:name w:val="heading 2"/>
    <w:basedOn w:val="Normal"/>
    <w:link w:val="Heading2Char"/>
    <w:uiPriority w:val="9"/>
    <w:qFormat/>
    <w:rsid w:val="00BD18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18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6C5"/>
    <w:pPr>
      <w:ind w:left="720"/>
      <w:contextualSpacing/>
    </w:pPr>
  </w:style>
  <w:style w:type="character" w:customStyle="1" w:styleId="fontstyle01">
    <w:name w:val="fontstyle01"/>
    <w:basedOn w:val="DefaultParagraphFont"/>
    <w:rsid w:val="001876C5"/>
    <w:rPr>
      <w:rFonts w:ascii="Bookman Old Style" w:hAnsi="Bookman Old Style" w:hint="default"/>
      <w:b w:val="0"/>
      <w:bCs w:val="0"/>
      <w:i w:val="0"/>
      <w:iCs w:val="0"/>
      <w:color w:val="000000"/>
      <w:sz w:val="24"/>
      <w:szCs w:val="24"/>
    </w:rPr>
  </w:style>
  <w:style w:type="character" w:styleId="Hyperlink">
    <w:name w:val="Hyperlink"/>
    <w:basedOn w:val="DefaultParagraphFont"/>
    <w:uiPriority w:val="99"/>
    <w:unhideWhenUsed/>
    <w:rsid w:val="001876C5"/>
    <w:rPr>
      <w:color w:val="0000FF" w:themeColor="hyperlink"/>
      <w:u w:val="single"/>
    </w:rPr>
  </w:style>
  <w:style w:type="paragraph" w:styleId="NormalWeb">
    <w:name w:val="Normal (Web)"/>
    <w:basedOn w:val="Normal"/>
    <w:uiPriority w:val="99"/>
    <w:unhideWhenUsed/>
    <w:rsid w:val="0018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ost">
    <w:name w:val="date-post"/>
    <w:basedOn w:val="DefaultParagraphFont"/>
    <w:rsid w:val="001876C5"/>
  </w:style>
  <w:style w:type="character" w:customStyle="1" w:styleId="reporter">
    <w:name w:val="reporter"/>
    <w:basedOn w:val="DefaultParagraphFont"/>
    <w:rsid w:val="001876C5"/>
  </w:style>
  <w:style w:type="table" w:styleId="TableGrid">
    <w:name w:val="Table Grid"/>
    <w:basedOn w:val="TableNormal"/>
    <w:uiPriority w:val="59"/>
    <w:rsid w:val="001876C5"/>
    <w:pPr>
      <w:spacing w:before="0" w:after="0" w:line="240" w:lineRule="auto"/>
      <w:ind w:righ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876C5"/>
    <w:pPr>
      <w:spacing w:after="0" w:line="240" w:lineRule="auto"/>
      <w:ind w:left="714" w:hanging="357"/>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rsid w:val="001876C5"/>
    <w:rPr>
      <w:rFonts w:ascii="Times New Roman" w:hAnsi="Times New Roman"/>
      <w:sz w:val="20"/>
      <w:szCs w:val="20"/>
      <w:lang w:val="id-ID"/>
    </w:rPr>
  </w:style>
  <w:style w:type="character" w:styleId="FootnoteReference">
    <w:name w:val="footnote reference"/>
    <w:basedOn w:val="DefaultParagraphFont"/>
    <w:uiPriority w:val="99"/>
    <w:semiHidden/>
    <w:unhideWhenUsed/>
    <w:rsid w:val="001876C5"/>
    <w:rPr>
      <w:vertAlign w:val="superscript"/>
    </w:rPr>
  </w:style>
  <w:style w:type="character" w:customStyle="1" w:styleId="fontstyle21">
    <w:name w:val="fontstyle21"/>
    <w:basedOn w:val="DefaultParagraphFont"/>
    <w:rsid w:val="001876C5"/>
    <w:rPr>
      <w:rFonts w:ascii="Times New Roman" w:hAnsi="Times New Roman" w:cs="Times New Roman" w:hint="default"/>
      <w:b/>
      <w:bCs/>
      <w:i/>
      <w:iCs/>
      <w:color w:val="000000"/>
      <w:sz w:val="26"/>
      <w:szCs w:val="26"/>
    </w:rPr>
  </w:style>
  <w:style w:type="paragraph" w:styleId="BalloonText">
    <w:name w:val="Balloon Text"/>
    <w:basedOn w:val="Normal"/>
    <w:link w:val="BalloonTextChar"/>
    <w:uiPriority w:val="99"/>
    <w:semiHidden/>
    <w:unhideWhenUsed/>
    <w:rsid w:val="00187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6C5"/>
    <w:rPr>
      <w:rFonts w:ascii="Segoe UI" w:hAnsi="Segoe UI" w:cs="Segoe UI"/>
      <w:sz w:val="18"/>
      <w:szCs w:val="18"/>
    </w:rPr>
  </w:style>
  <w:style w:type="character" w:customStyle="1" w:styleId="A2">
    <w:name w:val="A2"/>
    <w:uiPriority w:val="99"/>
    <w:rsid w:val="001876C5"/>
    <w:rPr>
      <w:rFonts w:cs="Gentium Book Basic"/>
      <w:b/>
      <w:bCs/>
      <w:color w:val="000000"/>
      <w:sz w:val="16"/>
      <w:szCs w:val="16"/>
    </w:rPr>
  </w:style>
  <w:style w:type="paragraph" w:customStyle="1" w:styleId="Default">
    <w:name w:val="Default"/>
    <w:rsid w:val="001876C5"/>
    <w:pPr>
      <w:autoSpaceDE w:val="0"/>
      <w:autoSpaceDN w:val="0"/>
      <w:adjustRightInd w:val="0"/>
      <w:spacing w:before="0" w:after="0" w:line="240" w:lineRule="auto"/>
      <w:ind w:right="0"/>
      <w:jc w:val="left"/>
    </w:pPr>
    <w:rPr>
      <w:rFonts w:ascii="Gentium Book Basic" w:hAnsi="Gentium Book Basic" w:cs="Gentium Book Basic"/>
      <w:color w:val="000000"/>
      <w:sz w:val="24"/>
      <w:szCs w:val="24"/>
      <w:lang w:val="en-ID"/>
      <w14:ligatures w14:val="standardContextual"/>
    </w:rPr>
  </w:style>
  <w:style w:type="paragraph" w:customStyle="1" w:styleId="Pa18">
    <w:name w:val="Pa18"/>
    <w:basedOn w:val="Default"/>
    <w:next w:val="Default"/>
    <w:uiPriority w:val="99"/>
    <w:rsid w:val="001876C5"/>
    <w:pPr>
      <w:spacing w:line="241" w:lineRule="atLeast"/>
    </w:pPr>
    <w:rPr>
      <w:rFonts w:cstheme="minorBidi"/>
      <w:color w:val="auto"/>
    </w:rPr>
  </w:style>
  <w:style w:type="paragraph" w:customStyle="1" w:styleId="Pa10">
    <w:name w:val="Pa10"/>
    <w:basedOn w:val="Default"/>
    <w:next w:val="Default"/>
    <w:uiPriority w:val="99"/>
    <w:rsid w:val="001876C5"/>
    <w:pPr>
      <w:spacing w:line="241" w:lineRule="atLeast"/>
    </w:pPr>
    <w:rPr>
      <w:rFonts w:cstheme="minorBidi"/>
      <w:color w:val="auto"/>
    </w:rPr>
  </w:style>
  <w:style w:type="paragraph" w:customStyle="1" w:styleId="Pa19">
    <w:name w:val="Pa19"/>
    <w:basedOn w:val="Default"/>
    <w:next w:val="Default"/>
    <w:uiPriority w:val="99"/>
    <w:rsid w:val="001876C5"/>
    <w:pPr>
      <w:spacing w:line="241" w:lineRule="atLeast"/>
    </w:pPr>
    <w:rPr>
      <w:rFonts w:cstheme="minorBidi"/>
      <w:color w:val="auto"/>
    </w:rPr>
  </w:style>
  <w:style w:type="character" w:customStyle="1" w:styleId="A8">
    <w:name w:val="A8"/>
    <w:uiPriority w:val="99"/>
    <w:rsid w:val="001876C5"/>
    <w:rPr>
      <w:rFonts w:cs="Gentium Book Basic"/>
      <w:color w:val="000000"/>
      <w:sz w:val="14"/>
      <w:szCs w:val="14"/>
    </w:rPr>
  </w:style>
  <w:style w:type="paragraph" w:customStyle="1" w:styleId="Pa30">
    <w:name w:val="Pa30"/>
    <w:basedOn w:val="Default"/>
    <w:next w:val="Default"/>
    <w:uiPriority w:val="99"/>
    <w:rsid w:val="001876C5"/>
    <w:pPr>
      <w:spacing w:line="241" w:lineRule="atLeast"/>
    </w:pPr>
    <w:rPr>
      <w:rFonts w:cstheme="minorBidi"/>
      <w:color w:val="auto"/>
    </w:rPr>
  </w:style>
  <w:style w:type="paragraph" w:customStyle="1" w:styleId="Pa31">
    <w:name w:val="Pa31"/>
    <w:basedOn w:val="Default"/>
    <w:next w:val="Default"/>
    <w:uiPriority w:val="99"/>
    <w:rsid w:val="001876C5"/>
    <w:pPr>
      <w:spacing w:line="241" w:lineRule="atLeast"/>
    </w:pPr>
    <w:rPr>
      <w:rFonts w:cstheme="minorBidi"/>
      <w:color w:val="auto"/>
    </w:rPr>
  </w:style>
  <w:style w:type="paragraph" w:customStyle="1" w:styleId="Pa20">
    <w:name w:val="Pa20"/>
    <w:basedOn w:val="Default"/>
    <w:next w:val="Default"/>
    <w:uiPriority w:val="99"/>
    <w:rsid w:val="001876C5"/>
    <w:pPr>
      <w:spacing w:line="181" w:lineRule="atLeast"/>
    </w:pPr>
    <w:rPr>
      <w:rFonts w:cstheme="minorBidi"/>
      <w:color w:val="auto"/>
    </w:rPr>
  </w:style>
  <w:style w:type="character" w:customStyle="1" w:styleId="A9">
    <w:name w:val="A9"/>
    <w:uiPriority w:val="99"/>
    <w:rsid w:val="001876C5"/>
    <w:rPr>
      <w:rFonts w:cs="Gentium Book Basic"/>
      <w:color w:val="000000"/>
      <w:sz w:val="10"/>
      <w:szCs w:val="10"/>
    </w:rPr>
  </w:style>
  <w:style w:type="character" w:customStyle="1" w:styleId="A4">
    <w:name w:val="A4"/>
    <w:uiPriority w:val="99"/>
    <w:rsid w:val="001876C5"/>
    <w:rPr>
      <w:rFonts w:cs="Gentium Book Basic"/>
      <w:color w:val="000000"/>
    </w:rPr>
  </w:style>
  <w:style w:type="character" w:styleId="Strong">
    <w:name w:val="Strong"/>
    <w:basedOn w:val="DefaultParagraphFont"/>
    <w:uiPriority w:val="22"/>
    <w:qFormat/>
    <w:rsid w:val="001876C5"/>
    <w:rPr>
      <w:b/>
      <w:bCs/>
    </w:rPr>
  </w:style>
  <w:style w:type="character" w:customStyle="1" w:styleId="Heading2Char">
    <w:name w:val="Heading 2 Char"/>
    <w:basedOn w:val="DefaultParagraphFont"/>
    <w:link w:val="Heading2"/>
    <w:uiPriority w:val="9"/>
    <w:rsid w:val="00BD18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184C"/>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3565B6"/>
    <w:pPr>
      <w:tabs>
        <w:tab w:val="center" w:pos="4680"/>
        <w:tab w:val="right" w:pos="9360"/>
      </w:tabs>
      <w:spacing w:after="0" w:line="240" w:lineRule="auto"/>
    </w:pPr>
    <w:rPr>
      <w:rFonts w:ascii="Times New Roman" w:eastAsiaTheme="minorEastAsia" w:hAnsi="Times New Roman"/>
      <w:sz w:val="20"/>
    </w:rPr>
  </w:style>
  <w:style w:type="character" w:customStyle="1" w:styleId="FooterChar">
    <w:name w:val="Footer Char"/>
    <w:basedOn w:val="DefaultParagraphFont"/>
    <w:link w:val="Footer"/>
    <w:uiPriority w:val="99"/>
    <w:rsid w:val="003565B6"/>
    <w:rPr>
      <w:rFonts w:ascii="Times New Roman" w:eastAsiaTheme="minorEastAsia" w:hAnsi="Times New Roman"/>
      <w:sz w:val="20"/>
    </w:rPr>
  </w:style>
  <w:style w:type="character" w:styleId="Emphasis">
    <w:name w:val="Emphasis"/>
    <w:basedOn w:val="DefaultParagraphFont"/>
    <w:uiPriority w:val="20"/>
    <w:qFormat/>
    <w:rsid w:val="00D92D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7980">
      <w:bodyDiv w:val="1"/>
      <w:marLeft w:val="0"/>
      <w:marRight w:val="0"/>
      <w:marTop w:val="0"/>
      <w:marBottom w:val="0"/>
      <w:divBdr>
        <w:top w:val="none" w:sz="0" w:space="0" w:color="auto"/>
        <w:left w:val="none" w:sz="0" w:space="0" w:color="auto"/>
        <w:bottom w:val="none" w:sz="0" w:space="0" w:color="auto"/>
        <w:right w:val="none" w:sz="0" w:space="0" w:color="auto"/>
      </w:divBdr>
    </w:div>
    <w:div w:id="153188206">
      <w:bodyDiv w:val="1"/>
      <w:marLeft w:val="0"/>
      <w:marRight w:val="0"/>
      <w:marTop w:val="0"/>
      <w:marBottom w:val="0"/>
      <w:divBdr>
        <w:top w:val="none" w:sz="0" w:space="0" w:color="auto"/>
        <w:left w:val="none" w:sz="0" w:space="0" w:color="auto"/>
        <w:bottom w:val="none" w:sz="0" w:space="0" w:color="auto"/>
        <w:right w:val="none" w:sz="0" w:space="0" w:color="auto"/>
      </w:divBdr>
    </w:div>
    <w:div w:id="208227806">
      <w:bodyDiv w:val="1"/>
      <w:marLeft w:val="0"/>
      <w:marRight w:val="0"/>
      <w:marTop w:val="0"/>
      <w:marBottom w:val="0"/>
      <w:divBdr>
        <w:top w:val="none" w:sz="0" w:space="0" w:color="auto"/>
        <w:left w:val="none" w:sz="0" w:space="0" w:color="auto"/>
        <w:bottom w:val="none" w:sz="0" w:space="0" w:color="auto"/>
        <w:right w:val="none" w:sz="0" w:space="0" w:color="auto"/>
      </w:divBdr>
    </w:div>
    <w:div w:id="296767787">
      <w:bodyDiv w:val="1"/>
      <w:marLeft w:val="0"/>
      <w:marRight w:val="0"/>
      <w:marTop w:val="0"/>
      <w:marBottom w:val="0"/>
      <w:divBdr>
        <w:top w:val="none" w:sz="0" w:space="0" w:color="auto"/>
        <w:left w:val="none" w:sz="0" w:space="0" w:color="auto"/>
        <w:bottom w:val="none" w:sz="0" w:space="0" w:color="auto"/>
        <w:right w:val="none" w:sz="0" w:space="0" w:color="auto"/>
      </w:divBdr>
    </w:div>
    <w:div w:id="334187018">
      <w:bodyDiv w:val="1"/>
      <w:marLeft w:val="0"/>
      <w:marRight w:val="0"/>
      <w:marTop w:val="0"/>
      <w:marBottom w:val="0"/>
      <w:divBdr>
        <w:top w:val="none" w:sz="0" w:space="0" w:color="auto"/>
        <w:left w:val="none" w:sz="0" w:space="0" w:color="auto"/>
        <w:bottom w:val="none" w:sz="0" w:space="0" w:color="auto"/>
        <w:right w:val="none" w:sz="0" w:space="0" w:color="auto"/>
      </w:divBdr>
    </w:div>
    <w:div w:id="334771611">
      <w:bodyDiv w:val="1"/>
      <w:marLeft w:val="0"/>
      <w:marRight w:val="0"/>
      <w:marTop w:val="0"/>
      <w:marBottom w:val="0"/>
      <w:divBdr>
        <w:top w:val="none" w:sz="0" w:space="0" w:color="auto"/>
        <w:left w:val="none" w:sz="0" w:space="0" w:color="auto"/>
        <w:bottom w:val="none" w:sz="0" w:space="0" w:color="auto"/>
        <w:right w:val="none" w:sz="0" w:space="0" w:color="auto"/>
      </w:divBdr>
    </w:div>
    <w:div w:id="366639449">
      <w:bodyDiv w:val="1"/>
      <w:marLeft w:val="0"/>
      <w:marRight w:val="0"/>
      <w:marTop w:val="0"/>
      <w:marBottom w:val="0"/>
      <w:divBdr>
        <w:top w:val="none" w:sz="0" w:space="0" w:color="auto"/>
        <w:left w:val="none" w:sz="0" w:space="0" w:color="auto"/>
        <w:bottom w:val="none" w:sz="0" w:space="0" w:color="auto"/>
        <w:right w:val="none" w:sz="0" w:space="0" w:color="auto"/>
      </w:divBdr>
    </w:div>
    <w:div w:id="395209051">
      <w:bodyDiv w:val="1"/>
      <w:marLeft w:val="0"/>
      <w:marRight w:val="0"/>
      <w:marTop w:val="0"/>
      <w:marBottom w:val="0"/>
      <w:divBdr>
        <w:top w:val="none" w:sz="0" w:space="0" w:color="auto"/>
        <w:left w:val="none" w:sz="0" w:space="0" w:color="auto"/>
        <w:bottom w:val="none" w:sz="0" w:space="0" w:color="auto"/>
        <w:right w:val="none" w:sz="0" w:space="0" w:color="auto"/>
      </w:divBdr>
    </w:div>
    <w:div w:id="397438786">
      <w:bodyDiv w:val="1"/>
      <w:marLeft w:val="0"/>
      <w:marRight w:val="0"/>
      <w:marTop w:val="0"/>
      <w:marBottom w:val="0"/>
      <w:divBdr>
        <w:top w:val="none" w:sz="0" w:space="0" w:color="auto"/>
        <w:left w:val="none" w:sz="0" w:space="0" w:color="auto"/>
        <w:bottom w:val="none" w:sz="0" w:space="0" w:color="auto"/>
        <w:right w:val="none" w:sz="0" w:space="0" w:color="auto"/>
      </w:divBdr>
    </w:div>
    <w:div w:id="716010250">
      <w:bodyDiv w:val="1"/>
      <w:marLeft w:val="0"/>
      <w:marRight w:val="0"/>
      <w:marTop w:val="0"/>
      <w:marBottom w:val="0"/>
      <w:divBdr>
        <w:top w:val="none" w:sz="0" w:space="0" w:color="auto"/>
        <w:left w:val="none" w:sz="0" w:space="0" w:color="auto"/>
        <w:bottom w:val="none" w:sz="0" w:space="0" w:color="auto"/>
        <w:right w:val="none" w:sz="0" w:space="0" w:color="auto"/>
      </w:divBdr>
      <w:divsChild>
        <w:div w:id="204578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732239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71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170890">
      <w:bodyDiv w:val="1"/>
      <w:marLeft w:val="0"/>
      <w:marRight w:val="0"/>
      <w:marTop w:val="0"/>
      <w:marBottom w:val="0"/>
      <w:divBdr>
        <w:top w:val="none" w:sz="0" w:space="0" w:color="auto"/>
        <w:left w:val="none" w:sz="0" w:space="0" w:color="auto"/>
        <w:bottom w:val="none" w:sz="0" w:space="0" w:color="auto"/>
        <w:right w:val="none" w:sz="0" w:space="0" w:color="auto"/>
      </w:divBdr>
    </w:div>
    <w:div w:id="1023365750">
      <w:bodyDiv w:val="1"/>
      <w:marLeft w:val="0"/>
      <w:marRight w:val="0"/>
      <w:marTop w:val="0"/>
      <w:marBottom w:val="0"/>
      <w:divBdr>
        <w:top w:val="none" w:sz="0" w:space="0" w:color="auto"/>
        <w:left w:val="none" w:sz="0" w:space="0" w:color="auto"/>
        <w:bottom w:val="none" w:sz="0" w:space="0" w:color="auto"/>
        <w:right w:val="none" w:sz="0" w:space="0" w:color="auto"/>
      </w:divBdr>
    </w:div>
    <w:div w:id="1368791963">
      <w:bodyDiv w:val="1"/>
      <w:marLeft w:val="0"/>
      <w:marRight w:val="0"/>
      <w:marTop w:val="0"/>
      <w:marBottom w:val="0"/>
      <w:divBdr>
        <w:top w:val="none" w:sz="0" w:space="0" w:color="auto"/>
        <w:left w:val="none" w:sz="0" w:space="0" w:color="auto"/>
        <w:bottom w:val="none" w:sz="0" w:space="0" w:color="auto"/>
        <w:right w:val="none" w:sz="0" w:space="0" w:color="auto"/>
      </w:divBdr>
    </w:div>
    <w:div w:id="1577548219">
      <w:bodyDiv w:val="1"/>
      <w:marLeft w:val="0"/>
      <w:marRight w:val="0"/>
      <w:marTop w:val="0"/>
      <w:marBottom w:val="0"/>
      <w:divBdr>
        <w:top w:val="none" w:sz="0" w:space="0" w:color="auto"/>
        <w:left w:val="none" w:sz="0" w:space="0" w:color="auto"/>
        <w:bottom w:val="none" w:sz="0" w:space="0" w:color="auto"/>
        <w:right w:val="none" w:sz="0" w:space="0" w:color="auto"/>
      </w:divBdr>
    </w:div>
    <w:div w:id="1744257816">
      <w:bodyDiv w:val="1"/>
      <w:marLeft w:val="0"/>
      <w:marRight w:val="0"/>
      <w:marTop w:val="0"/>
      <w:marBottom w:val="0"/>
      <w:divBdr>
        <w:top w:val="none" w:sz="0" w:space="0" w:color="auto"/>
        <w:left w:val="none" w:sz="0" w:space="0" w:color="auto"/>
        <w:bottom w:val="none" w:sz="0" w:space="0" w:color="auto"/>
        <w:right w:val="none" w:sz="0" w:space="0" w:color="auto"/>
      </w:divBdr>
    </w:div>
    <w:div w:id="1752657812">
      <w:bodyDiv w:val="1"/>
      <w:marLeft w:val="0"/>
      <w:marRight w:val="0"/>
      <w:marTop w:val="0"/>
      <w:marBottom w:val="0"/>
      <w:divBdr>
        <w:top w:val="none" w:sz="0" w:space="0" w:color="auto"/>
        <w:left w:val="none" w:sz="0" w:space="0" w:color="auto"/>
        <w:bottom w:val="none" w:sz="0" w:space="0" w:color="auto"/>
        <w:right w:val="none" w:sz="0" w:space="0" w:color="auto"/>
      </w:divBdr>
    </w:div>
    <w:div w:id="1885482408">
      <w:bodyDiv w:val="1"/>
      <w:marLeft w:val="0"/>
      <w:marRight w:val="0"/>
      <w:marTop w:val="0"/>
      <w:marBottom w:val="0"/>
      <w:divBdr>
        <w:top w:val="none" w:sz="0" w:space="0" w:color="auto"/>
        <w:left w:val="none" w:sz="0" w:space="0" w:color="auto"/>
        <w:bottom w:val="none" w:sz="0" w:space="0" w:color="auto"/>
        <w:right w:val="none" w:sz="0" w:space="0" w:color="auto"/>
      </w:divBdr>
    </w:div>
    <w:div w:id="1982147074">
      <w:bodyDiv w:val="1"/>
      <w:marLeft w:val="0"/>
      <w:marRight w:val="0"/>
      <w:marTop w:val="0"/>
      <w:marBottom w:val="0"/>
      <w:divBdr>
        <w:top w:val="none" w:sz="0" w:space="0" w:color="auto"/>
        <w:left w:val="none" w:sz="0" w:space="0" w:color="auto"/>
        <w:bottom w:val="none" w:sz="0" w:space="0" w:color="auto"/>
        <w:right w:val="none" w:sz="0" w:space="0" w:color="auto"/>
      </w:divBdr>
    </w:div>
    <w:div w:id="208170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Indah.masruroh@uinfas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4406-E2B3-4DBD-89E5-94F749CF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8037</Words>
  <Characters>45813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2025-06-20T15:16:00Z</dcterms:created>
  <dcterms:modified xsi:type="dcterms:W3CDTF">2025-06-26T07:50:00Z</dcterms:modified>
</cp:coreProperties>
</file>