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30" w:rsidRDefault="000F7030" w:rsidP="000F7030">
      <w:pPr>
        <w:pStyle w:val="NoSpacing"/>
        <w:jc w:val="center"/>
      </w:pPr>
    </w:p>
    <w:p w:rsidR="000F7030" w:rsidRDefault="000F7030" w:rsidP="000F7030">
      <w:pPr>
        <w:pStyle w:val="NoSpacing"/>
        <w:jc w:val="center"/>
      </w:pPr>
    </w:p>
    <w:p w:rsidR="000F7030" w:rsidRPr="007D1C72" w:rsidRDefault="000F7030" w:rsidP="000F7030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0F7030" w:rsidRPr="007D1C72" w:rsidRDefault="000F7030" w:rsidP="000F7030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Pr="007D1C72">
        <w:rPr>
          <w:b/>
          <w:sz w:val="38"/>
          <w:szCs w:val="38"/>
          <w:lang w:val="en-US"/>
        </w:rPr>
        <w:t>USHULUDDIN ADAB DAN DAKWAH</w:t>
      </w:r>
    </w:p>
    <w:p w:rsidR="000F7030" w:rsidRPr="007D1C72" w:rsidRDefault="000F7030" w:rsidP="000F7030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>Prodi Bahasa Dan Sastra Arab</w:t>
      </w:r>
    </w:p>
    <w:p w:rsidR="000F7030" w:rsidRPr="007D1C72" w:rsidRDefault="000F7030" w:rsidP="000F7030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201</w:t>
      </w:r>
      <w:r w:rsidRPr="007D1C72">
        <w:rPr>
          <w:sz w:val="30"/>
          <w:szCs w:val="30"/>
          <w:lang w:val="en-US"/>
        </w:rPr>
        <w:t>9</w:t>
      </w:r>
      <w:r w:rsidRPr="007D1C72">
        <w:rPr>
          <w:sz w:val="30"/>
          <w:szCs w:val="30"/>
        </w:rPr>
        <w:t>-2020</w:t>
      </w:r>
    </w:p>
    <w:p w:rsidR="000F7030" w:rsidRDefault="000F7030" w:rsidP="000F7030">
      <w:pPr>
        <w:spacing w:after="0"/>
        <w:jc w:val="center"/>
        <w:rPr>
          <w:b/>
          <w:sz w:val="30"/>
          <w:szCs w:val="30"/>
        </w:rPr>
      </w:pPr>
    </w:p>
    <w:p w:rsidR="000F7030" w:rsidRDefault="000F7030" w:rsidP="000F7030">
      <w:pPr>
        <w:spacing w:after="0"/>
        <w:jc w:val="center"/>
        <w:rPr>
          <w:b/>
          <w:sz w:val="30"/>
          <w:szCs w:val="30"/>
        </w:rPr>
      </w:pPr>
    </w:p>
    <w:p w:rsidR="000F7030" w:rsidRPr="00D92210" w:rsidRDefault="000F7030" w:rsidP="000F7030">
      <w:pPr>
        <w:spacing w:after="0"/>
        <w:jc w:val="center"/>
        <w:rPr>
          <w:b/>
          <w:sz w:val="28"/>
          <w:szCs w:val="28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ko-KR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030" w:rsidRDefault="000F7030" w:rsidP="000F7030">
      <w:pPr>
        <w:spacing w:after="0"/>
        <w:jc w:val="both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both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both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both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Pr="00A1305F" w:rsidRDefault="000F7030" w:rsidP="000F7030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Kuliah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>
        <w:rPr>
          <w:bCs/>
          <w:sz w:val="26"/>
          <w:szCs w:val="26"/>
        </w:rPr>
        <w:t>MUHADATSAH</w:t>
      </w:r>
    </w:p>
    <w:p w:rsidR="000F7030" w:rsidRPr="00A1305F" w:rsidRDefault="000F7030" w:rsidP="000F7030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>Kode Mata Kuliah</w:t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0F7030" w:rsidRPr="00A1305F" w:rsidRDefault="000F7030" w:rsidP="000F7030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0F7030" w:rsidRPr="002C1A51" w:rsidRDefault="000F7030" w:rsidP="000F7030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Studi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Pr="00A1305F">
        <w:rPr>
          <w:bCs/>
          <w:sz w:val="26"/>
          <w:szCs w:val="26"/>
        </w:rPr>
        <w:t>Bahasa dan Sastra Arab</w:t>
      </w: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8"/>
          <w:szCs w:val="28"/>
        </w:rPr>
      </w:pPr>
    </w:p>
    <w:p w:rsidR="000F7030" w:rsidRDefault="000F7030" w:rsidP="000F7030">
      <w:pPr>
        <w:spacing w:after="0"/>
        <w:jc w:val="center"/>
        <w:rPr>
          <w:b/>
          <w:sz w:val="28"/>
          <w:szCs w:val="28"/>
        </w:rPr>
      </w:pPr>
    </w:p>
    <w:p w:rsidR="000F7030" w:rsidRDefault="000F7030" w:rsidP="000F7030">
      <w:pPr>
        <w:spacing w:after="0"/>
        <w:jc w:val="center"/>
        <w:rPr>
          <w:b/>
          <w:sz w:val="28"/>
          <w:szCs w:val="28"/>
        </w:rPr>
      </w:pPr>
    </w:p>
    <w:p w:rsidR="000F7030" w:rsidRDefault="000F7030" w:rsidP="000F7030">
      <w:pPr>
        <w:spacing w:after="0"/>
        <w:jc w:val="center"/>
        <w:rPr>
          <w:b/>
          <w:sz w:val="28"/>
          <w:szCs w:val="28"/>
        </w:rPr>
      </w:pPr>
    </w:p>
    <w:p w:rsidR="000F7030" w:rsidRDefault="000F7030" w:rsidP="000F7030">
      <w:pPr>
        <w:spacing w:after="0"/>
        <w:jc w:val="center"/>
        <w:rPr>
          <w:b/>
          <w:sz w:val="28"/>
          <w:szCs w:val="28"/>
        </w:rPr>
      </w:pPr>
    </w:p>
    <w:p w:rsidR="000F7030" w:rsidRDefault="000F7030" w:rsidP="000F7030">
      <w:pPr>
        <w:spacing w:after="0"/>
        <w:jc w:val="center"/>
        <w:rPr>
          <w:b/>
          <w:sz w:val="28"/>
          <w:szCs w:val="28"/>
        </w:rPr>
      </w:pPr>
    </w:p>
    <w:p w:rsidR="000F7030" w:rsidRDefault="000F7030" w:rsidP="000F7030">
      <w:pPr>
        <w:spacing w:after="0"/>
        <w:jc w:val="center"/>
        <w:rPr>
          <w:b/>
          <w:sz w:val="28"/>
          <w:szCs w:val="28"/>
        </w:rPr>
      </w:pPr>
    </w:p>
    <w:p w:rsidR="000F7030" w:rsidRPr="002C1A51" w:rsidRDefault="000F7030" w:rsidP="000F7030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0F7030" w:rsidRPr="002C1A51" w:rsidRDefault="000F7030" w:rsidP="000F7030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0F7030" w:rsidRPr="002C1A51" w:rsidRDefault="000F7030" w:rsidP="000F7030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F7030" w:rsidRPr="002C1A51" w:rsidRDefault="000F7030" w:rsidP="000F7030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Muhadatsah</w:t>
      </w:r>
    </w:p>
    <w:p w:rsidR="000F7030" w:rsidRDefault="000F7030" w:rsidP="000F7030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/>
      </w:tblPr>
      <w:tblGrid>
        <w:gridCol w:w="3119"/>
        <w:gridCol w:w="2835"/>
        <w:gridCol w:w="2977"/>
      </w:tblGrid>
      <w:tr w:rsidR="000F7030" w:rsidRPr="002C1A51" w:rsidTr="00E64D1F">
        <w:trPr>
          <w:trHeight w:val="2787"/>
        </w:trPr>
        <w:tc>
          <w:tcPr>
            <w:tcW w:w="3119" w:type="dxa"/>
          </w:tcPr>
          <w:p w:rsidR="000F7030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 Pengampu</w:t>
            </w: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F7030" w:rsidRPr="002C1A51" w:rsidRDefault="000F7030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F7030" w:rsidRPr="002C1A51" w:rsidRDefault="000F7030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F7030" w:rsidRDefault="000F7030" w:rsidP="00E64D1F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0F7030" w:rsidRPr="002C1A51" w:rsidRDefault="000F7030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0F7030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 kurikulum Pembelajaran/SKPI</w:t>
            </w: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F7030" w:rsidRDefault="000F7030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7030" w:rsidRDefault="000F7030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0F7030" w:rsidRPr="002C1A51" w:rsidRDefault="000F7030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0F7030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0F7030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7030" w:rsidRPr="00DB421D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F7030" w:rsidRDefault="000F7030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0F7030" w:rsidRPr="002C1A51" w:rsidRDefault="000F7030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Pr="002C1A51" w:rsidRDefault="000F7030" w:rsidP="000F7030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0F7030" w:rsidRPr="002C1A51" w:rsidRDefault="000F7030" w:rsidP="000F7030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F7030" w:rsidRPr="002C1A51" w:rsidRDefault="000F7030" w:rsidP="000F7030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</w:p>
    <w:p w:rsidR="000F7030" w:rsidRPr="00F73784" w:rsidRDefault="000F7030" w:rsidP="000F7030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sz w:val="24"/>
          <w:szCs w:val="24"/>
        </w:rPr>
        <w:t>Bahasa dan Sastra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0F7030" w:rsidRPr="00F73784" w:rsidRDefault="000F7030" w:rsidP="000F7030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Kuliah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Muhadatsah</w:t>
      </w:r>
    </w:p>
    <w:p w:rsidR="000F7030" w:rsidRPr="002C1A51" w:rsidRDefault="000F7030" w:rsidP="000F7030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0F7030" w:rsidRPr="002C1A51" w:rsidRDefault="000F7030" w:rsidP="000F7030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0F7030" w:rsidRPr="002C1A51" w:rsidRDefault="000F7030" w:rsidP="000F7030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r>
        <w:rPr>
          <w:rFonts w:asciiTheme="majorBidi" w:hAnsiTheme="majorBidi" w:cstheme="majorBidi"/>
          <w:sz w:val="24"/>
          <w:szCs w:val="24"/>
        </w:rPr>
        <w:t>i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0F7030" w:rsidRPr="002C1A51" w:rsidRDefault="000F7030" w:rsidP="000F7030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0F7030" w:rsidRPr="00F73784" w:rsidRDefault="000F7030" w:rsidP="000F7030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III</w:t>
      </w:r>
    </w:p>
    <w:p w:rsidR="000F7030" w:rsidRPr="002C1A51" w:rsidRDefault="000F7030" w:rsidP="000F7030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3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0F7030" w:rsidRPr="00F73784" w:rsidRDefault="000F7030" w:rsidP="000F7030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0F7030" w:rsidRPr="002C1A51" w:rsidRDefault="000F7030" w:rsidP="000F7030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0F7030" w:rsidRPr="003E3BA5" w:rsidRDefault="000F7030" w:rsidP="000F7030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0F7030" w:rsidRPr="002074A6" w:rsidRDefault="000F7030" w:rsidP="000F7030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 w:rsidRPr="002074A6">
        <w:rPr>
          <w:rFonts w:asciiTheme="majorBidi" w:hAnsiTheme="majorBidi" w:cstheme="majorBidi"/>
          <w:sz w:val="24"/>
          <w:szCs w:val="24"/>
        </w:rPr>
        <w:t xml:space="preserve">Mata kuliah </w:t>
      </w:r>
      <w:r>
        <w:rPr>
          <w:rFonts w:asciiTheme="majorBidi" w:hAnsiTheme="majorBidi" w:cstheme="majorBidi"/>
          <w:sz w:val="24"/>
          <w:szCs w:val="24"/>
        </w:rPr>
        <w:t xml:space="preserve">Nahwu II </w:t>
      </w:r>
      <w:r w:rsidRPr="002074A6">
        <w:rPr>
          <w:rFonts w:asciiTheme="majorBidi" w:hAnsiTheme="majorBidi" w:cstheme="majorBidi"/>
          <w:sz w:val="24"/>
          <w:szCs w:val="24"/>
        </w:rPr>
        <w:t xml:space="preserve">ini membekali mahasiswa dengan </w:t>
      </w:r>
      <w:r>
        <w:rPr>
          <w:rFonts w:asciiTheme="majorBidi" w:hAnsiTheme="majorBidi" w:cstheme="majorBidi"/>
          <w:sz w:val="24"/>
          <w:szCs w:val="24"/>
        </w:rPr>
        <w:t>kemampuan dasar berbicara langsung dengan penutur bahasa Arab dengan menggunakan bahasa Arab yang baik dan benar</w:t>
      </w:r>
      <w:r w:rsidRPr="002074A6">
        <w:rPr>
          <w:rFonts w:asciiTheme="majorBidi" w:hAnsiTheme="majorBidi" w:cstheme="majorBidi"/>
          <w:sz w:val="24"/>
          <w:szCs w:val="24"/>
        </w:rPr>
        <w:t>.</w:t>
      </w:r>
    </w:p>
    <w:p w:rsidR="000F7030" w:rsidRPr="00520006" w:rsidRDefault="000F7030" w:rsidP="000F7030">
      <w:pPr>
        <w:spacing w:after="0"/>
        <w:jc w:val="center"/>
        <w:rPr>
          <w:b/>
          <w:sz w:val="24"/>
          <w:szCs w:val="24"/>
        </w:rPr>
      </w:pPr>
    </w:p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0F7030" w:rsidRDefault="000F7030" w:rsidP="000F7030"/>
    <w:p w:rsidR="007A5C39" w:rsidRPr="00FC1E68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FC1E68">
          <w:footerReference w:type="default" r:id="rId8"/>
          <w:footerReference w:type="first" r:id="rId9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Pr="00FC1E68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FC1E68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C. Deskripsi Rencana Pembelajaran</w:t>
      </w:r>
    </w:p>
    <w:p w:rsidR="00EB66D4" w:rsidRPr="00FC1E68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FC1E68" w:rsidTr="00105248">
        <w:tc>
          <w:tcPr>
            <w:tcW w:w="1384" w:type="dxa"/>
            <w:vAlign w:val="center"/>
          </w:tcPr>
          <w:p w:rsidR="00C3018C" w:rsidRPr="00FC1E68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FC1E6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FC1E6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FC1E6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FC1E6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FC1E6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FC1E6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FC1E6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FC1E6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FC1E6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FC1E68" w:rsidTr="00105248">
        <w:tc>
          <w:tcPr>
            <w:tcW w:w="1384" w:type="dxa"/>
          </w:tcPr>
          <w:p w:rsidR="00C3018C" w:rsidRPr="00FC1E6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FC1E6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FC1E6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FC1E6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FC1E6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FC1E6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FC1E6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FC1E6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7B2DA3" w:rsidRPr="00295F66" w:rsidRDefault="007B2DA3" w:rsidP="00645B57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295F6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dipelajari selama satu semester</w:t>
            </w:r>
          </w:p>
        </w:tc>
        <w:tc>
          <w:tcPr>
            <w:tcW w:w="2126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Kontrak </w:t>
            </w:r>
            <w:r w:rsidRPr="00FC1E68"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7B2DA3" w:rsidRPr="00FC1E68" w:rsidRDefault="007B2DA3" w:rsidP="00645B57">
            <w:pPr>
              <w:pStyle w:val="ListParagraph"/>
              <w:spacing w:after="0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</w:tcPr>
          <w:p w:rsidR="007B2DA3" w:rsidRPr="00FC1E68" w:rsidRDefault="007B2DA3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berkenalan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A222F8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التًّعَارُفُ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 w:val="restart"/>
          </w:tcPr>
          <w:p w:rsidR="007B2DA3" w:rsidRPr="007B2DA3" w:rsidRDefault="007B2DA3" w:rsidP="00CF58CD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  <w:tab w:val="left" w:pos="2027"/>
                <w:tab w:val="left" w:pos="2619"/>
              </w:tabs>
              <w:spacing w:before="1"/>
              <w:ind w:left="317" w:right="105" w:hanging="31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Jamali, </w:t>
            </w:r>
            <w:r w:rsidRPr="007B2DA3">
              <w:rPr>
                <w:rFonts w:asciiTheme="majorBidi" w:hAnsiTheme="majorBidi" w:cstheme="majorBidi"/>
                <w:spacing w:val="-1"/>
              </w:rPr>
              <w:t xml:space="preserve">Fuad. </w:t>
            </w:r>
            <w:r w:rsidRPr="007B2DA3">
              <w:rPr>
                <w:rFonts w:asciiTheme="majorBidi" w:hAnsiTheme="majorBidi" w:cstheme="majorBidi"/>
              </w:rPr>
              <w:t>(1991).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7B2DA3">
              <w:rPr>
                <w:rFonts w:asciiTheme="majorBidi" w:hAnsiTheme="majorBidi" w:cstheme="majorBidi"/>
                <w:i/>
              </w:rPr>
              <w:t xml:space="preserve">Durus fil 'Arabiyah. </w:t>
            </w:r>
            <w:r w:rsidRPr="007B2DA3">
              <w:rPr>
                <w:rFonts w:asciiTheme="majorBidi" w:hAnsiTheme="majorBidi" w:cstheme="majorBidi"/>
              </w:rPr>
              <w:t>London</w:t>
            </w:r>
          </w:p>
          <w:p w:rsidR="007B2DA3" w:rsidRPr="007B2DA3" w:rsidRDefault="007B2DA3" w:rsidP="00CF58CD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  <w:tab w:val="left" w:pos="2265"/>
                <w:tab w:val="left" w:pos="2443"/>
              </w:tabs>
              <w:ind w:left="317" w:right="98" w:hanging="318"/>
              <w:rPr>
                <w:rFonts w:asciiTheme="majorBidi" w:hAnsiTheme="majorBidi" w:cstheme="majorBidi"/>
              </w:rPr>
            </w:pPr>
            <w:r w:rsidRPr="007B2DA3">
              <w:rPr>
                <w:rFonts w:asciiTheme="majorBidi" w:hAnsiTheme="majorBidi" w:cstheme="majorBidi"/>
              </w:rPr>
              <w:t>Shini, Mahmud I.(1983).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7B2DA3">
              <w:rPr>
                <w:rFonts w:asciiTheme="majorBidi" w:hAnsiTheme="majorBidi" w:cstheme="majorBidi"/>
                <w:i/>
              </w:rPr>
              <w:t>Al- 'Arabiyah li An-</w:t>
            </w:r>
            <w:r w:rsidR="00CF58CD">
              <w:rPr>
                <w:rFonts w:asciiTheme="majorBidi" w:hAnsiTheme="majorBidi" w:cstheme="majorBidi"/>
                <w:i/>
              </w:rPr>
              <w:t>Na-</w:t>
            </w:r>
            <w:r w:rsidRPr="007B2DA3">
              <w:rPr>
                <w:rFonts w:asciiTheme="majorBidi" w:hAnsiTheme="majorBidi" w:cstheme="majorBidi"/>
                <w:i/>
              </w:rPr>
              <w:t xml:space="preserve"> syi`in: Jilid I</w:t>
            </w:r>
            <w:r w:rsidRPr="007B2DA3">
              <w:rPr>
                <w:rFonts w:asciiTheme="majorBidi" w:hAnsiTheme="majorBidi" w:cstheme="majorBidi"/>
              </w:rPr>
              <w:t>. Riyad</w:t>
            </w:r>
            <w:r w:rsidR="00CF58CD">
              <w:rPr>
                <w:rFonts w:asciiTheme="majorBidi" w:hAnsiTheme="majorBidi" w:cstheme="majorBidi"/>
              </w:rPr>
              <w:t>h</w:t>
            </w:r>
          </w:p>
          <w:p w:rsidR="007B2DA3" w:rsidRPr="00CF58CD" w:rsidRDefault="007B2DA3" w:rsidP="00CF58CD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left="317" w:right="98" w:hanging="318"/>
              <w:rPr>
                <w:rFonts w:asciiTheme="majorBidi" w:hAnsiTheme="majorBidi" w:cstheme="majorBidi"/>
                <w:i/>
              </w:rPr>
            </w:pPr>
            <w:r w:rsidRPr="007B2DA3">
              <w:rPr>
                <w:rFonts w:asciiTheme="majorBidi" w:hAnsiTheme="majorBidi" w:cstheme="majorBidi"/>
              </w:rPr>
              <w:t>Bakar,Yakub. (1991).</w:t>
            </w:r>
            <w:r w:rsidR="00CF58CD">
              <w:rPr>
                <w:rFonts w:asciiTheme="majorBidi" w:hAnsiTheme="majorBidi" w:cstheme="majorBidi"/>
              </w:rPr>
              <w:t xml:space="preserve"> </w:t>
            </w:r>
            <w:r w:rsidR="00CF58CD">
              <w:rPr>
                <w:rFonts w:asciiTheme="majorBidi" w:hAnsiTheme="majorBidi" w:cstheme="majorBidi"/>
                <w:i/>
              </w:rPr>
              <w:t xml:space="preserve">Ta'limu lughah </w:t>
            </w:r>
            <w:r w:rsidRPr="007B2DA3">
              <w:rPr>
                <w:rFonts w:asciiTheme="majorBidi" w:hAnsiTheme="majorBidi" w:cstheme="majorBidi"/>
                <w:i/>
              </w:rPr>
              <w:t>al</w:t>
            </w:r>
            <w:r w:rsidR="00CF58CD">
              <w:rPr>
                <w:rFonts w:asciiTheme="majorBidi" w:hAnsiTheme="majorBidi" w:cstheme="majorBidi"/>
                <w:i/>
              </w:rPr>
              <w:t>-</w:t>
            </w:r>
            <w:r w:rsidRPr="00CF58CD">
              <w:rPr>
                <w:rFonts w:asciiTheme="majorBidi" w:hAnsiTheme="majorBidi" w:cstheme="majorBidi"/>
                <w:i/>
              </w:rPr>
              <w:t>Arabiyah</w:t>
            </w:r>
            <w:r w:rsidRPr="00CF58CD">
              <w:rPr>
                <w:rFonts w:asciiTheme="majorBidi" w:hAnsiTheme="majorBidi" w:cstheme="majorBidi"/>
                <w:i/>
              </w:rPr>
              <w:tab/>
            </w:r>
            <w:r w:rsidRPr="00CF58CD">
              <w:rPr>
                <w:rFonts w:asciiTheme="majorBidi" w:hAnsiTheme="majorBidi" w:cstheme="majorBidi"/>
                <w:i/>
                <w:spacing w:val="-1"/>
              </w:rPr>
              <w:t>bil</w:t>
            </w:r>
            <w:r w:rsidR="00CF58CD">
              <w:rPr>
                <w:rFonts w:asciiTheme="majorBidi" w:hAnsiTheme="majorBidi" w:cstheme="majorBidi"/>
                <w:i/>
                <w:spacing w:val="-1"/>
              </w:rPr>
              <w:t xml:space="preserve">-ustuwa- </w:t>
            </w:r>
            <w:r w:rsidRPr="00CF58CD">
              <w:rPr>
                <w:rFonts w:asciiTheme="majorBidi" w:hAnsiTheme="majorBidi" w:cstheme="majorBidi"/>
                <w:i/>
              </w:rPr>
              <w:t>nah: Jilid</w:t>
            </w:r>
            <w:r w:rsidR="00CF58CD" w:rsidRPr="00CF58CD">
              <w:rPr>
                <w:rFonts w:asciiTheme="majorBidi" w:hAnsiTheme="majorBidi" w:cstheme="majorBidi"/>
                <w:i/>
              </w:rPr>
              <w:t xml:space="preserve"> </w:t>
            </w:r>
            <w:r w:rsidRPr="00CF58CD">
              <w:rPr>
                <w:rFonts w:asciiTheme="majorBidi" w:hAnsiTheme="majorBidi" w:cstheme="majorBidi"/>
                <w:i/>
              </w:rPr>
              <w:t>3</w:t>
            </w:r>
            <w:r w:rsidRPr="00CF58CD">
              <w:rPr>
                <w:rFonts w:asciiTheme="majorBidi" w:hAnsiTheme="majorBidi" w:cstheme="majorBidi"/>
              </w:rPr>
              <w:t>. Kairo</w:t>
            </w: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menjelaskan tentang keluarganya kepada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A222F8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الأُسْرَةُ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tentang hobi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F0108B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مَاهِوَايَتُكَ؟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di kampus 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F0108B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الجَامِعَةُ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di pustaka 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8F22B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 xml:space="preserve">فِي اْلمَكْتَبَةِ 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C868A3" w:rsidRPr="00FC1E68" w:rsidTr="00105248">
        <w:tc>
          <w:tcPr>
            <w:tcW w:w="1384" w:type="dxa"/>
          </w:tcPr>
          <w:p w:rsidR="00C868A3" w:rsidRPr="00FC1E68" w:rsidRDefault="00C868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C868A3" w:rsidRPr="00FC1E68" w:rsidRDefault="00C868A3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Ujian Tengah Semester</w:t>
            </w: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126" w:type="dxa"/>
          </w:tcPr>
          <w:p w:rsidR="00C868A3" w:rsidRPr="00FC1E68" w:rsidRDefault="00C868A3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Ujian Tengah Semester</w:t>
            </w: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C868A3" w:rsidRPr="00FC1E68" w:rsidRDefault="00C868A3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C868A3" w:rsidRPr="00FC1E68" w:rsidRDefault="00C868A3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C868A3" w:rsidRPr="00FC1E68" w:rsidRDefault="00C868A3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C868A3" w:rsidRPr="00FC1E68" w:rsidRDefault="00C868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C868A3" w:rsidRPr="00FC1E68" w:rsidRDefault="00C868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</w:tcPr>
          <w:p w:rsidR="00C868A3" w:rsidRPr="00FC1E68" w:rsidRDefault="00C868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</w:t>
            </w:r>
            <w:r>
              <w:rPr>
                <w:rFonts w:asciiTheme="majorBidi" w:hAnsiTheme="majorBidi" w:cstheme="majorBidi"/>
              </w:rPr>
              <w:t xml:space="preserve">ketika berolah raga </w:t>
            </w:r>
            <w:r w:rsidRPr="00295F66">
              <w:rPr>
                <w:rFonts w:asciiTheme="majorBidi" w:hAnsiTheme="majorBidi" w:cstheme="majorBidi"/>
              </w:rPr>
              <w:t xml:space="preserve">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0509F5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الرِّيَاضَةُ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 w:val="restart"/>
          </w:tcPr>
          <w:p w:rsidR="007B2DA3" w:rsidRPr="00FC1E68" w:rsidRDefault="007B2DA3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ketika berbelanja </w:t>
            </w:r>
            <w:r w:rsidRPr="00295F66">
              <w:rPr>
                <w:rFonts w:asciiTheme="majorBidi" w:hAnsiTheme="majorBidi" w:cstheme="majorBidi"/>
              </w:rPr>
              <w:t>di p</w:t>
            </w:r>
            <w:r>
              <w:rPr>
                <w:rFonts w:asciiTheme="majorBidi" w:hAnsiTheme="majorBidi" w:cstheme="majorBidi"/>
              </w:rPr>
              <w:t>asar</w:t>
            </w:r>
            <w:r w:rsidRPr="00295F66">
              <w:rPr>
                <w:rFonts w:asciiTheme="majorBidi" w:hAnsiTheme="majorBidi" w:cstheme="majorBidi"/>
              </w:rPr>
              <w:t xml:space="preserve"> 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0509F5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فِي السُّوْقِ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tentang liburan </w:t>
            </w:r>
            <w:r w:rsidRPr="00295F66">
              <w:rPr>
                <w:rFonts w:asciiTheme="majorBidi" w:hAnsiTheme="majorBidi" w:cstheme="majorBidi"/>
              </w:rPr>
              <w:t>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0509F5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يَوْمُ اْلعُطْلَةِ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tentang wisata</w:t>
            </w:r>
            <w:r w:rsidRPr="00295F66">
              <w:rPr>
                <w:rFonts w:asciiTheme="majorBidi" w:hAnsiTheme="majorBidi" w:cstheme="majorBidi"/>
              </w:rPr>
              <w:t xml:space="preserve"> 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8F22B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الرِّحْلَةُ السَّعِيْدَةُ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7B2DA3" w:rsidRPr="00295F66" w:rsidRDefault="007B2DA3" w:rsidP="00295F66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di </w:t>
            </w:r>
            <w:r>
              <w:rPr>
                <w:rFonts w:asciiTheme="majorBidi" w:hAnsiTheme="majorBidi" w:cstheme="majorBidi"/>
              </w:rPr>
              <w:t xml:space="preserve">bandara </w:t>
            </w:r>
            <w:r w:rsidRPr="00295F66">
              <w:rPr>
                <w:rFonts w:asciiTheme="majorBidi" w:hAnsiTheme="majorBidi" w:cstheme="majorBidi"/>
              </w:rPr>
              <w:t>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654C9C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فِي اْلمَطَارِ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7B2DA3" w:rsidRPr="00295F66" w:rsidRDefault="007B2DA3" w:rsidP="007B2DA3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di </w:t>
            </w:r>
            <w:r>
              <w:rPr>
                <w:rFonts w:asciiTheme="majorBidi" w:hAnsiTheme="majorBidi" w:cstheme="majorBidi"/>
              </w:rPr>
              <w:t>kedutaan</w:t>
            </w:r>
            <w:r w:rsidRPr="00295F66">
              <w:rPr>
                <w:rFonts w:asciiTheme="majorBidi" w:hAnsiTheme="majorBidi" w:cstheme="majorBidi"/>
              </w:rPr>
              <w:t xml:space="preserve"> 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654C9C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سَفَارَةُ إِنْدُوْنِيْسِيَا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14</w:t>
            </w:r>
          </w:p>
        </w:tc>
        <w:tc>
          <w:tcPr>
            <w:tcW w:w="3119" w:type="dxa"/>
          </w:tcPr>
          <w:p w:rsidR="007B2DA3" w:rsidRPr="00295F66" w:rsidRDefault="007B2DA3" w:rsidP="007B2DA3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di </w:t>
            </w:r>
            <w:r>
              <w:rPr>
                <w:rFonts w:asciiTheme="majorBidi" w:hAnsiTheme="majorBidi" w:cstheme="majorBidi"/>
              </w:rPr>
              <w:t>hotel</w:t>
            </w:r>
            <w:r w:rsidRPr="00295F66">
              <w:rPr>
                <w:rFonts w:asciiTheme="majorBidi" w:hAnsiTheme="majorBidi" w:cstheme="majorBidi"/>
              </w:rPr>
              <w:t xml:space="preserve"> dengan bahasa arab yang baik </w:t>
            </w:r>
            <w:r w:rsidRPr="00295F66">
              <w:rPr>
                <w:rFonts w:asciiTheme="majorBidi" w:hAnsiTheme="majorBidi" w:cstheme="majorBidi"/>
              </w:rPr>
              <w:lastRenderedPageBreak/>
              <w:t>dan benar.</w:t>
            </w:r>
          </w:p>
        </w:tc>
        <w:tc>
          <w:tcPr>
            <w:tcW w:w="2126" w:type="dxa"/>
          </w:tcPr>
          <w:p w:rsidR="007B2DA3" w:rsidRPr="00FC1E68" w:rsidRDefault="007B2DA3" w:rsidP="00283B28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lastRenderedPageBreak/>
              <w:t>الفُنْدُقُ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</w:t>
            </w:r>
            <w:r w:rsidRPr="00FC1E68">
              <w:rPr>
                <w:rFonts w:asciiTheme="majorBidi" w:eastAsia="Times New Roman" w:hAnsiTheme="majorBidi" w:cstheme="majorBidi"/>
                <w:bCs/>
              </w:rPr>
              <w:lastRenderedPageBreak/>
              <w:t xml:space="preserve">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lastRenderedPageBreak/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7B2DA3" w:rsidRPr="00FC1E68" w:rsidTr="00105248">
        <w:tc>
          <w:tcPr>
            <w:tcW w:w="1384" w:type="dxa"/>
          </w:tcPr>
          <w:p w:rsidR="007B2DA3" w:rsidRPr="00295F66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295F66">
              <w:rPr>
                <w:rFonts w:asciiTheme="majorBidi" w:eastAsia="Times New Roman" w:hAnsiTheme="majorBidi" w:cstheme="majorBidi"/>
                <w:bCs/>
              </w:rPr>
              <w:lastRenderedPageBreak/>
              <w:t>15</w:t>
            </w:r>
          </w:p>
        </w:tc>
        <w:tc>
          <w:tcPr>
            <w:tcW w:w="3119" w:type="dxa"/>
          </w:tcPr>
          <w:p w:rsidR="007B2DA3" w:rsidRPr="00295F66" w:rsidRDefault="007B2DA3" w:rsidP="007B2DA3">
            <w:pPr>
              <w:spacing w:line="239" w:lineRule="atLeast"/>
              <w:rPr>
                <w:rFonts w:asciiTheme="majorBidi" w:hAnsiTheme="majorBidi" w:cstheme="majorBidi"/>
              </w:rPr>
            </w:pPr>
            <w:r w:rsidRPr="00295F66">
              <w:rPr>
                <w:rFonts w:asciiTheme="majorBidi" w:hAnsiTheme="majorBidi" w:cstheme="majorBidi"/>
              </w:rPr>
              <w:t xml:space="preserve">Mahasiswa mampu berbicara dengan orang </w:t>
            </w:r>
            <w:r w:rsidRPr="00295F66">
              <w:rPr>
                <w:rFonts w:asciiTheme="majorBidi" w:eastAsiaTheme="minorEastAsia" w:hAnsiTheme="majorBidi" w:cstheme="majorBidi"/>
                <w:lang w:eastAsia="ko-KR"/>
              </w:rPr>
              <w:t>lain</w:t>
            </w:r>
            <w:r w:rsidRPr="00295F66">
              <w:rPr>
                <w:rFonts w:asciiTheme="majorBidi" w:hAnsiTheme="majorBidi" w:cstheme="majorBidi"/>
              </w:rPr>
              <w:t xml:space="preserve"> di </w:t>
            </w:r>
            <w:r>
              <w:rPr>
                <w:rFonts w:asciiTheme="majorBidi" w:hAnsiTheme="majorBidi" w:cstheme="majorBidi"/>
              </w:rPr>
              <w:t xml:space="preserve">kapal laut </w:t>
            </w:r>
            <w:r w:rsidRPr="00295F66">
              <w:rPr>
                <w:rFonts w:asciiTheme="majorBidi" w:hAnsiTheme="majorBidi" w:cstheme="majorBidi"/>
              </w:rPr>
              <w:t>dengan bahasa arab yang baik dan benar.</w:t>
            </w:r>
          </w:p>
        </w:tc>
        <w:tc>
          <w:tcPr>
            <w:tcW w:w="2126" w:type="dxa"/>
          </w:tcPr>
          <w:p w:rsidR="007B2DA3" w:rsidRPr="00FC1E68" w:rsidRDefault="007B2DA3" w:rsidP="00283B28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FC1E68">
              <w:rPr>
                <w:rFonts w:asciiTheme="majorBidi" w:eastAsia="Times New Roman" w:hAnsiTheme="majorBidi" w:cstheme="majorBidi"/>
                <w:rtl/>
                <w:lang w:eastAsia="id-ID"/>
              </w:rPr>
              <w:t>فِي البَاخِرَةِ</w:t>
            </w:r>
          </w:p>
        </w:tc>
        <w:tc>
          <w:tcPr>
            <w:tcW w:w="2268" w:type="dxa"/>
          </w:tcPr>
          <w:p w:rsidR="007B2DA3" w:rsidRPr="00FC1E68" w:rsidRDefault="007B2DA3" w:rsidP="006470ED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Ceramah, tanya jawab</w:t>
            </w:r>
            <w:r>
              <w:rPr>
                <w:rFonts w:asciiTheme="majorBidi" w:eastAsia="Times New Roman" w:hAnsiTheme="majorBidi" w:cstheme="majorBidi"/>
                <w:bCs/>
              </w:rPr>
              <w:t>, praktek</w:t>
            </w:r>
            <w:r w:rsidRPr="00FC1E68">
              <w:rPr>
                <w:rFonts w:asciiTheme="majorBidi" w:eastAsiaTheme="minorEastAsia" w:hAnsiTheme="majorBidi" w:cstheme="majorBidi"/>
                <w:bCs/>
                <w:lang w:val="en-US" w:eastAsia="ko-KR"/>
              </w:rPr>
              <w:t xml:space="preserve"> dan tugas</w:t>
            </w:r>
          </w:p>
        </w:tc>
        <w:tc>
          <w:tcPr>
            <w:tcW w:w="1559" w:type="dxa"/>
          </w:tcPr>
          <w:p w:rsidR="007B2DA3" w:rsidRPr="00FC1E68" w:rsidRDefault="007B2DA3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7B2DA3" w:rsidRPr="00FC1E68" w:rsidRDefault="007B2DA3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3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7B2DA3" w:rsidRPr="00FC1E68" w:rsidRDefault="007B2D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7B2DA3" w:rsidRPr="00FC1E68" w:rsidRDefault="007B2D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8F22BD" w:rsidRPr="00FC1E68" w:rsidTr="00105248">
        <w:tc>
          <w:tcPr>
            <w:tcW w:w="1384" w:type="dxa"/>
          </w:tcPr>
          <w:p w:rsidR="008F22BD" w:rsidRPr="00FC1E68" w:rsidRDefault="008F22BD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FC1E6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8F22BD" w:rsidRPr="00FC1E68" w:rsidRDefault="008F22BD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Ujian </w:t>
            </w: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8F22BD" w:rsidRPr="00FC1E68" w:rsidRDefault="008F22BD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Ujian </w:t>
            </w:r>
            <w:r w:rsidRPr="00FC1E6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FC1E6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8F22BD" w:rsidRPr="00FC1E68" w:rsidRDefault="008F22BD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8F22BD" w:rsidRPr="00FC1E68" w:rsidRDefault="008F22BD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8F22BD" w:rsidRPr="00FC1E68" w:rsidRDefault="008F22BD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8F22BD" w:rsidRPr="00FC1E68" w:rsidRDefault="008F22BD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8F22BD" w:rsidRPr="00FC1E68" w:rsidRDefault="008F22BD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FC1E68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A5C39" w:rsidRPr="00FC1E68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FC1E68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FC1E68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FC1E68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FC1E68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FC1E68" w:rsidRDefault="007A5C39" w:rsidP="007A5C39">
      <w:pPr>
        <w:rPr>
          <w:rFonts w:asciiTheme="majorBidi" w:hAnsiTheme="majorBidi" w:cstheme="majorBidi"/>
        </w:rPr>
      </w:pPr>
    </w:p>
    <w:p w:rsidR="006B1933" w:rsidRPr="00FC1E68" w:rsidRDefault="006B1933">
      <w:pPr>
        <w:rPr>
          <w:rFonts w:asciiTheme="majorBidi" w:hAnsiTheme="majorBidi" w:cstheme="majorBidi"/>
        </w:rPr>
      </w:pPr>
    </w:p>
    <w:sectPr w:rsidR="006B1933" w:rsidRPr="00FC1E68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0C" w:rsidRDefault="00CF010C" w:rsidP="00F9474B">
      <w:pPr>
        <w:spacing w:after="0" w:line="240" w:lineRule="auto"/>
      </w:pPr>
      <w:r>
        <w:separator/>
      </w:r>
    </w:p>
  </w:endnote>
  <w:endnote w:type="continuationSeparator" w:id="1">
    <w:p w:rsidR="00CF010C" w:rsidRDefault="00CF010C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4D" w:rsidRDefault="005E422D">
    <w:pPr>
      <w:pStyle w:val="Footer"/>
      <w:rPr>
        <w:rFonts w:ascii="Banff-Normal" w:hAnsi="Banff-Normal"/>
      </w:rPr>
    </w:pPr>
    <w:r w:rsidRPr="005E422D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2" type="#_x0000_t202" style="position:absolute;margin-left:1040pt;margin-top:0;width:2in;height:2in;z-index:25166131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hHP27BAIAABIEAAAOAAAAAAAAAAEAIAAAAB8BAABkcnMvZTJv&#10;RG9jLnhtbFBLBQYAAAAABgAGAFkBAACVBQAAAAA=&#10;" filled="f" stroked="f" strokeweight=".5pt">
          <v:fill o:detectmouseclick="t"/>
          <v:textbox style="mso-fit-shape-to-text:t" inset="0,0,0,0">
            <w:txbxContent>
              <w:p w:rsidR="0042554D" w:rsidRDefault="00CF010C">
                <w:pPr>
                  <w:pStyle w:val="Footer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  <w:r w:rsidRPr="005E422D">
      <w:rPr>
        <w:rFonts w:ascii="Banff-Normal" w:hAnsi="Banff-Normal"/>
        <w:color w:val="7F7F7F"/>
        <w:lang w:eastAsia="id-ID"/>
      </w:rPr>
      <w:pict>
        <v:group id="Group 37" o:spid="_x0000_s2049" style="position:absolute;margin-left:72.05pt;margin-top:784.3pt;width:451.25pt;height:24.4pt;z-index:251660288;mso-width-percent:1000;mso-wrap-distance-left:0;mso-wrap-distance-right:0;mso-position-horizontal-relative:page;mso-position-vertical-relative:page;mso-width-percent:1000;mso-width-relative:margin" coordsize="5962650,314212" o:gfxdata="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Dt&#10;Rm3d1QAAAAQBAAAPAAAAAAAAAAEAIAAAACIAAABkcnMvZG93bnJldi54bWxQSwECFAAUAAAACACH&#10;TuJACNOt2wsDAABMCAAADgAAAAAAAAABACAAAAAkAQAAZHJzL2Uyb0RvYy54bWxQSwUGAAAAAAYA&#10;BgBZAQAAoQYAAAAA&#10;">
          <v:rect id="Rectangle 38" o:spid="_x0000_s2050" style="position:absolute;left:19050;width:5943600;height:18826;v-text-anchor:middle" o:gfxdata="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WWsgvQAA&#10;ANsAAAAPAAAAAAAAAAEAIAAAACIAAABkcnMvZG93bnJldi54bWxQSwECFAAUAAAACACHTuJAMy8F&#10;njsAAAA5AAAAEAAAAAAAAAABACAAAAAMAQAAZHJzL3NoYXBleG1sLnhtbFBLBQYAAAAABgAGAFsB&#10;AAC2AwAAAAA=&#10;" fillcolor="black" stroked="f" strokeweight="1pt"/>
          <v:shape id="Text Box 39" o:spid="_x0000_s2051" type="#_x0000_t202" style="position:absolute;top:57038;width:5943600;height:257174;v-text-anchor:bottom" o:gfxdata="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tu19vQAA&#10;ANsAAAAPAAAAAAAAAAEAIAAAACIAAABkcnMvZG93bnJldi54bWxQSwECFAAUAAAACACHTuJAMy8F&#10;njsAAAA5AAAAEAAAAAAAAAABACAAAAAMAQAAZHJzL3NoYXBleG1sLnhtbFBLBQYAAAAABgAGAFsB&#10;AAC2AwAAAAA=&#10;" filled="f" stroked="f" strokeweight=".5pt">
            <v:fill o:detectmouseclick="t"/>
            <v:textbox inset=",,,0">
              <w:txbxContent>
                <w:p w:rsidR="0042554D" w:rsidRDefault="00583693">
                  <w:pPr>
                    <w:jc w:val="right"/>
                    <w:rPr>
                      <w:color w:val="7F7F7F"/>
                    </w:rPr>
                  </w:pPr>
                  <w:r>
                    <w:rPr>
                      <w:rFonts w:ascii="Banff-Normal" w:hAnsi="Banff-Normal"/>
                    </w:rPr>
                    <w:t>Pedoman Pengembangan RPS</w:t>
                  </w:r>
                </w:p>
              </w:txbxContent>
            </v:textbox>
          </v:shape>
          <w10:wrap type="square" anchorx="page" anchory="page"/>
        </v:group>
      </w:pic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4D" w:rsidRDefault="005E422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3" type="#_x0000_t202" style="position:absolute;margin-left:1040pt;margin-top:0;width:2in;height:2in;z-index:251662336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PdNIHBAIAABQEAAAOAAAAAAAAAAEAIAAAAB8BAABkcnMvZTJv&#10;RG9jLnhtbFBLBQYAAAAABgAGAFkBAACVBQAAAAA=&#10;" filled="f" stroked="f" strokeweight=".5pt">
          <v:fill o:detectmouseclick="t"/>
          <v:textbox style="mso-fit-shape-to-text:t" inset="0,0,0,0">
            <w:txbxContent>
              <w:p w:rsidR="0042554D" w:rsidRDefault="00CF010C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0C" w:rsidRDefault="00CF010C" w:rsidP="00F9474B">
      <w:pPr>
        <w:spacing w:after="0" w:line="240" w:lineRule="auto"/>
      </w:pPr>
      <w:r>
        <w:separator/>
      </w:r>
    </w:p>
  </w:footnote>
  <w:footnote w:type="continuationSeparator" w:id="1">
    <w:p w:rsidR="00CF010C" w:rsidRDefault="00CF010C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4A5902A9"/>
    <w:multiLevelType w:val="hybridMultilevel"/>
    <w:tmpl w:val="86B43816"/>
    <w:lvl w:ilvl="0" w:tplc="2A321D52">
      <w:start w:val="1"/>
      <w:numFmt w:val="decimal"/>
      <w:lvlText w:val="%1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3740EA70">
      <w:numFmt w:val="bullet"/>
      <w:lvlText w:val="•"/>
      <w:lvlJc w:val="left"/>
      <w:pPr>
        <w:ind w:left="1080" w:hanging="360"/>
      </w:pPr>
      <w:rPr>
        <w:rFonts w:hint="default"/>
      </w:rPr>
    </w:lvl>
    <w:lvl w:ilvl="2" w:tplc="508EE7E4">
      <w:numFmt w:val="bullet"/>
      <w:lvlText w:val="•"/>
      <w:lvlJc w:val="left"/>
      <w:pPr>
        <w:ind w:left="1256" w:hanging="360"/>
      </w:pPr>
      <w:rPr>
        <w:rFonts w:hint="default"/>
      </w:rPr>
    </w:lvl>
    <w:lvl w:ilvl="3" w:tplc="A5D2D8D4">
      <w:numFmt w:val="bullet"/>
      <w:lvlText w:val="•"/>
      <w:lvlJc w:val="left"/>
      <w:pPr>
        <w:ind w:left="1433" w:hanging="360"/>
      </w:pPr>
      <w:rPr>
        <w:rFonts w:hint="default"/>
      </w:rPr>
    </w:lvl>
    <w:lvl w:ilvl="4" w:tplc="CAE418E8">
      <w:numFmt w:val="bullet"/>
      <w:lvlText w:val="•"/>
      <w:lvlJc w:val="left"/>
      <w:pPr>
        <w:ind w:left="1610" w:hanging="360"/>
      </w:pPr>
      <w:rPr>
        <w:rFonts w:hint="default"/>
      </w:rPr>
    </w:lvl>
    <w:lvl w:ilvl="5" w:tplc="EBAE07DC">
      <w:numFmt w:val="bullet"/>
      <w:lvlText w:val="•"/>
      <w:lvlJc w:val="left"/>
      <w:pPr>
        <w:ind w:left="1787" w:hanging="360"/>
      </w:pPr>
      <w:rPr>
        <w:rFonts w:hint="default"/>
      </w:rPr>
    </w:lvl>
    <w:lvl w:ilvl="6" w:tplc="C3AA095A">
      <w:numFmt w:val="bullet"/>
      <w:lvlText w:val="•"/>
      <w:lvlJc w:val="left"/>
      <w:pPr>
        <w:ind w:left="1963" w:hanging="360"/>
      </w:pPr>
      <w:rPr>
        <w:rFonts w:hint="default"/>
      </w:rPr>
    </w:lvl>
    <w:lvl w:ilvl="7" w:tplc="277E7210">
      <w:numFmt w:val="bullet"/>
      <w:lvlText w:val="•"/>
      <w:lvlJc w:val="left"/>
      <w:pPr>
        <w:ind w:left="2140" w:hanging="360"/>
      </w:pPr>
      <w:rPr>
        <w:rFonts w:hint="default"/>
      </w:rPr>
    </w:lvl>
    <w:lvl w:ilvl="8" w:tplc="471C93E4">
      <w:numFmt w:val="bullet"/>
      <w:lvlText w:val="•"/>
      <w:lvlJc w:val="left"/>
      <w:pPr>
        <w:ind w:left="2317" w:hanging="360"/>
      </w:pPr>
      <w:rPr>
        <w:rFonts w:hint="default"/>
      </w:rPr>
    </w:lvl>
  </w:abstractNum>
  <w:abstractNum w:abstractNumId="8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9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2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5C39"/>
    <w:rsid w:val="000179CE"/>
    <w:rsid w:val="00037EB9"/>
    <w:rsid w:val="00063657"/>
    <w:rsid w:val="000D259B"/>
    <w:rsid w:val="000E3BD2"/>
    <w:rsid w:val="000F7030"/>
    <w:rsid w:val="00105248"/>
    <w:rsid w:val="0011501F"/>
    <w:rsid w:val="00172827"/>
    <w:rsid w:val="001D4E77"/>
    <w:rsid w:val="001E20DE"/>
    <w:rsid w:val="00295F66"/>
    <w:rsid w:val="002C1A51"/>
    <w:rsid w:val="002E32EF"/>
    <w:rsid w:val="00336EA3"/>
    <w:rsid w:val="00351D5A"/>
    <w:rsid w:val="0036480B"/>
    <w:rsid w:val="0037350C"/>
    <w:rsid w:val="003E3BA5"/>
    <w:rsid w:val="00421CBE"/>
    <w:rsid w:val="004353B5"/>
    <w:rsid w:val="00470C97"/>
    <w:rsid w:val="00473EC9"/>
    <w:rsid w:val="004F216C"/>
    <w:rsid w:val="005004D6"/>
    <w:rsid w:val="00520006"/>
    <w:rsid w:val="005448D2"/>
    <w:rsid w:val="00583693"/>
    <w:rsid w:val="005B2099"/>
    <w:rsid w:val="005C077E"/>
    <w:rsid w:val="005C426F"/>
    <w:rsid w:val="005D2EAB"/>
    <w:rsid w:val="005E422D"/>
    <w:rsid w:val="00615A77"/>
    <w:rsid w:val="00636E38"/>
    <w:rsid w:val="00650FFC"/>
    <w:rsid w:val="00674830"/>
    <w:rsid w:val="006B1933"/>
    <w:rsid w:val="006F1986"/>
    <w:rsid w:val="00755122"/>
    <w:rsid w:val="00793FC5"/>
    <w:rsid w:val="007A5C39"/>
    <w:rsid w:val="007B2DA3"/>
    <w:rsid w:val="007C0437"/>
    <w:rsid w:val="007C657C"/>
    <w:rsid w:val="00861CAD"/>
    <w:rsid w:val="008B10A6"/>
    <w:rsid w:val="008C0C6B"/>
    <w:rsid w:val="008E6381"/>
    <w:rsid w:val="008F22BD"/>
    <w:rsid w:val="00955760"/>
    <w:rsid w:val="00A222F8"/>
    <w:rsid w:val="00AB578B"/>
    <w:rsid w:val="00AB6089"/>
    <w:rsid w:val="00B34A65"/>
    <w:rsid w:val="00B73459"/>
    <w:rsid w:val="00B86165"/>
    <w:rsid w:val="00BA2041"/>
    <w:rsid w:val="00C3018C"/>
    <w:rsid w:val="00C868A3"/>
    <w:rsid w:val="00CF010C"/>
    <w:rsid w:val="00CF58CD"/>
    <w:rsid w:val="00D4131B"/>
    <w:rsid w:val="00D92210"/>
    <w:rsid w:val="00DB421D"/>
    <w:rsid w:val="00DB7F7B"/>
    <w:rsid w:val="00E067A4"/>
    <w:rsid w:val="00E11918"/>
    <w:rsid w:val="00E32D0C"/>
    <w:rsid w:val="00E76C26"/>
    <w:rsid w:val="00EB66D4"/>
    <w:rsid w:val="00EF4C3A"/>
    <w:rsid w:val="00F0108B"/>
    <w:rsid w:val="00F14671"/>
    <w:rsid w:val="00F7076E"/>
    <w:rsid w:val="00F731BE"/>
    <w:rsid w:val="00F73784"/>
    <w:rsid w:val="00F9474B"/>
    <w:rsid w:val="00FC1E68"/>
    <w:rsid w:val="00FD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F7030"/>
    <w:pPr>
      <w:jc w:val="left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2019-10-07T05:02:00Z</dcterms:created>
  <dcterms:modified xsi:type="dcterms:W3CDTF">2019-10-09T14:41:00Z</dcterms:modified>
</cp:coreProperties>
</file>