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027"/>
        <w:gridCol w:w="1525"/>
        <w:gridCol w:w="2161"/>
        <w:gridCol w:w="1808"/>
        <w:gridCol w:w="301"/>
        <w:gridCol w:w="1860"/>
        <w:gridCol w:w="3935"/>
      </w:tblGrid>
      <w:tr w:rsidR="007F2612" w:rsidRPr="00BF0741" w14:paraId="2855D314" w14:textId="77777777" w:rsidTr="00C15816">
        <w:tc>
          <w:tcPr>
            <w:tcW w:w="1950" w:type="dxa"/>
          </w:tcPr>
          <w:p w14:paraId="418263AD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  <w:r w:rsidRPr="00BF0741">
              <w:rPr>
                <w:rFonts w:asciiTheme="minorHAnsi" w:hAnsiTheme="minorHAnsi" w:cstheme="minorHAnsi"/>
                <w:noProof/>
                <w:sz w:val="22"/>
                <w:lang w:eastAsia="id-ID"/>
              </w:rPr>
              <w:drawing>
                <wp:inline distT="0" distB="0" distL="0" distR="0" wp14:anchorId="760CD4F0" wp14:editId="655202BB">
                  <wp:extent cx="1077560" cy="1063256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4236B65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INSTITUT AGAMA ISLAM NEGERI BENGKULU</w:t>
            </w:r>
          </w:p>
          <w:p w14:paraId="47FE274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7C35E2C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 GURU MADRASAH IBTIDAIYAH (PGMI)</w:t>
            </w:r>
          </w:p>
          <w:p w14:paraId="3A49BC2B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39C48960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3D6F3DA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  <w:hyperlink r:id="rId7" w:history="1">
              <w:r w:rsidRPr="000A031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www.iainbengkulu.ac.id</w:t>
              </w:r>
            </w:hyperlink>
          </w:p>
        </w:tc>
      </w:tr>
      <w:tr w:rsidR="007F2612" w:rsidRPr="00BF0741" w14:paraId="3E6646AA" w14:textId="77777777" w:rsidTr="00C15816">
        <w:tc>
          <w:tcPr>
            <w:tcW w:w="14567" w:type="dxa"/>
            <w:gridSpan w:val="8"/>
          </w:tcPr>
          <w:p w14:paraId="7F8F7AC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7F2612" w:rsidRPr="00BF0741" w14:paraId="5056D0A7" w14:textId="77777777" w:rsidTr="00C15816">
        <w:tc>
          <w:tcPr>
            <w:tcW w:w="2977" w:type="dxa"/>
            <w:gridSpan w:val="2"/>
          </w:tcPr>
          <w:p w14:paraId="74B1B2E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029759A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3191709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3398E39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0B5FDB1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7763F26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7F2612" w:rsidRPr="00BF0741" w14:paraId="2EB4E160" w14:textId="77777777" w:rsidTr="00C15816">
        <w:tc>
          <w:tcPr>
            <w:tcW w:w="2977" w:type="dxa"/>
            <w:gridSpan w:val="2"/>
          </w:tcPr>
          <w:p w14:paraId="2D8F66E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 Pendidikan Islam</w:t>
            </w:r>
          </w:p>
        </w:tc>
        <w:tc>
          <w:tcPr>
            <w:tcW w:w="1525" w:type="dxa"/>
          </w:tcPr>
          <w:p w14:paraId="716C0D73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94CEAF0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</w:p>
        </w:tc>
        <w:tc>
          <w:tcPr>
            <w:tcW w:w="1808" w:type="dxa"/>
          </w:tcPr>
          <w:p w14:paraId="76DDE44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398AA77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17478B3A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19 Februari 2020</w:t>
            </w:r>
          </w:p>
        </w:tc>
      </w:tr>
      <w:tr w:rsidR="007F2612" w:rsidRPr="00BF0741" w14:paraId="737FD953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6C36E74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115392F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4E39F77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20D7024C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7F2612" w:rsidRPr="00BF0741" w14:paraId="7B2F12FB" w14:textId="77777777" w:rsidTr="00C15816">
        <w:trPr>
          <w:trHeight w:val="2066"/>
        </w:trPr>
        <w:tc>
          <w:tcPr>
            <w:tcW w:w="2977" w:type="dxa"/>
            <w:gridSpan w:val="2"/>
            <w:vMerge/>
          </w:tcPr>
          <w:p w14:paraId="0AC13C71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3238751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F1F75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FAA663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 : Nurlaili, M. Pd. I</w:t>
            </w:r>
          </w:p>
          <w:p w14:paraId="77216E1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5888E46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8" w:history="1">
              <w:r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16AE6BD4" w14:textId="77777777" w:rsidR="007F2612" w:rsidRPr="00BF0741" w:rsidRDefault="00753889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9" w:history="1">
              <w:r w:rsidR="007F2612"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3C6B70E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00D6C29C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49F47DB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38895C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9E7AC1E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7C2E22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A6AB130" w14:textId="77777777" w:rsidR="007F2612" w:rsidRPr="00BF0741" w:rsidRDefault="007F2612" w:rsidP="00C15816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3A1C28C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554FF7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8D908F1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938CC70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630791B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346E200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Adi Saputra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</w:t>
            </w:r>
          </w:p>
          <w:p w14:paraId="7FD07540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NIP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198102212009011013</w:t>
            </w:r>
          </w:p>
        </w:tc>
      </w:tr>
      <w:tr w:rsidR="007F2612" w:rsidRPr="00BF0741" w14:paraId="0C9C2AB8" w14:textId="77777777" w:rsidTr="00C15816">
        <w:trPr>
          <w:trHeight w:val="351"/>
        </w:trPr>
        <w:tc>
          <w:tcPr>
            <w:tcW w:w="2977" w:type="dxa"/>
            <w:gridSpan w:val="2"/>
          </w:tcPr>
          <w:p w14:paraId="57F8156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6359F1BF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Program Studi : Pendidikan Agama Islam</w:t>
            </w:r>
          </w:p>
        </w:tc>
      </w:tr>
      <w:tr w:rsidR="007F2612" w:rsidRPr="00BF0741" w14:paraId="3DC6DBEB" w14:textId="77777777" w:rsidTr="00C15816">
        <w:trPr>
          <w:trHeight w:val="1505"/>
        </w:trPr>
        <w:tc>
          <w:tcPr>
            <w:tcW w:w="2977" w:type="dxa"/>
            <w:gridSpan w:val="2"/>
          </w:tcPr>
          <w:p w14:paraId="5E1F91C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 Pembelajaran</w:t>
            </w:r>
          </w:p>
        </w:tc>
        <w:tc>
          <w:tcPr>
            <w:tcW w:w="11590" w:type="dxa"/>
            <w:gridSpan w:val="6"/>
          </w:tcPr>
          <w:p w14:paraId="7C27B32A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1A113D7C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2706ED4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4E587802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3300B90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F2612" w:rsidRPr="00BF0741" w14:paraId="58BDF8C5" w14:textId="77777777" w:rsidTr="00C15816">
        <w:tc>
          <w:tcPr>
            <w:tcW w:w="2977" w:type="dxa"/>
            <w:gridSpan w:val="2"/>
          </w:tcPr>
          <w:p w14:paraId="10EF9DD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53860D6D" w14:textId="77777777" w:rsidR="007F2612" w:rsidRPr="00BF0741" w:rsidRDefault="007F2612" w:rsidP="007F2612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7F2612" w:rsidRPr="00BF0741" w14:paraId="465E3BEA" w14:textId="77777777" w:rsidTr="00C15816">
        <w:tc>
          <w:tcPr>
            <w:tcW w:w="2977" w:type="dxa"/>
            <w:gridSpan w:val="2"/>
          </w:tcPr>
          <w:p w14:paraId="0AFD862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3B10E8F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12C691FE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66DB8893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F135E4D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5155CD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F980FD4" w14:textId="77777777" w:rsidR="007F2612" w:rsidRPr="00BF0741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17A422F1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EDD32BF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6F08FE5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5CD1B1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895CFA0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64AE76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329CD9DA" w14:textId="77777777" w:rsidR="007F2612" w:rsidRPr="00F00035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7F2612" w:rsidRPr="00BF0741" w14:paraId="7ADAD018" w14:textId="77777777" w:rsidTr="00C15816">
        <w:tc>
          <w:tcPr>
            <w:tcW w:w="2977" w:type="dxa"/>
            <w:gridSpan w:val="2"/>
          </w:tcPr>
          <w:p w14:paraId="282D50E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6D869AE4" w14:textId="77777777" w:rsidR="007F2612" w:rsidRPr="00F00035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5FF11443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EA33CDC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629AB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CD538D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5AF16C76" w14:textId="77777777" w:rsidR="007F2612" w:rsidRPr="00BF0741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7F2612" w:rsidRPr="00BF0741" w14:paraId="27406D56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376E11C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14AC7F8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38A4D9B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7F2612" w:rsidRPr="00BF0741" w14:paraId="02DB03C9" w14:textId="77777777" w:rsidTr="00C15816">
        <w:tc>
          <w:tcPr>
            <w:tcW w:w="2977" w:type="dxa"/>
            <w:gridSpan w:val="2"/>
            <w:vMerge/>
          </w:tcPr>
          <w:p w14:paraId="6DAF56C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7AA0142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A315D7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7F2612" w:rsidRPr="00BF0741" w14:paraId="2A748043" w14:textId="77777777" w:rsidTr="00C15816">
        <w:tc>
          <w:tcPr>
            <w:tcW w:w="2977" w:type="dxa"/>
            <w:gridSpan w:val="2"/>
          </w:tcPr>
          <w:p w14:paraId="272CE4E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005726B4" w14:textId="77777777" w:rsidR="007F2612" w:rsidRPr="00F00035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7F2612" w:rsidRPr="00BF0741" w14:paraId="470987B4" w14:textId="77777777" w:rsidTr="00C15816">
        <w:tc>
          <w:tcPr>
            <w:tcW w:w="2977" w:type="dxa"/>
            <w:gridSpan w:val="2"/>
          </w:tcPr>
          <w:p w14:paraId="52695F0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2F6EC1B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53A7ED84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C4FB4B8" w14:textId="77777777" w:rsidR="007F2612" w:rsidRPr="00BF0741" w:rsidRDefault="007F2612" w:rsidP="007F2612">
      <w:pPr>
        <w:rPr>
          <w:rFonts w:asciiTheme="minorHAnsi" w:hAnsiTheme="minorHAnsi" w:cstheme="minorHAnsi"/>
          <w:sz w:val="22"/>
        </w:rPr>
        <w:sectPr w:rsidR="007F2612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2126"/>
        <w:gridCol w:w="2268"/>
        <w:gridCol w:w="3544"/>
        <w:gridCol w:w="1134"/>
      </w:tblGrid>
      <w:tr w:rsidR="007F2612" w:rsidRPr="00C37E42" w14:paraId="1B180578" w14:textId="77777777" w:rsidTr="002B505D">
        <w:trPr>
          <w:trHeight w:val="270"/>
        </w:trPr>
        <w:tc>
          <w:tcPr>
            <w:tcW w:w="851" w:type="dxa"/>
            <w:vMerge w:val="restart"/>
          </w:tcPr>
          <w:p w14:paraId="48D4F9E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2D8394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2BD8F90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3DD5C06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Kemampuan Akhir yang diharapkan</w:t>
            </w:r>
          </w:p>
        </w:tc>
        <w:tc>
          <w:tcPr>
            <w:tcW w:w="4252" w:type="dxa"/>
            <w:gridSpan w:val="2"/>
          </w:tcPr>
          <w:p w14:paraId="4C441BB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6BE840E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480FB1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1D0D90A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720C3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134" w:type="dxa"/>
            <w:vMerge w:val="restart"/>
          </w:tcPr>
          <w:p w14:paraId="2E4B55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7F2612" w:rsidRPr="00C37E42" w14:paraId="50AA4946" w14:textId="77777777" w:rsidTr="002B505D">
        <w:trPr>
          <w:trHeight w:val="270"/>
        </w:trPr>
        <w:tc>
          <w:tcPr>
            <w:tcW w:w="851" w:type="dxa"/>
            <w:vMerge/>
          </w:tcPr>
          <w:p w14:paraId="039697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43315C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57B1CB5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2126" w:type="dxa"/>
          </w:tcPr>
          <w:p w14:paraId="5AD24A6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507D390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6F023CD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</w:tcPr>
          <w:p w14:paraId="43E5599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2612" w:rsidRPr="00C37E42" w14:paraId="5DD9C0AC" w14:textId="77777777" w:rsidTr="002B505D">
        <w:tc>
          <w:tcPr>
            <w:tcW w:w="851" w:type="dxa"/>
          </w:tcPr>
          <w:p w14:paraId="2FC9D95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6DA3F9C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</w:tcPr>
          <w:p w14:paraId="46B24E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14:paraId="417339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7C65D6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69DE2F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</w:tcPr>
          <w:p w14:paraId="0BC9F57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7F2612" w:rsidRPr="00C37E42" w14:paraId="4DFCB3AE" w14:textId="77777777" w:rsidTr="002B505D">
        <w:tc>
          <w:tcPr>
            <w:tcW w:w="851" w:type="dxa"/>
            <w:shd w:val="clear" w:color="auto" w:fill="BFBFBF" w:themeFill="background1" w:themeFillShade="BF"/>
          </w:tcPr>
          <w:p w14:paraId="05C171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928845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69C4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E95637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415279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3A9CAC8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79303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9702F7F" w14:textId="77777777" w:rsidTr="002B505D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72860A8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EC199" w14:textId="77777777" w:rsidR="007F2612" w:rsidRPr="00D9310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Kontrak Perkuliahan</w:t>
            </w:r>
          </w:p>
        </w:tc>
        <w:tc>
          <w:tcPr>
            <w:tcW w:w="2126" w:type="dxa"/>
            <w:shd w:val="clear" w:color="auto" w:fill="FFFFFF" w:themeFill="background1"/>
          </w:tcPr>
          <w:p w14:paraId="3765DB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9FE46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0AFEC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DD7961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r>
              <w:rPr>
                <w:rFonts w:asciiTheme="minorHAnsi" w:eastAsia="Arial Unicode MS" w:hAnsiTheme="minorHAnsi" w:cstheme="minorHAnsi"/>
                <w:lang w:val="en-US"/>
              </w:rPr>
              <w:t>Ilmu Pendidikan Islam</w:t>
            </w:r>
          </w:p>
          <w:p w14:paraId="21864A9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37E8603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0044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012D4990" w14:textId="77777777" w:rsidTr="002B505D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4FDAD49B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91B24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414EC666" w14:textId="3796CE53" w:rsidR="007F2612" w:rsidRPr="00C37E42" w:rsidRDefault="003363B1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061DFCE4" w14:textId="77777777" w:rsidR="007F2612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a. Pengertian</w:t>
            </w:r>
          </w:p>
          <w:p w14:paraId="477B7565" w14:textId="77777777" w:rsidR="007F2612" w:rsidRPr="001B6EE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b. Ruang Lingkup, Tujuan dan Kegunaan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665370D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A1DD1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550B9D2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3997FCFD" w14:textId="346750F4" w:rsidR="007F2612" w:rsidRDefault="002B505D" w:rsidP="002B505D">
            <w:pPr>
              <w:ind w:left="174" w:hanging="17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</w:t>
            </w:r>
            <w:r w:rsidR="007F2612" w:rsidRPr="00C37E42">
              <w:rPr>
                <w:rFonts w:asciiTheme="minorHAnsi" w:hAnsiTheme="minorHAnsi" w:cstheme="minorHAnsi"/>
              </w:rPr>
              <w:t xml:space="preserve">Menjelaskan pengertian </w:t>
            </w:r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7F2612" w:rsidRPr="00C37E42">
              <w:rPr>
                <w:rFonts w:asciiTheme="minorHAnsi" w:hAnsiTheme="minorHAnsi" w:cstheme="minorHAnsi"/>
              </w:rPr>
              <w:t>pendidikan Islam</w:t>
            </w:r>
          </w:p>
          <w:p w14:paraId="16D1555F" w14:textId="77777777" w:rsidR="007F2612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77C4E0B8" w14:textId="77777777" w:rsidR="007F2612" w:rsidRPr="001B6EE4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EDF06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7F2612" w:rsidRPr="00C37E42" w14:paraId="78AD9F08" w14:textId="77777777" w:rsidTr="002B505D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416BC31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5E2963B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2126" w:type="dxa"/>
            <w:shd w:val="clear" w:color="auto" w:fill="FFFFFF" w:themeFill="background1"/>
          </w:tcPr>
          <w:p w14:paraId="74E4290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2126" w:type="dxa"/>
            <w:shd w:val="clear" w:color="auto" w:fill="FFFFFF" w:themeFill="background1"/>
          </w:tcPr>
          <w:p w14:paraId="70076D99" w14:textId="77777777" w:rsidR="007F2612" w:rsidRPr="00C37E42" w:rsidRDefault="007F2612" w:rsidP="00C15816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6804884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0ED1C2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735EEB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1B78937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BBE5B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0C74A7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88031C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901D5B7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099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7F2612" w:rsidRPr="00C37E42" w14:paraId="06698407" w14:textId="77777777" w:rsidTr="002B505D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37BADF08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70B09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1D81EE6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CA3D5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5445B21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0CEB5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506E45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71B58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94E5F3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EA803B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4EA386E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727B3CA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CD3ED9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94DFEB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70326682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8937ED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D76C50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07117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D9B81F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1D4C4E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A91CCC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D5BDFDF" w14:textId="77777777" w:rsidTr="002B505D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18FAA79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FBCA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0A5EBF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2859A60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1243A2A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7C4A6E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43E6E0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DFCFB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C7EE37B" w14:textId="77777777" w:rsidTr="002B505D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68A822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530890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206702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C090CA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37ABB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C2EFF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D7D56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840C5BB" w14:textId="77777777" w:rsidTr="002B505D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1AE9A8A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0F890C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AD7B2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FE51B6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0357FD8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A6F59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D28AD3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C8A37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D8D7F5C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85BCC4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7BF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7B4401F2" w14:textId="77777777" w:rsidTr="002B505D">
        <w:tc>
          <w:tcPr>
            <w:tcW w:w="851" w:type="dxa"/>
            <w:vMerge w:val="restart"/>
            <w:shd w:val="clear" w:color="auto" w:fill="FFFFFF" w:themeFill="background1"/>
          </w:tcPr>
          <w:p w14:paraId="792AE12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D0C27B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565DCC6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776D17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44FE5A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82B174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829F60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CD083E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661C7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0335B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D3ACD7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8F99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BBCDC6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75FD8C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0CD6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0E83AA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Dasar-Dasar Ilmu Pendidikan Islam</w:t>
            </w:r>
          </w:p>
          <w:p w14:paraId="6C353BA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13F32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07738A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8C47C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4FAC8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E9C3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EC46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A5C1F4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B2921F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408D08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34B60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E38862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7F9548" w14:textId="77777777" w:rsidR="007F2612" w:rsidRPr="00C37E42" w:rsidRDefault="007F2612" w:rsidP="007F261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E8EC2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5CC40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D13F96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1461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276AD01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7BD3C13" w14:textId="0AD34F22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ayat-ayat al qur’an tentang pendidikan.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1B6703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EFB69C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E16174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0875DF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42D043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E081F0E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9C2AD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2429E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68A52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19413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8B50D7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04D1A92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315B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0759B9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ADF0F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DCB0F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23C028A" w14:textId="77777777" w:rsidTr="002B505D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B0B98B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6EEDC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47FBF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E7043E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09A6A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0607D4" w14:textId="441AE5E5" w:rsidR="007F2612" w:rsidRPr="002B505D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672D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FC7F19B" w14:textId="77777777" w:rsidTr="002B505D">
        <w:tc>
          <w:tcPr>
            <w:tcW w:w="851" w:type="dxa"/>
            <w:vMerge/>
            <w:shd w:val="clear" w:color="auto" w:fill="FFFFFF" w:themeFill="background1"/>
          </w:tcPr>
          <w:p w14:paraId="633A4C0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E82EDC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E99BB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0808A3" w14:textId="77777777" w:rsidR="007F2612" w:rsidRPr="00C37E42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F4015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82E9FC" w14:textId="38C62105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575E4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8678DAB" w14:textId="77777777" w:rsidTr="002B505D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548C82C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D82D4D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2C9BF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D692F3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745704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F1341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67A6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60312F9" w14:textId="77777777" w:rsidTr="002B505D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57B2A14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AE1F78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9E30FD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E2FAA1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CB5B85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26D06B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A78E1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6783588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1EFBB5C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397A16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C57E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28D652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56DE82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46EE97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007D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43E50A63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4CC576C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6E42B3CE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0FF8E36B" w14:textId="77777777" w:rsidR="007F2612" w:rsidRPr="00C37E42" w:rsidRDefault="007F2612" w:rsidP="00C15816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3943D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EC128D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89092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D58B0F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6E891E8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6559D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4337E1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0311016F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CAA76B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12989822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Ujian Tengah Semester (UTS)</w:t>
            </w:r>
          </w:p>
        </w:tc>
      </w:tr>
      <w:tr w:rsidR="007F2612" w:rsidRPr="00C37E42" w14:paraId="4273B040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E70B1D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0462D5D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EB1FF4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D9A474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52ACCF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4AA8D15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497372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F8F96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68443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B222F8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985496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95E7A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897A1F1" w14:textId="05BCBCE6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pendidik</w:t>
            </w:r>
          </w:p>
          <w:p w14:paraId="2C2C6901" w14:textId="0304ABFE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3EC505A8" w14:textId="77777777" w:rsidR="007F2612" w:rsidRPr="00C37E42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2776E40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1602B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0C3164A4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3D2C5EA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FF8B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1896B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FDF60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797183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A8864A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8985F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4FE50E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5BC0D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8028C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74D860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2BF86B8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7441CE6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1B98B77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2122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4C3EA9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AF4877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1FEA86B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118FDAD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CAB534" w14:textId="61342C18" w:rsidR="007F2612" w:rsidRPr="002B505D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peserta didik</w:t>
            </w:r>
          </w:p>
          <w:p w14:paraId="399682F4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5E2A962B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22CFCD0F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18FA7F56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3B34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34FBDDB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DEEA3B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CAAC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BFF9C2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08178A6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0A251DEF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4CFA1A1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1C89E88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Prinsip-prinsip Kurikulum</w:t>
            </w:r>
          </w:p>
          <w:p w14:paraId="787692A2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77E438C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096301B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3646623D" w14:textId="77777777" w:rsidR="007F2612" w:rsidRPr="00C37E42" w:rsidRDefault="007F2612" w:rsidP="00C1581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3388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51943A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545C0D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0043AD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2D524D8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7524CF" w14:textId="1724AC40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kurikulum</w:t>
            </w:r>
          </w:p>
          <w:p w14:paraId="2E120133" w14:textId="3B071E4B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kurikulum pendidikan islam</w:t>
            </w:r>
          </w:p>
          <w:p w14:paraId="03C4DFDE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32CCEF10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AFC011D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fungsi kurikulum</w:t>
            </w:r>
          </w:p>
          <w:p w14:paraId="30C3C09A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60C0B294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5B8FC16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60</w:t>
            </w:r>
          </w:p>
        </w:tc>
      </w:tr>
      <w:tr w:rsidR="007F2612" w:rsidRPr="00C37E42" w14:paraId="640EAF96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D74B581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4163E6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08B2E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6745AC2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18CAB0FA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32F41AE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B8A63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BCE9DA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6083A0B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4B915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B82349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295AE8" w14:textId="43CB4E3D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pendekatan pendidikan Islam</w:t>
            </w:r>
          </w:p>
          <w:p w14:paraId="06913107" w14:textId="249E2972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0B129C9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7F2612" w:rsidRPr="00C37E42" w14:paraId="335EC61C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2273000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60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F056F8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E948B2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13ABFDD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4836C9D2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78E96284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C754B0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ACB325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05615C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F6B8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61C34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32020AF" w14:textId="2295F60D" w:rsidR="007F2612" w:rsidRPr="002B505D" w:rsidRDefault="007F2612" w:rsidP="002B505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4292B43D" w14:textId="4F40896B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lingkungan pendidikan Islam</w:t>
            </w:r>
          </w:p>
          <w:p w14:paraId="111959C3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149539E7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lingkungan yang paling dominan/besar pengaruhnya terhadap anak didik</w:t>
            </w:r>
          </w:p>
          <w:p w14:paraId="3BDAFEE7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71AF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7F2612" w:rsidRPr="00C37E42" w14:paraId="2E895A1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5E2EF4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7E03094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586E9D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3C6A8D0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6747121F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2C8F11F2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02CD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CB5B36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1AFB10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C27787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145510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429E0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4A77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3BF78A49" w14:textId="77777777" w:rsidTr="002B505D">
        <w:trPr>
          <w:trHeight w:val="274"/>
        </w:trPr>
        <w:tc>
          <w:tcPr>
            <w:tcW w:w="851" w:type="dxa"/>
            <w:shd w:val="clear" w:color="auto" w:fill="FFFFFF" w:themeFill="background1"/>
          </w:tcPr>
          <w:p w14:paraId="66513649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9C6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05677D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0406598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2186670A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3C2BB6E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14DF0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Fungsi Evaluasi</w:t>
            </w:r>
          </w:p>
          <w:p w14:paraId="5FBD46AB" w14:textId="77777777" w:rsidR="007F2612" w:rsidRPr="00C37E42" w:rsidRDefault="007F2612" w:rsidP="00C15816">
            <w:pPr>
              <w:pStyle w:val="ListParagraph"/>
              <w:ind w:left="30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4CE54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0041EB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91A671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4F26B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20330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529384" w14:textId="2C63E2D7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Evaluasi pendidikan Islam</w:t>
            </w:r>
          </w:p>
          <w:p w14:paraId="7BF23871" w14:textId="38EEAEF3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166C533F" w14:textId="77777777" w:rsidR="007F2612" w:rsidRPr="00C37E42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245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59A65094" w14:textId="77777777" w:rsidTr="002B505D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2280F235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47D88D0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4BF074CE" w14:textId="77777777" w:rsidR="002B505D" w:rsidRDefault="002B505D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5C6E2936" w14:textId="37762EDC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092FE898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DFAB8E2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 xml:space="preserve">[TM: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x (3x50’)] dibaca kuliah tatap muka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66936947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403AA4F5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24D70E84" w14:textId="77777777" w:rsidR="007F2612" w:rsidRPr="00F804A9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kelompok menyusun makalah tentang materi pendidikan Islam yang wajib dipresentasikan</w:t>
      </w:r>
    </w:p>
    <w:p w14:paraId="6954AAAD" w14:textId="77777777" w:rsidR="007F2612" w:rsidRPr="00865A04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terstruktur yakni tugas-tugas yang berkaitan dengan pendidikan Islam</w:t>
      </w:r>
    </w:p>
    <w:p w14:paraId="7024AF0C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4A5C5765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5391973B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13638E99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6D624717" w14:textId="77777777" w:rsidR="007F2612" w:rsidRPr="00F804A9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</w:p>
    <w:p w14:paraId="6E4E3071" w14:textId="77777777" w:rsidR="007F2612" w:rsidRPr="00F804A9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48A55F41" w14:textId="77777777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</w:p>
    <w:p w14:paraId="0B44125D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4D8133C7" w14:textId="77777777" w:rsidR="007F2612" w:rsidRPr="00C37E42" w:rsidRDefault="007F2612" w:rsidP="002B505D">
      <w:pPr>
        <w:spacing w:after="0" w:line="240" w:lineRule="auto"/>
        <w:ind w:left="8640"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 xml:space="preserve">Bengkulu,  </w:t>
      </w:r>
      <w:r>
        <w:rPr>
          <w:rFonts w:asciiTheme="minorHAnsi" w:hAnsiTheme="minorHAnsi" w:cstheme="minorHAnsi"/>
          <w:szCs w:val="24"/>
          <w:lang w:val="en-US"/>
        </w:rPr>
        <w:t>19 Februari 2020</w:t>
      </w:r>
      <w:r w:rsidRPr="00C37E42">
        <w:rPr>
          <w:rFonts w:asciiTheme="minorHAnsi" w:hAnsiTheme="minorHAnsi" w:cstheme="minorHAnsi"/>
          <w:szCs w:val="24"/>
        </w:rPr>
        <w:t xml:space="preserve">    </w:t>
      </w:r>
    </w:p>
    <w:p w14:paraId="70AC49C2" w14:textId="62BDD63B" w:rsidR="007F2612" w:rsidRPr="00C37E42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="002B505D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1C9689F8" w14:textId="77777777" w:rsidR="007F2612" w:rsidRPr="00F804A9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Ka. Prodi P</w:t>
      </w:r>
      <w:r>
        <w:rPr>
          <w:rFonts w:asciiTheme="minorHAnsi" w:hAnsiTheme="minorHAnsi" w:cstheme="minorHAnsi"/>
          <w:szCs w:val="24"/>
          <w:lang w:val="en-US"/>
        </w:rPr>
        <w:t>AI</w:t>
      </w:r>
    </w:p>
    <w:p w14:paraId="5637B78C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2896880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5C7ACCE4" w14:textId="27D075A5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US"/>
        </w:rPr>
        <w:t>Adi Saputra</w:t>
      </w:r>
      <w:r w:rsidRPr="00BF0741">
        <w:rPr>
          <w:rFonts w:asciiTheme="minorHAnsi" w:hAnsiTheme="minorHAnsi" w:cstheme="minorHAnsi"/>
          <w:sz w:val="22"/>
          <w:lang w:val="en-US"/>
        </w:rPr>
        <w:t>, M. Pd</w:t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Cs w:val="24"/>
        </w:rPr>
        <w:t>Nurlaili, M. Pd.I</w:t>
      </w:r>
    </w:p>
    <w:p w14:paraId="6E133139" w14:textId="033DF71D" w:rsidR="007F2612" w:rsidRPr="00F804A9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BF0741">
        <w:rPr>
          <w:rFonts w:asciiTheme="minorHAnsi" w:hAnsiTheme="minorHAnsi" w:cstheme="minorHAnsi"/>
          <w:sz w:val="22"/>
          <w:lang w:val="en-US"/>
        </w:rPr>
        <w:t xml:space="preserve">NIP </w:t>
      </w:r>
      <w:r>
        <w:rPr>
          <w:rFonts w:asciiTheme="minorHAnsi" w:hAnsiTheme="minorHAnsi" w:cstheme="minorHAnsi"/>
          <w:sz w:val="22"/>
          <w:lang w:val="en-US"/>
        </w:rPr>
        <w:t>198102212009011013</w:t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>NIP. 19750702 2000 03 2002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</w:p>
    <w:p w14:paraId="7154553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B55DC0C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37E793B3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A19FD9D" w14:textId="77777777" w:rsidR="007F2612" w:rsidRPr="00BF0741" w:rsidRDefault="007F2612" w:rsidP="007F2612">
      <w:pPr>
        <w:rPr>
          <w:rFonts w:asciiTheme="minorHAnsi" w:hAnsiTheme="minorHAnsi" w:cstheme="minorHAnsi"/>
        </w:rPr>
        <w:sectPr w:rsidR="007F2612" w:rsidRPr="00BF0741" w:rsidSect="00DF2E6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22343BA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DEA32A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1CA602B8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27C2FC6D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E5AA22F" w14:textId="77777777" w:rsidR="00BC61E7" w:rsidRDefault="00BC61E7"/>
    <w:sectPr w:rsidR="00BC61E7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6017"/>
    <w:multiLevelType w:val="hybridMultilevel"/>
    <w:tmpl w:val="F6106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45818"/>
    <w:multiLevelType w:val="hybridMultilevel"/>
    <w:tmpl w:val="74B6C4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08A"/>
    <w:multiLevelType w:val="hybridMultilevel"/>
    <w:tmpl w:val="7662EB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920AE1"/>
    <w:multiLevelType w:val="hybridMultilevel"/>
    <w:tmpl w:val="1C0EB9B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A717C7"/>
    <w:multiLevelType w:val="hybridMultilevel"/>
    <w:tmpl w:val="4F025E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74500"/>
    <w:multiLevelType w:val="hybridMultilevel"/>
    <w:tmpl w:val="C53039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E15E7E"/>
    <w:multiLevelType w:val="hybridMultilevel"/>
    <w:tmpl w:val="D070D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128B5"/>
    <w:multiLevelType w:val="hybridMultilevel"/>
    <w:tmpl w:val="5BBEE824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E0521"/>
    <w:multiLevelType w:val="hybridMultilevel"/>
    <w:tmpl w:val="742AD7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4385E"/>
    <w:multiLevelType w:val="hybridMultilevel"/>
    <w:tmpl w:val="ECEE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C052D"/>
    <w:multiLevelType w:val="hybridMultilevel"/>
    <w:tmpl w:val="9CC237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0"/>
  </w:num>
  <w:num w:numId="7">
    <w:abstractNumId w:val="23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1"/>
  </w:num>
  <w:num w:numId="15">
    <w:abstractNumId w:val="17"/>
  </w:num>
  <w:num w:numId="16">
    <w:abstractNumId w:val="12"/>
  </w:num>
  <w:num w:numId="17">
    <w:abstractNumId w:val="9"/>
  </w:num>
  <w:num w:numId="18">
    <w:abstractNumId w:val="11"/>
  </w:num>
  <w:num w:numId="19">
    <w:abstractNumId w:val="18"/>
  </w:num>
  <w:num w:numId="20">
    <w:abstractNumId w:val="14"/>
  </w:num>
  <w:num w:numId="21">
    <w:abstractNumId w:val="10"/>
  </w:num>
  <w:num w:numId="22">
    <w:abstractNumId w:val="7"/>
  </w:num>
  <w:num w:numId="23">
    <w:abstractNumId w:val="6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12"/>
    <w:rsid w:val="002B505D"/>
    <w:rsid w:val="003363B1"/>
    <w:rsid w:val="00753889"/>
    <w:rsid w:val="007F2612"/>
    <w:rsid w:val="00965571"/>
    <w:rsid w:val="00B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F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1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61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F261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7F2612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7F2612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7F26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12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1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61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F261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7F2612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7F2612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7F26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1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nurlail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ain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laili@iainbengkul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2020-02-20T07:16:00Z</cp:lastPrinted>
  <dcterms:created xsi:type="dcterms:W3CDTF">2020-03-25T15:10:00Z</dcterms:created>
  <dcterms:modified xsi:type="dcterms:W3CDTF">2020-03-25T15:10:00Z</dcterms:modified>
</cp:coreProperties>
</file>