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16" w:rsidRDefault="00A24D16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525"/>
        <w:gridCol w:w="1880"/>
        <w:gridCol w:w="914"/>
        <w:gridCol w:w="209"/>
        <w:gridCol w:w="11"/>
        <w:gridCol w:w="2688"/>
        <w:gridCol w:w="431"/>
        <w:gridCol w:w="1984"/>
        <w:gridCol w:w="632"/>
        <w:gridCol w:w="1069"/>
        <w:gridCol w:w="1008"/>
        <w:gridCol w:w="2048"/>
        <w:gridCol w:w="1136"/>
        <w:gridCol w:w="344"/>
      </w:tblGrid>
      <w:tr w:rsidR="00A301FA" w:rsidRPr="007C748E" w:rsidTr="001D313E">
        <w:tc>
          <w:tcPr>
            <w:tcW w:w="2405" w:type="dxa"/>
            <w:gridSpan w:val="2"/>
          </w:tcPr>
          <w:p w:rsidR="00A301FA" w:rsidRPr="007C748E" w:rsidRDefault="001F5994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32171417" wp14:editId="3A6A81CF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70485</wp:posOffset>
                  </wp:positionV>
                  <wp:extent cx="829310" cy="621665"/>
                  <wp:effectExtent l="19050" t="0" r="8687" b="0"/>
                  <wp:wrapNone/>
                  <wp:docPr id="2" name="Picture 3" descr="Description: Description: Description: Description: Description: Description: Hasil gambar untuk logo iain bengku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Description: Description: Description: Description: Description: Description: Hasil gambar untuk logo iain bengku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513" cy="62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74" w:type="dxa"/>
            <w:gridSpan w:val="12"/>
          </w:tcPr>
          <w:p w:rsidR="00A301FA" w:rsidRPr="007C748E" w:rsidRDefault="001F5994" w:rsidP="00BE60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INSTITUT AGAMA ISLAM NEGERI BENGKULU</w:t>
            </w:r>
          </w:p>
          <w:p w:rsidR="00A301FA" w:rsidRPr="007C748E" w:rsidRDefault="001F5994" w:rsidP="00BE60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FAKULTAS TARBIYAH DAN TADRIS</w:t>
            </w:r>
          </w:p>
          <w:p w:rsidR="00A301FA" w:rsidRPr="007C748E" w:rsidRDefault="001F5994" w:rsidP="00BE60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 xml:space="preserve">PROGRAM STUDI </w:t>
            </w:r>
            <w:r w:rsidRPr="007C74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PENDIDIKAN ISLAM ANAK USIA DINI</w:t>
            </w:r>
          </w:p>
          <w:p w:rsidR="00A301FA" w:rsidRPr="007C748E" w:rsidRDefault="00A301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1FA" w:rsidRPr="007C748E" w:rsidTr="001D313E">
        <w:tc>
          <w:tcPr>
            <w:tcW w:w="2405" w:type="dxa"/>
            <w:gridSpan w:val="2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134" w:type="dxa"/>
            <w:gridSpan w:val="3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KODE</w:t>
            </w:r>
          </w:p>
        </w:tc>
        <w:tc>
          <w:tcPr>
            <w:tcW w:w="3119" w:type="dxa"/>
            <w:gridSpan w:val="2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1984" w:type="dxa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1701" w:type="dxa"/>
            <w:gridSpan w:val="2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4536" w:type="dxa"/>
            <w:gridSpan w:val="4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TGL PENYUSUNAN</w:t>
            </w:r>
          </w:p>
        </w:tc>
      </w:tr>
      <w:tr w:rsidR="00A301FA" w:rsidRPr="007C748E" w:rsidTr="001D313E">
        <w:tc>
          <w:tcPr>
            <w:tcW w:w="2405" w:type="dxa"/>
            <w:gridSpan w:val="2"/>
          </w:tcPr>
          <w:p w:rsidR="00A301FA" w:rsidRPr="007C748E" w:rsidRDefault="001F5994" w:rsidP="00413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62B">
              <w:rPr>
                <w:rFonts w:ascii="Times New Roman" w:hAnsi="Times New Roman"/>
                <w:bCs/>
                <w:sz w:val="24"/>
                <w:szCs w:val="24"/>
              </w:rPr>
              <w:t>NEUROSAINS</w:t>
            </w:r>
          </w:p>
        </w:tc>
        <w:tc>
          <w:tcPr>
            <w:tcW w:w="1134" w:type="dxa"/>
            <w:gridSpan w:val="3"/>
          </w:tcPr>
          <w:p w:rsidR="00A301FA" w:rsidRPr="007C748E" w:rsidRDefault="00A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A301FA" w:rsidRPr="007C748E" w:rsidRDefault="00A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2 SKS</w:t>
            </w:r>
          </w:p>
        </w:tc>
        <w:tc>
          <w:tcPr>
            <w:tcW w:w="1701" w:type="dxa"/>
            <w:gridSpan w:val="2"/>
          </w:tcPr>
          <w:p w:rsidR="00A301FA" w:rsidRPr="0041362B" w:rsidRDefault="004136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536" w:type="dxa"/>
            <w:gridSpan w:val="4"/>
          </w:tcPr>
          <w:p w:rsidR="00A301FA" w:rsidRPr="007C748E" w:rsidRDefault="00A30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1FA" w:rsidRPr="007C748E" w:rsidTr="001D313E">
        <w:tc>
          <w:tcPr>
            <w:tcW w:w="2405" w:type="dxa"/>
            <w:gridSpan w:val="2"/>
            <w:vMerge w:val="restart"/>
          </w:tcPr>
          <w:p w:rsidR="00A301FA" w:rsidRPr="007C748E" w:rsidRDefault="00A301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01FA" w:rsidRPr="007C748E" w:rsidRDefault="001F59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 xml:space="preserve">Otorisasi </w:t>
            </w:r>
          </w:p>
        </w:tc>
        <w:tc>
          <w:tcPr>
            <w:tcW w:w="4253" w:type="dxa"/>
            <w:gridSpan w:val="5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Dosen Pengembang RPS</w:t>
            </w:r>
          </w:p>
        </w:tc>
        <w:tc>
          <w:tcPr>
            <w:tcW w:w="3685" w:type="dxa"/>
            <w:gridSpan w:val="3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Koordinator MK</w:t>
            </w:r>
          </w:p>
        </w:tc>
        <w:tc>
          <w:tcPr>
            <w:tcW w:w="4536" w:type="dxa"/>
            <w:gridSpan w:val="4"/>
          </w:tcPr>
          <w:p w:rsidR="00A301FA" w:rsidRPr="007C748E" w:rsidRDefault="001F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Ka. Prodi</w:t>
            </w:r>
          </w:p>
        </w:tc>
      </w:tr>
      <w:tr w:rsidR="00A301FA" w:rsidRPr="007C748E" w:rsidTr="001D313E">
        <w:tc>
          <w:tcPr>
            <w:tcW w:w="2405" w:type="dxa"/>
            <w:gridSpan w:val="2"/>
            <w:vMerge/>
          </w:tcPr>
          <w:p w:rsidR="00A301FA" w:rsidRPr="007C748E" w:rsidRDefault="00A30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A301FA" w:rsidRPr="007C748E" w:rsidRDefault="00A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1FA" w:rsidRPr="007C748E" w:rsidRDefault="00A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1FA" w:rsidRPr="007C748E" w:rsidRDefault="00A301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6431" w:rsidRDefault="00AB6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Elly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Agustina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Sos.I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M.TPd</w:t>
            </w:r>
            <w:proofErr w:type="spellEnd"/>
          </w:p>
          <w:p w:rsidR="00A301FA" w:rsidRPr="00C113F0" w:rsidRDefault="00AB6431" w:rsidP="00AB6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113F0">
              <w:rPr>
                <w:rFonts w:ascii="Times New Roman" w:hAnsi="Times New Roman"/>
                <w:sz w:val="24"/>
                <w:szCs w:val="24"/>
              </w:rPr>
              <w:t>Dita Lestari, M.Psi., Psikolog</w:t>
            </w:r>
          </w:p>
        </w:tc>
        <w:tc>
          <w:tcPr>
            <w:tcW w:w="3685" w:type="dxa"/>
            <w:gridSpan w:val="3"/>
          </w:tcPr>
          <w:p w:rsidR="00A301FA" w:rsidRPr="007C748E" w:rsidRDefault="00A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A301FA" w:rsidRPr="007C748E" w:rsidRDefault="00A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1FA" w:rsidRPr="007C748E" w:rsidRDefault="00A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1FA" w:rsidRPr="007C748E" w:rsidRDefault="00A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1FA" w:rsidRPr="007C748E" w:rsidRDefault="00BE60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Fatrica 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F5994" w:rsidRPr="007C748E">
              <w:rPr>
                <w:rFonts w:ascii="Times New Roman" w:hAnsi="Times New Roman"/>
                <w:sz w:val="24"/>
                <w:szCs w:val="24"/>
              </w:rPr>
              <w:t>yafri, M.Pd.I</w:t>
            </w:r>
          </w:p>
        </w:tc>
      </w:tr>
      <w:tr w:rsidR="00A301FA" w:rsidRPr="007C748E" w:rsidTr="001D313E">
        <w:tc>
          <w:tcPr>
            <w:tcW w:w="2405" w:type="dxa"/>
            <w:gridSpan w:val="2"/>
            <w:vMerge w:val="restart"/>
          </w:tcPr>
          <w:p w:rsidR="00A301FA" w:rsidRPr="00A24D16" w:rsidRDefault="001F599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Capaian Pembelajaran</w:t>
            </w:r>
          </w:p>
        </w:tc>
        <w:tc>
          <w:tcPr>
            <w:tcW w:w="12474" w:type="dxa"/>
            <w:gridSpan w:val="12"/>
          </w:tcPr>
          <w:p w:rsidR="00A301FA" w:rsidRPr="007C748E" w:rsidRDefault="001F59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CPL Prodi</w:t>
            </w:r>
          </w:p>
        </w:tc>
      </w:tr>
      <w:tr w:rsidR="004C2322" w:rsidRPr="007C748E" w:rsidTr="001D313E">
        <w:tc>
          <w:tcPr>
            <w:tcW w:w="2405" w:type="dxa"/>
            <w:gridSpan w:val="2"/>
            <w:vMerge/>
          </w:tcPr>
          <w:p w:rsidR="004C2322" w:rsidRPr="007C748E" w:rsidRDefault="004C2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C2322" w:rsidRPr="00A24D16" w:rsidRDefault="00A24D16" w:rsidP="0039459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0" w:type="dxa"/>
            <w:gridSpan w:val="9"/>
          </w:tcPr>
          <w:p w:rsidR="004C2322" w:rsidRPr="001B022D" w:rsidRDefault="00A24D16" w:rsidP="0039459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Berkontribusi dalam peningkatan mutu kehidupan bermasyarakat, berbangsa, bernegara, dan kemajuan peradaban berdasarkan Pancasila</w:t>
            </w:r>
          </w:p>
        </w:tc>
      </w:tr>
      <w:tr w:rsidR="004C2322" w:rsidRPr="007C748E" w:rsidTr="001D313E">
        <w:tc>
          <w:tcPr>
            <w:tcW w:w="2405" w:type="dxa"/>
            <w:gridSpan w:val="2"/>
            <w:vMerge/>
          </w:tcPr>
          <w:p w:rsidR="004C2322" w:rsidRPr="007C748E" w:rsidRDefault="004C2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C2322" w:rsidRPr="00A24D16" w:rsidRDefault="00A24D16" w:rsidP="00C1534F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0" w:type="dxa"/>
            <w:gridSpan w:val="9"/>
          </w:tcPr>
          <w:p w:rsidR="004C2322" w:rsidRPr="001B022D" w:rsidRDefault="00A24D16" w:rsidP="00C1534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Memahami dirinya secara utuh sebagai Sarjana Pendidikan</w:t>
            </w:r>
          </w:p>
        </w:tc>
      </w:tr>
      <w:tr w:rsidR="004C2322" w:rsidRPr="007C748E" w:rsidTr="001D313E">
        <w:tc>
          <w:tcPr>
            <w:tcW w:w="2405" w:type="dxa"/>
            <w:gridSpan w:val="2"/>
            <w:vMerge/>
          </w:tcPr>
          <w:p w:rsidR="004C2322" w:rsidRPr="007C748E" w:rsidRDefault="004C2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C2322" w:rsidRPr="00A24D16" w:rsidRDefault="00A24D16" w:rsidP="00C1534F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S15</w:t>
            </w:r>
          </w:p>
        </w:tc>
        <w:tc>
          <w:tcPr>
            <w:tcW w:w="11340" w:type="dxa"/>
            <w:gridSpan w:val="9"/>
          </w:tcPr>
          <w:p w:rsidR="004C2322" w:rsidRPr="001B022D" w:rsidRDefault="00BF3A26" w:rsidP="00C1534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Bersikap inklusif, bertindak obyektif dan tidak deskriminatif berdasarkan pertimbangan jenis kelamin, agama, ras, kondisi fisik, latar belakang keluarga dan status sosial ekonomi</w:t>
            </w:r>
          </w:p>
        </w:tc>
      </w:tr>
      <w:tr w:rsidR="004C2322" w:rsidRPr="007C748E" w:rsidTr="001D313E">
        <w:tc>
          <w:tcPr>
            <w:tcW w:w="2405" w:type="dxa"/>
            <w:gridSpan w:val="2"/>
            <w:vMerge/>
          </w:tcPr>
          <w:p w:rsidR="004C2322" w:rsidRPr="007C748E" w:rsidRDefault="004C2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C2322" w:rsidRPr="00A24D16" w:rsidRDefault="00A24D16" w:rsidP="00C1534F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S16</w:t>
            </w:r>
          </w:p>
        </w:tc>
        <w:tc>
          <w:tcPr>
            <w:tcW w:w="11340" w:type="dxa"/>
            <w:gridSpan w:val="9"/>
          </w:tcPr>
          <w:p w:rsidR="004C2322" w:rsidRPr="001B022D" w:rsidRDefault="00BF3A26" w:rsidP="00C1534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Menunjukkan etos kerja,  tanggung jawab, rasa bangga, percaya diri dan cinta menjadi pendidik bidang anak usia dini pada satuan pendidikan anak usia dini (TK/RA dan satuan PAUD lainnya)</w:t>
            </w:r>
          </w:p>
        </w:tc>
      </w:tr>
      <w:tr w:rsidR="001D313E" w:rsidRPr="007C748E" w:rsidTr="001D313E">
        <w:tc>
          <w:tcPr>
            <w:tcW w:w="2405" w:type="dxa"/>
            <w:gridSpan w:val="2"/>
            <w:vMerge/>
          </w:tcPr>
          <w:p w:rsidR="001D313E" w:rsidRPr="007C748E" w:rsidRDefault="001D31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1D313E" w:rsidRPr="00A24D16" w:rsidRDefault="00A24D16" w:rsidP="00C1534F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PP11</w:t>
            </w:r>
          </w:p>
        </w:tc>
        <w:tc>
          <w:tcPr>
            <w:tcW w:w="11340" w:type="dxa"/>
            <w:gridSpan w:val="9"/>
          </w:tcPr>
          <w:p w:rsidR="001D313E" w:rsidRDefault="00BF3A26" w:rsidP="00C1534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Menguasai landasan filosofis, yuridis, historis, sosiologis, kultural, psikologis, dan empiris dalam  penyelenggaraan pendidikan dan pembelajaran bagi anak usia dini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F3A26" w:rsidRPr="00A24D16" w:rsidRDefault="00BF3A26" w:rsidP="00BF3A2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PP13</w:t>
            </w:r>
          </w:p>
        </w:tc>
        <w:tc>
          <w:tcPr>
            <w:tcW w:w="11340" w:type="dxa"/>
            <w:gridSpan w:val="9"/>
          </w:tcPr>
          <w:p w:rsidR="00BF3A26" w:rsidRPr="001B022D" w:rsidRDefault="00BF3A26" w:rsidP="00BF3A2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Menguasai teori belajar dan pembelajaran bagi anak usia dini</w:t>
            </w:r>
          </w:p>
        </w:tc>
      </w:tr>
      <w:tr w:rsidR="001D313E" w:rsidRPr="007C748E" w:rsidTr="001D313E">
        <w:tc>
          <w:tcPr>
            <w:tcW w:w="2405" w:type="dxa"/>
            <w:gridSpan w:val="2"/>
            <w:vMerge/>
          </w:tcPr>
          <w:p w:rsidR="001D313E" w:rsidRPr="007C748E" w:rsidRDefault="001D31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1D313E" w:rsidRPr="00A24D16" w:rsidRDefault="00A24D16" w:rsidP="00C1534F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PP14</w:t>
            </w:r>
          </w:p>
        </w:tc>
        <w:tc>
          <w:tcPr>
            <w:tcW w:w="11340" w:type="dxa"/>
            <w:gridSpan w:val="9"/>
          </w:tcPr>
          <w:p w:rsidR="001D313E" w:rsidRDefault="00BF3A26" w:rsidP="00C1534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Memilih secara adekuat pendekatan dan model pembelajaran, bahan ajar, dan penilaian untuk kepentingan pembelajaran bagi anak usia dini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F3A26" w:rsidRDefault="00BF3A26" w:rsidP="00BF3A2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PP17</w:t>
            </w:r>
          </w:p>
        </w:tc>
        <w:tc>
          <w:tcPr>
            <w:tcW w:w="11340" w:type="dxa"/>
            <w:gridSpan w:val="9"/>
          </w:tcPr>
          <w:p w:rsidR="00BF3A26" w:rsidRPr="001B022D" w:rsidRDefault="00BF3A26" w:rsidP="00BF3A2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Menguasai tujuan, isi, pengalaman belajar, dan penilaian dalam kurikulum satuan pendidikan pada bagi anak usia dini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F3A26" w:rsidRDefault="00BF3A26" w:rsidP="00BF3A2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PP18</w:t>
            </w:r>
          </w:p>
        </w:tc>
        <w:tc>
          <w:tcPr>
            <w:tcW w:w="11340" w:type="dxa"/>
            <w:gridSpan w:val="9"/>
          </w:tcPr>
          <w:p w:rsidR="00BF3A26" w:rsidRPr="001B022D" w:rsidRDefault="00BF3A26" w:rsidP="00BF3A2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Melakukan pendalaman bidang kajian pendidikan anak usia dini sesuai dengan lingkungan dan perkembangan jaman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F3A26" w:rsidRDefault="00BF3A26" w:rsidP="00BF3A2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PP21</w:t>
            </w:r>
          </w:p>
        </w:tc>
        <w:tc>
          <w:tcPr>
            <w:tcW w:w="11340" w:type="dxa"/>
            <w:gridSpan w:val="9"/>
          </w:tcPr>
          <w:p w:rsidR="00BF3A26" w:rsidRPr="001B022D" w:rsidRDefault="00BF3A26" w:rsidP="00BF3A2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Menguasai konsep, metode keilmuan, substansi materi, struktur, dan pola pikir keilmuan pendidikan anak usia dini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F3A26" w:rsidRDefault="00BF3A26" w:rsidP="00BF3A2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KU1</w:t>
            </w:r>
          </w:p>
        </w:tc>
        <w:tc>
          <w:tcPr>
            <w:tcW w:w="11340" w:type="dxa"/>
            <w:gridSpan w:val="9"/>
          </w:tcPr>
          <w:p w:rsidR="00BF3A26" w:rsidRDefault="00BF3A26" w:rsidP="00BF3A2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Mampu menerapkan pemikiran logis, kritis, sistematis, dan inovatif dalam kontek pengembangan atau implementasi ilmu pengetahuan dan teknologi yang memperhatikan dan menerapkan nilai humaniora yang sesuai dengan bidang keahliannya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F3A26" w:rsidRDefault="00BF3A26" w:rsidP="00BF3A2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KU5</w:t>
            </w:r>
          </w:p>
        </w:tc>
        <w:tc>
          <w:tcPr>
            <w:tcW w:w="11340" w:type="dxa"/>
            <w:gridSpan w:val="9"/>
          </w:tcPr>
          <w:p w:rsidR="00BF3A26" w:rsidRDefault="00BF3A26" w:rsidP="00BF3A2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Mampu mengambil keputusan secara tepat, dalam konteks penyelesaian masalah di bidang keahliannya berdasarkan hasil analisis informasi dan data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F3A26" w:rsidRDefault="00BF3A26" w:rsidP="00BF3A2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KU7</w:t>
            </w:r>
          </w:p>
        </w:tc>
        <w:tc>
          <w:tcPr>
            <w:tcW w:w="11340" w:type="dxa"/>
            <w:gridSpan w:val="9"/>
          </w:tcPr>
          <w:p w:rsidR="00BF3A26" w:rsidRDefault="00BF3A26" w:rsidP="00BF3A2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022D">
              <w:rPr>
                <w:rFonts w:ascii="Times New Roman" w:hAnsi="Times New Roman"/>
                <w:sz w:val="24"/>
                <w:szCs w:val="24"/>
              </w:rPr>
              <w:t>Mampu bertanggungjawab atas pencapaian hasil ke</w:t>
            </w:r>
            <w:r>
              <w:rPr>
                <w:rFonts w:ascii="Times New Roman" w:hAnsi="Times New Roman"/>
                <w:sz w:val="24"/>
                <w:szCs w:val="24"/>
              </w:rPr>
              <w:t>rja kelompok melakukan supervisi</w:t>
            </w:r>
            <w:r w:rsidRPr="001B022D">
              <w:rPr>
                <w:rFonts w:ascii="Times New Roman" w:hAnsi="Times New Roman"/>
                <w:sz w:val="24"/>
                <w:szCs w:val="24"/>
              </w:rPr>
              <w:t xml:space="preserve"> dan evaluasi terhadap penyelesaian pekerjaan yang ditugaskan kepada pekerja yang berada di bawah tanggungjawabnya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F3A26" w:rsidRDefault="00BF3A26" w:rsidP="00BF3A2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KK2</w:t>
            </w:r>
          </w:p>
        </w:tc>
        <w:tc>
          <w:tcPr>
            <w:tcW w:w="11340" w:type="dxa"/>
            <w:gridSpan w:val="9"/>
          </w:tcPr>
          <w:p w:rsidR="00BF3A26" w:rsidRDefault="00BF3A26" w:rsidP="00BF3A2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11DA">
              <w:rPr>
                <w:rFonts w:ascii="Times New Roman" w:hAnsi="Times New Roman"/>
                <w:sz w:val="24"/>
                <w:szCs w:val="24"/>
              </w:rPr>
              <w:t>Mampu menyelenggarakan pembelajaran yang mendidik anak usia dini di TK/RA dan satuan PAUD lainnya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12"/>
          </w:tcPr>
          <w:p w:rsidR="00BF3A26" w:rsidRPr="007C748E" w:rsidRDefault="00BF3A26" w:rsidP="00BF3A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CP-MK</w:t>
            </w:r>
          </w:p>
        </w:tc>
      </w:tr>
      <w:tr w:rsidR="00BF3A26" w:rsidRPr="007C748E" w:rsidTr="001D313E"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1351" w:type="dxa"/>
            <w:gridSpan w:val="10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mengetahui teori dan hasil-hasil penelitian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Neurosains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 xml:space="preserve">Otak yang dapat diaplikasikan dalam kegiatan pembelajaran </w:t>
            </w:r>
          </w:p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A26" w:rsidRPr="007C748E" w:rsidTr="001D313E">
        <w:trPr>
          <w:gridAfter w:val="12"/>
          <w:wAfter w:w="12474" w:type="dxa"/>
          <w:trHeight w:val="276"/>
        </w:trPr>
        <w:tc>
          <w:tcPr>
            <w:tcW w:w="2405" w:type="dxa"/>
            <w:gridSpan w:val="2"/>
            <w:vMerge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A26" w:rsidRPr="007C748E" w:rsidTr="001D313E">
        <w:tc>
          <w:tcPr>
            <w:tcW w:w="2405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D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 xml:space="preserve">skripsi Mata Kuliah </w:t>
            </w:r>
          </w:p>
        </w:tc>
        <w:tc>
          <w:tcPr>
            <w:tcW w:w="12474" w:type="dxa"/>
            <w:gridSpan w:val="1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Mata kuliah ini membahas konsep tentang Pengertian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Sejarah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Perkembangan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Neurosains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Struktur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 xml:space="preserve">Otak 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 xml:space="preserve">anan dan 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iri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Gelombang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Cara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Memori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C74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Brain Based Learning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Efek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Fisiologis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Kontribusi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Sensori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Emosi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Nutrisi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Stimulus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Kecerdasan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PembelajaranAUD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F3A26" w:rsidRPr="007C748E" w:rsidRDefault="00BF3A26" w:rsidP="00BF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A26" w:rsidRPr="007C748E" w:rsidTr="001D313E">
        <w:trPr>
          <w:trHeight w:val="3977"/>
        </w:trPr>
        <w:tc>
          <w:tcPr>
            <w:tcW w:w="2405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Pokok Bahasan </w:t>
            </w:r>
          </w:p>
        </w:tc>
        <w:tc>
          <w:tcPr>
            <w:tcW w:w="12474" w:type="dxa"/>
            <w:gridSpan w:val="12"/>
          </w:tcPr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Pengertian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Sejarah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Perkembangan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Neurosains</w:t>
            </w:r>
            <w:proofErr w:type="spellEnd"/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Struktur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  <w:p w:rsidR="00BF3A26" w:rsidRPr="007C748E" w:rsidRDefault="006C29AE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Fungsi frontal Lobe, Temporal Lobe dan Spinal Cord</w:t>
            </w:r>
          </w:p>
          <w:p w:rsidR="00BF3A26" w:rsidRPr="007C748E" w:rsidRDefault="006C29AE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Fungsi Parietal Lobe, Occipital Lobe, dan Cerebellum</w:t>
            </w:r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Cara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Memori</w:t>
            </w:r>
            <w:proofErr w:type="spellEnd"/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Brain Based Learning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proofErr w:type="spellEnd"/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Efek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Fisiologis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Kontribusi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Sensori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Emosi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Nutrisi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Stimulus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Kecerdasan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proofErr w:type="spellEnd"/>
          </w:p>
          <w:p w:rsidR="00BF3A26" w:rsidRPr="007C748E" w:rsidRDefault="00BF3A26" w:rsidP="00BF3A26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AUD </w:t>
            </w:r>
            <w:proofErr w:type="spellStart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>Mekanisme</w:t>
            </w:r>
            <w:proofErr w:type="spellEnd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1D3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F3A26" w:rsidRPr="007C748E" w:rsidTr="001D313E">
        <w:trPr>
          <w:trHeight w:val="2501"/>
        </w:trPr>
        <w:tc>
          <w:tcPr>
            <w:tcW w:w="2405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Pustaka </w:t>
            </w:r>
          </w:p>
        </w:tc>
        <w:tc>
          <w:tcPr>
            <w:tcW w:w="12474" w:type="dxa"/>
            <w:gridSpan w:val="12"/>
          </w:tcPr>
          <w:p w:rsidR="00BF3A26" w:rsidRPr="007C748E" w:rsidRDefault="00BF3A26" w:rsidP="00BF3A26">
            <w:pPr>
              <w:ind w:left="720" w:hanging="720"/>
              <w:jc w:val="both"/>
              <w:rPr>
                <w:rFonts w:ascii="Times New Roman" w:hAnsi="Times New Roman"/>
                <w:sz w:val="24"/>
              </w:rPr>
            </w:pPr>
            <w:r w:rsidRPr="007C748E">
              <w:rPr>
                <w:rFonts w:ascii="Times New Roman" w:hAnsi="Times New Roman"/>
                <w:sz w:val="24"/>
              </w:rPr>
              <w:t xml:space="preserve">Dryden, Gordon &amp; Jeannette Vos. 2001. </w:t>
            </w:r>
            <w:r w:rsidRPr="007C748E">
              <w:rPr>
                <w:rFonts w:ascii="Times New Roman" w:hAnsi="Times New Roman"/>
                <w:i/>
                <w:sz w:val="24"/>
              </w:rPr>
              <w:t>Revolusi Cara Belajar.</w:t>
            </w:r>
            <w:r w:rsidRPr="007C748E">
              <w:rPr>
                <w:rFonts w:ascii="Times New Roman" w:hAnsi="Times New Roman"/>
                <w:sz w:val="24"/>
              </w:rPr>
              <w:t xml:space="preserve"> Bandung: Kaifa.</w:t>
            </w:r>
          </w:p>
          <w:p w:rsidR="00BF3A26" w:rsidRPr="007C748E" w:rsidRDefault="00BF3A26" w:rsidP="00BF3A26">
            <w:pPr>
              <w:ind w:left="720" w:hanging="720"/>
              <w:jc w:val="both"/>
              <w:rPr>
                <w:rFonts w:ascii="Times New Roman" w:hAnsi="Times New Roman"/>
                <w:sz w:val="24"/>
              </w:rPr>
            </w:pPr>
            <w:r w:rsidRPr="007C748E">
              <w:rPr>
                <w:rFonts w:ascii="Times New Roman" w:hAnsi="Times New Roman"/>
                <w:sz w:val="24"/>
              </w:rPr>
              <w:t xml:space="preserve">Given, Barbara K. 2007. </w:t>
            </w:r>
            <w:r w:rsidRPr="007C748E">
              <w:rPr>
                <w:rFonts w:ascii="Times New Roman" w:hAnsi="Times New Roman"/>
                <w:i/>
                <w:sz w:val="24"/>
              </w:rPr>
              <w:t xml:space="preserve">Brain Based Teaching Merancang Kegiatan Belajar Mengajar yang Melibatkan Otak Emosional, Sosial, Kognitif, Kinestetis dan Reflektif. </w:t>
            </w:r>
            <w:r w:rsidRPr="007C748E">
              <w:rPr>
                <w:rFonts w:ascii="Times New Roman" w:hAnsi="Times New Roman"/>
                <w:sz w:val="24"/>
              </w:rPr>
              <w:t xml:space="preserve"> Bandung: Kaifa.</w:t>
            </w:r>
          </w:p>
          <w:p w:rsidR="00BF3A26" w:rsidRPr="007C748E" w:rsidRDefault="00BF3A26" w:rsidP="00BF3A26">
            <w:pPr>
              <w:jc w:val="both"/>
              <w:rPr>
                <w:rFonts w:ascii="Times New Roman" w:hAnsi="Times New Roman"/>
                <w:sz w:val="24"/>
              </w:rPr>
            </w:pPr>
            <w:r w:rsidRPr="007C748E">
              <w:rPr>
                <w:rFonts w:ascii="Times New Roman" w:hAnsi="Times New Roman"/>
                <w:sz w:val="24"/>
              </w:rPr>
              <w:t xml:space="preserve">Jensen, Eric. 2011. </w:t>
            </w:r>
            <w:r w:rsidRPr="007C748E">
              <w:rPr>
                <w:rFonts w:ascii="Times New Roman" w:hAnsi="Times New Roman"/>
                <w:i/>
                <w:sz w:val="24"/>
              </w:rPr>
              <w:t>Pembelajaran Berbasis Otak</w:t>
            </w:r>
            <w:r w:rsidRPr="007C748E">
              <w:rPr>
                <w:rFonts w:ascii="Times New Roman" w:hAnsi="Times New Roman"/>
                <w:sz w:val="24"/>
              </w:rPr>
              <w:t>. Jakarta: Indeks.</w:t>
            </w:r>
          </w:p>
          <w:p w:rsidR="00BF3A26" w:rsidRPr="007C748E" w:rsidRDefault="00BF3A26" w:rsidP="00BF3A26">
            <w:pPr>
              <w:tabs>
                <w:tab w:val="left" w:pos="630"/>
              </w:tabs>
              <w:ind w:left="720" w:hanging="720"/>
              <w:jc w:val="both"/>
              <w:rPr>
                <w:rFonts w:ascii="Times New Roman" w:hAnsi="Times New Roman"/>
                <w:sz w:val="24"/>
              </w:rPr>
            </w:pPr>
            <w:r w:rsidRPr="007C748E">
              <w:rPr>
                <w:rFonts w:ascii="Times New Roman" w:hAnsi="Times New Roman"/>
                <w:sz w:val="24"/>
              </w:rPr>
              <w:t xml:space="preserve">Kaufeldt, Martha. 2009. </w:t>
            </w:r>
            <w:r w:rsidRPr="007C748E">
              <w:rPr>
                <w:rFonts w:ascii="Times New Roman" w:hAnsi="Times New Roman"/>
                <w:i/>
                <w:sz w:val="24"/>
              </w:rPr>
              <w:t xml:space="preserve"> Berawal dari Otak Menata Kelas yang Berfokus pada Pebelajar</w:t>
            </w:r>
            <w:r w:rsidRPr="007C748E">
              <w:rPr>
                <w:rFonts w:ascii="Times New Roman" w:hAnsi="Times New Roman"/>
                <w:sz w:val="24"/>
              </w:rPr>
              <w:t>. Jakarta: Indeks.</w:t>
            </w:r>
          </w:p>
          <w:p w:rsidR="00BF3A26" w:rsidRPr="007C748E" w:rsidRDefault="00BF3A26" w:rsidP="00BF3A26">
            <w:pPr>
              <w:ind w:left="630" w:hanging="630"/>
              <w:jc w:val="both"/>
              <w:rPr>
                <w:rFonts w:ascii="Times New Roman" w:hAnsi="Times New Roman"/>
                <w:sz w:val="24"/>
              </w:rPr>
            </w:pPr>
            <w:r w:rsidRPr="007C748E">
              <w:rPr>
                <w:rFonts w:ascii="Times New Roman" w:hAnsi="Times New Roman"/>
                <w:sz w:val="24"/>
              </w:rPr>
              <w:t xml:space="preserve">Pasiak, Taufiq. 2008. </w:t>
            </w:r>
            <w:r w:rsidRPr="007C748E">
              <w:rPr>
                <w:rFonts w:ascii="Times New Roman" w:hAnsi="Times New Roman"/>
                <w:i/>
                <w:sz w:val="24"/>
              </w:rPr>
              <w:t xml:space="preserve">Revolusi IQ/EQ/SQ: Menyingkap Rahasia Kecerdasan Berdasarkan Al-Qur’an dan Neurosains Mutakhir. </w:t>
            </w:r>
            <w:r w:rsidRPr="007C748E">
              <w:rPr>
                <w:rFonts w:ascii="Times New Roman" w:hAnsi="Times New Roman"/>
                <w:sz w:val="24"/>
              </w:rPr>
              <w:t>Bandung: Mizan.</w:t>
            </w:r>
          </w:p>
          <w:p w:rsidR="00BF3A26" w:rsidRPr="007C748E" w:rsidRDefault="00BF3A26" w:rsidP="00BF3A26">
            <w:pPr>
              <w:jc w:val="both"/>
              <w:rPr>
                <w:rFonts w:ascii="Times New Roman" w:hAnsi="Times New Roman"/>
                <w:sz w:val="24"/>
              </w:rPr>
            </w:pPr>
            <w:r w:rsidRPr="007C748E">
              <w:rPr>
                <w:rFonts w:ascii="Times New Roman" w:hAnsi="Times New Roman"/>
                <w:sz w:val="24"/>
              </w:rPr>
              <w:t xml:space="preserve">Ronis, Diane. 2011. </w:t>
            </w:r>
            <w:r w:rsidRPr="007C748E">
              <w:rPr>
                <w:rFonts w:ascii="Times New Roman" w:hAnsi="Times New Roman"/>
                <w:i/>
                <w:sz w:val="24"/>
              </w:rPr>
              <w:t xml:space="preserve">Asesmen Sesuai Cara Kerja Otak. </w:t>
            </w:r>
            <w:r w:rsidRPr="007C748E">
              <w:rPr>
                <w:rFonts w:ascii="Times New Roman" w:hAnsi="Times New Roman"/>
                <w:sz w:val="24"/>
              </w:rPr>
              <w:t>Jakarta: Indeks.</w:t>
            </w:r>
          </w:p>
          <w:p w:rsidR="00BF3A26" w:rsidRPr="007C748E" w:rsidRDefault="00BF3A26" w:rsidP="00BF3A26">
            <w:pPr>
              <w:jc w:val="both"/>
              <w:rPr>
                <w:rFonts w:ascii="Times New Roman" w:hAnsi="Times New Roman"/>
                <w:sz w:val="24"/>
              </w:rPr>
            </w:pPr>
            <w:r w:rsidRPr="007C748E">
              <w:rPr>
                <w:rFonts w:ascii="Times New Roman" w:hAnsi="Times New Roman"/>
                <w:sz w:val="24"/>
              </w:rPr>
              <w:t xml:space="preserve">Sousa, A David. 2012. </w:t>
            </w:r>
            <w:r w:rsidRPr="007C748E">
              <w:rPr>
                <w:rFonts w:ascii="Times New Roman" w:hAnsi="Times New Roman"/>
                <w:i/>
                <w:sz w:val="24"/>
              </w:rPr>
              <w:t>Bagaimana Otak Belajar</w:t>
            </w:r>
            <w:r w:rsidRPr="007C748E">
              <w:rPr>
                <w:rFonts w:ascii="Times New Roman" w:hAnsi="Times New Roman"/>
                <w:sz w:val="24"/>
              </w:rPr>
              <w:t>. Jakarta: Indeks.</w:t>
            </w:r>
          </w:p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F3A26" w:rsidRPr="007C748E" w:rsidTr="001D313E">
        <w:tc>
          <w:tcPr>
            <w:tcW w:w="2405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Media Pembelajaran </w:t>
            </w:r>
          </w:p>
        </w:tc>
        <w:tc>
          <w:tcPr>
            <w:tcW w:w="12474" w:type="dxa"/>
            <w:gridSpan w:val="12"/>
          </w:tcPr>
          <w:p w:rsidR="00BF3A26" w:rsidRPr="007C748E" w:rsidRDefault="00BF3A26" w:rsidP="00BF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LCD dan Projector</w:t>
            </w:r>
          </w:p>
        </w:tc>
      </w:tr>
      <w:tr w:rsidR="00BF3A26" w:rsidRPr="007C748E" w:rsidTr="001D313E">
        <w:tc>
          <w:tcPr>
            <w:tcW w:w="2405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Teaching </w:t>
            </w:r>
          </w:p>
        </w:tc>
        <w:tc>
          <w:tcPr>
            <w:tcW w:w="12474" w:type="dxa"/>
            <w:gridSpan w:val="12"/>
          </w:tcPr>
          <w:p w:rsidR="00BF3A26" w:rsidRPr="007C748E" w:rsidRDefault="00AB6431" w:rsidP="00BF3A2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Dita Lestari, M.Psi., Psikolog</w:t>
            </w:r>
            <w:bookmarkStart w:id="0" w:name="_GoBack"/>
            <w:bookmarkEnd w:id="0"/>
          </w:p>
        </w:tc>
      </w:tr>
      <w:tr w:rsidR="00BF3A26" w:rsidRPr="007C748E" w:rsidTr="001D313E">
        <w:tc>
          <w:tcPr>
            <w:tcW w:w="2405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Matakuliah Syarat</w:t>
            </w:r>
          </w:p>
        </w:tc>
        <w:tc>
          <w:tcPr>
            <w:tcW w:w="12474" w:type="dxa"/>
            <w:gridSpan w:val="12"/>
          </w:tcPr>
          <w:p w:rsidR="00BF3A26" w:rsidRPr="007C748E" w:rsidRDefault="00BF3A26" w:rsidP="00BF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Mg ke-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Sub CP-MK</w:t>
            </w: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Kriteria dan bentuk penilaian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Metode pembelajaran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Bobot nilai</w:t>
            </w:r>
            <w:r w:rsidRPr="007C74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%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(7)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menjelaskan pengertian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perkembangan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neurosains.</w:t>
            </w:r>
          </w:p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pengertian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sjarah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perkembangan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eurosains.</w:t>
            </w:r>
          </w:p>
          <w:p w:rsidR="00BF3A26" w:rsidRPr="007C748E" w:rsidRDefault="00BF3A26" w:rsidP="00BF3A26">
            <w:pPr>
              <w:pStyle w:val="ListParagraph"/>
              <w:ind w:left="2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Pengertian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Perkembangan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eurosains</w:t>
            </w:r>
          </w:p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2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Struktur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Struktur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Struktur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288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794" w:type="dxa"/>
            <w:gridSpan w:val="2"/>
          </w:tcPr>
          <w:p w:rsidR="006C29AE" w:rsidRPr="006C29AE" w:rsidRDefault="00BF3A26" w:rsidP="006C29AE">
            <w:p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9A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="006C29A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="006C29AE" w:rsidRPr="006C29AE">
              <w:rPr>
                <w:rFonts w:ascii="Times New Roman" w:hAnsi="Times New Roman"/>
                <w:sz w:val="24"/>
                <w:szCs w:val="24"/>
              </w:rPr>
              <w:t xml:space="preserve"> Fungsi </w:t>
            </w:r>
            <w:r w:rsidR="006C29AE" w:rsidRPr="006C29AE">
              <w:rPr>
                <w:rFonts w:ascii="Times New Roman" w:hAnsi="Times New Roman"/>
                <w:sz w:val="24"/>
                <w:szCs w:val="24"/>
              </w:rPr>
              <w:lastRenderedPageBreak/>
              <w:t>frontal Lobe, Temporal Lobe dan Spinal Cord</w:t>
            </w:r>
          </w:p>
          <w:p w:rsidR="00BF3A26" w:rsidRPr="007C748E" w:rsidRDefault="006C29AE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8" w:type="dxa"/>
            <w:gridSpan w:val="3"/>
          </w:tcPr>
          <w:p w:rsidR="006C29AE" w:rsidRPr="006C29AE" w:rsidRDefault="00BF3A26" w:rsidP="006C29AE">
            <w:p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Ketepatan</w:t>
            </w:r>
            <w:proofErr w:type="spellEnd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29A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C29AE" w:rsidRPr="006C29AE">
              <w:rPr>
                <w:rFonts w:ascii="Times New Roman" w:hAnsi="Times New Roman"/>
                <w:sz w:val="24"/>
                <w:szCs w:val="24"/>
              </w:rPr>
              <w:t xml:space="preserve">Fungsi frontal </w:t>
            </w:r>
            <w:r w:rsidR="006C29AE" w:rsidRPr="006C29AE">
              <w:rPr>
                <w:rFonts w:ascii="Times New Roman" w:hAnsi="Times New Roman"/>
                <w:sz w:val="24"/>
                <w:szCs w:val="24"/>
              </w:rPr>
              <w:lastRenderedPageBreak/>
              <w:t>Lobe, Temporal Lobe dan Spinal Cord</w:t>
            </w:r>
          </w:p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288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Kanan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Kiri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94" w:type="dxa"/>
            <w:gridSpan w:val="2"/>
          </w:tcPr>
          <w:p w:rsidR="006C29AE" w:rsidRPr="006C29AE" w:rsidRDefault="00BF3A26" w:rsidP="006C29AE">
            <w:p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9A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C29AE" w:rsidRPr="006C29AE">
              <w:rPr>
                <w:rFonts w:ascii="Times New Roman" w:hAnsi="Times New Roman"/>
                <w:sz w:val="24"/>
                <w:szCs w:val="24"/>
              </w:rPr>
              <w:t>Fungsi Parietal Lobe, Occipital Lobe, dan Cerebellum</w:t>
            </w:r>
          </w:p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3"/>
          </w:tcPr>
          <w:p w:rsidR="006C29AE" w:rsidRPr="006C29AE" w:rsidRDefault="00BF3A26" w:rsidP="006C29AE">
            <w:pPr>
              <w:tabs>
                <w:tab w:val="left" w:pos="1985"/>
                <w:tab w:val="left" w:pos="46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29A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6C2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C29AE" w:rsidRPr="006C29AE">
              <w:rPr>
                <w:rFonts w:ascii="Times New Roman" w:hAnsi="Times New Roman"/>
                <w:sz w:val="24"/>
                <w:szCs w:val="24"/>
              </w:rPr>
              <w:t>Fungsi Parietal Lobe, Occipital Lobe, dan Cerebellum</w:t>
            </w:r>
          </w:p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288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Gelombang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Cara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Cara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288" w:hanging="283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Cara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Memori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Memori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288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Memori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74" w:type="dxa"/>
            <w:gridSpan w:val="11"/>
          </w:tcPr>
          <w:p w:rsidR="00BF3A26" w:rsidRPr="007C748E" w:rsidRDefault="00BF3A26" w:rsidP="00BF3A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UTS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Brain Based Learning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Brain Based Learning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Brain Based Learning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Efek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Fisioligis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Efek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Fisioligis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Efek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Fisioligis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Kontribusi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Sensori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Kontribusi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Sensori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Kontribusi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Sensori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Emosi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Emosi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-9" w:firstLine="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Emosi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Nutrisi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Stimulus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Kecerdasan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</w:p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Nutrisi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Stimulus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Kecerdasan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Nutrisi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Stimulus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Kecerdasan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Dini</w:t>
            </w:r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Berbasik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Dini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94" w:type="dxa"/>
            <w:gridSpan w:val="2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Mahasiswa mampu men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AUD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Mekanisme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8" w:type="dxa"/>
            <w:gridSpan w:val="3"/>
          </w:tcPr>
          <w:p w:rsidR="00BF3A26" w:rsidRPr="007C748E" w:rsidRDefault="00BF3A26" w:rsidP="00BF3A26">
            <w:pPr>
              <w:tabs>
                <w:tab w:val="left" w:pos="1985"/>
                <w:tab w:val="left" w:pos="46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Ketepatan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748E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AUD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Berdasarkan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Mekanisme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</w:p>
        </w:tc>
        <w:tc>
          <w:tcPr>
            <w:tcW w:w="3047" w:type="dxa"/>
            <w:gridSpan w:val="3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Kriteria : ketepatan dan penguasaan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Bentuk: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>Non tes (review buku dan presentasi)</w:t>
            </w:r>
          </w:p>
        </w:tc>
        <w:tc>
          <w:tcPr>
            <w:tcW w:w="2077" w:type="dxa"/>
            <w:gridSpan w:val="2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Ceramah dan tanya jawab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</w:p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>Tugas mandiri/individu</w:t>
            </w:r>
          </w:p>
        </w:tc>
        <w:tc>
          <w:tcPr>
            <w:tcW w:w="2048" w:type="dxa"/>
          </w:tcPr>
          <w:p w:rsidR="00BF3A26" w:rsidRPr="007C748E" w:rsidRDefault="00BF3A26" w:rsidP="00BF3A26">
            <w:pPr>
              <w:pStyle w:val="ListParagraph"/>
              <w:tabs>
                <w:tab w:val="left" w:pos="1985"/>
                <w:tab w:val="left" w:pos="4695"/>
              </w:tabs>
              <w:ind w:left="0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Asesmen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AUD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Mekanisme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Otak</w:t>
            </w:r>
            <w:proofErr w:type="spellEnd"/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874" w:type="dxa"/>
            <w:gridSpan w:val="11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</w:rPr>
              <w:t>UAS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F3A26" w:rsidRPr="007C748E" w:rsidTr="001D313E">
        <w:trPr>
          <w:gridAfter w:val="1"/>
          <w:wAfter w:w="344" w:type="dxa"/>
          <w:trHeight w:val="145"/>
        </w:trPr>
        <w:tc>
          <w:tcPr>
            <w:tcW w:w="525" w:type="dxa"/>
          </w:tcPr>
          <w:p w:rsidR="00BF3A26" w:rsidRPr="007C748E" w:rsidRDefault="00BF3A26" w:rsidP="00BF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4" w:type="dxa"/>
            <w:gridSpan w:val="11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1136" w:type="dxa"/>
          </w:tcPr>
          <w:p w:rsidR="00BF3A26" w:rsidRPr="007C748E" w:rsidRDefault="00BF3A26" w:rsidP="00BF3A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48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7C748E" w:rsidRPr="007C748E" w:rsidRDefault="007C748E" w:rsidP="00E001D4">
      <w:pPr>
        <w:spacing w:after="0"/>
        <w:ind w:left="10080" w:firstLine="720"/>
        <w:rPr>
          <w:rFonts w:ascii="Times New Roman" w:hAnsi="Times New Roman"/>
          <w:sz w:val="24"/>
          <w:szCs w:val="24"/>
        </w:rPr>
      </w:pPr>
      <w:r w:rsidRPr="007C748E">
        <w:rPr>
          <w:rFonts w:ascii="Times New Roman" w:hAnsi="Times New Roman"/>
          <w:sz w:val="24"/>
          <w:szCs w:val="24"/>
        </w:rPr>
        <w:t xml:space="preserve">Bengkulu,        </w:t>
      </w:r>
    </w:p>
    <w:p w:rsidR="007C748E" w:rsidRPr="007C748E" w:rsidRDefault="007C748E" w:rsidP="007C748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C748E">
        <w:rPr>
          <w:rFonts w:ascii="Times New Roman" w:hAnsi="Times New Roman"/>
          <w:sz w:val="24"/>
          <w:szCs w:val="24"/>
        </w:rPr>
        <w:t xml:space="preserve">Mengetahui,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7C748E">
        <w:rPr>
          <w:rFonts w:ascii="Times New Roman" w:hAnsi="Times New Roman"/>
          <w:sz w:val="24"/>
          <w:szCs w:val="24"/>
        </w:rPr>
        <w:t>Dosen</w:t>
      </w:r>
    </w:p>
    <w:p w:rsidR="007C748E" w:rsidRDefault="007C748E" w:rsidP="007C748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7C748E">
        <w:rPr>
          <w:rFonts w:ascii="Times New Roman" w:hAnsi="Times New Roman"/>
          <w:sz w:val="24"/>
          <w:szCs w:val="24"/>
        </w:rPr>
        <w:t>Ketua Jurusan Tarbiyah dan Tadris</w:t>
      </w:r>
    </w:p>
    <w:p w:rsidR="007C748E" w:rsidRPr="007C748E" w:rsidRDefault="007C748E" w:rsidP="007C748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C748E">
        <w:rPr>
          <w:rFonts w:ascii="Times New Roman" w:hAnsi="Times New Roman"/>
          <w:sz w:val="24"/>
          <w:szCs w:val="24"/>
        </w:rPr>
        <w:t>IAIN BENGKULU</w:t>
      </w:r>
    </w:p>
    <w:p w:rsidR="007C748E" w:rsidRPr="007C748E" w:rsidRDefault="007C748E" w:rsidP="007C74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48E" w:rsidRDefault="007C748E" w:rsidP="007C74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001D4" w:rsidRPr="00E001D4" w:rsidRDefault="00E001D4" w:rsidP="007C74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C748E" w:rsidRPr="007C748E" w:rsidRDefault="00BD1863" w:rsidP="007C748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urlaili</w:t>
      </w:r>
      <w:proofErr w:type="spellEnd"/>
      <w:r w:rsidR="007C748E" w:rsidRPr="007C748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7C748E" w:rsidRPr="007C748E">
        <w:rPr>
          <w:rFonts w:ascii="Times New Roman" w:hAnsi="Times New Roman"/>
          <w:sz w:val="24"/>
          <w:szCs w:val="24"/>
        </w:rPr>
        <w:t xml:space="preserve">Pd.I </w:t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7C748E">
        <w:rPr>
          <w:rFonts w:ascii="Times New Roman" w:hAnsi="Times New Roman"/>
          <w:sz w:val="24"/>
          <w:szCs w:val="24"/>
          <w:lang w:val="en-US"/>
        </w:rPr>
        <w:t>Elly</w:t>
      </w:r>
      <w:proofErr w:type="spellEnd"/>
      <w:r w:rsidR="007C74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C748E">
        <w:rPr>
          <w:rFonts w:ascii="Times New Roman" w:hAnsi="Times New Roman"/>
          <w:sz w:val="24"/>
          <w:szCs w:val="24"/>
          <w:lang w:val="en-US"/>
        </w:rPr>
        <w:t>Agustina</w:t>
      </w:r>
      <w:proofErr w:type="spellEnd"/>
      <w:r w:rsidR="007C748E">
        <w:rPr>
          <w:rFonts w:ascii="Times New Roman" w:hAnsi="Times New Roman"/>
          <w:sz w:val="24"/>
          <w:szCs w:val="24"/>
          <w:lang w:val="en-US"/>
        </w:rPr>
        <w:t xml:space="preserve">, S. </w:t>
      </w:r>
      <w:proofErr w:type="spellStart"/>
      <w:r w:rsidR="007C748E">
        <w:rPr>
          <w:rFonts w:ascii="Times New Roman" w:hAnsi="Times New Roman"/>
          <w:sz w:val="24"/>
          <w:szCs w:val="24"/>
          <w:lang w:val="en-US"/>
        </w:rPr>
        <w:t>Sos.I</w:t>
      </w:r>
      <w:proofErr w:type="spellEnd"/>
      <w:r w:rsidR="007C748E">
        <w:rPr>
          <w:rFonts w:ascii="Times New Roman" w:hAnsi="Times New Roman"/>
          <w:sz w:val="24"/>
          <w:szCs w:val="24"/>
          <w:lang w:val="en-US"/>
        </w:rPr>
        <w:t>.</w:t>
      </w:r>
      <w:r w:rsidR="007C748E" w:rsidRPr="007C748E">
        <w:rPr>
          <w:rFonts w:ascii="Times New Roman" w:hAnsi="Times New Roman"/>
          <w:sz w:val="24"/>
          <w:szCs w:val="24"/>
        </w:rPr>
        <w:t>, M.</w:t>
      </w:r>
      <w:r w:rsidR="007C748E">
        <w:rPr>
          <w:rFonts w:ascii="Times New Roman" w:hAnsi="Times New Roman"/>
          <w:sz w:val="24"/>
          <w:szCs w:val="24"/>
          <w:lang w:val="en-US"/>
        </w:rPr>
        <w:t>T</w:t>
      </w:r>
      <w:r w:rsidR="007C748E" w:rsidRPr="007C748E">
        <w:rPr>
          <w:rFonts w:ascii="Times New Roman" w:hAnsi="Times New Roman"/>
          <w:sz w:val="24"/>
          <w:szCs w:val="24"/>
        </w:rPr>
        <w:t>Pd</w:t>
      </w:r>
    </w:p>
    <w:p w:rsidR="007C748E" w:rsidRPr="007C748E" w:rsidRDefault="007C748E" w:rsidP="007C748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C748E">
        <w:rPr>
          <w:rFonts w:ascii="Times New Roman" w:hAnsi="Times New Roman"/>
          <w:sz w:val="24"/>
          <w:szCs w:val="24"/>
        </w:rPr>
        <w:t>NIP.197507022000032002</w:t>
      </w:r>
    </w:p>
    <w:p w:rsidR="00A301FA" w:rsidRPr="007C748E" w:rsidRDefault="007C748E">
      <w:pPr>
        <w:ind w:firstLine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F5994" w:rsidRPr="007C748E">
        <w:rPr>
          <w:rFonts w:ascii="Times New Roman" w:hAnsi="Times New Roman"/>
          <w:sz w:val="24"/>
          <w:szCs w:val="24"/>
        </w:rPr>
        <w:tab/>
      </w:r>
      <w:r w:rsidR="001F5994" w:rsidRPr="007C748E">
        <w:rPr>
          <w:rFonts w:ascii="Times New Roman" w:hAnsi="Times New Roman"/>
          <w:sz w:val="24"/>
          <w:szCs w:val="24"/>
        </w:rPr>
        <w:tab/>
      </w:r>
      <w:r w:rsidR="001F5994" w:rsidRPr="007C748E">
        <w:rPr>
          <w:rFonts w:ascii="Times New Roman" w:hAnsi="Times New Roman"/>
          <w:sz w:val="24"/>
          <w:szCs w:val="24"/>
        </w:rPr>
        <w:tab/>
      </w:r>
      <w:r w:rsidR="001F5994" w:rsidRPr="007C748E">
        <w:rPr>
          <w:rFonts w:ascii="Times New Roman" w:hAnsi="Times New Roman"/>
          <w:sz w:val="24"/>
          <w:szCs w:val="24"/>
        </w:rPr>
        <w:tab/>
      </w:r>
      <w:r w:rsidR="001F5994" w:rsidRPr="007C748E">
        <w:rPr>
          <w:rFonts w:ascii="Times New Roman" w:hAnsi="Times New Roman"/>
          <w:sz w:val="24"/>
          <w:szCs w:val="24"/>
        </w:rPr>
        <w:tab/>
      </w:r>
      <w:r w:rsidR="001F5994" w:rsidRPr="007C748E">
        <w:rPr>
          <w:rFonts w:ascii="Times New Roman" w:hAnsi="Times New Roman"/>
          <w:sz w:val="24"/>
          <w:szCs w:val="24"/>
        </w:rPr>
        <w:tab/>
      </w:r>
      <w:r w:rsidR="001F5994" w:rsidRPr="007C748E">
        <w:rPr>
          <w:rFonts w:ascii="Times New Roman" w:hAnsi="Times New Roman"/>
          <w:sz w:val="24"/>
          <w:szCs w:val="24"/>
        </w:rPr>
        <w:tab/>
      </w:r>
      <w:r w:rsidR="001F5994" w:rsidRPr="007C74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A301FA" w:rsidRPr="007C748E" w:rsidRDefault="00A301FA">
      <w:pPr>
        <w:rPr>
          <w:rFonts w:ascii="Times New Roman" w:hAnsi="Times New Roman"/>
          <w:sz w:val="24"/>
          <w:szCs w:val="24"/>
        </w:rPr>
      </w:pPr>
    </w:p>
    <w:p w:rsidR="00A301FA" w:rsidRPr="007C748E" w:rsidRDefault="00A301FA">
      <w:pPr>
        <w:rPr>
          <w:rFonts w:ascii="Times New Roman" w:hAnsi="Times New Roman"/>
          <w:sz w:val="24"/>
          <w:szCs w:val="24"/>
        </w:rPr>
      </w:pPr>
    </w:p>
    <w:p w:rsidR="00A301FA" w:rsidRPr="007C748E" w:rsidRDefault="001F5994" w:rsidP="007C748E">
      <w:pPr>
        <w:spacing w:after="0" w:line="240" w:lineRule="auto"/>
        <w:ind w:firstLine="2268"/>
        <w:rPr>
          <w:rFonts w:ascii="Times New Roman" w:hAnsi="Times New Roman"/>
          <w:sz w:val="24"/>
          <w:szCs w:val="24"/>
          <w:lang w:val="en-US"/>
        </w:rPr>
      </w:pPr>
      <w:r w:rsidRPr="007C748E">
        <w:rPr>
          <w:rFonts w:ascii="Times New Roman" w:hAnsi="Times New Roman"/>
          <w:sz w:val="24"/>
          <w:szCs w:val="24"/>
        </w:rPr>
        <w:tab/>
      </w:r>
      <w:r w:rsidRPr="007C748E">
        <w:rPr>
          <w:rFonts w:ascii="Times New Roman" w:hAnsi="Times New Roman"/>
          <w:sz w:val="24"/>
          <w:szCs w:val="24"/>
        </w:rPr>
        <w:tab/>
      </w:r>
      <w:r w:rsidRPr="007C748E">
        <w:rPr>
          <w:rFonts w:ascii="Times New Roman" w:hAnsi="Times New Roman"/>
          <w:sz w:val="24"/>
          <w:szCs w:val="24"/>
        </w:rPr>
        <w:tab/>
      </w:r>
      <w:r w:rsidRPr="007C748E">
        <w:rPr>
          <w:rFonts w:ascii="Times New Roman" w:hAnsi="Times New Roman"/>
          <w:sz w:val="24"/>
          <w:szCs w:val="24"/>
        </w:rPr>
        <w:tab/>
      </w:r>
      <w:r w:rsidRPr="007C748E">
        <w:rPr>
          <w:rFonts w:ascii="Times New Roman" w:hAnsi="Times New Roman"/>
          <w:sz w:val="24"/>
          <w:szCs w:val="24"/>
        </w:rPr>
        <w:tab/>
      </w:r>
      <w:r w:rsidRPr="007C748E">
        <w:rPr>
          <w:rFonts w:ascii="Times New Roman" w:hAnsi="Times New Roman"/>
          <w:sz w:val="24"/>
          <w:szCs w:val="24"/>
        </w:rPr>
        <w:tab/>
      </w:r>
      <w:r w:rsidRPr="007C748E">
        <w:rPr>
          <w:rFonts w:ascii="Times New Roman" w:hAnsi="Times New Roman"/>
          <w:sz w:val="24"/>
          <w:szCs w:val="24"/>
        </w:rPr>
        <w:tab/>
      </w:r>
      <w:r w:rsidRPr="007C748E">
        <w:rPr>
          <w:rFonts w:ascii="Times New Roman" w:hAnsi="Times New Roman"/>
          <w:sz w:val="24"/>
          <w:szCs w:val="24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  <w:r w:rsidR="007C748E">
        <w:rPr>
          <w:rFonts w:ascii="Times New Roman" w:hAnsi="Times New Roman"/>
          <w:sz w:val="24"/>
          <w:szCs w:val="24"/>
          <w:lang w:val="en-US"/>
        </w:rPr>
        <w:tab/>
      </w:r>
    </w:p>
    <w:p w:rsidR="00A301FA" w:rsidRPr="007C748E" w:rsidRDefault="00A30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1FA" w:rsidRPr="007C748E" w:rsidRDefault="00A30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1FA" w:rsidRPr="007C748E" w:rsidRDefault="00A301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1FA" w:rsidRPr="007C748E" w:rsidRDefault="00A30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1FA" w:rsidRPr="007C748E" w:rsidRDefault="00A30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301FA" w:rsidRPr="007C748E">
      <w:pgSz w:w="16840" w:h="11907" w:orient="landscape"/>
      <w:pgMar w:top="1134" w:right="1418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41FEF"/>
    <w:multiLevelType w:val="multilevel"/>
    <w:tmpl w:val="18E41F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84E5E"/>
    <w:multiLevelType w:val="multilevel"/>
    <w:tmpl w:val="B7EA0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66E65"/>
    <w:multiLevelType w:val="multilevel"/>
    <w:tmpl w:val="24266E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23D39"/>
    <w:multiLevelType w:val="multilevel"/>
    <w:tmpl w:val="B7EA0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35505"/>
    <w:multiLevelType w:val="multilevel"/>
    <w:tmpl w:val="B7EA0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E526D"/>
    <w:multiLevelType w:val="multilevel"/>
    <w:tmpl w:val="42AE526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E26FF5"/>
    <w:multiLevelType w:val="multilevel"/>
    <w:tmpl w:val="4EE26F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F73A7"/>
    <w:multiLevelType w:val="multilevel"/>
    <w:tmpl w:val="B7EA0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72B9F"/>
    <w:multiLevelType w:val="multilevel"/>
    <w:tmpl w:val="5ED72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81113"/>
    <w:multiLevelType w:val="multilevel"/>
    <w:tmpl w:val="B7EA0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C4AB9"/>
    <w:multiLevelType w:val="multilevel"/>
    <w:tmpl w:val="669C4A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115A1"/>
    <w:multiLevelType w:val="multilevel"/>
    <w:tmpl w:val="728115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F60B9"/>
    <w:multiLevelType w:val="multilevel"/>
    <w:tmpl w:val="757F60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C6597A"/>
    <w:multiLevelType w:val="multilevel"/>
    <w:tmpl w:val="B7EA0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41986"/>
    <w:multiLevelType w:val="multilevel"/>
    <w:tmpl w:val="B7EA0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A6"/>
    <w:rsid w:val="0000088E"/>
    <w:rsid w:val="00057BCE"/>
    <w:rsid w:val="00071345"/>
    <w:rsid w:val="000734CD"/>
    <w:rsid w:val="00084CB2"/>
    <w:rsid w:val="000941FC"/>
    <w:rsid w:val="000A3A98"/>
    <w:rsid w:val="000B26F3"/>
    <w:rsid w:val="000E5AE0"/>
    <w:rsid w:val="00101AEF"/>
    <w:rsid w:val="00101C27"/>
    <w:rsid w:val="001075AE"/>
    <w:rsid w:val="00151B0E"/>
    <w:rsid w:val="00170E5B"/>
    <w:rsid w:val="001A6E33"/>
    <w:rsid w:val="001B1E62"/>
    <w:rsid w:val="001D313E"/>
    <w:rsid w:val="001E17EC"/>
    <w:rsid w:val="001E313F"/>
    <w:rsid w:val="001F5994"/>
    <w:rsid w:val="001F7F48"/>
    <w:rsid w:val="00222536"/>
    <w:rsid w:val="00250523"/>
    <w:rsid w:val="00266BF1"/>
    <w:rsid w:val="00287A18"/>
    <w:rsid w:val="0029174C"/>
    <w:rsid w:val="002E0FA4"/>
    <w:rsid w:val="003054CC"/>
    <w:rsid w:val="00320B98"/>
    <w:rsid w:val="00323CED"/>
    <w:rsid w:val="00333894"/>
    <w:rsid w:val="00351C04"/>
    <w:rsid w:val="00365008"/>
    <w:rsid w:val="003C162C"/>
    <w:rsid w:val="003C230D"/>
    <w:rsid w:val="003D2009"/>
    <w:rsid w:val="00404CE6"/>
    <w:rsid w:val="0041362B"/>
    <w:rsid w:val="0041367A"/>
    <w:rsid w:val="00416D5A"/>
    <w:rsid w:val="0044574C"/>
    <w:rsid w:val="00473B3C"/>
    <w:rsid w:val="004B0689"/>
    <w:rsid w:val="004C2322"/>
    <w:rsid w:val="00503E17"/>
    <w:rsid w:val="00527542"/>
    <w:rsid w:val="005502BD"/>
    <w:rsid w:val="00593350"/>
    <w:rsid w:val="005B37A0"/>
    <w:rsid w:val="005B7058"/>
    <w:rsid w:val="0060143B"/>
    <w:rsid w:val="006032B0"/>
    <w:rsid w:val="00603585"/>
    <w:rsid w:val="00630526"/>
    <w:rsid w:val="006519B3"/>
    <w:rsid w:val="00657AF4"/>
    <w:rsid w:val="00677978"/>
    <w:rsid w:val="0068303C"/>
    <w:rsid w:val="0068724D"/>
    <w:rsid w:val="006C29AE"/>
    <w:rsid w:val="006D5E52"/>
    <w:rsid w:val="006E518F"/>
    <w:rsid w:val="006E7995"/>
    <w:rsid w:val="007029CC"/>
    <w:rsid w:val="00710607"/>
    <w:rsid w:val="00734A98"/>
    <w:rsid w:val="007775A3"/>
    <w:rsid w:val="00796696"/>
    <w:rsid w:val="007A3E1B"/>
    <w:rsid w:val="007A4BC2"/>
    <w:rsid w:val="007B79D9"/>
    <w:rsid w:val="007C748E"/>
    <w:rsid w:val="007D3578"/>
    <w:rsid w:val="007D52D4"/>
    <w:rsid w:val="007D72DB"/>
    <w:rsid w:val="00804813"/>
    <w:rsid w:val="008172AD"/>
    <w:rsid w:val="008239F6"/>
    <w:rsid w:val="00825574"/>
    <w:rsid w:val="00831D88"/>
    <w:rsid w:val="00840B22"/>
    <w:rsid w:val="00851625"/>
    <w:rsid w:val="008D4A76"/>
    <w:rsid w:val="00916DE1"/>
    <w:rsid w:val="00920E6C"/>
    <w:rsid w:val="009215FC"/>
    <w:rsid w:val="00954EC1"/>
    <w:rsid w:val="00971CBE"/>
    <w:rsid w:val="0097658F"/>
    <w:rsid w:val="009B25AA"/>
    <w:rsid w:val="009F0FAD"/>
    <w:rsid w:val="00A06F5E"/>
    <w:rsid w:val="00A122A5"/>
    <w:rsid w:val="00A12846"/>
    <w:rsid w:val="00A24D16"/>
    <w:rsid w:val="00A301FA"/>
    <w:rsid w:val="00A46D75"/>
    <w:rsid w:val="00A56648"/>
    <w:rsid w:val="00A756F9"/>
    <w:rsid w:val="00A907EB"/>
    <w:rsid w:val="00AA094C"/>
    <w:rsid w:val="00AB6431"/>
    <w:rsid w:val="00AD1104"/>
    <w:rsid w:val="00B01622"/>
    <w:rsid w:val="00B16492"/>
    <w:rsid w:val="00B21CA8"/>
    <w:rsid w:val="00B27262"/>
    <w:rsid w:val="00B34632"/>
    <w:rsid w:val="00B46E6E"/>
    <w:rsid w:val="00B51D2E"/>
    <w:rsid w:val="00B83497"/>
    <w:rsid w:val="00B87D53"/>
    <w:rsid w:val="00B9305F"/>
    <w:rsid w:val="00B97384"/>
    <w:rsid w:val="00BA64CB"/>
    <w:rsid w:val="00BD1863"/>
    <w:rsid w:val="00BE3F5C"/>
    <w:rsid w:val="00BE60B3"/>
    <w:rsid w:val="00BF3A26"/>
    <w:rsid w:val="00BF7D92"/>
    <w:rsid w:val="00C04C49"/>
    <w:rsid w:val="00C072ED"/>
    <w:rsid w:val="00C113F0"/>
    <w:rsid w:val="00C50AD4"/>
    <w:rsid w:val="00C5585C"/>
    <w:rsid w:val="00C67743"/>
    <w:rsid w:val="00C854D9"/>
    <w:rsid w:val="00CB5976"/>
    <w:rsid w:val="00CD1CED"/>
    <w:rsid w:val="00CD6D53"/>
    <w:rsid w:val="00D029C1"/>
    <w:rsid w:val="00D11B9A"/>
    <w:rsid w:val="00D21C5E"/>
    <w:rsid w:val="00D21EBC"/>
    <w:rsid w:val="00D420E5"/>
    <w:rsid w:val="00D87DB8"/>
    <w:rsid w:val="00D97C71"/>
    <w:rsid w:val="00DA33BE"/>
    <w:rsid w:val="00DA3B31"/>
    <w:rsid w:val="00DF358C"/>
    <w:rsid w:val="00E001D4"/>
    <w:rsid w:val="00E418DB"/>
    <w:rsid w:val="00E71F64"/>
    <w:rsid w:val="00E87A2D"/>
    <w:rsid w:val="00EB7E42"/>
    <w:rsid w:val="00EF48A6"/>
    <w:rsid w:val="00F035F6"/>
    <w:rsid w:val="00F153B3"/>
    <w:rsid w:val="00F156FF"/>
    <w:rsid w:val="00F2173B"/>
    <w:rsid w:val="00F36843"/>
    <w:rsid w:val="00F55111"/>
    <w:rsid w:val="00F614A9"/>
    <w:rsid w:val="00F84100"/>
    <w:rsid w:val="00F8558B"/>
    <w:rsid w:val="00F8623B"/>
    <w:rsid w:val="00FA052D"/>
    <w:rsid w:val="00FB62D1"/>
    <w:rsid w:val="00FC5B07"/>
    <w:rsid w:val="00FD749B"/>
    <w:rsid w:val="68412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D38BC12-9188-47F6-8230-FE7D6270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68FB23-454B-4F6E-A0C4-70C7305B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cp:lastPrinted>2019-07-10T04:13:00Z</cp:lastPrinted>
  <dcterms:created xsi:type="dcterms:W3CDTF">2021-03-01T04:54:00Z</dcterms:created>
  <dcterms:modified xsi:type="dcterms:W3CDTF">2021-03-03T00:49:00Z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