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Tr="004A0A4E">
        <w:tblPrEx>
          <w:tblW w:w="15186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410"/>
        </w:trPr>
        <w:tc>
          <w:tcPr>
            <w:tcW w:w="3112" w:type="dxa"/>
          </w:tcPr>
          <w:p w:rsidR="00C8161A" w:rsidRPr="00C8161A" w:rsidP="004A0A4E">
            <w:pPr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  <w:noProof/>
                <w:lang w:val="en-ID" w:eastAsia="en-ID"/>
              </w:rPr>
              <w:drawing>
                <wp:inline distT="0" distB="0" distL="0" distR="0">
                  <wp:extent cx="1052195" cy="1052195"/>
                  <wp:effectExtent l="19050" t="0" r="0" b="0"/>
                  <wp:docPr id="1" name="Picture 1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11224" name="Picture 1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4" w:type="dxa"/>
            <w:gridSpan w:val="8"/>
          </w:tcPr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KEMENTERIAN AGAMA REPUBLIK INDONESIA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INSTITUT AGAMA ISLAM NEGERI (IAIN) BENGKULU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Fakultas Tarbiyah dan Tadris JurusanTarbiyah</w:t>
            </w:r>
          </w:p>
          <w:p w:rsidR="00C8161A" w:rsidRPr="00C8161A" w:rsidP="009770C0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 xml:space="preserve">Prodi Pendidikan </w:t>
            </w:r>
            <w:r w:rsidR="009770C0">
              <w:rPr>
                <w:rFonts w:ascii="Gill Sans MT" w:hAnsi="Gill Sans MT" w:cstheme="minorHAnsi"/>
                <w:b/>
              </w:rPr>
              <w:t xml:space="preserve">Guru Madrasah Ibtidaiyyah </w:t>
            </w:r>
            <w:r w:rsidRPr="00C8161A">
              <w:rPr>
                <w:rFonts w:ascii="Gill Sans MT" w:hAnsi="Gill Sans MT" w:cstheme="minorHAnsi"/>
                <w:b/>
              </w:rPr>
              <w:t>(P</w:t>
            </w:r>
            <w:r w:rsidR="009770C0">
              <w:rPr>
                <w:rFonts w:ascii="Gill Sans MT" w:hAnsi="Gill Sans MT" w:cstheme="minorHAnsi"/>
                <w:b/>
              </w:rPr>
              <w:t>GMI</w:t>
            </w:r>
            <w:r w:rsidRPr="00C8161A">
              <w:rPr>
                <w:rFonts w:ascii="Gill Sans MT" w:hAnsi="Gill Sans MT" w:cstheme="minorHAnsi"/>
                <w:b/>
              </w:rPr>
              <w:t>)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/>
              </w:rPr>
              <w:t>Jln. Raden Fatah, Pagar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Dewa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Kecamatan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Selebar, Kota Bengkulu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15186" w:type="dxa"/>
            <w:gridSpan w:val="9"/>
            <w:hideMark/>
          </w:tcPr>
          <w:p w:rsidR="00C8161A" w:rsidRPr="00C8161A" w:rsidP="004A0A4E">
            <w:pPr>
              <w:jc w:val="both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RENCANA PEMBELAJARAN SEMESTER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 (RPS)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112" w:type="dxa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Dokumen :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Revisi 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snapToGrid w:val="0"/>
              </w:rPr>
            </w:pPr>
            <w:r w:rsidRPr="00C8161A">
              <w:rPr>
                <w:rFonts w:ascii="Gill Sans MT" w:hAnsi="Gill Sans MT" w:cstheme="minorHAnsi"/>
                <w:b/>
                <w:snapToGrid w:val="0"/>
              </w:rPr>
              <w:t>Halaman: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Tanggal</w:t>
            </w:r>
            <w:r w:rsidR="00365EED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Terbit: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112" w:type="dxa"/>
            <w:hideMark/>
          </w:tcPr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Mata Kuliah :</w:t>
            </w:r>
          </w:p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Filsafat Pendidikan Islam</w:t>
            </w:r>
          </w:p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(FPI)</w:t>
            </w:r>
          </w:p>
        </w:tc>
        <w:tc>
          <w:tcPr>
            <w:tcW w:w="1778" w:type="dxa"/>
            <w:gridSpan w:val="2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Kode Mata Kuliah: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</w:p>
        </w:tc>
        <w:tc>
          <w:tcPr>
            <w:tcW w:w="1569" w:type="dxa"/>
          </w:tcPr>
          <w:p w:rsidR="00C8161A" w:rsidRPr="00C8161A" w:rsidP="00C8161A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 xml:space="preserve">Semester: I </w:t>
            </w:r>
          </w:p>
          <w:p w:rsidR="00C8161A" w:rsidRPr="00C8161A" w:rsidP="0002768B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</w:rPr>
              <w:t xml:space="preserve">Kelas : </w:t>
            </w:r>
            <w:r w:rsidR="0002768B">
              <w:rPr>
                <w:rFonts w:ascii="Gill Sans MT" w:hAnsi="Gill Sans MT" w:cstheme="minorHAnsi"/>
                <w:b/>
              </w:rPr>
              <w:t>B</w:t>
            </w:r>
          </w:p>
        </w:tc>
        <w:tc>
          <w:tcPr>
            <w:tcW w:w="1417" w:type="dxa"/>
            <w:gridSpan w:val="2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B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eban Belajar </w:t>
            </w:r>
            <w:r w:rsidRPr="00C8161A">
              <w:rPr>
                <w:rFonts w:ascii="Gill Sans MT" w:hAnsi="Gill Sans MT" w:cstheme="minorHAnsi"/>
                <w:b/>
              </w:rPr>
              <w:t>:</w:t>
            </w:r>
          </w:p>
          <w:p w:rsidR="00C8161A" w:rsidRPr="00C8161A" w:rsidP="00C8161A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>2 sks</w:t>
            </w:r>
            <w:bookmarkStart w:id="0" w:name="_GoBack"/>
            <w:bookmarkEnd w:id="0"/>
          </w:p>
        </w:tc>
        <w:tc>
          <w:tcPr>
            <w:tcW w:w="1854" w:type="dxa"/>
          </w:tcPr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Sifat Mata Kuliah</w:t>
            </w:r>
            <w:r w:rsidRPr="00C8161A">
              <w:rPr>
                <w:rFonts w:ascii="Gill Sans MT" w:hAnsi="Gill Sans MT" w:cstheme="minorHAnsi"/>
                <w:bCs/>
              </w:rPr>
              <w:t>: Wajib</w:t>
            </w:r>
          </w:p>
        </w:tc>
        <w:tc>
          <w:tcPr>
            <w:tcW w:w="2825" w:type="dxa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 Prasyarat:</w:t>
            </w:r>
            <w:r w:rsidRPr="00C8161A">
              <w:rPr>
                <w:rFonts w:ascii="Gill Sans MT" w:hAnsi="Gill Sans MT" w:cstheme="minorHAnsi"/>
                <w:bCs/>
              </w:rPr>
              <w:t xml:space="preserve"> -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</w:tc>
        <w:tc>
          <w:tcPr>
            <w:tcW w:w="2631" w:type="dxa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Bidang Keahlian: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290"/>
        </w:trPr>
        <w:tc>
          <w:tcPr>
            <w:tcW w:w="3112" w:type="dxa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Dosen Pengampu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Dr. Zubaedi</w:t>
            </w:r>
            <w:r w:rsidRPr="00C8161A">
              <w:rPr>
                <w:rFonts w:ascii="Gill Sans MT" w:hAnsi="Gill Sans MT" w:cstheme="minorHAnsi"/>
                <w:b/>
              </w:rPr>
              <w:t xml:space="preserve">, 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M. Ag </w:t>
            </w:r>
            <w:r w:rsidRPr="00C8161A">
              <w:rPr>
                <w:rFonts w:ascii="Gill Sans MT" w:hAnsi="Gill Sans MT" w:cstheme="minorHAnsi"/>
                <w:b/>
              </w:rPr>
              <w:t>M. Pd</w:t>
            </w:r>
          </w:p>
        </w:tc>
        <w:tc>
          <w:tcPr>
            <w:tcW w:w="3271" w:type="dxa"/>
            <w:gridSpan w:val="3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Kordinator 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C8161A" w:rsidRPr="00853BB0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Ketua Prodi</w:t>
            </w:r>
            <w:r w:rsidR="00853BB0">
              <w:rPr>
                <w:rFonts w:ascii="Gill Sans MT" w:hAnsi="Gill Sans MT" w:cstheme="minorHAnsi"/>
                <w:b/>
                <w:bCs/>
              </w:rPr>
              <w:t xml:space="preserve"> PGMI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  <w:p w:rsidR="00C8161A" w:rsidRPr="00C8161A" w:rsidP="00853BB0">
            <w:pPr>
              <w:rPr>
                <w:rFonts w:ascii="Gill Sans MT" w:hAnsi="Gill Sans MT" w:cstheme="minorHAnsi"/>
                <w:b/>
                <w:bCs/>
              </w:rPr>
            </w:pPr>
            <w:r>
              <w:rPr>
                <w:rFonts w:ascii="Gill Sans MT" w:hAnsi="Gill Sans MT" w:cstheme="minorHAnsi"/>
                <w:b/>
                <w:bCs/>
              </w:rPr>
              <w:t xml:space="preserve">Dra. </w:t>
            </w:r>
            <w:r w:rsidRPr="00C8161A">
              <w:rPr>
                <w:rFonts w:ascii="Gill Sans MT" w:hAnsi="Gill Sans MT" w:cstheme="minorHAnsi"/>
                <w:b/>
                <w:bCs/>
              </w:rPr>
              <w:t>A</w:t>
            </w:r>
            <w:r w:rsidR="00853BB0">
              <w:rPr>
                <w:rFonts w:ascii="Gill Sans MT" w:hAnsi="Gill Sans MT" w:cstheme="minorHAnsi"/>
                <w:b/>
                <w:bCs/>
              </w:rPr>
              <w:t>am Amalia</w:t>
            </w:r>
            <w:r w:rsidRPr="00C8161A">
              <w:rPr>
                <w:rFonts w:ascii="Gill Sans MT" w:hAnsi="Gill Sans MT" w:cstheme="minorHAnsi"/>
                <w:b/>
                <w:bCs/>
              </w:rPr>
              <w:t>, M. Pd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 xml:space="preserve">Capaian Pembelajaran          </w:t>
            </w:r>
          </w:p>
        </w:tc>
        <w:tc>
          <w:tcPr>
            <w:tcW w:w="1724" w:type="dxa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Program Studi</w:t>
            </w: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C8161A" w:rsidRPr="0070438E" w:rsidP="004F0E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02" w:hanging="302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Sikap</w:t>
            </w:r>
            <w:r w:rsidRPr="0070438E" w:rsidR="00D03036">
              <w:rPr>
                <w:rFonts w:ascii="Gill Sans MT" w:hAnsi="Gill Sans MT" w:cstheme="minorHAnsi"/>
                <w:bCs/>
              </w:rPr>
              <w:t xml:space="preserve"> </w:t>
            </w:r>
            <w:r w:rsidRPr="0070438E">
              <w:rPr>
                <w:rFonts w:ascii="Gill Sans MT" w:hAnsi="Gill Sans MT" w:cstheme="minorHAnsi"/>
                <w:bCs/>
              </w:rPr>
              <w:t>dan Tata Nilai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Berkontribusi dalam peningkatan mutu kehidupan bermasyarakat, berbangsa, bernegara dan kemajuan perubahan berdasarkan pancasila; S3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Menghargai keanekaragaman budaya, pandangan, agama dan kepercayaan, serta pendapat, atau temuan orisinal orang lain’ S5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Kerjasama dan memiliki kepekaan sosial serta kehidupan terhadap masyarakat dan lingkungan; S6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Menginternalisasi</w:t>
            </w:r>
            <w:r w:rsidR="0070438E">
              <w:rPr>
                <w:rFonts w:ascii="Gill Sans MT" w:hAnsi="Gill Sans MT" w:cstheme="minorHAnsi"/>
                <w:bCs/>
              </w:rPr>
              <w:t xml:space="preserve"> </w:t>
            </w:r>
            <w:r w:rsidRPr="0070438E">
              <w:rPr>
                <w:rFonts w:ascii="Gill Sans MT" w:hAnsi="Gill Sans MT" w:cstheme="minorHAnsi"/>
                <w:bCs/>
              </w:rPr>
              <w:t>nilai, norma dan etika akademik; S8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 xml:space="preserve">Menunjukkan sikap bertanggung jawab atas pekerjaan di bidang keahliannya secara mandiri; S9 </w:t>
            </w:r>
          </w:p>
          <w:p w:rsidR="00C8161A" w:rsidRPr="0070438E" w:rsidP="004F0E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Penguasaan Pengetahuan</w:t>
            </w:r>
          </w:p>
          <w:p w:rsidR="00C8161A" w:rsidRPr="0070438E" w:rsidP="004F0E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Umum</w:t>
            </w:r>
          </w:p>
          <w:p w:rsidR="00C8161A" w:rsidRPr="0070438E" w:rsidP="004F0E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Khusus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70438E" w:rsidP="004A0A4E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rFonts w:ascii="Gill Sans MT" w:hAnsi="Gill Sans MT" w:cstheme="minorHAnsi"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 MK)</w:t>
            </w:r>
          </w:p>
        </w:tc>
        <w:tc>
          <w:tcPr>
            <w:tcW w:w="10296" w:type="dxa"/>
            <w:gridSpan w:val="6"/>
          </w:tcPr>
          <w:p w:rsidR="00C8161A" w:rsidRPr="0070438E" w:rsidP="004F0EB7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Mahasiswa mampu menjelaskan dan memahami pengertian filsafat Pendidikan Islam (selanjutnya disebut FPI)</w:t>
            </w:r>
          </w:p>
          <w:p w:rsidR="00C8161A" w:rsidRPr="0070438E" w:rsidP="004F0EB7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 xml:space="preserve">Mahasiswa memiliki pemahaman filosofis mengenai konsep  tuhan, manusia dan alam dalam tinjauan FPI </w:t>
            </w:r>
          </w:p>
          <w:p w:rsidR="00C8161A" w:rsidRPr="0070438E" w:rsidP="004F0EB7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Mahasiwa mampu memahami tentang hakikat tujuan pendidikan, pendidik, peserta didik dan kurikulum pendidikan Islam</w:t>
            </w:r>
          </w:p>
          <w:p w:rsidR="00C8161A" w:rsidRPr="0070438E" w:rsidP="004F0EB7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="Arial"/>
              </w:rPr>
              <w:t>Mahasiswa diharapkan memiliki pengetahuan yang utuh dan dapat memahami, menjelaskan, memiliki daya kritis tentang konsep-konsep  metode pendidikan, sarana-prasarana pendidikan, evaluasi, konsep tarbiyah, pemikiran pendidikan Imam Ghazali, Ibnu Khaldun, Ibnu Maskawaih, Pemik</w:t>
            </w:r>
            <w:r w:rsidR="005B190F">
              <w:rPr>
                <w:rFonts w:ascii="Gill Sans MT" w:hAnsi="Gill Sans MT" w:cs="Arial"/>
              </w:rPr>
              <w:t xml:space="preserve">iran pendidikan Kiai Haji Ahmad </w:t>
            </w:r>
            <w:r w:rsidRPr="0070438E">
              <w:rPr>
                <w:rFonts w:ascii="Gill Sans MT" w:hAnsi="Gill Sans MT" w:cs="Arial"/>
              </w:rPr>
              <w:t>Dahlan dan Kiai Hasyim A</w:t>
            </w:r>
            <w:r w:rsidR="005B190F">
              <w:rPr>
                <w:rFonts w:ascii="Gill Sans MT" w:hAnsi="Gill Sans MT" w:cs="Arial"/>
              </w:rPr>
              <w:t>s</w:t>
            </w:r>
            <w:r w:rsidRPr="0070438E">
              <w:rPr>
                <w:rFonts w:ascii="Gill Sans MT" w:hAnsi="Gill Sans MT" w:cs="Arial"/>
              </w:rPr>
              <w:t>y'ari, aliran filsafat pendidikan Barat (pereni</w:t>
            </w:r>
            <w:r w:rsidR="005B190F">
              <w:rPr>
                <w:rFonts w:ascii="Gill Sans MT" w:hAnsi="Gill Sans MT" w:cs="Arial"/>
              </w:rPr>
              <w:t>a</w:t>
            </w:r>
            <w:r w:rsidRPr="0070438E">
              <w:rPr>
                <w:rFonts w:ascii="Gill Sans MT" w:hAnsi="Gill Sans MT" w:cs="Arial"/>
              </w:rPr>
              <w:t xml:space="preserve">lisme, esensialisme, progresivisme dan rekonstruksonisme).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70438E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  <w:r w:rsidRPr="0070438E">
              <w:rPr>
                <w:rFonts w:ascii="Gill Sans MT" w:hAnsi="Gill Sans MT" w:cstheme="minorHAnsi"/>
              </w:rPr>
              <w:t>1.    </w:t>
            </w:r>
          </w:p>
          <w:p w:rsidR="00C8161A" w:rsidRPr="0070438E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Deskripsi Mata Kuliah</w:t>
            </w:r>
          </w:p>
        </w:tc>
        <w:tc>
          <w:tcPr>
            <w:tcW w:w="12074" w:type="dxa"/>
            <w:gridSpan w:val="8"/>
          </w:tcPr>
          <w:p w:rsidR="00C8161A" w:rsidRPr="00C8161A" w:rsidP="005B190F">
            <w:pPr>
              <w:shd w:val="clear" w:color="auto" w:fill="FFFFFF"/>
              <w:jc w:val="both"/>
              <w:rPr>
                <w:rFonts w:ascii="Gill Sans MT" w:hAnsi="Gill Sans MT" w:cstheme="minorHAnsi"/>
                <w:lang w:val="fi-FI"/>
              </w:rPr>
            </w:pPr>
            <w:r w:rsidRPr="00C8161A">
              <w:rPr>
                <w:rFonts w:ascii="Gill Sans MT" w:hAnsi="Gill Sans MT" w:cstheme="minorHAnsi"/>
              </w:rPr>
              <w:t xml:space="preserve">Filsafat 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Pendidikan Islam (FPI) termasuk salah satu Mata Kuliah yang wajib ditempuh oleh setiap mahasiswa Program Studi </w:t>
            </w:r>
            <w:r w:rsidRPr="00C8161A">
              <w:rPr>
                <w:rFonts w:ascii="Gill Sans MT" w:hAnsi="Gill Sans MT" w:cstheme="minorHAnsi"/>
                <w:lang w:val="fi-FI"/>
              </w:rPr>
              <w:t>P</w:t>
            </w:r>
            <w:r w:rsidR="005B190F">
              <w:rPr>
                <w:rFonts w:ascii="Gill Sans MT" w:hAnsi="Gill Sans MT" w:cstheme="minorHAnsi"/>
                <w:lang w:val="fi-FI"/>
              </w:rPr>
              <w:t>GMI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 Fakultas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Tarbiyah dan Tadris (FTT). Dengan Mata Kuliah ini mahasiswa akan diajak mengembangkan 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pemikiran dan analisis secara filosofis, sistematis. logi</w:t>
            </w:r>
            <w:r w:rsidRPr="00C8161A">
              <w:rPr>
                <w:rFonts w:ascii="Gill Sans MT" w:hAnsi="Gill Sans MT" w:cstheme="minorHAnsi"/>
                <w:lang w:val="id-ID"/>
              </w:rPr>
              <w:t>k</w:t>
            </w:r>
            <w:r w:rsidRPr="00C8161A">
              <w:rPr>
                <w:rFonts w:ascii="Gill Sans MT" w:hAnsi="Gill Sans MT" w:cstheme="minorHAnsi"/>
                <w:lang w:val="sv-SE"/>
              </w:rPr>
              <w:t>, radikal, universal dan obyektif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 tentang kedudukan Tuhan, manusia dan alam; 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tujuan pendidikan Islam, hakikat pendidik, peserta didik, kurikulum, metode pendidikan Islam, evaluasi, hakikat sarana prasarana, </w:t>
            </w:r>
            <w:r w:rsidRPr="00C8161A">
              <w:rPr>
                <w:rFonts w:ascii="Gill Sans MT" w:hAnsi="Gill Sans MT"/>
                <w:color w:val="000000" w:themeColor="text1"/>
              </w:rPr>
              <w:t>lingkungan, sarana prasarana dan media/alat pendidikan dalam Islam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serta berbagai pandangan pemikiran pendidikan para filosof pendidikan Islam dan pandangan aliran filsafat pendidikan Barat.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DaftarPustaka</w:t>
            </w: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Utama</w:t>
            </w:r>
          </w:p>
        </w:tc>
        <w:tc>
          <w:tcPr>
            <w:tcW w:w="10296" w:type="dxa"/>
            <w:gridSpan w:val="6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C8161A" w:rsidP="004F0EB7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Ramayulis,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 Islam Analisis Filosofis Sistem Pendidikan Islam,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(</w:t>
            </w:r>
            <w:r w:rsidRPr="00C8161A">
              <w:rPr>
                <w:rFonts w:ascii="Gill Sans MT" w:hAnsi="Gill Sans MT" w:cstheme="minorHAnsi"/>
                <w:lang w:val="id-ID"/>
              </w:rPr>
              <w:t>J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akarta : </w:t>
            </w:r>
            <w:r w:rsidRPr="00C8161A">
              <w:rPr>
                <w:rFonts w:ascii="Gill Sans MT" w:hAnsi="Gill Sans MT" w:cstheme="minorHAnsi"/>
                <w:lang w:val="id-ID"/>
              </w:rPr>
              <w:t>Kalam Mulia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, </w:t>
            </w:r>
            <w:r w:rsidRPr="00C8161A">
              <w:rPr>
                <w:rFonts w:ascii="Gill Sans MT" w:hAnsi="Gill Sans MT" w:cstheme="minorHAnsi"/>
                <w:lang w:val="id-ID"/>
              </w:rPr>
              <w:t>2015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P="004F0EB7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Ahmad Tafsir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</w:t>
            </w:r>
            <w:r w:rsidRPr="00C8161A">
              <w:rPr>
                <w:rFonts w:ascii="Gill Sans MT" w:hAnsi="Gill Sans MT" w:cstheme="minorHAnsi"/>
                <w:i/>
              </w:rPr>
              <w:t xml:space="preserve"> Islam, </w:t>
            </w:r>
            <w:r w:rsidRPr="00C8161A">
              <w:rPr>
                <w:rFonts w:ascii="Gill Sans MT" w:hAnsi="Gill Sans MT" w:cstheme="minorHAnsi"/>
                <w:lang w:val="id-ID"/>
              </w:rPr>
              <w:t>Bandung</w:t>
            </w:r>
            <w:r w:rsidRPr="00C8161A">
              <w:rPr>
                <w:rFonts w:ascii="Gill Sans MT" w:hAnsi="Gill Sans MT" w:cstheme="minorHAnsi"/>
              </w:rPr>
              <w:t xml:space="preserve">: 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Remaja Rosda Karya </w:t>
            </w:r>
            <w:r w:rsidRPr="00C8161A">
              <w:rPr>
                <w:rFonts w:ascii="Gill Sans MT" w:hAnsi="Gill Sans MT" w:cstheme="minorHAnsi"/>
              </w:rPr>
              <w:t>, 201</w:t>
            </w:r>
            <w:r w:rsidRPr="00C8161A">
              <w:rPr>
                <w:rFonts w:ascii="Gill Sans MT" w:hAnsi="Gill Sans MT" w:cstheme="minorHAnsi"/>
                <w:lang w:val="id-ID"/>
              </w:rPr>
              <w:t>2</w:t>
            </w:r>
          </w:p>
          <w:p w:rsidR="00C8161A" w:rsidRPr="00C8161A" w:rsidP="004F0EB7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Al-Syaibany, Omar Al-Toumy. </w:t>
            </w:r>
            <w:r w:rsidRPr="00C8161A">
              <w:rPr>
                <w:rFonts w:ascii="Gill Sans MT" w:hAnsi="Gill Sans MT" w:cstheme="minorHAnsi"/>
                <w:i/>
              </w:rPr>
              <w:t>Falsafah Pendidikan Islam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, </w:t>
            </w:r>
            <w:r w:rsidRPr="00C8161A">
              <w:rPr>
                <w:rFonts w:ascii="Gill Sans MT" w:hAnsi="Gill Sans MT" w:cstheme="minorHAnsi"/>
                <w:lang w:val="sv-SE"/>
              </w:rPr>
              <w:t>(</w:t>
            </w:r>
            <w:r w:rsidRPr="00C8161A">
              <w:rPr>
                <w:rFonts w:ascii="Gill Sans MT" w:hAnsi="Gill Sans MT" w:cstheme="minorHAnsi"/>
                <w:lang w:val="sv-SE"/>
              </w:rPr>
              <w:t>Jakarta :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Bulan Bintang, 19</w:t>
            </w:r>
            <w:r w:rsidRPr="00C8161A">
              <w:rPr>
                <w:rFonts w:ascii="Gill Sans MT" w:hAnsi="Gill Sans MT" w:cstheme="minorHAnsi"/>
                <w:lang w:val="id-ID"/>
              </w:rPr>
              <w:t>79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P="004F0EB7">
            <w:pPr>
              <w:pStyle w:val="BodyText2"/>
              <w:numPr>
                <w:ilvl w:val="0"/>
                <w:numId w:val="19"/>
              </w:numPr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C8161A" w:rsidRPr="00C8161A" w:rsidP="004F0EB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Pendukung</w:t>
            </w:r>
          </w:p>
        </w:tc>
        <w:tc>
          <w:tcPr>
            <w:tcW w:w="10296" w:type="dxa"/>
            <w:gridSpan w:val="6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</w:tcPr>
          <w:p w:rsidR="00C8161A" w:rsidRPr="00C8161A" w:rsidP="004F0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Abuddin Nata, 2010,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 xml:space="preserve"> Jakarta: Kencana Prenada Media Group</w:t>
            </w:r>
          </w:p>
          <w:p w:rsidR="00C8161A" w:rsidRPr="00C8161A" w:rsidP="004F0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Ali Mufron, 2015,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Aura Pustaka</w:t>
            </w:r>
          </w:p>
          <w:p w:rsidR="00C8161A" w:rsidRPr="00C8161A" w:rsidP="004F0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Sudiyono, 2009, </w:t>
            </w:r>
            <w:r w:rsidRPr="00C8161A">
              <w:rPr>
                <w:rFonts w:ascii="Gill Sans MT" w:hAnsi="Gill Sans MT" w:cstheme="minorHAnsi"/>
                <w:i/>
              </w:rPr>
              <w:t>Ilmu Pendidikan Islam,</w:t>
            </w:r>
            <w:r w:rsidRPr="00C8161A">
              <w:rPr>
                <w:rFonts w:ascii="Gill Sans MT" w:hAnsi="Gill Sans MT" w:cstheme="minorHAnsi"/>
              </w:rPr>
              <w:t xml:space="preserve"> Jakarta: Rineka Cipta</w:t>
            </w:r>
          </w:p>
          <w:p w:rsidR="00C8161A" w:rsidRPr="00C8161A" w:rsidP="004F0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Dayun Riyadi, Nurlaili dan JunaidiHamzah, 2017,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Pustaka Pelajar</w:t>
            </w:r>
          </w:p>
          <w:p w:rsidR="00C8161A" w:rsidRPr="00C8161A" w:rsidP="004F0EB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Mohammad Daud Ali, 2013, </w:t>
            </w:r>
            <w:r w:rsidRPr="00C8161A">
              <w:rPr>
                <w:rFonts w:ascii="Gill Sans MT" w:hAnsi="Gill Sans MT" w:cstheme="minorHAnsi"/>
                <w:i/>
              </w:rPr>
              <w:t>Pendidikan Agama Islam,</w:t>
            </w:r>
            <w:r w:rsidRPr="00C8161A">
              <w:rPr>
                <w:rFonts w:ascii="Gill Sans MT" w:hAnsi="Gill Sans MT" w:cstheme="minorHAnsi"/>
              </w:rPr>
              <w:t xml:space="preserve"> Jakarta: Raja Grafindo Persada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Media pembelajaran</w:t>
            </w:r>
          </w:p>
        </w:tc>
        <w:tc>
          <w:tcPr>
            <w:tcW w:w="4130" w:type="dxa"/>
            <w:gridSpan w:val="4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Hardware: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Cs/>
              </w:rPr>
              <w:t xml:space="preserve">MSExcel, </w:t>
            </w:r>
            <w:r w:rsidRPr="00C8161A">
              <w:rPr>
                <w:rFonts w:ascii="Gill Sans MT" w:hAnsi="Gill Sans MT" w:cstheme="minorHAnsi"/>
                <w:bCs/>
                <w:lang w:val="id-ID"/>
              </w:rPr>
              <w:t>MS</w:t>
            </w:r>
            <w:r w:rsidRPr="00C8161A">
              <w:rPr>
                <w:rFonts w:ascii="Gill Sans MT" w:hAnsi="Gill Sans MT" w:cstheme="minorHAnsi"/>
                <w:bCs/>
              </w:rPr>
              <w:t>Power Point, G.drive, Startup sederhana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Cs/>
              </w:rPr>
              <w:t>Komputer, LCD Proyektor,White Board, kertas HVS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Dosen</w:t>
            </w:r>
            <w:r w:rsidR="00D03036">
              <w:rPr>
                <w:rFonts w:ascii="Gill Sans MT" w:hAnsi="Gill Sans MT" w:cstheme="minorHAnsi"/>
                <w:bCs/>
              </w:rPr>
              <w:t xml:space="preserve"> </w:t>
            </w:r>
            <w:r w:rsidRPr="00C8161A">
              <w:rPr>
                <w:rFonts w:ascii="Gill Sans MT" w:hAnsi="Gill Sans MT" w:cstheme="minorHAnsi"/>
                <w:bCs/>
              </w:rPr>
              <w:t>Pengampu</w:t>
            </w: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Dr. Zubaedi, M. Ag., M. Pd</w:t>
            </w:r>
          </w:p>
        </w:tc>
      </w:tr>
    </w:tbl>
    <w:p w:rsidR="00537914" w:rsidRPr="00C8161A" w:rsidP="00537914">
      <w:pPr>
        <w:pStyle w:val="BodyText"/>
        <w:rPr>
          <w:rFonts w:ascii="Gill Sans MT" w:hAnsi="Gill Sans MT"/>
          <w:color w:val="000000" w:themeColor="text1"/>
        </w:rPr>
      </w:pPr>
    </w:p>
    <w:p w:rsidR="003E4BDB" w:rsidRPr="00C8161A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062"/>
        <w:gridCol w:w="2737"/>
        <w:gridCol w:w="1812"/>
        <w:gridCol w:w="1498"/>
        <w:gridCol w:w="1255"/>
        <w:gridCol w:w="2171"/>
        <w:gridCol w:w="1459"/>
        <w:gridCol w:w="2307"/>
      </w:tblGrid>
      <w:tr w:rsidTr="005E5206">
        <w:tblPrEx>
          <w:tblW w:w="1589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No.</w:t>
            </w:r>
          </w:p>
        </w:tc>
        <w:tc>
          <w:tcPr>
            <w:tcW w:w="206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Kemampuan Akhir tiap Tahap Pebelajaran </w:t>
            </w: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(KD)  </w:t>
            </w:r>
          </w:p>
        </w:tc>
        <w:tc>
          <w:tcPr>
            <w:tcW w:w="2737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Bahan Kajian</w:t>
            </w:r>
          </w:p>
        </w:tc>
        <w:tc>
          <w:tcPr>
            <w:tcW w:w="181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Metode Pembelajaran</w:t>
            </w:r>
          </w:p>
        </w:tc>
        <w:tc>
          <w:tcPr>
            <w:tcW w:w="1498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Alokasi Waktu</w:t>
            </w:r>
          </w:p>
        </w:tc>
        <w:tc>
          <w:tcPr>
            <w:tcW w:w="1255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Deskripsi Tugas</w:t>
            </w:r>
          </w:p>
        </w:tc>
        <w:tc>
          <w:tcPr>
            <w:tcW w:w="2171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Kriteria-Indikator</w:t>
            </w:r>
          </w:p>
        </w:tc>
        <w:tc>
          <w:tcPr>
            <w:tcW w:w="1459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Bobot Penilaian</w:t>
            </w:r>
          </w:p>
        </w:tc>
        <w:tc>
          <w:tcPr>
            <w:tcW w:w="2307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Daftar Referensi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1.</w:t>
            </w:r>
          </w:p>
        </w:tc>
        <w:tc>
          <w:tcPr>
            <w:tcW w:w="206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  <w:lang w:val="sv-SE"/>
              </w:rPr>
              <w:t>Mahasiswa dapat  me</w:t>
            </w:r>
            <w:r w:rsidRPr="00C8161A">
              <w:rPr>
                <w:rFonts w:ascii="Gill Sans MT" w:hAnsi="Gill Sans MT"/>
              </w:rPr>
              <w:t>nganalisis</w:t>
            </w:r>
            <w:r w:rsidRPr="00C8161A">
              <w:rPr>
                <w:rFonts w:ascii="Gill Sans MT" w:hAnsi="Gill Sans MT"/>
                <w:lang w:val="sv-SE"/>
              </w:rPr>
              <w:t xml:space="preserve"> arah dan orientasi perkuliahan </w:t>
            </w:r>
            <w:r w:rsidRPr="00C8161A">
              <w:rPr>
                <w:rFonts w:ascii="Gill Sans MT" w:hAnsi="Gill Sans MT"/>
              </w:rPr>
              <w:t xml:space="preserve">FPI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Deskripsi standar kompetensi, kompetensi dasar, dan indikator perkuliahan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Komponen evaluasi </w:t>
            </w:r>
          </w:p>
          <w:p w:rsidR="003E4BDB" w:rsidRPr="00C8161A" w:rsidP="004F0E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Sumber belajar</w:t>
            </w:r>
          </w:p>
          <w:p w:rsidR="003E4BDB" w:rsidRPr="00C8161A" w:rsidP="004F0E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Tugas-tugas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Kontrak belajar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Ceramah dan diskusi interaktif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180 </w:t>
            </w:r>
            <w:r w:rsidRPr="00C8161A">
              <w:rPr>
                <w:rFonts w:ascii="Gill Sans MT" w:hAnsi="Gill Sans MT"/>
                <w:lang w:val="fi-FI"/>
              </w:rPr>
              <w:t>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Membuat resume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right="-90" w:hanging="10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Ketepatan dalam menjelaskan dan membuat ringkasan.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menyebutkan contoh</w:t>
            </w:r>
          </w:p>
        </w:tc>
        <w:tc>
          <w:tcPr>
            <w:tcW w:w="1459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20 %</w:t>
            </w: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UTS 35 %, dan UAS 45 %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spacing w:after="0" w:line="240" w:lineRule="auto"/>
              <w:ind w:left="252" w:right="85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2.</w:t>
            </w:r>
          </w:p>
        </w:tc>
        <w:tc>
          <w:tcPr>
            <w:tcW w:w="2062" w:type="dxa"/>
          </w:tcPr>
          <w:p w:rsidR="003E4BDB" w:rsidRPr="00C8161A" w:rsidP="005E5206">
            <w:pPr>
              <w:pStyle w:val="NoSpacing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 w:cstheme="minorHAnsi"/>
              </w:rPr>
              <w:t xml:space="preserve">Mahasiswa dapat mendeskripsikan pengertian, ruang lingkup dan kegunaan </w:t>
            </w:r>
            <w:r w:rsidRPr="00C8161A">
              <w:rPr>
                <w:rFonts w:ascii="Gill Sans MT" w:hAnsi="Gill Sans MT" w:cstheme="minorHAnsi"/>
                <w:lang w:val="sv-SE"/>
              </w:rPr>
              <w:t>Filsafat Pendidikan Islam (</w:t>
            </w:r>
            <w:r w:rsidRPr="00C8161A">
              <w:rPr>
                <w:rFonts w:ascii="Gill Sans MT" w:hAnsi="Gill Sans MT" w:cstheme="minorHAnsi"/>
              </w:rPr>
              <w:t>FPI)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Pengertian </w:t>
            </w: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Pengertian FPI</w:t>
            </w:r>
          </w:p>
          <w:p w:rsidR="003E4BDB" w:rsidRPr="00C8161A" w:rsidP="004F0EB7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 xml:space="preserve">Ruang lingkup FPI </w:t>
            </w:r>
          </w:p>
          <w:p w:rsidR="003E4BDB" w:rsidRPr="00C8161A" w:rsidP="004F0EB7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Kegunaan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Concepts Map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Tugas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8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menganalisis materi yang diungkapkan oleh tiap mahasiswa tentang materi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left="256" w:right="8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3.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menjelaskan hubungan </w:t>
            </w:r>
            <w:r w:rsidRPr="00C8161A">
              <w:rPr>
                <w:rFonts w:ascii="Gill Sans MT" w:hAnsi="Gill Sans MT"/>
              </w:rPr>
              <w:t>Tuhan, Manusia dan alam semesta</w:t>
            </w:r>
            <w:r w:rsidRPr="00C8161A">
              <w:rPr>
                <w:rFonts w:ascii="Gill Sans MT" w:hAnsi="Gill Sans MT"/>
                <w:lang w:val="en-GB"/>
              </w:rPr>
              <w:t xml:space="preserve"> dalam perspektif FPI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Tuhan dalam perspektif FPI</w:t>
            </w:r>
          </w:p>
          <w:p w:rsidR="003E4BDB" w:rsidRPr="00C8161A" w:rsidP="004F0EB7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Manusia  dalam perspektif FPI</w:t>
            </w:r>
          </w:p>
          <w:p w:rsidR="003E4BDB" w:rsidRPr="00C8161A" w:rsidP="004F0EB7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alama semesta dalam perspektif FPI</w:t>
            </w:r>
          </w:p>
          <w:p w:rsidR="003E4BDB" w:rsidRPr="00C8161A" w:rsidP="004F0EB7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kedudukan Tuhan, manusia dan alam semesta dalam perspektif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Power of Two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33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4.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tujuan pendidikan Islam 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tujuan pendidikan Islam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Tujuan hidup dengan Tujuan pendidikan Islam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Tujuan Pendidikan 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Prinsip-prinsip dasar penyusunan tujuan pendidikan Islam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dan jenis-jenis Tujuan Pendidikan Islam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Konsep Tujuan Pendidikan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Information search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5.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pendidik dalam Islam  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 Hakikat pendidik dalam Islam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Perbedaan Mu’allim, mu’adib dan murabbi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pendidik dalam Islam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Sifat-Sifat Pendidik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 dan kewajiban pendidik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Pendidik dalam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permasaahan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6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peserta didik dalam Islam 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peserta didik </w:t>
            </w:r>
          </w:p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Periodesasi manusia sebagai  peserta didik</w:t>
            </w:r>
          </w:p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Karakteristik peserta didik </w:t>
            </w:r>
          </w:p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Kode etik peserta didik</w:t>
            </w:r>
          </w:p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7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  <w:lang w:val="en-GB"/>
              </w:rPr>
              <w:t xml:space="preserve">secara filosofis tentang hakikat kurikulum dalam Islam 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</w:rPr>
              <w:t>kurikulum/materi pendidikan dalam perpektif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Asas-asas dan prinsip-prinsip pengembangan kurikulum dalam tinjauan FPI </w:t>
            </w:r>
          </w:p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Ciri-ciri kurikulum dalam </w:t>
            </w:r>
          </w:p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Pembagian kurikulum (jenis-jenis kurikulum)</w:t>
            </w:r>
          </w:p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Ilmu pengetahuan sebagai materi dalam kurikulum </w:t>
            </w:r>
          </w:p>
        </w:tc>
        <w:tc>
          <w:tcPr>
            <w:tcW w:w="1812" w:type="dxa"/>
          </w:tcPr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Case study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 xml:space="preserve"> active 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sharing knowledge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</w:t>
            </w:r>
            <w:r w:rsidRPr="00C8161A">
              <w:rPr>
                <w:rFonts w:ascii="Gill Sans MT" w:hAnsi="Gill Sans MT"/>
              </w:rPr>
              <w:t>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kasus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rPr>
          <w:trHeight w:val="445"/>
        </w:trPr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8.</w:t>
            </w:r>
          </w:p>
        </w:tc>
        <w:tc>
          <w:tcPr>
            <w:tcW w:w="4799" w:type="dxa"/>
            <w:gridSpan w:val="2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  <w:lang w:val="en-GB"/>
              </w:rPr>
            </w:pPr>
            <w:r w:rsidRPr="00C8161A">
              <w:rPr>
                <w:rFonts w:ascii="Gill Sans MT" w:hAnsi="Gill Sans MT"/>
                <w:b/>
                <w:color w:val="000000" w:themeColor="text1"/>
              </w:rPr>
              <w:t>MID SEMESTER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171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metode pendidikan  dalam Islam 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metode pendidikan 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metode pendidikan</w:t>
            </w:r>
          </w:p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-asas dan prinsip-prinsip pelaksanaan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dan tujuan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Macam-macam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permasalahan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Kejelasan dalam membedakan antara sisi kebaikan maupun kelemahan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10.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lingkungan, sarana prasarana dan media/alat pendidikan dalam Islam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lingkungan, sarana prasarana dan media/alat pendidikan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sarana prasarana dan media/alat pendidikan dalam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>-asas dan prinsip-prinsip penggunaan sarana prasarana dan media/alat pendidikan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Fungsi dan tujuan lingkungan, sarana prasarana dan media/alat pendidikan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Macam-macam lingkungan, sarana prasarana dan media/alat pendidikan dalam tinjauan FPI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298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180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Unjuk kerja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Kejelasan dalam mempresentasikan </w:t>
            </w:r>
            <w:r w:rsidRPr="00C8161A">
              <w:rPr>
                <w:rFonts w:ascii="Gill Sans MT" w:hAnsi="Gill Sans MT"/>
                <w:lang w:val="en-GB"/>
              </w:rPr>
              <w:t xml:space="preserve">tentang hakikat </w:t>
            </w:r>
            <w:r w:rsidRPr="00C8161A">
              <w:rPr>
                <w:rFonts w:ascii="Gill Sans MT" w:hAnsi="Gill Sans MT"/>
              </w:rPr>
              <w:t xml:space="preserve">lingkungan, sarana prasarana dan media/alat pendidikan dalam </w:t>
            </w:r>
            <w:r w:rsidRPr="00C8161A">
              <w:rPr>
                <w:rFonts w:ascii="Gill Sans MT" w:hAnsi="Gill Sans MT"/>
              </w:rPr>
              <w:t xml:space="preserve">Islam kepada dosen pengampu 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 xml:space="preserve">Filsafat Pendidikan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11.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evaluasi pendidikan dalam Islam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Evaluasi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 xml:space="preserve">Tujuan dan Fungsi Evaluasi Pendidikan </w:t>
            </w:r>
            <w:r w:rsidRPr="00C8161A">
              <w:rPr>
                <w:rFonts w:ascii="Gill Sans MT" w:hAnsi="Gill Sans MT"/>
                <w:color w:val="000000" w:themeColor="text1"/>
              </w:rPr>
              <w:t>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Prinsip-prinsip Evaluasi Pendidikan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Evaluasi Pendidikan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dalam  Evaluasi dalam Tinjauan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12.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konsep tarbiyah, ta’alim dan ta’dib </w:t>
            </w:r>
            <w:r w:rsidRPr="00C8161A">
              <w:rPr>
                <w:rFonts w:ascii="Gill Sans MT" w:hAnsi="Gill Sans MT"/>
                <w:lang w:val="en-GB"/>
              </w:rPr>
              <w:t>m</w:t>
            </w:r>
            <w:r w:rsidRPr="00C8161A">
              <w:rPr>
                <w:rFonts w:ascii="Gill Sans MT" w:hAnsi="Gill Sans MT"/>
              </w:rPr>
              <w:t>enurut Muhammad Naquib al-Attas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konsep tarbiyah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ta’alim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ta’dib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</w:p>
          <w:p w:rsidR="003E4BDB" w:rsidRPr="00C8161A" w:rsidP="004F0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konsep tarbiyah, ta’lim dan ta’dib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index card match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esentasi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Unjuk kerja </w:t>
            </w:r>
          </w:p>
        </w:tc>
        <w:tc>
          <w:tcPr>
            <w:tcW w:w="2171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13. </w:t>
            </w:r>
          </w:p>
        </w:tc>
        <w:tc>
          <w:tcPr>
            <w:tcW w:w="2062" w:type="dxa"/>
          </w:tcPr>
          <w:p w:rsidR="003E4BDB" w:rsidRPr="00C8161A" w:rsidP="003F6630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 Pemikiran Pendidikan Islam al-Ghazali</w:t>
            </w:r>
            <w:r w:rsidRPr="00C8161A" w:rsidR="003F6630">
              <w:rPr>
                <w:rFonts w:ascii="Gill Sans MT" w:hAnsi="Gill Sans MT"/>
              </w:rPr>
              <w:t xml:space="preserve">, </w:t>
            </w:r>
            <w:r w:rsidRPr="00C8161A">
              <w:rPr>
                <w:rFonts w:ascii="Gill Sans MT" w:hAnsi="Gill Sans MT"/>
              </w:rPr>
              <w:t>Ibnu Khaldun</w:t>
            </w:r>
            <w:r w:rsidRPr="00C8161A" w:rsidR="003F6630">
              <w:rPr>
                <w:rFonts w:ascii="Gill Sans MT" w:hAnsi="Gill Sans MT"/>
              </w:rPr>
              <w:t xml:space="preserve"> dan Ibnu Maskawaih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Biografi al-Ghazali, Ibnu Khaldun dan Ibnu Maskawaih</w:t>
            </w:r>
          </w:p>
          <w:p w:rsidR="003E4BDB" w:rsidRPr="00C8161A" w:rsidP="004F0EB7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P="004F0EB7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al-Ghazali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, </w:t>
            </w:r>
            <w:r w:rsidRPr="00C8161A">
              <w:rPr>
                <w:rFonts w:ascii="Gill Sans MT" w:hAnsi="Gill Sans MT"/>
                <w:color w:val="000000" w:themeColor="text1"/>
              </w:rPr>
              <w:t>Ibnu Khaldun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dan Ibnu Maskawaih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tentang: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  <w:p w:rsidR="003E4BDB" w:rsidRPr="00C8161A" w:rsidP="005E5206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3E4BDB" w:rsidRPr="00C8161A" w:rsidP="005E5206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14. </w:t>
            </w:r>
          </w:p>
        </w:tc>
        <w:tc>
          <w:tcPr>
            <w:tcW w:w="2062" w:type="dxa"/>
          </w:tcPr>
          <w:p w:rsidR="003E4BDB" w:rsidRPr="00C8161A" w:rsidP="005E5206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</w:t>
            </w:r>
            <w:r w:rsidRPr="00C8161A">
              <w:rPr>
                <w:rFonts w:ascii="Gill Sans MT" w:hAnsi="Gill Sans MT"/>
                <w:lang w:val="en-GB"/>
              </w:rPr>
              <w:t xml:space="preserve">menganalisis </w:t>
            </w:r>
            <w:r w:rsidRPr="00C8161A">
              <w:rPr>
                <w:rFonts w:ascii="Gill Sans MT" w:hAnsi="Gill Sans MT"/>
              </w:rPr>
              <w:t xml:space="preserve"> Pemikiran</w:t>
            </w:r>
            <w:r w:rsidRPr="00C8161A">
              <w:rPr>
                <w:rFonts w:ascii="Gill Sans MT" w:hAnsi="Gill Sans MT"/>
              </w:rPr>
              <w:t xml:space="preserve"> Pendidikan Islam </w:t>
            </w:r>
            <w:r w:rsidRPr="00C8161A">
              <w:rPr>
                <w:rFonts w:ascii="Gill Sans MT" w:hAnsi="Gill Sans MT" w:cstheme="minorHAnsi"/>
                <w:lang w:val="sv-SE"/>
              </w:rPr>
              <w:t>KH. Ahmad Dahlan dan KH. Hasyim Asy’ari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Biografi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</w:p>
          <w:p w:rsidR="003E4BDB" w:rsidRPr="00C8161A" w:rsidP="004F0EB7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P="004F0E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  <w:r w:rsidRPr="00C8161A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/>
                <w:color w:val="000000" w:themeColor="text1"/>
              </w:rPr>
              <w:t>tentang: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15.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>Mampu memperbandingkan aliran filsafat pendidikan: perenialisme, esensialisme, progresivisme dan rekonstruksionisme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Latar belakang kelahiran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 aliran filsafat pendidikan: 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P="004F0E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Perbedaan dan persamaan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perenialisme,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P="004F0E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Pandangan ontologi, epistemologi, aksiologi, pola dasar pendidikan, teori belajar,  kurikulum dan penilaian kebudayaan dalam tinjauan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</w:tc>
        <w:tc>
          <w:tcPr>
            <w:tcW w:w="1812" w:type="dxa"/>
          </w:tcPr>
          <w:p w:rsidR="004F5F9F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</w:t>
            </w:r>
            <w:r w:rsidRPr="00C8161A">
              <w:rPr>
                <w:rFonts w:ascii="Gill Sans MT" w:hAnsi="Gill Sans MT"/>
              </w:rPr>
              <w:t xml:space="preserve">terhadap pilihan jawaban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Mohammad Noor Syam,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Filsafat Pendidikan dan Dasar  Filsafat Pendidikan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Pancasila,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1988).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 xml:space="preserve">Imam Barnadib, 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Filsafat Pendidikan Sistem dan Metode</w:t>
            </w:r>
            <w:r w:rsidRPr="00C8161A">
              <w:rPr>
                <w:rFonts w:ascii="Gill Sans MT" w:hAnsi="Gill Sans MT" w:cstheme="minorHAnsi"/>
                <w:lang w:val="sv-SE"/>
              </w:rPr>
              <w:t>, Yogyakarta: Andi Ofset, 1994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CC6A91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16.</w:t>
            </w:r>
          </w:p>
        </w:tc>
        <w:tc>
          <w:tcPr>
            <w:tcW w:w="2062" w:type="dxa"/>
          </w:tcPr>
          <w:p w:rsidR="00CC6A91" w:rsidRPr="00C8161A" w:rsidP="005A0807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Mampu mendeskripsikan substansi dan signi</w:t>
            </w:r>
            <w:r w:rsidRPr="00C8161A" w:rsidR="00756EBA">
              <w:rPr>
                <w:rFonts w:ascii="Gill Sans MT" w:hAnsi="Gill Sans MT" w:cstheme="minorHAnsi"/>
              </w:rPr>
              <w:t>fi</w:t>
            </w:r>
            <w:r w:rsidRPr="00C8161A">
              <w:rPr>
                <w:rFonts w:ascii="Gill Sans MT" w:hAnsi="Gill Sans MT" w:cstheme="minorHAnsi"/>
              </w:rPr>
              <w:t>kansi pendidikan karakter dalam Islam dalam merespon Revolusi Industri 4.0</w:t>
            </w:r>
          </w:p>
        </w:tc>
        <w:tc>
          <w:tcPr>
            <w:tcW w:w="2737" w:type="dxa"/>
          </w:tcPr>
          <w:p w:rsidR="00CC6A91" w:rsidRPr="00C8161A" w:rsidP="004F0EB7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Latar belakang pentingnya pendidikan karakter dalam pendidikan Islam</w:t>
            </w:r>
          </w:p>
          <w:p w:rsidR="00756EBA" w:rsidRPr="00C8161A" w:rsidP="004F0EB7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Hakikat dan signikansi pendidikan karakter dalam pendidikan Islam</w:t>
            </w:r>
          </w:p>
          <w:p w:rsidR="00756EBA" w:rsidRPr="00C8161A" w:rsidP="004F0EB7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Karakter dalam pendidikan Islam dalam merespon tantangan Revolusi 4.0</w:t>
            </w:r>
          </w:p>
        </w:tc>
        <w:tc>
          <w:tcPr>
            <w:tcW w:w="1812" w:type="dxa"/>
          </w:tcPr>
          <w:p w:rsidR="004F5F9F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CC6A91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CC6A91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90 menit </w:t>
            </w:r>
          </w:p>
        </w:tc>
        <w:tc>
          <w:tcPr>
            <w:tcW w:w="1255" w:type="dxa"/>
          </w:tcPr>
          <w:p w:rsidR="00CC6A91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4F5F9F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4F5F9F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4F5F9F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CC6A91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CC6A91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CC6A91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 The Character of education karangan Thomas Lickona</w:t>
            </w:r>
          </w:p>
          <w:p w:rsidR="004F5F9F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Desain pendidikan karakter, Dr. Zubaedi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17.</w:t>
            </w:r>
          </w:p>
        </w:tc>
        <w:tc>
          <w:tcPr>
            <w:tcW w:w="4799" w:type="dxa"/>
            <w:gridSpan w:val="2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C8161A">
        <w:rPr>
          <w:rFonts w:ascii="Gill Sans MT" w:hAnsi="Gill Sans MT"/>
        </w:rPr>
        <w:t xml:space="preserve">                                                                                </w:t>
      </w:r>
    </w:p>
    <w:p w:rsidR="003E4BDB" w:rsidRPr="00C8161A" w:rsidP="003E4BDB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Bengkulu, </w:t>
      </w:r>
      <w:r w:rsidRPr="00C8161A" w:rsidR="008A6C42">
        <w:rPr>
          <w:rFonts w:ascii="Gill Sans MT" w:hAnsi="Gill Sans MT"/>
          <w:lang w:val="sv-SE"/>
        </w:rPr>
        <w:t xml:space="preserve">   September 2021</w:t>
      </w: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Mengetahui                                                              </w:t>
      </w:r>
      <w:r w:rsidRPr="00C8161A">
        <w:rPr>
          <w:rFonts w:ascii="Gill Sans MT" w:hAnsi="Gill Sans MT"/>
        </w:rPr>
        <w:t xml:space="preserve">                                                                   </w:t>
      </w:r>
      <w:r w:rsidRPr="00C8161A">
        <w:rPr>
          <w:rFonts w:ascii="Gill Sans MT" w:hAnsi="Gill Sans MT"/>
          <w:lang w:val="sv-SE"/>
        </w:rPr>
        <w:t>Pengampu,</w:t>
      </w:r>
    </w:p>
    <w:p w:rsidR="003E4BDB" w:rsidRPr="00C8161A" w:rsidP="0038786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Ketua </w:t>
      </w:r>
      <w:r w:rsidRPr="00C8161A">
        <w:rPr>
          <w:rFonts w:ascii="Gill Sans MT" w:hAnsi="Gill Sans MT"/>
        </w:rPr>
        <w:t xml:space="preserve"> Jurusan Tarbiyah</w:t>
      </w: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3E4BDB" w:rsidRPr="00C8161A" w:rsidP="008A6C42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C8161A">
        <w:rPr>
          <w:rFonts w:ascii="Gill Sans MT" w:hAnsi="Gill Sans MT"/>
        </w:rPr>
        <w:t xml:space="preserve">Dr. </w:t>
      </w:r>
      <w:r w:rsidRPr="00C8161A" w:rsidR="008A6C42">
        <w:rPr>
          <w:rFonts w:ascii="Gill Sans MT" w:hAnsi="Gill Sans MT"/>
        </w:rPr>
        <w:t xml:space="preserve">Nurlaili, </w:t>
      </w:r>
      <w:r w:rsidRPr="00C8161A">
        <w:rPr>
          <w:rFonts w:ascii="Gill Sans MT" w:hAnsi="Gill Sans MT"/>
        </w:rPr>
        <w:t xml:space="preserve">M. </w:t>
      </w:r>
      <w:r w:rsidRPr="00C8161A" w:rsidR="008A6C42">
        <w:rPr>
          <w:rFonts w:ascii="Gill Sans MT" w:hAnsi="Gill Sans MT"/>
        </w:rPr>
        <w:t>Pd.I</w:t>
      </w:r>
      <w:r w:rsidRPr="00C8161A">
        <w:rPr>
          <w:rFonts w:ascii="Gill Sans MT" w:hAnsi="Gill Sans MT"/>
        </w:rPr>
        <w:t xml:space="preserve">                                                                                                            </w:t>
      </w:r>
      <w:r w:rsidRPr="00C8161A" w:rsidR="00A90609">
        <w:rPr>
          <w:rFonts w:ascii="Gill Sans MT" w:hAnsi="Gill Sans MT"/>
        </w:rPr>
        <w:tab/>
      </w:r>
      <w:r w:rsidRPr="00C8161A" w:rsidR="00961357">
        <w:rPr>
          <w:rFonts w:ascii="Gill Sans MT" w:hAnsi="Gill Sans MT"/>
        </w:rPr>
        <w:t xml:space="preserve">    </w:t>
      </w:r>
      <w:r w:rsidRPr="00C8161A">
        <w:rPr>
          <w:rFonts w:ascii="Gill Sans MT" w:hAnsi="Gill Sans MT"/>
        </w:rPr>
        <w:t>Dr. Zubaedi M. Ag M. Pd</w:t>
      </w: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sectPr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323DF"/>
    <w:multiLevelType w:val="hybridMultilevel"/>
    <w:tmpl w:val="E0CECC20"/>
    <w:lvl w:ilvl="0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6" w:hanging="360"/>
      </w:pPr>
    </w:lvl>
    <w:lvl w:ilvl="2" w:tentative="1">
      <w:start w:val="1"/>
      <w:numFmt w:val="lowerRoman"/>
      <w:lvlText w:val="%3."/>
      <w:lvlJc w:val="right"/>
      <w:pPr>
        <w:ind w:left="2056" w:hanging="180"/>
      </w:pPr>
    </w:lvl>
    <w:lvl w:ilvl="3" w:tentative="1">
      <w:start w:val="1"/>
      <w:numFmt w:val="decimal"/>
      <w:lvlText w:val="%4."/>
      <w:lvlJc w:val="left"/>
      <w:pPr>
        <w:ind w:left="2776" w:hanging="360"/>
      </w:pPr>
    </w:lvl>
    <w:lvl w:ilvl="4" w:tentative="1">
      <w:start w:val="1"/>
      <w:numFmt w:val="lowerLetter"/>
      <w:lvlText w:val="%5."/>
      <w:lvlJc w:val="left"/>
      <w:pPr>
        <w:ind w:left="3496" w:hanging="360"/>
      </w:pPr>
    </w:lvl>
    <w:lvl w:ilvl="5" w:tentative="1">
      <w:start w:val="1"/>
      <w:numFmt w:val="lowerRoman"/>
      <w:lvlText w:val="%6."/>
      <w:lvlJc w:val="right"/>
      <w:pPr>
        <w:ind w:left="4216" w:hanging="180"/>
      </w:pPr>
    </w:lvl>
    <w:lvl w:ilvl="6" w:tentative="1">
      <w:start w:val="1"/>
      <w:numFmt w:val="decimal"/>
      <w:lvlText w:val="%7."/>
      <w:lvlJc w:val="left"/>
      <w:pPr>
        <w:ind w:left="4936" w:hanging="360"/>
      </w:pPr>
    </w:lvl>
    <w:lvl w:ilvl="7" w:tentative="1">
      <w:start w:val="1"/>
      <w:numFmt w:val="lowerLetter"/>
      <w:lvlText w:val="%8."/>
      <w:lvlJc w:val="left"/>
      <w:pPr>
        <w:ind w:left="5656" w:hanging="360"/>
      </w:pPr>
    </w:lvl>
    <w:lvl w:ilvl="8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175FDB"/>
    <w:multiLevelType w:val="hybridMultilevel"/>
    <w:tmpl w:val="C068D388"/>
    <w:lvl w:ilvl="0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378" w:hanging="360"/>
      </w:pPr>
    </w:lvl>
    <w:lvl w:ilvl="2" w:tentative="1">
      <w:start w:val="1"/>
      <w:numFmt w:val="lowerRoman"/>
      <w:lvlText w:val="%3."/>
      <w:lvlJc w:val="right"/>
      <w:pPr>
        <w:ind w:left="2098" w:hanging="180"/>
      </w:pPr>
    </w:lvl>
    <w:lvl w:ilvl="3" w:tentative="1">
      <w:start w:val="1"/>
      <w:numFmt w:val="decimal"/>
      <w:lvlText w:val="%4."/>
      <w:lvlJc w:val="left"/>
      <w:pPr>
        <w:ind w:left="2818" w:hanging="360"/>
      </w:pPr>
    </w:lvl>
    <w:lvl w:ilvl="4" w:tentative="1">
      <w:start w:val="1"/>
      <w:numFmt w:val="lowerLetter"/>
      <w:lvlText w:val="%5."/>
      <w:lvlJc w:val="left"/>
      <w:pPr>
        <w:ind w:left="3538" w:hanging="360"/>
      </w:pPr>
    </w:lvl>
    <w:lvl w:ilvl="5" w:tentative="1">
      <w:start w:val="1"/>
      <w:numFmt w:val="lowerRoman"/>
      <w:lvlText w:val="%6."/>
      <w:lvlJc w:val="right"/>
      <w:pPr>
        <w:ind w:left="4258" w:hanging="180"/>
      </w:pPr>
    </w:lvl>
    <w:lvl w:ilvl="6" w:tentative="1">
      <w:start w:val="1"/>
      <w:numFmt w:val="decimal"/>
      <w:lvlText w:val="%7."/>
      <w:lvlJc w:val="left"/>
      <w:pPr>
        <w:ind w:left="4978" w:hanging="360"/>
      </w:pPr>
    </w:lvl>
    <w:lvl w:ilvl="7" w:tentative="1">
      <w:start w:val="1"/>
      <w:numFmt w:val="lowerLetter"/>
      <w:lvlText w:val="%8."/>
      <w:lvlJc w:val="left"/>
      <w:pPr>
        <w:ind w:left="5698" w:hanging="360"/>
      </w:pPr>
    </w:lvl>
    <w:lvl w:ilvl="8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2E95E30"/>
    <w:multiLevelType w:val="hybridMultilevel"/>
    <w:tmpl w:val="4C140EA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FD9"/>
    <w:multiLevelType w:val="hybridMultilevel"/>
    <w:tmpl w:val="45AAEF3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573EF"/>
    <w:multiLevelType w:val="hybridMultilevel"/>
    <w:tmpl w:val="B7E443B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AA5B74"/>
    <w:multiLevelType w:val="hybridMultilevel"/>
    <w:tmpl w:val="9AB0BA4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120BB"/>
    <w:multiLevelType w:val="hybridMultilevel"/>
    <w:tmpl w:val="C13496F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C5ACD"/>
    <w:multiLevelType w:val="hybridMultilevel"/>
    <w:tmpl w:val="795E65A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41037"/>
    <w:multiLevelType w:val="hybridMultilevel"/>
    <w:tmpl w:val="243EBFA8"/>
    <w:lvl w:ilvl="0">
      <w:start w:val="90"/>
      <w:numFmt w:val="bullet"/>
      <w:lvlText w:val="-"/>
      <w:lvlJc w:val="left"/>
      <w:pPr>
        <w:ind w:left="39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3EE5173A"/>
    <w:multiLevelType w:val="hybridMultilevel"/>
    <w:tmpl w:val="84F400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22570"/>
    <w:multiLevelType w:val="hybridMultilevel"/>
    <w:tmpl w:val="DFB024DE"/>
    <w:lvl w:ilvl="0">
      <w:start w:val="1"/>
      <w:numFmt w:val="upperLetter"/>
      <w:lvlText w:val="%1."/>
      <w:lvlJc w:val="left"/>
      <w:pPr>
        <w:ind w:left="7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D693F"/>
    <w:multiLevelType w:val="hybridMultilevel"/>
    <w:tmpl w:val="C4A21A8E"/>
    <w:lvl w:ilvl="0">
      <w:start w:val="1"/>
      <w:numFmt w:val="decimal"/>
      <w:lvlText w:val="%1)"/>
      <w:lvlJc w:val="left"/>
      <w:pPr>
        <w:ind w:left="1018" w:hanging="360"/>
      </w:pPr>
    </w:lvl>
    <w:lvl w:ilvl="1" w:tentative="1">
      <w:start w:val="1"/>
      <w:numFmt w:val="lowerLetter"/>
      <w:lvlText w:val="%2."/>
      <w:lvlJc w:val="left"/>
      <w:pPr>
        <w:ind w:left="1738" w:hanging="360"/>
      </w:pPr>
    </w:lvl>
    <w:lvl w:ilvl="2" w:tentative="1">
      <w:start w:val="1"/>
      <w:numFmt w:val="lowerRoman"/>
      <w:lvlText w:val="%3."/>
      <w:lvlJc w:val="right"/>
      <w:pPr>
        <w:ind w:left="2458" w:hanging="180"/>
      </w:pPr>
    </w:lvl>
    <w:lvl w:ilvl="3" w:tentative="1">
      <w:start w:val="1"/>
      <w:numFmt w:val="decimal"/>
      <w:lvlText w:val="%4."/>
      <w:lvlJc w:val="left"/>
      <w:pPr>
        <w:ind w:left="3178" w:hanging="360"/>
      </w:pPr>
    </w:lvl>
    <w:lvl w:ilvl="4" w:tentative="1">
      <w:start w:val="1"/>
      <w:numFmt w:val="lowerLetter"/>
      <w:lvlText w:val="%5."/>
      <w:lvlJc w:val="left"/>
      <w:pPr>
        <w:ind w:left="3898" w:hanging="360"/>
      </w:pPr>
    </w:lvl>
    <w:lvl w:ilvl="5" w:tentative="1">
      <w:start w:val="1"/>
      <w:numFmt w:val="lowerRoman"/>
      <w:lvlText w:val="%6."/>
      <w:lvlJc w:val="right"/>
      <w:pPr>
        <w:ind w:left="4618" w:hanging="180"/>
      </w:pPr>
    </w:lvl>
    <w:lvl w:ilvl="6" w:tentative="1">
      <w:start w:val="1"/>
      <w:numFmt w:val="decimal"/>
      <w:lvlText w:val="%7."/>
      <w:lvlJc w:val="left"/>
      <w:pPr>
        <w:ind w:left="5338" w:hanging="360"/>
      </w:pPr>
    </w:lvl>
    <w:lvl w:ilvl="7" w:tentative="1">
      <w:start w:val="1"/>
      <w:numFmt w:val="lowerLetter"/>
      <w:lvlText w:val="%8."/>
      <w:lvlJc w:val="left"/>
      <w:pPr>
        <w:ind w:left="6058" w:hanging="360"/>
      </w:pPr>
    </w:lvl>
    <w:lvl w:ilvl="8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>
    <w:nsid w:val="524D14F9"/>
    <w:multiLevelType w:val="hybridMultilevel"/>
    <w:tmpl w:val="7CC88744"/>
    <w:lvl w:ilvl="0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3">
    <w:nsid w:val="52DB6509"/>
    <w:multiLevelType w:val="hybridMultilevel"/>
    <w:tmpl w:val="C2224C7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55002D98"/>
    <w:multiLevelType w:val="hybridMultilevel"/>
    <w:tmpl w:val="485EB9E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5C8D"/>
    <w:multiLevelType w:val="hybridMultilevel"/>
    <w:tmpl w:val="C72A1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20F5B"/>
    <w:multiLevelType w:val="hybridMultilevel"/>
    <w:tmpl w:val="856C05A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E383D"/>
    <w:multiLevelType w:val="hybridMultilevel"/>
    <w:tmpl w:val="8A3A34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10681"/>
    <w:multiLevelType w:val="hybridMultilevel"/>
    <w:tmpl w:val="CFD22E18"/>
    <w:lvl w:ilvl="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D24BA"/>
    <w:multiLevelType w:val="hybridMultilevel"/>
    <w:tmpl w:val="59125BEE"/>
    <w:lvl w:ilvl="0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D52F82"/>
    <w:multiLevelType w:val="hybridMultilevel"/>
    <w:tmpl w:val="80884F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D0F7A"/>
    <w:multiLevelType w:val="hybridMultilevel"/>
    <w:tmpl w:val="D3EEE3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cs="Times New Roman"/>
        <w:b w:val="0"/>
        <w:bCs w:val="0"/>
        <w:lang w:val="en-U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14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16"/>
  </w:num>
  <w:num w:numId="13">
    <w:abstractNumId w:val="1"/>
  </w:num>
  <w:num w:numId="14">
    <w:abstractNumId w:val="7"/>
  </w:num>
  <w:num w:numId="15">
    <w:abstractNumId w:val="18"/>
  </w:num>
  <w:num w:numId="16">
    <w:abstractNumId w:val="11"/>
  </w:num>
  <w:num w:numId="17">
    <w:abstractNumId w:val="2"/>
  </w:num>
  <w:num w:numId="18">
    <w:abstractNumId w:val="4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568569-77FA-4447-B690-756776EF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A200-2F20-486F-9BB0-712818F6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22</cp:revision>
  <cp:lastPrinted>2020-09-29T01:33:00Z</cp:lastPrinted>
  <dcterms:created xsi:type="dcterms:W3CDTF">2021-09-14T10:03:00Z</dcterms:created>
  <dcterms:modified xsi:type="dcterms:W3CDTF">2021-09-20T02:59:00Z</dcterms:modified>
</cp:coreProperties>
</file>