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RENCANA PEMBELAJARAN SEMESTER (RPS)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>MATA KULIAH PENGELOLAAN WARISAN BUDAYA DAN SEJARAH</w:t>
      </w:r>
    </w:p>
    <w:p w:rsidR="00540AB1" w:rsidRPr="00540AB1" w:rsidRDefault="00540AB1" w:rsidP="00540AB1">
      <w:pPr>
        <w:spacing w:after="0"/>
        <w:jc w:val="center"/>
        <w:rPr>
          <w:bCs/>
          <w:sz w:val="24"/>
          <w:szCs w:val="24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760" cy="2245995"/>
            <wp:effectExtent l="19050" t="0" r="8890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</w:t>
      </w:r>
      <w:r>
        <w:rPr>
          <w:bCs/>
          <w:sz w:val="24"/>
          <w:szCs w:val="24"/>
          <w:lang w:val="en-GB"/>
        </w:rPr>
        <w:t>PENGELOLAAN WARISAN BUDAYA DAN SEJARAH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Kode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UAD 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Dosen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Yuhaswita</w:t>
      </w:r>
      <w:proofErr w:type="spellEnd"/>
      <w:r>
        <w:rPr>
          <w:bCs/>
          <w:sz w:val="24"/>
          <w:szCs w:val="24"/>
          <w:lang w:val="en-US"/>
        </w:rPr>
        <w:t>, MA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Program </w:t>
      </w:r>
      <w:proofErr w:type="spellStart"/>
      <w:r>
        <w:rPr>
          <w:bCs/>
          <w:sz w:val="24"/>
          <w:szCs w:val="24"/>
          <w:lang w:val="en-US"/>
        </w:rPr>
        <w:t>Studi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</w:t>
      </w:r>
      <w:proofErr w:type="spellStart"/>
      <w:r>
        <w:rPr>
          <w:bCs/>
          <w:sz w:val="24"/>
          <w:szCs w:val="24"/>
          <w:lang w:val="en-US"/>
        </w:rPr>
        <w:t>Sejarah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Peradaban</w:t>
      </w:r>
      <w:proofErr w:type="spellEnd"/>
      <w:r>
        <w:rPr>
          <w:bCs/>
          <w:sz w:val="24"/>
          <w:szCs w:val="24"/>
          <w:lang w:val="en-US"/>
        </w:rPr>
        <w:t xml:space="preserve"> Islam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INSTITUT AGAMA ISLAM NEGERI BENGKULU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FAKULTAS </w:t>
      </w:r>
      <w:r>
        <w:rPr>
          <w:bCs/>
          <w:sz w:val="24"/>
          <w:szCs w:val="24"/>
          <w:lang w:val="en-US"/>
        </w:rPr>
        <w:t>USHULUDDIN ADAB DAN DAKWAH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PROGRAM STUDI </w:t>
      </w:r>
      <w:r>
        <w:rPr>
          <w:bCs/>
          <w:sz w:val="24"/>
          <w:szCs w:val="24"/>
          <w:lang w:val="en-US"/>
        </w:rPr>
        <w:t>SEJARAH PERADABAN ISLAM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>
        <w:rPr>
          <w:bCs/>
          <w:sz w:val="24"/>
          <w:szCs w:val="24"/>
          <w:lang w:val="en-GB"/>
        </w:rPr>
        <w:t>21-2022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</w:p>
    <w:p w:rsidR="00540AB1" w:rsidRDefault="00540AB1" w:rsidP="00540AB1">
      <w:pPr>
        <w:spacing w:after="0"/>
        <w:jc w:val="center"/>
        <w:rPr>
          <w:b/>
          <w:sz w:val="24"/>
          <w:szCs w:val="24"/>
          <w:lang w:val="en-US"/>
        </w:rPr>
      </w:pPr>
    </w:p>
    <w:p w:rsidR="00540AB1" w:rsidRDefault="00540AB1" w:rsidP="00540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540AB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</w:t>
      </w:r>
    </w:p>
    <w:p w:rsidR="00540AB1" w:rsidRDefault="00540AB1" w:rsidP="00540AB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0"/>
        <w:gridCol w:w="4300"/>
        <w:gridCol w:w="4300"/>
      </w:tblGrid>
      <w:tr w:rsidR="00540AB1" w:rsidTr="00A107C7">
        <w:trPr>
          <w:trHeight w:val="33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873"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73"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97206112005011002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Refilely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73"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197203122000032003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540AB1" w:rsidRDefault="00540AB1" w:rsidP="00540A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540AB1" w:rsidRDefault="00540AB1" w:rsidP="00540AB1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Nama program studi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 xml:space="preserve">kode </w:t>
      </w:r>
      <w:r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bCs/>
          <w:sz w:val="24"/>
          <w:szCs w:val="24"/>
          <w:lang w:val="en-GB"/>
        </w:rPr>
        <w:t>PENGELOLAAN WARISAN BUDAYA DAN SEJARAH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Jenis mata kuliah </w:t>
      </w:r>
      <w:r>
        <w:rPr>
          <w:rFonts w:ascii="Times New Roman" w:hAnsi="Times New Roman"/>
          <w:sz w:val="28"/>
          <w:szCs w:val="28"/>
        </w:rPr>
        <w:tab/>
        <w:t>: Institusi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Status mata kuliah </w:t>
      </w:r>
      <w:r>
        <w:rPr>
          <w:rFonts w:ascii="Times New Roman" w:hAnsi="Times New Roman"/>
          <w:sz w:val="28"/>
          <w:szCs w:val="28"/>
        </w:rPr>
        <w:tab/>
        <w:t>: wajib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Jenis Integrasi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Jenjang program </w:t>
      </w:r>
      <w:r>
        <w:rPr>
          <w:rFonts w:ascii="Times New Roman" w:hAnsi="Times New Roman"/>
          <w:sz w:val="28"/>
          <w:szCs w:val="28"/>
        </w:rPr>
        <w:tab/>
        <w:t>: S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Semester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Jumlah sks mata kuliah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3 S</w:t>
      </w:r>
      <w:r>
        <w:rPr>
          <w:rFonts w:ascii="Times New Roman" w:hAnsi="Times New Roman"/>
          <w:sz w:val="28"/>
          <w:szCs w:val="28"/>
        </w:rPr>
        <w:t xml:space="preserve">ks 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 dosen pengampu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, MA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540AB1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Deskripsi</w:t>
      </w:r>
      <w:proofErr w:type="spellEnd"/>
      <w:r>
        <w:rPr>
          <w:b/>
          <w:color w:val="000000"/>
          <w:sz w:val="28"/>
          <w:szCs w:val="28"/>
        </w:rPr>
        <w:t xml:space="preserve"> Mata </w:t>
      </w:r>
      <w:proofErr w:type="spellStart"/>
      <w:r>
        <w:rPr>
          <w:b/>
          <w:color w:val="000000"/>
          <w:sz w:val="28"/>
          <w:szCs w:val="28"/>
        </w:rPr>
        <w:t>Kuliah</w:t>
      </w:r>
      <w:proofErr w:type="spellEnd"/>
      <w:r>
        <w:rPr>
          <w:b/>
          <w:color w:val="000000"/>
          <w:sz w:val="28"/>
          <w:szCs w:val="28"/>
        </w:rPr>
        <w:t xml:space="preserve">     </w:t>
      </w:r>
    </w:p>
    <w:p w:rsidR="00540AB1" w:rsidRDefault="00540AB1" w:rsidP="00540AB1">
      <w:pPr>
        <w:pStyle w:val="NoSpacing"/>
        <w:rPr>
          <w:rStyle w:val="Heading5Char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ab/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membahas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0AB1">
        <w:rPr>
          <w:rStyle w:val="Heading5Char"/>
        </w:rPr>
        <w:t>PENGERTIAN, PELESTARIAN, PEMANFAATAN DAN INVENTARISASI WARISAN BUDAYA DAN SEJARAH</w:t>
      </w:r>
    </w:p>
    <w:p w:rsidR="00540AB1" w:rsidRPr="00540AB1" w:rsidRDefault="00540AB1" w:rsidP="00540AB1">
      <w:pPr>
        <w:pStyle w:val="NoSpacing"/>
        <w:rPr>
          <w:rStyle w:val="Heading5Char"/>
          <w:lang w:val="en-GB"/>
        </w:rPr>
      </w:pPr>
    </w:p>
    <w:p w:rsidR="00540AB1" w:rsidRDefault="00540AB1" w:rsidP="00540AB1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540AB1" w:rsidTr="00A107C7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540AB1" w:rsidTr="00A107C7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 xml:space="preserve">      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RPS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macamnya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Pemanfaatan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Edukatif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wisata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</w:t>
            </w:r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dural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US"/>
              </w:rPr>
              <w:t>Registrasi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Registrasi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7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macam-macam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Pelestarian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Pemanfaatan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Ragam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Pemanfaatan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Registrasi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4A1D5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Registrasi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Bengkulu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Bengkulu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Indonesia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631338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terdaftar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Kemendikbud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  <w:p w:rsidR="00631338" w:rsidRDefault="00631338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diakui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UNESCO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631338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diakui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UNESCO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540AB1" w:rsidRDefault="00540AB1" w:rsidP="00540AB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540AB1" w:rsidRDefault="00540AB1" w:rsidP="00631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1.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referensi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peroleh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dari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media internet </w:t>
      </w: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  <w:sectPr w:rsidR="00540AB1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540AB1" w:rsidRDefault="00540AB1" w:rsidP="00540AB1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540AB1" w:rsidRDefault="00540AB1" w:rsidP="00540AB1">
      <w:pPr>
        <w:pStyle w:val="ListParagraph"/>
        <w:numPr>
          <w:ilvl w:val="0"/>
          <w:numId w:val="2"/>
        </w:numPr>
        <w:spacing w:afterLines="10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540AB1" w:rsidRDefault="00540AB1" w:rsidP="00540AB1">
      <w:pPr>
        <w:pStyle w:val="ListParagraph"/>
        <w:numPr>
          <w:ilvl w:val="0"/>
          <w:numId w:val="3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540AB1" w:rsidRDefault="00540AB1" w:rsidP="00540AB1">
      <w:pPr>
        <w:pStyle w:val="ListParagraph"/>
        <w:spacing w:afterLines="10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3"/>
          <w:numId w:val="2"/>
        </w:numPr>
        <w:spacing w:afterLines="1000" w:line="360" w:lineRule="auto"/>
        <w:ind w:left="162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UTS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UAS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540AB1" w:rsidRDefault="00540AB1" w:rsidP="00540AB1">
      <w:pPr>
        <w:pStyle w:val="ListParagraph"/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pStyle w:val="ListParagraph"/>
        <w:spacing w:afterLines="10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pStyle w:val="ListParagraph"/>
        <w:numPr>
          <w:ilvl w:val="0"/>
          <w:numId w:val="3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540AB1" w:rsidRDefault="00540AB1" w:rsidP="00540AB1">
      <w:pPr>
        <w:pStyle w:val="ListParagraph"/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540AB1" w:rsidRDefault="00540AB1" w:rsidP="00540AB1">
      <w:pPr>
        <w:pStyle w:val="ListParagraph"/>
        <w:spacing w:afterLines="10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86079" w:rsidRDefault="00986079"/>
    <w:sectPr w:rsidR="00986079" w:rsidSect="00540A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0AB1"/>
    <w:rsid w:val="004A1D59"/>
    <w:rsid w:val="00540AB1"/>
    <w:rsid w:val="00631338"/>
    <w:rsid w:val="0098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B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A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540AB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540AB1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B1"/>
    <w:rPr>
      <w:rFonts w:ascii="Tahoma" w:eastAsia="Calibri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540AB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540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4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40AB1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40AB1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540AB1"/>
    <w:rPr>
      <w:rFonts w:asciiTheme="majorHAnsi" w:eastAsiaTheme="majorEastAsia" w:hAnsiTheme="majorHAnsi" w:cstheme="majorBidi"/>
      <w:color w:val="243F60" w:themeColor="accent1" w:themeShade="7F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</cp:revision>
  <dcterms:created xsi:type="dcterms:W3CDTF">2021-09-03T09:07:00Z</dcterms:created>
  <dcterms:modified xsi:type="dcterms:W3CDTF">2021-09-03T09:36:00Z</dcterms:modified>
</cp:coreProperties>
</file>