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80"/>
        <w:gridCol w:w="1320"/>
        <w:gridCol w:w="1000"/>
        <w:gridCol w:w="4400"/>
        <w:gridCol w:w="1360"/>
        <w:gridCol w:w="1520"/>
        <w:gridCol w:w="760"/>
        <w:gridCol w:w="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952500" cy="952500"/>
                  <wp:effectExtent l="0" t="0" r="0" b="0"/>
                  <wp:docPr id="519113961" name="Picture">
</wp:docPr>
                  <a:graphic>
                    <a:graphicData uri="http://schemas.openxmlformats.org/drawingml/2006/picture">
                      <pic:pic>
                        <pic:nvPicPr>
                          <pic:cNvPr id="519113961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AGENDA PERKULIAHAN (SILABUS)</w:t>
              <w:br/>
              <w:t xml:space="preserve">FAKULTAS TARBIYAH DAN TADRIS PRODI PENDIDIKAN BAHASA ARAB</w:t>
              <w:br/>
              <w:t xml:space="preserve">Semester Ganjil Tahun Akademik 2021/2022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Nama Dosen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Giyarsi, S. Sy., M.Pd.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199108222019032006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Mata Kuliah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FILSAFAT PENDIDIKAN ISLAM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Kelas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SKS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Tanggal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Materi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Buku / Bab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Paraf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Mahasiswa dapat  menganalisis arah dan orientasi perkuliahan FPI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Ceramah dan dialog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Buku FPI Buku FP, karangan Ramayulis 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20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Mahasiswa dapat mendeskripsikan pengertian, ruang lingkup dan kegunaan Filsafat Pendidikan Islam (FPI) dan membahas tentang Tuhan, manusia dan alam dalam perspektif FPI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Ceramah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Buku FPI karangan Ramayulis Filsafat pendidikan Islam, karangan Ramayulis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27 September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Analisis Filosofis Tujuan Pendidikan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Analisis tentang makna tujuan pendidikan Islam, fungsi TPI dan rumusan Tujuan pendidikan Islam Ramayulis,  Filsafat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04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secara filosofis tentang hakikat pendidik dalam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Analisis filosofis tentang pendidik, hak dan kewajiban pendidik dalam Islam FPI, Ramayulis dan FP, Toto Suharto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secara filosofis tentang hakikat peserta didik dalam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Analisis filosofis hakikat peserta didik dalam Islam FPI, Ramayulis dan FPI, Toto Suharto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18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secara filosofis tentang hakikat kurikulum dalam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Analisis tentang hakikat kurikulum, asas-asas pengembangan kurikulum, FPI, Ramayulis dan FPI, Toto Suharto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25 Oktober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secara filosofis tentang hakikat metode pendidikan  dalam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Analisis tentang hakikat metode pendidikan Islam </w:t>
              <w:br/>
              <w:t xml:space="preserve">-Jenis-jenis metode pendidikan Islam FPI, Ramayulis,</w:t>
              <w:br/>
              <w:t xml:space="preserve">FPI, Toto Suharto</w:t>
              <w:br/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01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UTS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Pert.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Tanggal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Waktu</w:t>
            </w:r>
          </w:p>
        </w:tc>
        <w:tc>
          <w:tcPr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Materi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Metode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Buku / Bab</w:t>
            </w:r>
          </w:p>
        </w:tc>
        <w:tc>
          <w:tcPr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lumn header"/>
              <w:ind/>
              <w:jc w:val="center"/>
            </w:pPr>
            <w:r>
              <w:rPr>
                <w:color w:val="000000"/>
                <w:sz w:val="18"/>
              </w:rPr>
              <w:t xml:space="preserve">Paraf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08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secara filosofis tentang hakikat lingkungan, sarana prasarana dan media/alat pendidikan dalam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Analisis tentang lingkungan pendidikan , sarpras dan media pendidikan FPI, Toto Suharto</w:t>
              <w:br/>
              <w:t xml:space="preserve">FPI, Ramayulis</w:t>
              <w:br/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secara filosofis tentang hakikat evaluasi pendidikan dalam Islam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Analisis tentang hakikat evaluasi pendidikan Islam FPI, Toto Suharto</w:t>
              <w:br/>
              <w:t xml:space="preserve">FPI, Ramayulis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22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konsep tarbiyah, ta’alim dan ta’dib menurut Muhammad Naquib al-Attas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-Analisis tentang konsep tarbiyah, ta'lim dan ta'dib menurut Muhammad Naquib al-Attas FPI, Toto Suharto</w:t>
              <w:br/>
              <w:t xml:space="preserve">-FPI,Ramayulis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29 November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 Pemikiran Pendidikan Islam al-Ghazali dan Ibnu Khaldun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-Pemikiran pendidikan al-Ghazali </w:t>
              <w:br/>
              <w:t xml:space="preserve">-Pemikiran pendidikan Ibnu Khaldun FPI, Toto Suharto</w:t>
              <w:br/>
              <w:t xml:space="preserve">-FPI, Ramayulis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06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 Pemikiran Pendidikan Islam Ibnu Maskawaih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- Pemikiran pendidikan Islam al-Ghazali </w:t>
              <w:br/>
              <w:t xml:space="preserve">-Pemikiran Pendidikan Ibnu Khaldun -Toto Suharto, FPI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13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menganalisis  Pemikiran Pendidikan Islam KH. Ahmad Dahlan dan KH. Hasyim Asy’ari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presentasi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-Pemikiran pendidikan KH. Ahmad Dahlan</w:t>
              <w:br/>
              <w:t xml:space="preserve">-Pemikiran pendidikan KH. Haysim Asy'ari Toto Suharto, Filsafat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20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Pembahasan tentang Mampu memperbandingkan aliran filsafat pendidikan: perenialisme, esensialisme, progresivisme dan rekonstruksionisme</w:t>
              <w:br/>
              <w:t xml:space="preserve">Mampu mendeskripsikan aliran perenialisme, esensialisme, progresivisme dan rekonstruksionisme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Presentas dan Diskusi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4"/>
              </w:rPr>
              <w:t xml:space="preserve">-Aliran-aliran filsafat pendidikan esensialisme, pereneliasi, progresivisme dan rekonstruksionisme Toto Suharto, Filsafat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27 Desember 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  <w:r>
              <w:rPr>
                <w:sz w:val="16"/>
              </w:rPr>
              <w:t xml:space="preserve">07.30-09.10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</w:pPr>
            <w:r>
              <w:rPr>
                <w:sz w:val="14"/>
              </w:rPr>
              <w:t xml:space="preserve">UAS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tail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DITETAPKAN DI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PADA TANGGAL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: 13 September 2021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Mengetahui,,</w:t>
              <w:br/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DOSEN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M. Hidayaturrahman, M.Pd.I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Giyarsi, S. Sy., M.Pd.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NIDN : 230025223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itle">
    <w:name w:val="Title"/>
    <w:qFormat/>
    <w:pPr>
      <w:ind/>
    </w:pPr>
    <w:rPr>
      <w:rFonts w:ascii="SansSerif" w:hAnsi="SansSerif" w:eastAsia="SansSerif" w:cs="SansSerif"/>
      <w:color w:val="000000"/>
      <w:sz w:val="52"/>
      <w:b w:val="true"/>
    </w:rPr>
  </w:style>
  <w:style w:type="paragraph" w:styleId="SubTitle">
    <w:name w:val="SubTitle"/>
    <w:qFormat/>
    <w:pPr>
      <w:ind/>
    </w:pPr>
    <w:rPr>
      <w:rFonts w:ascii="SansSerif" w:hAnsi="SansSerif" w:eastAsia="SansSerif" w:cs="SansSerif"/>
      <w:color w:val="666666"/>
      <w:sz w:val="36"/>
    </w:rPr>
  </w:style>
  <w:style w:type="paragraph" w:styleId="Column header">
    <w:name w:val="Column header"/>
    <w:qFormat/>
    <w:pPr>
      <w:ind/>
    </w:pPr>
    <w:rPr>
      <w:rFonts w:ascii="SansSerif" w:hAnsi="SansSerif" w:eastAsia="SansSerif" w:cs="SansSerif"/>
      <w:color w:val="666666"/>
      <w:sz w:val="24"/>
      <w:b w:val="true"/>
    </w:rPr>
  </w:style>
  <w:style w:type="paragraph" w:styleId="Detail">
    <w:name w:val="Detail"/>
    <w:qFormat/>
    <w:pPr>
      <w:ind/>
    </w:pPr>
    <w:rPr>
      <w:rFonts w:ascii="SansSerif" w:hAnsi="SansSerif" w:eastAsia="SansSerif" w:cs="SansSerif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.png" Type="http://schemas.openxmlformats.org/officeDocument/2006/relationships/image" Target="media/img_0_0_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