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30"/>
        <w:gridCol w:w="425"/>
        <w:gridCol w:w="709"/>
        <w:gridCol w:w="425"/>
        <w:gridCol w:w="31"/>
        <w:gridCol w:w="1245"/>
        <w:gridCol w:w="454"/>
        <w:gridCol w:w="821"/>
        <w:gridCol w:w="1134"/>
        <w:gridCol w:w="851"/>
        <w:gridCol w:w="425"/>
        <w:gridCol w:w="992"/>
        <w:gridCol w:w="426"/>
        <w:gridCol w:w="1134"/>
        <w:gridCol w:w="1134"/>
        <w:gridCol w:w="850"/>
        <w:gridCol w:w="1134"/>
      </w:tblGrid>
      <w:tr w:rsidR="006049F0" w:rsidRPr="005C1D7D" w14:paraId="51B2193E" w14:textId="77777777" w:rsidTr="00095A83">
        <w:trPr>
          <w:trHeight w:val="1409"/>
        </w:trPr>
        <w:tc>
          <w:tcPr>
            <w:tcW w:w="1668" w:type="dxa"/>
            <w:gridSpan w:val="2"/>
            <w:shd w:val="clear" w:color="auto" w:fill="DAEEF3"/>
            <w:vAlign w:val="center"/>
          </w:tcPr>
          <w:p w14:paraId="14C515DB" w14:textId="7A011882" w:rsidR="006049F0" w:rsidRPr="005C1D7D" w:rsidRDefault="006C1A61" w:rsidP="00137558">
            <w:pPr>
              <w:pStyle w:val="BodyTeks"/>
            </w:pPr>
            <w:r>
              <w:rPr>
                <w:noProof/>
              </w:rPr>
              <w:drawing>
                <wp:inline distT="0" distB="0" distL="0" distR="0" wp14:anchorId="171634C8" wp14:editId="0C5686A0">
                  <wp:extent cx="842977" cy="777842"/>
                  <wp:effectExtent l="0" t="0" r="0" b="0"/>
                  <wp:docPr id="2" name="Picture 2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184" cy="79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6"/>
            <w:shd w:val="clear" w:color="auto" w:fill="DAEEF3"/>
          </w:tcPr>
          <w:p w14:paraId="67E41CF7" w14:textId="0EAB1CDF" w:rsidR="006049F0" w:rsidRPr="00C27B0F" w:rsidRDefault="00C27B0F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UNIVERSITAS </w:t>
            </w:r>
            <w:r w:rsidR="005A5DD6">
              <w:rPr>
                <w:rFonts w:ascii="Cambria" w:hAnsi="Cambria"/>
                <w:bCs/>
                <w:sz w:val="22"/>
                <w:szCs w:val="22"/>
              </w:rPr>
              <w:t>ISLAM NEGERI FATMAWATI SOEKARNO</w:t>
            </w:r>
          </w:p>
          <w:p w14:paraId="35382897" w14:textId="77777777" w:rsidR="00532DFE" w:rsidRPr="00DE2430" w:rsidRDefault="00532DFE" w:rsidP="006C1A61">
            <w:pPr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FAKU</w:t>
            </w:r>
            <w:r w:rsidR="00DE2430">
              <w:rPr>
                <w:rFonts w:ascii="Cambria" w:hAnsi="Cambria"/>
                <w:bCs/>
                <w:sz w:val="22"/>
                <w:szCs w:val="22"/>
                <w:lang w:val="id-ID"/>
              </w:rPr>
              <w:t>LTAS</w:t>
            </w:r>
            <w:r w:rsidR="00DE2430">
              <w:rPr>
                <w:rFonts w:ascii="Cambria" w:hAnsi="Cambria"/>
                <w:bCs/>
                <w:sz w:val="22"/>
                <w:szCs w:val="22"/>
                <w:lang w:val="en-ID"/>
              </w:rPr>
              <w:t xml:space="preserve"> EKONOMI DAN BISNIS ISLAM</w:t>
            </w:r>
          </w:p>
          <w:p w14:paraId="467A022C" w14:textId="1E67C490" w:rsidR="00532DFE" w:rsidRPr="00DE2430" w:rsidRDefault="00532DFE" w:rsidP="006C1A61">
            <w:pPr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PROGRAM STUDI </w:t>
            </w:r>
            <w:r w:rsidR="00DE2430">
              <w:rPr>
                <w:rFonts w:ascii="Cambria" w:hAnsi="Cambria"/>
                <w:bCs/>
                <w:sz w:val="22"/>
                <w:szCs w:val="22"/>
                <w:lang w:val="en-ID"/>
              </w:rPr>
              <w:t>EKONOMI SYARIAH</w:t>
            </w:r>
          </w:p>
        </w:tc>
      </w:tr>
      <w:tr w:rsidR="006049F0" w:rsidRPr="005C1D7D" w14:paraId="024A27A9" w14:textId="77777777" w:rsidTr="00095A83">
        <w:tc>
          <w:tcPr>
            <w:tcW w:w="13858" w:type="dxa"/>
            <w:gridSpan w:val="18"/>
            <w:shd w:val="clear" w:color="auto" w:fill="DAEEF3"/>
          </w:tcPr>
          <w:p w14:paraId="387F2F66" w14:textId="77777777" w:rsidR="006049F0" w:rsidRPr="005C1D7D" w:rsidRDefault="006049F0" w:rsidP="006C1A61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RENCANA PEMBELAJARAN</w:t>
            </w:r>
            <w:r w:rsidR="00982323" w:rsidRPr="005C1D7D">
              <w:rPr>
                <w:rFonts w:ascii="Cambria" w:hAnsi="Cambria"/>
                <w:bCs/>
                <w:sz w:val="22"/>
                <w:szCs w:val="22"/>
              </w:rPr>
              <w:t xml:space="preserve"> SEMESTER</w:t>
            </w:r>
          </w:p>
        </w:tc>
      </w:tr>
      <w:tr w:rsidR="006049F0" w:rsidRPr="005C1D7D" w14:paraId="4D683315" w14:textId="77777777" w:rsidTr="00095A83">
        <w:tc>
          <w:tcPr>
            <w:tcW w:w="4503" w:type="dxa"/>
            <w:gridSpan w:val="7"/>
            <w:shd w:val="clear" w:color="auto" w:fill="E7E6E6"/>
            <w:vAlign w:val="center"/>
          </w:tcPr>
          <w:p w14:paraId="71E03C6F" w14:textId="77777777" w:rsidR="006049F0" w:rsidRPr="005C1D7D" w:rsidRDefault="006049F0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275" w:type="dxa"/>
            <w:gridSpan w:val="2"/>
            <w:shd w:val="clear" w:color="auto" w:fill="E7E6E6"/>
            <w:vAlign w:val="center"/>
          </w:tcPr>
          <w:p w14:paraId="427B5773" w14:textId="77777777" w:rsidR="006049F0" w:rsidRPr="005C1D7D" w:rsidRDefault="006049F0" w:rsidP="006C1A61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5"/>
            <w:shd w:val="clear" w:color="auto" w:fill="E7E6E6"/>
            <w:vAlign w:val="center"/>
          </w:tcPr>
          <w:p w14:paraId="10D6C18E" w14:textId="77777777" w:rsidR="006049F0" w:rsidRPr="005C1D7D" w:rsidRDefault="006049F0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19CC11D8" w14:textId="77777777" w:rsidR="006049F0" w:rsidRPr="005C1D7D" w:rsidRDefault="006049F0" w:rsidP="006C1A61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BOBOT</w:t>
            </w:r>
            <w:r w:rsidR="006B102F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(</w:t>
            </w: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sks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44D55A38" w14:textId="77777777" w:rsidR="006049F0" w:rsidRPr="005C1D7D" w:rsidRDefault="00982323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SEMES- TER</w:t>
            </w:r>
          </w:p>
        </w:tc>
        <w:tc>
          <w:tcPr>
            <w:tcW w:w="1984" w:type="dxa"/>
            <w:gridSpan w:val="2"/>
            <w:shd w:val="clear" w:color="auto" w:fill="E7E6E6"/>
            <w:vAlign w:val="center"/>
          </w:tcPr>
          <w:p w14:paraId="47F2EC83" w14:textId="77777777" w:rsidR="006049F0" w:rsidRPr="005C1D7D" w:rsidRDefault="006049F0" w:rsidP="006C1A61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Tgl</w:t>
            </w:r>
            <w:r w:rsidR="00C9151D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Penyusunan</w:t>
            </w:r>
          </w:p>
        </w:tc>
      </w:tr>
      <w:tr w:rsidR="006049F0" w:rsidRPr="005C1D7D" w14:paraId="300A7DE4" w14:textId="77777777" w:rsidTr="00095A83">
        <w:trPr>
          <w:trHeight w:val="493"/>
        </w:trPr>
        <w:tc>
          <w:tcPr>
            <w:tcW w:w="4503" w:type="dxa"/>
            <w:gridSpan w:val="7"/>
            <w:shd w:val="clear" w:color="auto" w:fill="auto"/>
            <w:vAlign w:val="center"/>
          </w:tcPr>
          <w:p w14:paraId="317C9023" w14:textId="77777777" w:rsidR="006049F0" w:rsidRPr="005C1D7D" w:rsidRDefault="007163DA" w:rsidP="006C1A61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w:t>EKONOMI INTERNASIONAL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2B24A96" w14:textId="6489BF1B" w:rsidR="006049F0" w:rsidRPr="005C1D7D" w:rsidRDefault="003A5110" w:rsidP="006C1A61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ESY64023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14:paraId="5CE414FD" w14:textId="77777777" w:rsidR="006049F0" w:rsidRPr="005C1D7D" w:rsidRDefault="00F41E6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Mata Kuliah </w:t>
            </w:r>
            <w:r w:rsidR="009E540E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Kemampuan </w:t>
            </w:r>
            <w:r w:rsidR="00532DFE" w:rsidRPr="005C1D7D">
              <w:rPr>
                <w:rFonts w:ascii="Cambria" w:hAnsi="Cambria"/>
                <w:bCs/>
                <w:sz w:val="22"/>
                <w:szCs w:val="22"/>
              </w:rPr>
              <w:t>Dasar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6061A" w14:textId="77777777" w:rsidR="006049F0" w:rsidRPr="005C1D7D" w:rsidRDefault="00BB73B5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2</w:t>
            </w:r>
            <w:r w:rsidR="00737F17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-0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4E544" w14:textId="77777777" w:rsidR="006049F0" w:rsidRPr="007163DA" w:rsidRDefault="007163DA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en-ID"/>
              </w:rPr>
              <w:t>6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97C4907" w14:textId="67963977" w:rsidR="006049F0" w:rsidRPr="007163DA" w:rsidRDefault="005A5DD6" w:rsidP="006C1A61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</w:rPr>
              <w:t>11</w:t>
            </w:r>
            <w:r w:rsidR="00EA31FF">
              <w:rPr>
                <w:rFonts w:ascii="Cambria" w:hAnsi="Cambria"/>
                <w:bCs/>
                <w:noProof/>
                <w:sz w:val="22"/>
                <w:szCs w:val="22"/>
              </w:rPr>
              <w:t xml:space="preserve"> Feb 202</w:t>
            </w:r>
            <w:r w:rsidR="00AC7F2E">
              <w:rPr>
                <w:rFonts w:ascii="Cambria" w:hAnsi="Cambria"/>
                <w:bCs/>
                <w:noProof/>
                <w:sz w:val="22"/>
                <w:szCs w:val="22"/>
              </w:rPr>
              <w:t>2</w:t>
            </w:r>
          </w:p>
        </w:tc>
      </w:tr>
      <w:tr w:rsidR="006049F0" w:rsidRPr="005C1D7D" w14:paraId="4465935C" w14:textId="77777777" w:rsidTr="00095A83">
        <w:trPr>
          <w:trHeight w:val="415"/>
        </w:trPr>
        <w:tc>
          <w:tcPr>
            <w:tcW w:w="4503" w:type="dxa"/>
            <w:gridSpan w:val="7"/>
            <w:vMerge w:val="restart"/>
            <w:shd w:val="clear" w:color="auto" w:fill="auto"/>
            <w:vAlign w:val="center"/>
          </w:tcPr>
          <w:p w14:paraId="1D8C607B" w14:textId="77777777" w:rsidR="006049F0" w:rsidRPr="005C1D7D" w:rsidRDefault="00A0303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                              </w:t>
            </w:r>
            <w:r w:rsidR="006049F0" w:rsidRPr="005C1D7D">
              <w:rPr>
                <w:rFonts w:ascii="Cambria" w:hAnsi="Cambria"/>
                <w:bCs/>
                <w:sz w:val="22"/>
                <w:szCs w:val="22"/>
              </w:rPr>
              <w:t>OTORISASI</w:t>
            </w:r>
          </w:p>
        </w:tc>
        <w:tc>
          <w:tcPr>
            <w:tcW w:w="3260" w:type="dxa"/>
            <w:gridSpan w:val="4"/>
            <w:shd w:val="clear" w:color="auto" w:fill="E7E6E6"/>
            <w:vAlign w:val="center"/>
          </w:tcPr>
          <w:p w14:paraId="2D5E218E" w14:textId="77777777" w:rsidR="006049F0" w:rsidRPr="005C1D7D" w:rsidRDefault="006049F0" w:rsidP="006C1A61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Pengembang RP</w:t>
            </w:r>
          </w:p>
        </w:tc>
        <w:tc>
          <w:tcPr>
            <w:tcW w:w="2977" w:type="dxa"/>
            <w:gridSpan w:val="4"/>
            <w:shd w:val="clear" w:color="auto" w:fill="E7E6E6"/>
            <w:vAlign w:val="center"/>
          </w:tcPr>
          <w:p w14:paraId="0F3A1A62" w14:textId="77777777" w:rsidR="006049F0" w:rsidRPr="005C1D7D" w:rsidRDefault="00E81564" w:rsidP="006C1A61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 xml:space="preserve">Koordinator </w:t>
            </w:r>
            <w:r w:rsidR="006049F0" w:rsidRPr="005C1D7D">
              <w:rPr>
                <w:rFonts w:ascii="Cambria" w:hAnsi="Cambria"/>
                <w:bCs/>
                <w:noProof/>
                <w:sz w:val="22"/>
                <w:szCs w:val="22"/>
              </w:rPr>
              <w:t>MK</w:t>
            </w:r>
          </w:p>
        </w:tc>
        <w:tc>
          <w:tcPr>
            <w:tcW w:w="3118" w:type="dxa"/>
            <w:gridSpan w:val="3"/>
            <w:shd w:val="clear" w:color="auto" w:fill="E7E6E6"/>
            <w:vAlign w:val="center"/>
          </w:tcPr>
          <w:p w14:paraId="4312D441" w14:textId="28365FFE" w:rsidR="006049F0" w:rsidRPr="005C1D7D" w:rsidRDefault="006049F0" w:rsidP="006C1A61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K</w:t>
            </w:r>
            <w:r w:rsidR="000C4E7A">
              <w:rPr>
                <w:rFonts w:ascii="Cambria" w:hAnsi="Cambria"/>
                <w:bCs/>
                <w:noProof/>
                <w:sz w:val="22"/>
                <w:szCs w:val="22"/>
              </w:rPr>
              <w:t>o</w:t>
            </w: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 xml:space="preserve"> PRODI</w:t>
            </w:r>
          </w:p>
        </w:tc>
      </w:tr>
      <w:tr w:rsidR="006049F0" w:rsidRPr="005C1D7D" w14:paraId="74A1C639" w14:textId="77777777" w:rsidTr="00095A83">
        <w:trPr>
          <w:trHeight w:val="563"/>
        </w:trPr>
        <w:tc>
          <w:tcPr>
            <w:tcW w:w="4503" w:type="dxa"/>
            <w:gridSpan w:val="7"/>
            <w:vMerge/>
            <w:shd w:val="clear" w:color="auto" w:fill="auto"/>
          </w:tcPr>
          <w:p w14:paraId="07D310C9" w14:textId="77777777" w:rsidR="006049F0" w:rsidRPr="005C1D7D" w:rsidRDefault="006049F0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792C3" w14:textId="77777777" w:rsidR="006049F0" w:rsidRDefault="00DE2430" w:rsidP="006C1A61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Katra Pr</w:t>
            </w:r>
            <w:r w:rsidR="00251DA9">
              <w:rPr>
                <w:rFonts w:ascii="Cambria" w:hAnsi="Cambria"/>
                <w:bCs/>
                <w:sz w:val="22"/>
                <w:szCs w:val="22"/>
              </w:rPr>
              <w:t>a</w:t>
            </w:r>
            <w:r>
              <w:rPr>
                <w:rFonts w:ascii="Cambria" w:hAnsi="Cambria"/>
                <w:bCs/>
                <w:sz w:val="22"/>
                <w:szCs w:val="22"/>
              </w:rPr>
              <w:t>madeka,S.EI.,M.E.I.</w:t>
            </w:r>
          </w:p>
          <w:p w14:paraId="3A060EF8" w14:textId="6AC44CF1" w:rsidR="00EA31FF" w:rsidRDefault="00ED58B8" w:rsidP="006C1A61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Dr. H. Romi Adetio Setiawan., BA., MA</w:t>
            </w:r>
          </w:p>
          <w:p w14:paraId="1579088D" w14:textId="15A66CC7" w:rsidR="00EA31FF" w:rsidRPr="00DE2430" w:rsidRDefault="00ED58B8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Dr. Aan Zulyanto, SE., MSi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9D580" w14:textId="0940D0FF" w:rsidR="006049F0" w:rsidRPr="00267504" w:rsidRDefault="00CA6AC4" w:rsidP="006C1A61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Dr. </w:t>
            </w:r>
            <w:r w:rsidR="00AC7F2E">
              <w:rPr>
                <w:rFonts w:ascii="Cambria" w:hAnsi="Cambria"/>
                <w:bCs/>
                <w:sz w:val="22"/>
                <w:szCs w:val="22"/>
              </w:rPr>
              <w:t xml:space="preserve">H. Romi Adetio Setiawan., </w:t>
            </w:r>
            <w:r w:rsidR="000D75C2">
              <w:rPr>
                <w:rFonts w:ascii="Cambria" w:hAnsi="Cambria"/>
                <w:bCs/>
                <w:sz w:val="22"/>
                <w:szCs w:val="22"/>
              </w:rPr>
              <w:t>BA., MA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065E5" w14:textId="145A54A7" w:rsidR="006049F0" w:rsidRPr="00CA6AC4" w:rsidRDefault="000C4E7A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en-ID"/>
              </w:rPr>
              <w:t>Herliana Yustati</w:t>
            </w:r>
            <w:r w:rsidR="00CA6AC4">
              <w:rPr>
                <w:rFonts w:ascii="Cambria" w:hAnsi="Cambria"/>
                <w:bCs/>
                <w:sz w:val="22"/>
                <w:szCs w:val="22"/>
                <w:lang w:val="en-ID"/>
              </w:rPr>
              <w:t>,</w:t>
            </w:r>
            <w:r>
              <w:rPr>
                <w:rFonts w:ascii="Cambria" w:hAnsi="Cambria"/>
                <w:bCs/>
                <w:sz w:val="22"/>
                <w:szCs w:val="22"/>
                <w:lang w:val="en-ID"/>
              </w:rPr>
              <w:t xml:space="preserve"> </w:t>
            </w:r>
            <w:r w:rsidR="00CA6AC4">
              <w:rPr>
                <w:rFonts w:ascii="Cambria" w:hAnsi="Cambria"/>
                <w:bCs/>
                <w:sz w:val="22"/>
                <w:szCs w:val="22"/>
                <w:lang w:val="en-ID"/>
              </w:rPr>
              <w:t>M</w:t>
            </w:r>
            <w:r>
              <w:rPr>
                <w:rFonts w:ascii="Cambria" w:hAnsi="Cambria"/>
                <w:bCs/>
                <w:sz w:val="22"/>
                <w:szCs w:val="22"/>
                <w:lang w:val="en-ID"/>
              </w:rPr>
              <w:t>A.Ek</w:t>
            </w:r>
          </w:p>
        </w:tc>
      </w:tr>
      <w:tr w:rsidR="006049F0" w:rsidRPr="005C1D7D" w14:paraId="2274A29D" w14:textId="77777777" w:rsidTr="005C1D7D">
        <w:trPr>
          <w:trHeight w:val="415"/>
        </w:trPr>
        <w:tc>
          <w:tcPr>
            <w:tcW w:w="2093" w:type="dxa"/>
            <w:gridSpan w:val="3"/>
            <w:vMerge w:val="restart"/>
            <w:shd w:val="clear" w:color="auto" w:fill="auto"/>
          </w:tcPr>
          <w:p w14:paraId="7D3E7635" w14:textId="77777777" w:rsidR="006049F0" w:rsidRPr="005C1D7D" w:rsidRDefault="006049F0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Capaian Pembelajaran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(CP)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49D90C" w14:textId="77777777" w:rsidR="006049F0" w:rsidRPr="005C1D7D" w:rsidRDefault="006049F0" w:rsidP="006C1A61">
            <w:pPr>
              <w:tabs>
                <w:tab w:val="left" w:pos="1806"/>
              </w:tabs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CP</w:t>
            </w:r>
            <w:r w:rsidR="004C5440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L</w:t>
            </w:r>
            <w:r w:rsidR="00CD6A8A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87CB3" w14:textId="0D64100F" w:rsidR="006049F0" w:rsidRPr="00230D43" w:rsidRDefault="00230D43" w:rsidP="006C1A61">
            <w:pPr>
              <w:tabs>
                <w:tab w:val="left" w:pos="1806"/>
              </w:tabs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Men</w:t>
            </w:r>
            <w:r w:rsidR="006A4788">
              <w:rPr>
                <w:rFonts w:ascii="Cambria" w:hAnsi="Cambria"/>
                <w:bCs/>
                <w:sz w:val="22"/>
                <w:szCs w:val="22"/>
                <w:lang w:eastAsia="id-ID"/>
              </w:rPr>
              <w:t>unjukkan sikap bertanggung jawab atas pekerjaan di bidang keahlian ekonomi internasional secara mandiri</w:t>
            </w:r>
          </w:p>
        </w:tc>
      </w:tr>
      <w:tr w:rsidR="00C17A33" w:rsidRPr="005C1D7D" w14:paraId="64741365" w14:textId="77777777" w:rsidTr="00A03034">
        <w:trPr>
          <w:trHeight w:val="1792"/>
        </w:trPr>
        <w:tc>
          <w:tcPr>
            <w:tcW w:w="2093" w:type="dxa"/>
            <w:gridSpan w:val="3"/>
            <w:vMerge/>
            <w:shd w:val="clear" w:color="auto" w:fill="auto"/>
          </w:tcPr>
          <w:p w14:paraId="6F8F34BA" w14:textId="77777777" w:rsidR="00C17A33" w:rsidRPr="005C1D7D" w:rsidRDefault="00C17A33" w:rsidP="006C1A61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6BFA6" w14:textId="3A70EF31" w:rsidR="00A03034" w:rsidRPr="005C1D7D" w:rsidRDefault="00E434A0" w:rsidP="006C1A61">
            <w:pPr>
              <w:spacing w:before="120" w:line="276" w:lineRule="auto"/>
              <w:ind w:right="-108"/>
              <w:contextualSpacing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(1.b)</w:t>
            </w:r>
          </w:p>
          <w:p w14:paraId="26533BB7" w14:textId="77777777" w:rsidR="00C17A33" w:rsidRPr="005C1D7D" w:rsidRDefault="003A4B3C" w:rsidP="006C1A61">
            <w:pPr>
              <w:spacing w:before="120" w:line="276" w:lineRule="auto"/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(</w:t>
            </w:r>
            <w:r w:rsidR="00D17AA4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1</w:t>
            </w:r>
            <w:r w:rsidR="00D17AA4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.h </w:t>
            </w:r>
            <w:r w:rsidR="00C17A33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)</w:t>
            </w:r>
          </w:p>
          <w:p w14:paraId="6226B159" w14:textId="77777777" w:rsidR="00E434A0" w:rsidRPr="005C1D7D" w:rsidRDefault="00D17AA4" w:rsidP="006C1A61">
            <w:pPr>
              <w:spacing w:before="120" w:line="276" w:lineRule="auto"/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( 1.i )</w:t>
            </w:r>
          </w:p>
          <w:p w14:paraId="016E8352" w14:textId="77777777" w:rsidR="00E434A0" w:rsidRPr="005C1D7D" w:rsidRDefault="00C17A33" w:rsidP="006C1A61">
            <w:pPr>
              <w:spacing w:before="120" w:line="276" w:lineRule="auto"/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(</w:t>
            </w:r>
            <w:r w:rsidR="003F1BCA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2.</w:t>
            </w:r>
            <w:r w:rsidR="00E434A0" w:rsidRPr="005C1D7D">
              <w:rPr>
                <w:rFonts w:ascii="Cambria" w:hAnsi="Cambria"/>
                <w:bCs/>
                <w:sz w:val="22"/>
                <w:szCs w:val="22"/>
              </w:rPr>
              <w:t>f</w:t>
            </w:r>
            <w:r w:rsidR="003F1BCA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)</w:t>
            </w:r>
          </w:p>
          <w:p w14:paraId="07B0880E" w14:textId="77777777" w:rsidR="00B41990" w:rsidRPr="005C1D7D" w:rsidRDefault="003F1BCA" w:rsidP="006C1A61">
            <w:pPr>
              <w:spacing w:before="120" w:line="276" w:lineRule="auto"/>
              <w:ind w:left="-108" w:right="-108"/>
              <w:contextualSpacing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( 3.</w:t>
            </w:r>
            <w:r w:rsidR="00E434A0" w:rsidRPr="005C1D7D">
              <w:rPr>
                <w:rFonts w:ascii="Cambria" w:hAnsi="Cambria"/>
                <w:bCs/>
                <w:sz w:val="22"/>
                <w:szCs w:val="22"/>
              </w:rPr>
              <w:t>a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="00C17A33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)</w:t>
            </w:r>
          </w:p>
          <w:p w14:paraId="1A603B75" w14:textId="77777777" w:rsidR="006B102F" w:rsidRPr="005C1D7D" w:rsidRDefault="006B102F" w:rsidP="006C1A61">
            <w:pPr>
              <w:spacing w:before="240"/>
              <w:contextualSpacing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64D63952" w14:textId="304D4CFF" w:rsidR="0009318D" w:rsidRPr="0009318D" w:rsidRDefault="0009318D" w:rsidP="006C1A61">
            <w:pPr>
              <w:pStyle w:val="NoSpacing"/>
              <w:rPr>
                <w:bCs/>
              </w:rPr>
            </w:pPr>
            <w:r>
              <w:rPr>
                <w:bCs/>
              </w:rPr>
              <w:t>M</w:t>
            </w:r>
            <w:r w:rsidRPr="0009318D">
              <w:rPr>
                <w:bCs/>
              </w:rPr>
              <w:t xml:space="preserve">ampu menerapkan pemikiran logis, kritis, sistematis, dan inovatif dalam </w:t>
            </w:r>
            <w:r>
              <w:rPr>
                <w:bCs/>
              </w:rPr>
              <w:t>mengembangkan ilmu</w:t>
            </w:r>
            <w:r w:rsidR="00200066">
              <w:rPr>
                <w:bCs/>
              </w:rPr>
              <w:t>.</w:t>
            </w:r>
          </w:p>
          <w:p w14:paraId="0D1623C1" w14:textId="208F90E8" w:rsidR="0009318D" w:rsidRPr="0009318D" w:rsidRDefault="00815A26" w:rsidP="006C1A61">
            <w:pPr>
              <w:pStyle w:val="NoSpacing"/>
              <w:rPr>
                <w:bCs/>
              </w:rPr>
            </w:pPr>
            <w:r>
              <w:rPr>
                <w:bCs/>
              </w:rPr>
              <w:t>M</w:t>
            </w:r>
            <w:r w:rsidR="0009318D" w:rsidRPr="0009318D">
              <w:rPr>
                <w:bCs/>
              </w:rPr>
              <w:t xml:space="preserve">ampu mengkaji implikasi pengembangan atau implementasi </w:t>
            </w:r>
            <w:r>
              <w:rPr>
                <w:bCs/>
              </w:rPr>
              <w:t>ilmu ekonomi dan mene</w:t>
            </w:r>
            <w:r w:rsidR="00213891">
              <w:rPr>
                <w:bCs/>
              </w:rPr>
              <w:t>rapkannya sesuai kaidah</w:t>
            </w:r>
            <w:r w:rsidR="00200066">
              <w:rPr>
                <w:bCs/>
              </w:rPr>
              <w:t>.</w:t>
            </w:r>
          </w:p>
          <w:p w14:paraId="0A7BB610" w14:textId="390F9C82" w:rsidR="000C66B5" w:rsidRDefault="00213891" w:rsidP="006C1A61">
            <w:pPr>
              <w:pStyle w:val="NoSpacing"/>
              <w:rPr>
                <w:bCs/>
              </w:rPr>
            </w:pPr>
            <w:r>
              <w:rPr>
                <w:bCs/>
              </w:rPr>
              <w:t>M</w:t>
            </w:r>
            <w:r w:rsidR="0009318D" w:rsidRPr="0009318D">
              <w:rPr>
                <w:bCs/>
              </w:rPr>
              <w:t xml:space="preserve">enyusun deskripsi saintifik hasil kajian tersebut di atas dalam </w:t>
            </w:r>
            <w:r w:rsidR="00AB62E9">
              <w:rPr>
                <w:bCs/>
              </w:rPr>
              <w:t>laporan</w:t>
            </w:r>
            <w:r w:rsidR="000C66B5">
              <w:rPr>
                <w:bCs/>
              </w:rPr>
              <w:t xml:space="preserve"> </w:t>
            </w:r>
            <w:r w:rsidR="00AB62E9">
              <w:rPr>
                <w:bCs/>
              </w:rPr>
              <w:t>tugas atau artike</w:t>
            </w:r>
            <w:r w:rsidR="00200066">
              <w:rPr>
                <w:bCs/>
              </w:rPr>
              <w:t>l.</w:t>
            </w:r>
          </w:p>
          <w:p w14:paraId="3547AE87" w14:textId="26F40C62" w:rsidR="00A03034" w:rsidRDefault="000C66B5" w:rsidP="006C1A61">
            <w:pPr>
              <w:pStyle w:val="NoSpacing"/>
              <w:rPr>
                <w:bCs/>
              </w:rPr>
            </w:pPr>
            <w:r>
              <w:rPr>
                <w:bCs/>
              </w:rPr>
              <w:t>M</w:t>
            </w:r>
            <w:r w:rsidR="0009318D" w:rsidRPr="0009318D">
              <w:rPr>
                <w:bCs/>
              </w:rPr>
              <w:t xml:space="preserve">ampu mengambil keputusan secara tepat dalam </w:t>
            </w:r>
            <w:r w:rsidR="009A2C2A">
              <w:rPr>
                <w:bCs/>
              </w:rPr>
              <w:t>menyelesaikan</w:t>
            </w:r>
            <w:r w:rsidR="0009318D" w:rsidRPr="0009318D">
              <w:rPr>
                <w:bCs/>
              </w:rPr>
              <w:t xml:space="preserve"> masalah berdasarkan hasil analisis</w:t>
            </w:r>
            <w:r w:rsidR="00200066">
              <w:rPr>
                <w:bCs/>
              </w:rPr>
              <w:t>.</w:t>
            </w:r>
          </w:p>
          <w:p w14:paraId="3CA36C07" w14:textId="0F160899" w:rsidR="00F06872" w:rsidRPr="00F06872" w:rsidRDefault="00F06872" w:rsidP="006C1A61">
            <w:pPr>
              <w:pStyle w:val="NoSpacing"/>
              <w:rPr>
                <w:bCs/>
              </w:rPr>
            </w:pPr>
            <w:r>
              <w:rPr>
                <w:bCs/>
              </w:rPr>
              <w:t>Mampu men</w:t>
            </w:r>
            <w:r w:rsidR="008F69FC">
              <w:rPr>
                <w:bCs/>
              </w:rPr>
              <w:t>ggunak</w:t>
            </w:r>
            <w:r w:rsidR="00741C86">
              <w:rPr>
                <w:bCs/>
              </w:rPr>
              <w:t xml:space="preserve">an teori merkantalisme dan </w:t>
            </w:r>
            <w:r w:rsidR="004452F6">
              <w:rPr>
                <w:bCs/>
              </w:rPr>
              <w:t>teori keung</w:t>
            </w:r>
            <w:r w:rsidR="00C007F6">
              <w:rPr>
                <w:bCs/>
              </w:rPr>
              <w:t>gulan</w:t>
            </w:r>
            <w:r w:rsidR="004452F6">
              <w:rPr>
                <w:bCs/>
              </w:rPr>
              <w:t xml:space="preserve"> mutlak dan kooperatif </w:t>
            </w:r>
            <w:r w:rsidR="00200066">
              <w:rPr>
                <w:bCs/>
              </w:rPr>
              <w:t>dalam melakukan -assessmen terhadap perdangan internasional.</w:t>
            </w:r>
          </w:p>
        </w:tc>
      </w:tr>
      <w:tr w:rsidR="00C17A33" w:rsidRPr="005C1D7D" w14:paraId="5C918CE8" w14:textId="77777777" w:rsidTr="00267504">
        <w:trPr>
          <w:trHeight w:val="299"/>
        </w:trPr>
        <w:tc>
          <w:tcPr>
            <w:tcW w:w="2093" w:type="dxa"/>
            <w:gridSpan w:val="3"/>
            <w:vMerge/>
            <w:shd w:val="clear" w:color="auto" w:fill="auto"/>
          </w:tcPr>
          <w:p w14:paraId="5418F523" w14:textId="77777777" w:rsidR="00C17A33" w:rsidRPr="005C1D7D" w:rsidRDefault="00C17A33" w:rsidP="006C1A61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C812BAF" w14:textId="1663142E" w:rsidR="00C17A33" w:rsidRPr="005C1D7D" w:rsidRDefault="00484902" w:rsidP="006C1A61">
            <w:pPr>
              <w:contextualSpacing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CP</w:t>
            </w:r>
            <w:r w:rsidR="00067A23">
              <w:rPr>
                <w:rFonts w:ascii="Cambria" w:hAnsi="Cambria"/>
                <w:bCs/>
                <w:sz w:val="22"/>
                <w:szCs w:val="22"/>
                <w:lang w:eastAsia="id-ID"/>
              </w:rPr>
              <w:t>L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-MK</w:t>
            </w:r>
          </w:p>
        </w:tc>
        <w:tc>
          <w:tcPr>
            <w:tcW w:w="110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275CEF6" w14:textId="7D8CC6EA" w:rsidR="00C17A33" w:rsidRPr="005C1D7D" w:rsidRDefault="005F263A" w:rsidP="006C1A61">
            <w:pPr>
              <w:spacing w:after="200" w:line="276" w:lineRule="auto"/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>
              <w:rPr>
                <w:rFonts w:ascii="Cambria" w:hAnsi="Cambria"/>
                <w:bCs/>
                <w:sz w:val="22"/>
                <w:szCs w:val="22"/>
                <w:lang w:val="sv-SE"/>
              </w:rPr>
              <w:t>mendeskripsikan:</w:t>
            </w:r>
          </w:p>
        </w:tc>
      </w:tr>
      <w:tr w:rsidR="00315F2C" w:rsidRPr="005C1D7D" w14:paraId="6CBE7241" w14:textId="77777777" w:rsidTr="00267504">
        <w:trPr>
          <w:trHeight w:val="3140"/>
        </w:trPr>
        <w:tc>
          <w:tcPr>
            <w:tcW w:w="2093" w:type="dxa"/>
            <w:gridSpan w:val="3"/>
            <w:vMerge/>
            <w:shd w:val="clear" w:color="auto" w:fill="auto"/>
          </w:tcPr>
          <w:p w14:paraId="56D77C71" w14:textId="77777777" w:rsidR="00315F2C" w:rsidRPr="005C1D7D" w:rsidRDefault="00315F2C" w:rsidP="006C1A61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23CDE4ED" w14:textId="77777777" w:rsidR="00671370" w:rsidRDefault="00315F2C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M1</w:t>
            </w:r>
          </w:p>
          <w:p w14:paraId="2CD424D3" w14:textId="77777777" w:rsidR="00A03034" w:rsidRPr="00A03034" w:rsidRDefault="00A03034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</w:p>
          <w:p w14:paraId="61958C7D" w14:textId="77777777" w:rsidR="00315F2C" w:rsidRPr="005C1D7D" w:rsidRDefault="00315F2C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M2</w:t>
            </w:r>
          </w:p>
          <w:p w14:paraId="413B8F72" w14:textId="77777777" w:rsidR="00315F2C" w:rsidRPr="005C1D7D" w:rsidRDefault="00315F2C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M3</w:t>
            </w:r>
          </w:p>
          <w:p w14:paraId="24FAE1CE" w14:textId="77777777" w:rsidR="00315F2C" w:rsidRPr="005C1D7D" w:rsidRDefault="00315F2C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M4</w:t>
            </w:r>
          </w:p>
          <w:p w14:paraId="47B56A10" w14:textId="77777777" w:rsidR="00315F2C" w:rsidRPr="005C1D7D" w:rsidRDefault="00315F2C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M5</w:t>
            </w:r>
          </w:p>
          <w:p w14:paraId="15B2B391" w14:textId="77777777" w:rsidR="00315F2C" w:rsidRPr="005C1D7D" w:rsidRDefault="00315F2C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M6</w:t>
            </w:r>
          </w:p>
          <w:p w14:paraId="039F8DA8" w14:textId="77777777" w:rsidR="00315F2C" w:rsidRPr="005C1D7D" w:rsidRDefault="00315F2C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M7</w:t>
            </w:r>
          </w:p>
          <w:p w14:paraId="1B0A208E" w14:textId="77777777" w:rsidR="00315F2C" w:rsidRPr="005C1D7D" w:rsidRDefault="00315F2C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M8</w:t>
            </w:r>
          </w:p>
          <w:p w14:paraId="6E8F95BD" w14:textId="77777777" w:rsidR="00315F2C" w:rsidRPr="005C1D7D" w:rsidRDefault="00315F2C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M9</w:t>
            </w:r>
          </w:p>
          <w:p w14:paraId="15706FAB" w14:textId="77777777" w:rsidR="00315F2C" w:rsidRPr="005C1D7D" w:rsidRDefault="00315F2C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M10</w:t>
            </w:r>
          </w:p>
          <w:p w14:paraId="1578BE47" w14:textId="77777777" w:rsidR="003B5921" w:rsidRPr="005C1D7D" w:rsidRDefault="00D026D4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M11</w:t>
            </w:r>
          </w:p>
          <w:p w14:paraId="54286463" w14:textId="77777777" w:rsidR="00D026D4" w:rsidRPr="005C1D7D" w:rsidRDefault="00D026D4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M12</w:t>
            </w:r>
          </w:p>
          <w:p w14:paraId="2CA00574" w14:textId="77777777" w:rsidR="00D026D4" w:rsidRPr="005C1D7D" w:rsidRDefault="00D026D4" w:rsidP="006C1A61">
            <w:pPr>
              <w:contextualSpacing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M1</w:t>
            </w:r>
            <w:r w:rsidR="00520702" w:rsidRPr="005C1D7D">
              <w:rPr>
                <w:rFonts w:ascii="Cambria" w:hAnsi="Cambria"/>
                <w:bCs/>
                <w:sz w:val="22"/>
                <w:szCs w:val="22"/>
              </w:rPr>
              <w:t>3</w:t>
            </w: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11FE04AA" w14:textId="56D56E3F" w:rsidR="00A03034" w:rsidRPr="00A03034" w:rsidRDefault="005F263A" w:rsidP="006C1A61">
            <w:pPr>
              <w:tabs>
                <w:tab w:val="left" w:pos="34"/>
              </w:tabs>
              <w:ind w:left="34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sv-SE"/>
              </w:rPr>
              <w:t>K</w:t>
            </w:r>
            <w:r w:rsidR="00A03034">
              <w:rPr>
                <w:rFonts w:ascii="Cambria" w:hAnsi="Cambria"/>
                <w:bCs/>
                <w:sz w:val="22"/>
                <w:szCs w:val="22"/>
                <w:lang w:val="sv-SE"/>
              </w:rPr>
              <w:t>onsep dasar ilmu ekonomi internasional, serta menganalisis transaksi perdagangan internasional sesuai dengan metode pembayaran internasional.</w:t>
            </w:r>
          </w:p>
          <w:p w14:paraId="5905B936" w14:textId="77777777" w:rsidR="00A03034" w:rsidRP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</w:rPr>
              <w:t>K</w:t>
            </w:r>
            <w:r w:rsidRPr="00A03034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onsep dasar </w:t>
            </w: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Tujuan dan </w:t>
            </w: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Ruanglingkup ekonomi internasional</w:t>
            </w:r>
          </w:p>
          <w:p w14:paraId="4B9F2316" w14:textId="77777777" w:rsidR="00A03034" w:rsidRP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Pengaruh  ekonomi  internasioanl terhadap keseimbangan ekonomi</w:t>
            </w:r>
          </w:p>
          <w:p w14:paraId="3311CDFF" w14:textId="77777777" w:rsidR="00A03034" w:rsidRP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Teori perdagangan internasional :MERKANTILISME</w:t>
            </w:r>
          </w:p>
          <w:p w14:paraId="4D1882A8" w14:textId="77777777" w:rsidR="00A03034" w:rsidRP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Teori perdagangan internasional : Modern</w:t>
            </w:r>
          </w:p>
          <w:p w14:paraId="40594AC3" w14:textId="77777777" w:rsidR="00A03034" w:rsidRP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Kebijakan ekonomi dan perdagangan internasional</w:t>
            </w:r>
          </w:p>
          <w:p w14:paraId="3C95EB9D" w14:textId="77777777" w:rsidR="00A03034" w:rsidRP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Lalu lintas pembayaran internasional</w:t>
            </w:r>
          </w:p>
          <w:p w14:paraId="5E7CB888" w14:textId="77777777" w:rsid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Manajemen valuta asing dan Bursa valuta asing</w:t>
            </w:r>
          </w:p>
          <w:p w14:paraId="71C012B8" w14:textId="77777777" w:rsidR="00A03034" w:rsidRP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Prosedur dasar internasional</w:t>
            </w:r>
          </w:p>
          <w:p w14:paraId="709B0A76" w14:textId="77777777" w:rsidR="00A03034" w:rsidRP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Neraca pembayaran internasional</w:t>
            </w:r>
          </w:p>
          <w:p w14:paraId="06ED472F" w14:textId="77777777" w:rsidR="00A03034" w:rsidRP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Neraca perdagangan pendekatan parsial dan pendekatan pendapatan nasional</w:t>
            </w:r>
          </w:p>
          <w:p w14:paraId="57D0825B" w14:textId="77777777" w:rsidR="00A03034" w:rsidRP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Globalisasi ekonomi dan perdagangan bebas</w:t>
            </w:r>
          </w:p>
          <w:p w14:paraId="7525C44F" w14:textId="77777777" w:rsidR="00A03034" w:rsidRP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Kerjasama Internasional</w:t>
            </w: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 xml:space="preserve">, </w:t>
            </w: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Peranan Perdagangan Internasional dalam pertumbuhan ekonomi</w:t>
            </w:r>
          </w:p>
          <w:p w14:paraId="44E8F014" w14:textId="77777777" w:rsidR="00A03034" w:rsidRPr="00A03034" w:rsidRDefault="00A0303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A03034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Sistem manjemen bisnis internasional</w:t>
            </w:r>
          </w:p>
          <w:p w14:paraId="374EFFF7" w14:textId="77777777" w:rsidR="0053656E" w:rsidRPr="005C1D7D" w:rsidRDefault="0053656E" w:rsidP="006C1A61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C17A33" w:rsidRPr="005C1D7D" w14:paraId="24C0D799" w14:textId="77777777" w:rsidTr="005C1D7D">
        <w:tc>
          <w:tcPr>
            <w:tcW w:w="2093" w:type="dxa"/>
            <w:gridSpan w:val="3"/>
            <w:vMerge/>
            <w:shd w:val="clear" w:color="auto" w:fill="auto"/>
          </w:tcPr>
          <w:p w14:paraId="61322B69" w14:textId="77777777" w:rsidR="00C17A33" w:rsidRPr="005C1D7D" w:rsidRDefault="00C17A33" w:rsidP="006C1A61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5CB84877" w14:textId="77777777" w:rsidR="00C17A33" w:rsidRPr="005C1D7D" w:rsidRDefault="00C17A33" w:rsidP="006C1A61">
            <w:pPr>
              <w:jc w:val="both"/>
              <w:rPr>
                <w:rFonts w:ascii="Cambria" w:hAnsi="Cambria" w:cs="Calibri"/>
                <w:bCs/>
                <w:noProof/>
                <w:sz w:val="22"/>
                <w:szCs w:val="22"/>
                <w:lang w:eastAsia="id-ID"/>
              </w:rPr>
            </w:pPr>
          </w:p>
        </w:tc>
      </w:tr>
      <w:tr w:rsidR="00957514" w:rsidRPr="005C1D7D" w14:paraId="588E3159" w14:textId="77777777" w:rsidTr="005C1D7D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14:paraId="151BBE4F" w14:textId="77777777" w:rsidR="00957514" w:rsidRDefault="0095751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</w:p>
          <w:p w14:paraId="6460993D" w14:textId="77777777" w:rsidR="00957514" w:rsidRDefault="0095751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 xml:space="preserve">Capaian Pembelajaran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MK</w:t>
            </w:r>
          </w:p>
          <w:p w14:paraId="68E3B05E" w14:textId="77777777" w:rsidR="00957514" w:rsidRDefault="0095751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2DCB3FE1" w14:textId="77777777" w:rsidR="005F263A" w:rsidRDefault="005F263A" w:rsidP="006C1A61">
            <w:pPr>
              <w:tabs>
                <w:tab w:val="left" w:pos="270"/>
              </w:tabs>
              <w:jc w:val="both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  <w:p w14:paraId="3CDC1D04" w14:textId="66AA494F" w:rsidR="00957514" w:rsidRPr="004C49D9" w:rsidRDefault="004C49D9" w:rsidP="006C1A61">
            <w:pPr>
              <w:tabs>
                <w:tab w:val="left" w:pos="270"/>
              </w:tabs>
              <w:jc w:val="both"/>
              <w:rPr>
                <w:rFonts w:ascii="Cambria" w:hAnsi="Cambria" w:cs="Arial"/>
                <w:bCs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Menguasai konsep dasar ilmu ekonomi internasional, serta </w:t>
            </w:r>
            <w:r w:rsidR="00067A23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mampu </w:t>
            </w:r>
            <w:r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menganalis</w:t>
            </w:r>
            <w:r w:rsidR="00067A23">
              <w:rPr>
                <w:rFonts w:ascii="Cambria" w:hAnsi="Cambria"/>
                <w:bCs/>
                <w:sz w:val="22"/>
                <w:szCs w:val="22"/>
                <w:lang w:eastAsia="id-ID"/>
              </w:rPr>
              <w:t>a</w:t>
            </w:r>
            <w:r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transaksi perdagangan internasional </w:t>
            </w:r>
            <w:r w:rsidR="00067A23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melalui penguasaan materi </w:t>
            </w:r>
            <w:r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pembayaran</w:t>
            </w:r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internasional</w:t>
            </w:r>
            <w:r w:rsidR="00067A23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, sistem kurs internasional, neraca pembayaran internasional, kejibakan dan Kerjasama ekonomi internasional serta globalisasi ekonomi dalam perdagangan bebas.</w:t>
            </w:r>
          </w:p>
          <w:p w14:paraId="6351EA16" w14:textId="77777777" w:rsidR="00957514" w:rsidRPr="00067A23" w:rsidRDefault="00957514" w:rsidP="006C1A61">
            <w:pPr>
              <w:tabs>
                <w:tab w:val="left" w:pos="270"/>
              </w:tabs>
              <w:ind w:left="270"/>
              <w:jc w:val="both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</w:p>
        </w:tc>
      </w:tr>
      <w:tr w:rsidR="00C17A33" w:rsidRPr="005C1D7D" w14:paraId="18832B6F" w14:textId="77777777" w:rsidTr="005C1D7D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14:paraId="6207F7A0" w14:textId="77777777" w:rsidR="00957514" w:rsidRDefault="0095751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14:paraId="66B39C39" w14:textId="77777777" w:rsidR="00957514" w:rsidRDefault="0095751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Capaian Pembelajaran Akhir</w:t>
            </w:r>
          </w:p>
          <w:p w14:paraId="137D3484" w14:textId="77777777" w:rsidR="00957514" w:rsidRDefault="0095751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14:paraId="45545E74" w14:textId="77777777" w:rsidR="00375B0E" w:rsidRDefault="00375B0E" w:rsidP="006C1A61">
            <w:pPr>
              <w:rPr>
                <w:rFonts w:ascii="Cambria" w:hAnsi="Cambria"/>
                <w:bCs/>
                <w:sz w:val="22"/>
                <w:szCs w:val="22"/>
              </w:rPr>
            </w:pPr>
          </w:p>
          <w:p w14:paraId="50B87250" w14:textId="77777777" w:rsidR="00375B0E" w:rsidRPr="005C1D7D" w:rsidRDefault="00375B0E" w:rsidP="006C1A61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4F064FA9" w14:textId="1E5E55A3" w:rsidR="00C17A33" w:rsidRDefault="00067A23" w:rsidP="006C1A61">
            <w:pPr>
              <w:pStyle w:val="BodyTextIndent"/>
              <w:ind w:left="0"/>
              <w:rPr>
                <w:rFonts w:ascii="Cambria" w:hAnsi="Cambria" w:cs="Calibri"/>
                <w:bCs/>
                <w:noProof/>
                <w:sz w:val="22"/>
                <w:szCs w:val="22"/>
              </w:rPr>
            </w:pPr>
            <w:r>
              <w:rPr>
                <w:rFonts w:ascii="Cambria" w:hAnsi="Cambria" w:cs="Calibri"/>
                <w:bCs/>
                <w:noProof/>
                <w:sz w:val="22"/>
                <w:szCs w:val="22"/>
              </w:rPr>
              <w:t>Dalam capaian pembalajaran akhir semester mahasiswa mampu:</w:t>
            </w:r>
          </w:p>
          <w:p w14:paraId="2408237C" w14:textId="1BCD8D58" w:rsidR="00067A23" w:rsidRDefault="00067A23" w:rsidP="006C1A61">
            <w:pPr>
              <w:pStyle w:val="BodyTextIndent"/>
              <w:numPr>
                <w:ilvl w:val="0"/>
                <w:numId w:val="31"/>
              </w:numPr>
              <w:spacing w:after="0"/>
              <w:ind w:left="714" w:hanging="357"/>
              <w:rPr>
                <w:rFonts w:ascii="Cambria" w:hAnsi="Cambria" w:cs="Calibri"/>
                <w:bCs/>
                <w:noProof/>
                <w:sz w:val="22"/>
                <w:szCs w:val="22"/>
              </w:rPr>
            </w:pPr>
            <w:r>
              <w:rPr>
                <w:rFonts w:ascii="Cambria" w:hAnsi="Cambria" w:cs="Calibri"/>
                <w:bCs/>
                <w:noProof/>
                <w:sz w:val="22"/>
                <w:szCs w:val="22"/>
              </w:rPr>
              <w:t>Menguraikan definisi dan permasalahan dalam ekonomi internasional</w:t>
            </w:r>
          </w:p>
          <w:p w14:paraId="37B42E5A" w14:textId="4DE2F581" w:rsidR="00067A23" w:rsidRDefault="00067A23" w:rsidP="006C1A61">
            <w:pPr>
              <w:pStyle w:val="BodyTextIndent"/>
              <w:numPr>
                <w:ilvl w:val="0"/>
                <w:numId w:val="31"/>
              </w:numPr>
              <w:spacing w:after="0"/>
              <w:ind w:left="714" w:hanging="357"/>
              <w:rPr>
                <w:rFonts w:ascii="Cambria" w:hAnsi="Cambria" w:cs="Calibri"/>
                <w:bCs/>
                <w:noProof/>
                <w:sz w:val="22"/>
                <w:szCs w:val="22"/>
              </w:rPr>
            </w:pPr>
            <w:r>
              <w:rPr>
                <w:rFonts w:ascii="Cambria" w:hAnsi="Cambria" w:cs="Calibri"/>
                <w:bCs/>
                <w:noProof/>
                <w:sz w:val="22"/>
                <w:szCs w:val="22"/>
              </w:rPr>
              <w:t>Menguraikan konsep dasar perdagangan international serta sistem pembayaran nya</w:t>
            </w:r>
          </w:p>
          <w:p w14:paraId="16F1424A" w14:textId="652404B7" w:rsidR="00067A23" w:rsidRDefault="00067A23" w:rsidP="006C1A61">
            <w:pPr>
              <w:pStyle w:val="BodyTextIndent"/>
              <w:numPr>
                <w:ilvl w:val="0"/>
                <w:numId w:val="31"/>
              </w:numPr>
              <w:spacing w:after="0"/>
              <w:ind w:left="714" w:hanging="357"/>
              <w:rPr>
                <w:rFonts w:ascii="Cambria" w:hAnsi="Cambria" w:cs="Calibri"/>
                <w:bCs/>
                <w:noProof/>
                <w:sz w:val="22"/>
                <w:szCs w:val="22"/>
              </w:rPr>
            </w:pPr>
            <w:r>
              <w:rPr>
                <w:rFonts w:ascii="Cambria" w:hAnsi="Cambria" w:cs="Calibri"/>
                <w:bCs/>
                <w:noProof/>
                <w:sz w:val="22"/>
                <w:szCs w:val="22"/>
              </w:rPr>
              <w:t>Menganalisa statistik neraca pembayaran internasional dan mengerti tentang sistem kurs internasional</w:t>
            </w:r>
          </w:p>
          <w:p w14:paraId="75999E0A" w14:textId="77777777" w:rsidR="00067A23" w:rsidRDefault="00067A23" w:rsidP="006C1A61">
            <w:pPr>
              <w:pStyle w:val="BodyTextIndent"/>
              <w:numPr>
                <w:ilvl w:val="0"/>
                <w:numId w:val="31"/>
              </w:numPr>
              <w:spacing w:after="0"/>
              <w:ind w:left="714" w:hanging="357"/>
              <w:rPr>
                <w:rFonts w:ascii="Cambria" w:hAnsi="Cambria" w:cs="Calibri"/>
                <w:bCs/>
                <w:noProof/>
                <w:sz w:val="22"/>
                <w:szCs w:val="22"/>
              </w:rPr>
            </w:pPr>
            <w:r>
              <w:rPr>
                <w:rFonts w:ascii="Cambria" w:hAnsi="Cambria" w:cs="Calibri"/>
                <w:bCs/>
                <w:noProof/>
                <w:sz w:val="22"/>
                <w:szCs w:val="22"/>
              </w:rPr>
              <w:t xml:space="preserve">Mengkritik permasalahan dalam kebijakan tarif dan pembatasan perdangan pemerintah </w:t>
            </w:r>
          </w:p>
          <w:p w14:paraId="7AB1F7FA" w14:textId="0CDDDBBD" w:rsidR="004C49D9" w:rsidRPr="00067A23" w:rsidRDefault="00067A23" w:rsidP="006C1A61">
            <w:pPr>
              <w:pStyle w:val="BodyTextIndent"/>
              <w:numPr>
                <w:ilvl w:val="0"/>
                <w:numId w:val="31"/>
              </w:numPr>
              <w:rPr>
                <w:rFonts w:ascii="Cambria" w:hAnsi="Cambria" w:cs="Calibri"/>
                <w:bCs/>
                <w:noProof/>
                <w:sz w:val="22"/>
                <w:szCs w:val="22"/>
              </w:rPr>
            </w:pPr>
            <w:r>
              <w:rPr>
                <w:rFonts w:ascii="Cambria" w:hAnsi="Cambria" w:cs="Calibri"/>
                <w:bCs/>
                <w:noProof/>
                <w:sz w:val="22"/>
                <w:szCs w:val="22"/>
              </w:rPr>
              <w:t xml:space="preserve">Menganalisa permasalahan globalisasi ekonomi dan pengaruh nya terhadap perekonomian nasional </w:t>
            </w:r>
          </w:p>
        </w:tc>
      </w:tr>
      <w:tr w:rsidR="00C17A33" w:rsidRPr="005C1D7D" w14:paraId="4C1BF398" w14:textId="77777777" w:rsidTr="005C1D7D">
        <w:trPr>
          <w:trHeight w:val="345"/>
        </w:trPr>
        <w:tc>
          <w:tcPr>
            <w:tcW w:w="2093" w:type="dxa"/>
            <w:gridSpan w:val="3"/>
            <w:shd w:val="clear" w:color="auto" w:fill="auto"/>
          </w:tcPr>
          <w:p w14:paraId="7B25ED4E" w14:textId="77777777" w:rsidR="00C17A33" w:rsidRPr="005C1D7D" w:rsidRDefault="00C17A33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Bahan Kajian</w:t>
            </w:r>
            <w:r w:rsidR="003B5921"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/ </w:t>
            </w:r>
            <w:r w:rsidR="003B5921"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lastRenderedPageBreak/>
              <w:t>Materi Pembelajaran</w:t>
            </w:r>
          </w:p>
        </w:tc>
        <w:tc>
          <w:tcPr>
            <w:tcW w:w="11765" w:type="dxa"/>
            <w:gridSpan w:val="15"/>
            <w:tcBorders>
              <w:bottom w:val="single" w:sz="8" w:space="0" w:color="auto"/>
            </w:tcBorders>
            <w:shd w:val="clear" w:color="auto" w:fill="FFFFFF"/>
          </w:tcPr>
          <w:p w14:paraId="790DBB13" w14:textId="3274EDB0" w:rsidR="00341EB9" w:rsidRPr="00375B0E" w:rsidRDefault="00341EB9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lastRenderedPageBreak/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onsep dasar </w:t>
            </w:r>
            <w:r w:rsidR="005F263A">
              <w:rPr>
                <w:rFonts w:ascii="Cambria" w:hAnsi="Cambria"/>
                <w:bCs/>
                <w:noProof/>
                <w:sz w:val="22"/>
                <w:szCs w:val="22"/>
              </w:rPr>
              <w:t>t</w:t>
            </w:r>
            <w:r w:rsidR="00375B0E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ujuan dan </w:t>
            </w:r>
            <w:r w:rsidR="005F263A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r</w:t>
            </w:r>
            <w:r w:rsidR="00375B0E"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uanglingkup ekonomi internasional</w:t>
            </w:r>
          </w:p>
          <w:p w14:paraId="1ECEBDEB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lastRenderedPageBreak/>
              <w:t>Pengaruh  ekonomi  internasioanl terhadap keseimbangan ekonomi</w:t>
            </w:r>
          </w:p>
          <w:p w14:paraId="7C589724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Teori perdagangan internasional :MERKANTILISME</w:t>
            </w:r>
          </w:p>
          <w:p w14:paraId="6DAB37D0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Teori perdagangan internasional : Modern</w:t>
            </w:r>
          </w:p>
          <w:p w14:paraId="5C890A97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Kebijakan ekonomi dan perdagangan internasional</w:t>
            </w:r>
          </w:p>
          <w:p w14:paraId="10682F94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Lalu lintas pembayaran internasional</w:t>
            </w:r>
          </w:p>
          <w:p w14:paraId="07F609C0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Manajemen valuta asing dan Bursa valuta asing</w:t>
            </w:r>
          </w:p>
          <w:p w14:paraId="04E0BB15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Prosedur dasar internasional</w:t>
            </w:r>
          </w:p>
          <w:p w14:paraId="3C75CE2D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Neraca pembayaran internasional</w:t>
            </w:r>
          </w:p>
          <w:p w14:paraId="0E735B02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Neraca perdagangan pendekatan parsial dan pendekatan pendapatan nasional</w:t>
            </w:r>
          </w:p>
          <w:p w14:paraId="7A771A37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Globalisasi ekonomi dan perdagangan bebas</w:t>
            </w:r>
          </w:p>
          <w:p w14:paraId="46359C8D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Kerjasama Internasional</w:t>
            </w:r>
          </w:p>
          <w:p w14:paraId="11C3AEB5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Peranan Perdagangan Internasional dalam pertumbuhan ekonomi</w:t>
            </w:r>
          </w:p>
          <w:p w14:paraId="1B12154C" w14:textId="77777777" w:rsidR="00375B0E" w:rsidRPr="00375B0E" w:rsidRDefault="00375B0E" w:rsidP="006C1A61">
            <w:pPr>
              <w:pStyle w:val="ListParagraph"/>
              <w:numPr>
                <w:ilvl w:val="0"/>
                <w:numId w:val="3"/>
              </w:numPr>
              <w:ind w:left="318" w:hanging="318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Sistem manjemen bisnis internasional</w:t>
            </w:r>
          </w:p>
          <w:p w14:paraId="1FC7B949" w14:textId="77777777" w:rsidR="005C1D7D" w:rsidRPr="00375B0E" w:rsidRDefault="005C1D7D" w:rsidP="006C1A61">
            <w:pPr>
              <w:tabs>
                <w:tab w:val="left" w:pos="270"/>
              </w:tabs>
              <w:jc w:val="both"/>
              <w:rPr>
                <w:rFonts w:ascii="Cambria" w:hAnsi="Cambria"/>
                <w:bCs/>
                <w:noProof/>
                <w:sz w:val="22"/>
                <w:szCs w:val="22"/>
              </w:rPr>
            </w:pPr>
          </w:p>
        </w:tc>
      </w:tr>
      <w:tr w:rsidR="008E35B9" w:rsidRPr="005C1D7D" w14:paraId="4297583C" w14:textId="77777777" w:rsidTr="005C1D7D">
        <w:trPr>
          <w:trHeight w:val="1150"/>
        </w:trPr>
        <w:tc>
          <w:tcPr>
            <w:tcW w:w="2093" w:type="dxa"/>
            <w:gridSpan w:val="3"/>
            <w:vMerge w:val="restart"/>
            <w:shd w:val="clear" w:color="auto" w:fill="auto"/>
          </w:tcPr>
          <w:p w14:paraId="675CF265" w14:textId="77777777" w:rsidR="008E35B9" w:rsidRPr="005C1D7D" w:rsidRDefault="008E35B9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Pustaka</w:t>
            </w:r>
          </w:p>
        </w:tc>
        <w:tc>
          <w:tcPr>
            <w:tcW w:w="11765" w:type="dxa"/>
            <w:gridSpan w:val="15"/>
            <w:tcBorders>
              <w:top w:val="single" w:sz="4" w:space="0" w:color="FFFFFF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8E35B9" w:rsidRPr="005C1D7D" w14:paraId="753FE88F" w14:textId="77777777" w:rsidTr="00F860B2">
              <w:trPr>
                <w:trHeight w:val="260"/>
              </w:trPr>
              <w:tc>
                <w:tcPr>
                  <w:tcW w:w="2637" w:type="dxa"/>
                </w:tcPr>
                <w:p w14:paraId="73CC0745" w14:textId="77777777" w:rsidR="008E35B9" w:rsidRPr="005C1D7D" w:rsidRDefault="008E35B9" w:rsidP="006C1A61">
                  <w:pPr>
                    <w:rPr>
                      <w:rFonts w:ascii="Cambria" w:hAnsi="Cambria"/>
                      <w:bCs/>
                      <w:iCs/>
                      <w:color w:val="000000"/>
                      <w:sz w:val="22"/>
                      <w:szCs w:val="22"/>
                      <w:lang w:val="id-ID"/>
                    </w:rPr>
                  </w:pPr>
                  <w:r w:rsidRPr="005C1D7D">
                    <w:rPr>
                      <w:rFonts w:ascii="Cambria" w:hAnsi="Cambria"/>
                      <w:bCs/>
                      <w:iCs/>
                      <w:color w:val="000000"/>
                      <w:sz w:val="22"/>
                      <w:szCs w:val="22"/>
                      <w:lang w:val="id-ID"/>
                    </w:rPr>
                    <w:t>Utama</w:t>
                  </w:r>
                </w:p>
              </w:tc>
            </w:tr>
          </w:tbl>
          <w:p w14:paraId="2FC9B7F3" w14:textId="77777777" w:rsidR="00267504" w:rsidRPr="00375B0E" w:rsidRDefault="00267504" w:rsidP="006C1A61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Bookman Old Style" w:hAnsi="Bookman Old Style"/>
                <w:b/>
              </w:rPr>
            </w:pPr>
            <w:r w:rsidRPr="00BB723E">
              <w:rPr>
                <w:rFonts w:ascii="Bookman Old Style" w:hAnsi="Bookman Old Style"/>
                <w:b/>
              </w:rPr>
              <w:t>REFERENSI</w:t>
            </w:r>
            <w:r>
              <w:rPr>
                <w:rFonts w:ascii="Bookman Old Style" w:hAnsi="Bookman Old Style"/>
                <w:b/>
              </w:rPr>
              <w:t xml:space="preserve"> :</w:t>
            </w:r>
          </w:p>
          <w:p w14:paraId="68A2C4CF" w14:textId="77777777" w:rsidR="00267504" w:rsidRDefault="00375B0E" w:rsidP="006C1A61">
            <w:pPr>
              <w:pStyle w:val="ListParagraph"/>
              <w:numPr>
                <w:ilvl w:val="1"/>
                <w:numId w:val="28"/>
              </w:numPr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Program-program Media Internasioanl</w:t>
            </w:r>
          </w:p>
          <w:p w14:paraId="476529BE" w14:textId="77777777" w:rsidR="00375B0E" w:rsidRDefault="00375B0E" w:rsidP="006C1A61">
            <w:pPr>
              <w:pStyle w:val="ListParagraph"/>
              <w:numPr>
                <w:ilvl w:val="1"/>
                <w:numId w:val="28"/>
              </w:numPr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Majalah Ekonomi Internasional</w:t>
            </w:r>
          </w:p>
          <w:p w14:paraId="0EFF311F" w14:textId="77777777" w:rsidR="007163DA" w:rsidRDefault="00375B0E" w:rsidP="006C1A61">
            <w:pPr>
              <w:pStyle w:val="ListParagraph"/>
              <w:numPr>
                <w:ilvl w:val="1"/>
                <w:numId w:val="28"/>
              </w:numPr>
              <w:contextualSpacing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Jurnal Ekonomi Internasional</w:t>
            </w:r>
          </w:p>
          <w:p w14:paraId="6F0C3698" w14:textId="77777777" w:rsidR="00375B0E" w:rsidRPr="00375B0E" w:rsidRDefault="00375B0E" w:rsidP="006C1A61">
            <w:pPr>
              <w:pStyle w:val="ListParagraph"/>
              <w:ind w:left="1080"/>
              <w:contextualSpacing/>
              <w:rPr>
                <w:rFonts w:ascii="Bookman Old Style" w:hAnsi="Bookman Old Style"/>
              </w:rPr>
            </w:pPr>
          </w:p>
        </w:tc>
      </w:tr>
      <w:tr w:rsidR="00C17A33" w:rsidRPr="005C1D7D" w14:paraId="4DBB01D3" w14:textId="77777777" w:rsidTr="005C1D7D">
        <w:tc>
          <w:tcPr>
            <w:tcW w:w="2093" w:type="dxa"/>
            <w:gridSpan w:val="3"/>
            <w:vMerge/>
            <w:shd w:val="clear" w:color="auto" w:fill="auto"/>
          </w:tcPr>
          <w:p w14:paraId="4320C8BE" w14:textId="77777777" w:rsidR="00C17A33" w:rsidRPr="005C1D7D" w:rsidRDefault="00C17A33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9759D9" w:rsidRPr="005C1D7D" w14:paraId="3C31DCEA" w14:textId="77777777" w:rsidTr="00F860B2">
              <w:tc>
                <w:tcPr>
                  <w:tcW w:w="2577" w:type="dxa"/>
                  <w:shd w:val="clear" w:color="auto" w:fill="FFFFFF"/>
                </w:tcPr>
                <w:p w14:paraId="5BC1FDC9" w14:textId="77777777" w:rsidR="009759D9" w:rsidRPr="005C1D7D" w:rsidRDefault="009759D9" w:rsidP="006C1A61">
                  <w:pPr>
                    <w:rPr>
                      <w:rFonts w:ascii="Cambria" w:hAnsi="Cambria" w:cs="Calibri"/>
                      <w:bCs/>
                      <w:sz w:val="22"/>
                      <w:szCs w:val="22"/>
                    </w:rPr>
                  </w:pPr>
                  <w:r w:rsidRPr="005C1D7D">
                    <w:rPr>
                      <w:rFonts w:ascii="Cambria" w:hAnsi="Cambria" w:cs="TimesNewRoman,Italic"/>
                      <w:bCs/>
                      <w:iCs/>
                      <w:noProof/>
                      <w:color w:val="000000"/>
                      <w:sz w:val="22"/>
                      <w:szCs w:val="22"/>
                      <w:lang w:val="id-ID"/>
                    </w:rPr>
                    <w:t>Pendukung</w:t>
                  </w:r>
                  <w:r w:rsidRPr="005C1D7D">
                    <w:rPr>
                      <w:rFonts w:ascii="Cambria" w:hAnsi="Cambria" w:cs="TimesNewRoman,Italic"/>
                      <w:bCs/>
                      <w:iCs/>
                      <w:color w:val="000000"/>
                      <w:sz w:val="22"/>
                      <w:szCs w:val="22"/>
                    </w:rPr>
                    <w:t xml:space="preserve"> :</w:t>
                  </w:r>
                </w:p>
              </w:tc>
            </w:tr>
          </w:tbl>
          <w:p w14:paraId="5FF4CF21" w14:textId="77777777" w:rsidR="00C17A33" w:rsidRPr="005C1D7D" w:rsidRDefault="00C17A33" w:rsidP="006C1A61">
            <w:pPr>
              <w:rPr>
                <w:rFonts w:ascii="Cambria" w:hAnsi="Cambria" w:cs="Calibri"/>
                <w:bCs/>
                <w:sz w:val="22"/>
                <w:szCs w:val="22"/>
                <w:lang w:val="id-ID"/>
              </w:rPr>
            </w:pPr>
          </w:p>
        </w:tc>
      </w:tr>
      <w:tr w:rsidR="009759D9" w:rsidRPr="005C1D7D" w14:paraId="75A3FDFF" w14:textId="77777777" w:rsidTr="005C1D7D">
        <w:tc>
          <w:tcPr>
            <w:tcW w:w="2093" w:type="dxa"/>
            <w:gridSpan w:val="3"/>
            <w:vMerge/>
            <w:shd w:val="clear" w:color="auto" w:fill="auto"/>
          </w:tcPr>
          <w:p w14:paraId="1A41D784" w14:textId="77777777" w:rsidR="009759D9" w:rsidRPr="005C1D7D" w:rsidRDefault="009759D9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6AF5B0F4" w14:textId="77777777" w:rsidR="00341EB9" w:rsidRPr="005C1D7D" w:rsidRDefault="00375B0E" w:rsidP="006C1A61">
            <w:pPr>
              <w:tabs>
                <w:tab w:val="left" w:pos="3600"/>
              </w:tabs>
              <w:ind w:left="540" w:hanging="5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Hady, Hamdy. 2001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. 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Ekonomi Internasional, Teori dan Kebijakan Perdagangan Internasional</w:t>
            </w:r>
            <w:r w:rsidR="00341EB9" w:rsidRPr="005C1D7D">
              <w:rPr>
                <w:rFonts w:ascii="Cambria" w:hAnsi="Cambria"/>
                <w:bCs/>
                <w:i/>
                <w:iCs/>
                <w:sz w:val="22"/>
                <w:szCs w:val="22"/>
              </w:rPr>
              <w:t>.</w:t>
            </w:r>
            <w:r w:rsidR="00341EB9" w:rsidRPr="005C1D7D">
              <w:rPr>
                <w:rFonts w:ascii="Cambria" w:hAnsi="Cambria"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iCs/>
                <w:sz w:val="22"/>
                <w:szCs w:val="22"/>
              </w:rPr>
              <w:t>Jakarta</w:t>
            </w:r>
            <w:r w:rsidR="00341EB9" w:rsidRPr="005C1D7D">
              <w:rPr>
                <w:rFonts w:ascii="Cambria" w:hAnsi="Cambria"/>
                <w:bCs/>
                <w:iCs/>
                <w:sz w:val="22"/>
                <w:szCs w:val="22"/>
              </w:rPr>
              <w:t>:</w:t>
            </w:r>
            <w:r>
              <w:rPr>
                <w:rFonts w:ascii="Cambria" w:hAnsi="Cambria"/>
                <w:bCs/>
                <w:iCs/>
                <w:sz w:val="22"/>
                <w:szCs w:val="22"/>
              </w:rPr>
              <w:t xml:space="preserve">Buku 1 Ghalia Indonesia. </w:t>
            </w:r>
          </w:p>
          <w:p w14:paraId="6E925DD9" w14:textId="77777777" w:rsidR="00341EB9" w:rsidRPr="005C1D7D" w:rsidRDefault="00375B0E" w:rsidP="006C1A61">
            <w:pPr>
              <w:tabs>
                <w:tab w:val="left" w:pos="3600"/>
              </w:tabs>
              <w:ind w:left="540" w:hanging="5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Hady, Hamdy, 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 20</w:t>
            </w:r>
            <w:r>
              <w:rPr>
                <w:rFonts w:ascii="Cambria" w:hAnsi="Cambria"/>
                <w:bCs/>
                <w:sz w:val="22"/>
                <w:szCs w:val="22"/>
              </w:rPr>
              <w:t>12</w:t>
            </w:r>
            <w:r w:rsidR="00341EB9" w:rsidRPr="005C1D7D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. 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Manajemen Keuangan Internasioanl</w:t>
            </w:r>
            <w:r>
              <w:rPr>
                <w:rFonts w:ascii="Cambria" w:hAnsi="Cambria"/>
                <w:bCs/>
                <w:sz w:val="22"/>
                <w:szCs w:val="22"/>
              </w:rPr>
              <w:t>. Jakarta: Mitra Wacana Media</w:t>
            </w:r>
          </w:p>
          <w:p w14:paraId="00274C8A" w14:textId="77777777" w:rsidR="00341EB9" w:rsidRPr="005C1D7D" w:rsidRDefault="00375B0E" w:rsidP="006C1A61">
            <w:pPr>
              <w:tabs>
                <w:tab w:val="left" w:pos="3600"/>
              </w:tabs>
              <w:ind w:left="540" w:hanging="5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Krugman, Paul R dan Maurice Obstfeld. 1998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. 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>Ekonomi Internasional Teori dan Kebijakan</w:t>
            </w:r>
            <w:r>
              <w:rPr>
                <w:rFonts w:ascii="Cambria" w:hAnsi="Cambria"/>
                <w:bCs/>
                <w:sz w:val="22"/>
                <w:szCs w:val="22"/>
              </w:rPr>
              <w:t>. Jakarta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PAU-FE Universitas Indonesia </w:t>
            </w:r>
          </w:p>
          <w:p w14:paraId="7EB00399" w14:textId="34409064" w:rsidR="00341EB9" w:rsidRPr="005C1D7D" w:rsidRDefault="00375B0E" w:rsidP="006C1A61">
            <w:pPr>
              <w:tabs>
                <w:tab w:val="left" w:pos="3600"/>
              </w:tabs>
              <w:ind w:left="540" w:hanging="540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Setiawan</w:t>
            </w:r>
            <w:r w:rsidR="00067A23">
              <w:rPr>
                <w:rFonts w:ascii="Cambria" w:hAnsi="Cambria"/>
                <w:bCs/>
                <w:sz w:val="22"/>
                <w:szCs w:val="22"/>
              </w:rPr>
              <w:t>,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Romi Ad</w:t>
            </w:r>
            <w:r w:rsidR="00067A23">
              <w:rPr>
                <w:rFonts w:ascii="Cambria" w:hAnsi="Cambria"/>
                <w:bCs/>
                <w:sz w:val="22"/>
                <w:szCs w:val="22"/>
              </w:rPr>
              <w:t>eti</w:t>
            </w:r>
            <w:r>
              <w:rPr>
                <w:rFonts w:ascii="Cambria" w:hAnsi="Cambria"/>
                <w:bCs/>
                <w:sz w:val="22"/>
                <w:szCs w:val="22"/>
              </w:rPr>
              <w:t>o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Ekonomi Internasional 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: </w:t>
            </w:r>
            <w:r>
              <w:rPr>
                <w:rFonts w:ascii="Cambria" w:hAnsi="Cambria"/>
                <w:bCs/>
                <w:sz w:val="22"/>
                <w:szCs w:val="22"/>
              </w:rPr>
              <w:t>Edisi Revisi</w:t>
            </w:r>
          </w:p>
          <w:p w14:paraId="41871100" w14:textId="77777777" w:rsidR="005969A3" w:rsidRPr="005C1D7D" w:rsidRDefault="00375B0E" w:rsidP="006C1A61">
            <w:pPr>
              <w:tabs>
                <w:tab w:val="left" w:pos="36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Cullen, Jhon B. and K.Praveen. 2010</w:t>
            </w:r>
            <w:r w:rsidR="00341EB9" w:rsidRPr="005C1D7D">
              <w:rPr>
                <w:rFonts w:ascii="Cambria" w:hAnsi="Cambria"/>
                <w:bCs/>
                <w:sz w:val="22"/>
                <w:szCs w:val="22"/>
              </w:rPr>
              <w:t xml:space="preserve">. </w:t>
            </w:r>
            <w:r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International Business Strategy and The Multinational Company, </w:t>
            </w:r>
            <w:r>
              <w:rPr>
                <w:rFonts w:ascii="Cambria" w:hAnsi="Cambria"/>
                <w:bCs/>
                <w:sz w:val="22"/>
                <w:szCs w:val="22"/>
              </w:rPr>
              <w:t>New York: Taylor &amp; Francis</w:t>
            </w:r>
          </w:p>
        </w:tc>
      </w:tr>
      <w:tr w:rsidR="00C17A33" w:rsidRPr="005C1D7D" w14:paraId="79C15DDF" w14:textId="77777777" w:rsidTr="005C1D7D">
        <w:tc>
          <w:tcPr>
            <w:tcW w:w="2093" w:type="dxa"/>
            <w:gridSpan w:val="3"/>
            <w:vMerge/>
            <w:shd w:val="clear" w:color="auto" w:fill="auto"/>
          </w:tcPr>
          <w:p w14:paraId="2F54070A" w14:textId="77777777" w:rsidR="00C17A33" w:rsidRPr="005C1D7D" w:rsidRDefault="00C17A33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shd w:val="clear" w:color="auto" w:fill="FFFFFF"/>
          </w:tcPr>
          <w:p w14:paraId="459ED796" w14:textId="77777777" w:rsidR="00C17A33" w:rsidRPr="00A03034" w:rsidRDefault="00C17A33" w:rsidP="006C1A61">
            <w:pPr>
              <w:tabs>
                <w:tab w:val="left" w:pos="0"/>
              </w:tabs>
              <w:rPr>
                <w:rFonts w:ascii="Cambria" w:hAnsi="Cambria" w:cs="Calibri"/>
                <w:bCs/>
                <w:sz w:val="22"/>
                <w:szCs w:val="22"/>
                <w:lang w:val="en-ID"/>
              </w:rPr>
            </w:pPr>
          </w:p>
        </w:tc>
      </w:tr>
      <w:tr w:rsidR="00C17A33" w:rsidRPr="005C1D7D" w14:paraId="4E0DCB02" w14:textId="77777777" w:rsidTr="005C1D7D">
        <w:tc>
          <w:tcPr>
            <w:tcW w:w="2093" w:type="dxa"/>
            <w:gridSpan w:val="3"/>
            <w:vMerge w:val="restart"/>
            <w:shd w:val="clear" w:color="auto" w:fill="auto"/>
          </w:tcPr>
          <w:p w14:paraId="0A3B1FB0" w14:textId="77777777" w:rsidR="00C17A33" w:rsidRPr="005C1D7D" w:rsidRDefault="00C17A33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Media </w:t>
            </w:r>
            <w:r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6095" w:type="dxa"/>
            <w:gridSpan w:val="9"/>
            <w:shd w:val="clear" w:color="auto" w:fill="FFFFFF"/>
          </w:tcPr>
          <w:p w14:paraId="193B572A" w14:textId="77777777" w:rsidR="00C17A33" w:rsidRPr="005C1D7D" w:rsidRDefault="00844548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</w:rPr>
              <w:t>Perangkat lunak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:</w:t>
            </w:r>
          </w:p>
        </w:tc>
        <w:tc>
          <w:tcPr>
            <w:tcW w:w="5670" w:type="dxa"/>
            <w:gridSpan w:val="6"/>
            <w:shd w:val="clear" w:color="auto" w:fill="FFFFFF"/>
          </w:tcPr>
          <w:p w14:paraId="148BB0E4" w14:textId="77777777" w:rsidR="00C17A33" w:rsidRPr="005C1D7D" w:rsidRDefault="00844548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Perangkat</w:t>
            </w:r>
            <w:r w:rsidR="00FC2A77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keras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:</w:t>
            </w:r>
          </w:p>
        </w:tc>
      </w:tr>
      <w:tr w:rsidR="00844548" w:rsidRPr="005C1D7D" w14:paraId="04B63126" w14:textId="77777777" w:rsidTr="005C1D7D">
        <w:tc>
          <w:tcPr>
            <w:tcW w:w="2093" w:type="dxa"/>
            <w:gridSpan w:val="3"/>
            <w:vMerge/>
            <w:shd w:val="clear" w:color="auto" w:fill="auto"/>
          </w:tcPr>
          <w:p w14:paraId="0231DDB4" w14:textId="77777777" w:rsidR="00844548" w:rsidRPr="005C1D7D" w:rsidRDefault="00844548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FFFFFF"/>
          </w:tcPr>
          <w:p w14:paraId="4E12EAED" w14:textId="77777777" w:rsidR="00844548" w:rsidRPr="005C1D7D" w:rsidRDefault="0061556D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Spread Sheet</w:t>
            </w:r>
            <w:r w:rsidR="004E69CF" w:rsidRPr="005C1D7D">
              <w:rPr>
                <w:rFonts w:ascii="Cambria" w:hAnsi="Cambria"/>
                <w:bCs/>
                <w:sz w:val="22"/>
                <w:szCs w:val="22"/>
              </w:rPr>
              <w:t>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Aplikasi MS Office</w:t>
            </w:r>
            <w:r w:rsidR="004E69CF" w:rsidRPr="005C1D7D">
              <w:rPr>
                <w:rFonts w:ascii="Cambria" w:hAnsi="Cambria"/>
                <w:bCs/>
                <w:sz w:val="22"/>
                <w:szCs w:val="22"/>
              </w:rPr>
              <w:t>, Aplikasi Power Point</w:t>
            </w:r>
          </w:p>
        </w:tc>
        <w:tc>
          <w:tcPr>
            <w:tcW w:w="5670" w:type="dxa"/>
            <w:gridSpan w:val="6"/>
            <w:shd w:val="clear" w:color="auto" w:fill="FFFFFF"/>
          </w:tcPr>
          <w:p w14:paraId="46CB6A34" w14:textId="77777777" w:rsidR="00844548" w:rsidRPr="005C1D7D" w:rsidRDefault="006A2D0A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Laptop, </w:t>
            </w:r>
            <w:r w:rsidR="00844548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LCD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,</w:t>
            </w:r>
            <w:r w:rsidR="00844548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dan </w:t>
            </w:r>
            <w:r w:rsidR="004E69CF" w:rsidRPr="005C1D7D">
              <w:rPr>
                <w:rFonts w:ascii="Cambria" w:hAnsi="Cambria"/>
                <w:bCs/>
                <w:sz w:val="22"/>
                <w:szCs w:val="22"/>
              </w:rPr>
              <w:t>Smart Phone</w:t>
            </w:r>
          </w:p>
        </w:tc>
      </w:tr>
      <w:tr w:rsidR="00844548" w:rsidRPr="005C1D7D" w14:paraId="18D41ABC" w14:textId="77777777" w:rsidTr="005C1D7D">
        <w:tc>
          <w:tcPr>
            <w:tcW w:w="2093" w:type="dxa"/>
            <w:gridSpan w:val="3"/>
            <w:vMerge/>
            <w:shd w:val="clear" w:color="auto" w:fill="auto"/>
          </w:tcPr>
          <w:p w14:paraId="5C8833A1" w14:textId="77777777" w:rsidR="00844548" w:rsidRPr="005C1D7D" w:rsidRDefault="00844548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14:paraId="7031837F" w14:textId="77777777" w:rsidR="00844548" w:rsidRPr="005C1D7D" w:rsidRDefault="00844548" w:rsidP="006C1A61">
            <w:pPr>
              <w:rPr>
                <w:rFonts w:ascii="Cambria" w:hAnsi="Cambria" w:cs="Calibri"/>
                <w:bCs/>
                <w:sz w:val="22"/>
                <w:szCs w:val="22"/>
                <w:lang w:val="id-ID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368EA170" w14:textId="77777777" w:rsidR="00844548" w:rsidRPr="005C1D7D" w:rsidRDefault="00844548" w:rsidP="006C1A61">
            <w:pPr>
              <w:rPr>
                <w:rFonts w:ascii="Cambria" w:hAnsi="Cambria" w:cs="Calibri"/>
                <w:bCs/>
                <w:sz w:val="22"/>
                <w:szCs w:val="22"/>
                <w:lang w:val="id-ID"/>
              </w:rPr>
            </w:pPr>
          </w:p>
        </w:tc>
      </w:tr>
      <w:tr w:rsidR="00844548" w:rsidRPr="005C1D7D" w14:paraId="1A4EE10D" w14:textId="77777777" w:rsidTr="005C1D7D">
        <w:tc>
          <w:tcPr>
            <w:tcW w:w="2093" w:type="dxa"/>
            <w:gridSpan w:val="3"/>
            <w:shd w:val="clear" w:color="auto" w:fill="auto"/>
          </w:tcPr>
          <w:p w14:paraId="1C1257FF" w14:textId="77777777" w:rsidR="00FA1AE3" w:rsidRDefault="00FA1AE3" w:rsidP="006C1A61">
            <w:pPr>
              <w:rPr>
                <w:rFonts w:ascii="Cambria" w:hAnsi="Cambria"/>
                <w:bCs/>
                <w:sz w:val="22"/>
                <w:szCs w:val="22"/>
                <w:lang w:val="en-ID"/>
              </w:rPr>
            </w:pPr>
          </w:p>
          <w:p w14:paraId="06C67FDF" w14:textId="77777777" w:rsidR="00844548" w:rsidRPr="00957514" w:rsidRDefault="00844548" w:rsidP="006C1A61">
            <w:pPr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Team</w:t>
            </w:r>
            <w:r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15"/>
            <w:shd w:val="clear" w:color="auto" w:fill="auto"/>
          </w:tcPr>
          <w:p w14:paraId="08244443" w14:textId="77777777" w:rsidR="00957514" w:rsidRDefault="0095751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</w:p>
          <w:p w14:paraId="725B854B" w14:textId="77777777" w:rsidR="006A2D0A" w:rsidRDefault="00957514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Katra Pramadeka,S.EI.,M.E.I.</w:t>
            </w:r>
          </w:p>
          <w:p w14:paraId="3C158EF9" w14:textId="4D57E496" w:rsidR="00FA1AE3" w:rsidRDefault="00067A23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Dr. Romi Adetio Setiawan, BA., MA</w:t>
            </w:r>
          </w:p>
          <w:p w14:paraId="69D83105" w14:textId="2511D8D8" w:rsidR="00067A23" w:rsidRDefault="00067A23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  <w: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  <w:t>Dr. Aan Zulyanto, SE.,M.Si</w:t>
            </w:r>
          </w:p>
          <w:p w14:paraId="221AC2B2" w14:textId="77777777" w:rsidR="007163DA" w:rsidRDefault="007163DA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</w:p>
          <w:p w14:paraId="77ABF124" w14:textId="77777777" w:rsidR="00FA1AE3" w:rsidRPr="00957514" w:rsidRDefault="00FA1AE3" w:rsidP="006C1A61">
            <w:pPr>
              <w:rPr>
                <w:rFonts w:ascii="Cambria" w:hAnsi="Cambria"/>
                <w:bCs/>
                <w:noProof/>
                <w:sz w:val="22"/>
                <w:szCs w:val="22"/>
                <w:lang w:val="en-ID"/>
              </w:rPr>
            </w:pPr>
          </w:p>
        </w:tc>
      </w:tr>
      <w:tr w:rsidR="00844548" w:rsidRPr="005C1D7D" w14:paraId="100E9244" w14:textId="77777777" w:rsidTr="005C1D7D">
        <w:tc>
          <w:tcPr>
            <w:tcW w:w="2093" w:type="dxa"/>
            <w:gridSpan w:val="3"/>
            <w:shd w:val="clear" w:color="auto" w:fill="auto"/>
          </w:tcPr>
          <w:p w14:paraId="5F1C63A5" w14:textId="77777777" w:rsidR="00844548" w:rsidRPr="005C1D7D" w:rsidRDefault="00844548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Mata</w:t>
            </w:r>
            <w:r w:rsidR="0061556D"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>kuliah</w:t>
            </w:r>
            <w:r w:rsidR="0061556D" w:rsidRPr="005C1D7D"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s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1765" w:type="dxa"/>
            <w:gridSpan w:val="15"/>
            <w:shd w:val="clear" w:color="auto" w:fill="E7E6E6"/>
          </w:tcPr>
          <w:p w14:paraId="6EFA94E8" w14:textId="77777777" w:rsidR="00844548" w:rsidRDefault="00067A23" w:rsidP="006C1A61">
            <w:pPr>
              <w:pStyle w:val="ListParagraph"/>
              <w:numPr>
                <w:ilvl w:val="0"/>
                <w:numId w:val="32"/>
              </w:num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Ekonomi Makro Islam</w:t>
            </w:r>
          </w:p>
          <w:p w14:paraId="5F27AC6C" w14:textId="4AA6B448" w:rsidR="00067A23" w:rsidRPr="00067A23" w:rsidRDefault="00067A23" w:rsidP="006C1A61">
            <w:pPr>
              <w:pStyle w:val="ListParagraph"/>
              <w:numPr>
                <w:ilvl w:val="0"/>
                <w:numId w:val="32"/>
              </w:numPr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Ekonomi Mikro Islam</w:t>
            </w:r>
            <w:r w:rsidR="00ED58B8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</w:tr>
      <w:tr w:rsidR="00844548" w:rsidRPr="005C1D7D" w14:paraId="7D8DFEB9" w14:textId="77777777" w:rsidTr="00095A83">
        <w:trPr>
          <w:trHeight w:val="623"/>
        </w:trPr>
        <w:tc>
          <w:tcPr>
            <w:tcW w:w="738" w:type="dxa"/>
            <w:shd w:val="clear" w:color="auto" w:fill="E7E6E6"/>
            <w:vAlign w:val="bottom"/>
          </w:tcPr>
          <w:p w14:paraId="1A0DE4D1" w14:textId="77777777" w:rsidR="00844548" w:rsidRPr="005C1D7D" w:rsidRDefault="00844548" w:rsidP="0061556D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g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Ke</w:t>
            </w:r>
          </w:p>
          <w:p w14:paraId="220FDC8D" w14:textId="77777777" w:rsidR="00844548" w:rsidRPr="005C1D7D" w:rsidRDefault="00844548" w:rsidP="0061556D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  <w:p w14:paraId="558CD0A8" w14:textId="77777777" w:rsidR="00844548" w:rsidRPr="005C1D7D" w:rsidRDefault="00844548" w:rsidP="0061556D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4"/>
            <w:shd w:val="clear" w:color="auto" w:fill="D9D9D9"/>
            <w:vAlign w:val="bottom"/>
          </w:tcPr>
          <w:p w14:paraId="162DA928" w14:textId="77777777" w:rsidR="003617BF" w:rsidRPr="005C1D7D" w:rsidRDefault="00D24402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14:paraId="70BF1B20" w14:textId="77777777" w:rsidR="00844548" w:rsidRPr="005C1D7D" w:rsidRDefault="003617BF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(sebagai kemampuan akhir yang </w:t>
            </w:r>
            <w:r w:rsidR="00D24402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diharapkan)</w:t>
            </w:r>
          </w:p>
          <w:p w14:paraId="6E809248" w14:textId="77777777" w:rsidR="003617BF" w:rsidRPr="005C1D7D" w:rsidRDefault="003617BF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1730" w:type="dxa"/>
            <w:gridSpan w:val="3"/>
            <w:shd w:val="clear" w:color="auto" w:fill="E7E6E6"/>
            <w:vAlign w:val="bottom"/>
          </w:tcPr>
          <w:p w14:paraId="5578D781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Indikator</w:t>
            </w:r>
          </w:p>
          <w:p w14:paraId="17F059BD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  <w:p w14:paraId="7AAF7462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955" w:type="dxa"/>
            <w:gridSpan w:val="2"/>
            <w:shd w:val="clear" w:color="auto" w:fill="E7E6E6"/>
            <w:vAlign w:val="bottom"/>
          </w:tcPr>
          <w:p w14:paraId="3810D3CE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Kriteria</w:t>
            </w:r>
            <w:r w:rsidR="003617BF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&amp;</w:t>
            </w:r>
            <w:r w:rsidR="003617BF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Bentuk</w:t>
            </w:r>
            <w:r w:rsidR="001E278F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Penilaian</w:t>
            </w:r>
          </w:p>
          <w:p w14:paraId="789A5794" w14:textId="77777777" w:rsidR="003617BF" w:rsidRPr="005C1D7D" w:rsidRDefault="003617BF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  <w:p w14:paraId="541ECF7C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268" w:type="dxa"/>
            <w:gridSpan w:val="3"/>
            <w:shd w:val="clear" w:color="auto" w:fill="E7E6E6"/>
            <w:vAlign w:val="bottom"/>
          </w:tcPr>
          <w:p w14:paraId="3D0AB8AA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="003C5483" w:rsidRPr="005C1D7D"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14:paraId="5F5B2BD2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noProof/>
                <w:color w:val="3333FF"/>
                <w:sz w:val="22"/>
                <w:szCs w:val="22"/>
                <w:lang w:val="id-ID" w:eastAsia="id-ID"/>
              </w:rPr>
              <w:t>[ Estimasi Waktu]</w:t>
            </w:r>
          </w:p>
          <w:p w14:paraId="47ACFDDE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noProof/>
                <w:color w:val="3333FF"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3544" w:type="dxa"/>
            <w:gridSpan w:val="4"/>
            <w:shd w:val="clear" w:color="auto" w:fill="E7E6E6"/>
            <w:vAlign w:val="bottom"/>
          </w:tcPr>
          <w:p w14:paraId="5293FAAD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Materi Pembelajaran</w:t>
            </w:r>
          </w:p>
          <w:p w14:paraId="12048E33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color w:val="0000FF"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color w:val="0000FF"/>
                <w:sz w:val="22"/>
                <w:szCs w:val="22"/>
                <w:lang w:val="id-ID" w:eastAsia="id-ID"/>
              </w:rPr>
              <w:t>[Pustaka]</w:t>
            </w:r>
          </w:p>
          <w:p w14:paraId="53CFFBB7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1134" w:type="dxa"/>
            <w:shd w:val="clear" w:color="auto" w:fill="E7E6E6"/>
            <w:vAlign w:val="bottom"/>
          </w:tcPr>
          <w:p w14:paraId="6CF8765E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Bobot</w:t>
            </w:r>
            <w:r w:rsidR="0061556D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Penilaian (%)</w:t>
            </w:r>
          </w:p>
          <w:p w14:paraId="12E1DAA7" w14:textId="77777777" w:rsidR="00844548" w:rsidRPr="005C1D7D" w:rsidRDefault="00844548" w:rsidP="006C1A61">
            <w:pPr>
              <w:jc w:val="center"/>
              <w:rPr>
                <w:rFonts w:ascii="Cambria" w:hAnsi="Cambria"/>
                <w:bCs/>
                <w:noProof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844548" w:rsidRPr="005C1D7D" w14:paraId="7B407FFA" w14:textId="77777777" w:rsidTr="00095A83">
        <w:tc>
          <w:tcPr>
            <w:tcW w:w="738" w:type="dxa"/>
            <w:shd w:val="clear" w:color="auto" w:fill="auto"/>
          </w:tcPr>
          <w:p w14:paraId="4B71F90A" w14:textId="77777777" w:rsidR="00844548" w:rsidRPr="005C1D7D" w:rsidRDefault="00844548" w:rsidP="008B55E6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4E6605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,2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6E6BDBF5" w14:textId="77777777" w:rsidR="00844548" w:rsidRDefault="008F41BB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en-ID"/>
              </w:rPr>
              <w:t>Mahasiswa m</w:t>
            </w:r>
            <w:r w:rsidR="003617BF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ampu men</w:t>
            </w:r>
            <w:r w:rsidR="00F379F2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deskripsikan </w:t>
            </w:r>
            <w:r w:rsidR="007163DA">
              <w:rPr>
                <w:rFonts w:ascii="Cambria" w:hAnsi="Cambria"/>
                <w:bCs/>
                <w:sz w:val="22"/>
                <w:szCs w:val="22"/>
              </w:rPr>
              <w:t>konsep dasar dan ruanglingkup ekonomi internasioanl</w:t>
            </w:r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dan Pengaruh ekonomi Internasional terhadap kesimbangan ekonomi</w:t>
            </w:r>
          </w:p>
          <w:p w14:paraId="3AE2325A" w14:textId="77777777" w:rsidR="004B0154" w:rsidRDefault="004B0154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</w:p>
          <w:p w14:paraId="12B2735A" w14:textId="77777777" w:rsidR="004B0154" w:rsidRPr="005C1D7D" w:rsidRDefault="004B0154" w:rsidP="006C1A61">
            <w:pPr>
              <w:pStyle w:val="ListParagraph"/>
              <w:ind w:left="0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14:paraId="62FFF033" w14:textId="77777777" w:rsidR="00844548" w:rsidRPr="007163DA" w:rsidRDefault="007163DA" w:rsidP="006C1A61">
            <w:pP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Mahasiswa mampu menjelaskan ruanglingkup ekonomi internasional dan ilmu ekonomi internasional</w:t>
            </w:r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dan menjelaskan pengaruh ekonomi </w:t>
            </w:r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lastRenderedPageBreak/>
              <w:t>internasional terhadap keseimbangan permintaan dan penawaran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0FAED0B0" w14:textId="77777777" w:rsidR="001E278F" w:rsidRPr="005C1D7D" w:rsidRDefault="000F540D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="001E278F"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="002B55D7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="002B55D7" w:rsidRPr="005C1D7D">
              <w:rPr>
                <w:rFonts w:ascii="Cambria" w:hAnsi="Cambria"/>
                <w:bCs/>
                <w:sz w:val="22"/>
                <w:szCs w:val="22"/>
              </w:rPr>
              <w:t>dalam menjawab soal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 xml:space="preserve"> (minimal 80% benar)</w:t>
            </w:r>
          </w:p>
          <w:p w14:paraId="4088A297" w14:textId="77777777" w:rsidR="000F540D" w:rsidRPr="005C1D7D" w:rsidRDefault="001E278F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Bentuk soal: soal tertulis</w:t>
            </w:r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uraian terstruktur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dan lisan (tanya jawab)</w:t>
            </w:r>
            <w:r w:rsidR="00DC3207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  <w:p w14:paraId="54D24C9A" w14:textId="77777777" w:rsidR="000F540D" w:rsidRPr="005C1D7D" w:rsidRDefault="000F540D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</w:p>
          <w:p w14:paraId="22D1904E" w14:textId="77777777" w:rsidR="000F540D" w:rsidRPr="005C1D7D" w:rsidRDefault="000F540D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5C99CA70" w14:textId="77777777" w:rsidR="00844548" w:rsidRPr="005C1D7D" w:rsidRDefault="00395165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="000F540D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="0009128F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tanya jawab</w:t>
            </w:r>
          </w:p>
          <w:p w14:paraId="12F81D2E" w14:textId="77777777" w:rsidR="000F540D" w:rsidRPr="005C1D7D" w:rsidRDefault="009539C4" w:rsidP="006C1A61">
            <w:pPr>
              <w:pStyle w:val="ListParagraph"/>
              <w:ind w:left="176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</w:t>
            </w:r>
            <w:r w:rsidR="002B55D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="000F540D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x50”)]</w:t>
            </w:r>
          </w:p>
          <w:p w14:paraId="5384362A" w14:textId="77777777" w:rsidR="000F540D" w:rsidRPr="005C1D7D" w:rsidRDefault="00395165" w:rsidP="006C1A61">
            <w:pPr>
              <w:pStyle w:val="ListParagraph"/>
              <w:ind w:left="0"/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="002B55D7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Mendeskripsikan </w:t>
            </w:r>
            <w:r w:rsidR="007163DA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konsep dasar dan runglingkup ekonomi internasional </w:t>
            </w:r>
            <w:r w:rsidR="000F540D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="000F540D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="000F540D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14:paraId="121EDBE7" w14:textId="77777777" w:rsidR="000F540D" w:rsidRPr="005C1D7D" w:rsidRDefault="000F540D" w:rsidP="006C1A61">
            <w:pPr>
              <w:pStyle w:val="ListParagraph"/>
              <w:ind w:left="173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14:paraId="44E6DCF2" w14:textId="77777777" w:rsidR="005C3329" w:rsidRPr="005C1D7D" w:rsidRDefault="005C3329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Orientasi Rencana Pembelajaran Semester (RPS)</w:t>
            </w:r>
          </w:p>
          <w:p w14:paraId="67B71A4F" w14:textId="77777777" w:rsidR="00F379F2" w:rsidRPr="005C1D7D" w:rsidRDefault="007163DA" w:rsidP="006C1A61">
            <w:pPr>
              <w:numPr>
                <w:ilvl w:val="2"/>
                <w:numId w:val="14"/>
              </w:numPr>
              <w:tabs>
                <w:tab w:val="clear" w:pos="216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Pengertian dan ruanglingkup ekonomi internasional</w:t>
            </w:r>
          </w:p>
          <w:p w14:paraId="76794633" w14:textId="77777777" w:rsidR="00F379F2" w:rsidRPr="005C1D7D" w:rsidRDefault="007163DA" w:rsidP="006C1A61">
            <w:pPr>
              <w:numPr>
                <w:ilvl w:val="2"/>
                <w:numId w:val="14"/>
              </w:numPr>
              <w:tabs>
                <w:tab w:val="clear" w:pos="216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Perdagangan antar negera dan ilmu ekonomi internasional</w:t>
            </w:r>
          </w:p>
          <w:p w14:paraId="25871C3F" w14:textId="77777777" w:rsidR="00F379F2" w:rsidRDefault="007163DA" w:rsidP="006C1A61">
            <w:pPr>
              <w:numPr>
                <w:ilvl w:val="2"/>
                <w:numId w:val="14"/>
              </w:numPr>
              <w:tabs>
                <w:tab w:val="clear" w:pos="216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Variabel dan metode ekonomi internasioanal</w:t>
            </w:r>
          </w:p>
          <w:p w14:paraId="4B537155" w14:textId="77777777" w:rsidR="00EC1D6A" w:rsidRDefault="00EC1D6A" w:rsidP="006C1A61">
            <w:pPr>
              <w:numPr>
                <w:ilvl w:val="2"/>
                <w:numId w:val="14"/>
              </w:numPr>
              <w:tabs>
                <w:tab w:val="clear" w:pos="216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Pengaruh aspek internasional terhadap keseimbangan dan penawaran</w:t>
            </w:r>
          </w:p>
          <w:p w14:paraId="5B2F988D" w14:textId="77777777" w:rsidR="00EC1D6A" w:rsidRPr="005C1D7D" w:rsidRDefault="00EC1D6A" w:rsidP="006C1A61">
            <w:pPr>
              <w:numPr>
                <w:ilvl w:val="2"/>
                <w:numId w:val="14"/>
              </w:numPr>
              <w:tabs>
                <w:tab w:val="clear" w:pos="216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Pengaruh aspek intenasional terhadap aspek mikro </w:t>
            </w:r>
            <w:r>
              <w:rPr>
                <w:rFonts w:ascii="Cambria" w:hAnsi="Cambria"/>
                <w:bCs/>
                <w:sz w:val="22"/>
                <w:szCs w:val="22"/>
              </w:rPr>
              <w:lastRenderedPageBreak/>
              <w:t>perusahaan</w:t>
            </w:r>
          </w:p>
          <w:p w14:paraId="4BFC4EC9" w14:textId="77777777" w:rsidR="003617BF" w:rsidRPr="007163DA" w:rsidRDefault="003617BF" w:rsidP="006C1A61">
            <w:pPr>
              <w:ind w:left="252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674EA3" w14:textId="77777777" w:rsidR="00844548" w:rsidRPr="005C1D7D" w:rsidRDefault="00095A83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5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5C1D7D" w14:paraId="1D216B1A" w14:textId="77777777" w:rsidTr="00095A83">
        <w:trPr>
          <w:trHeight w:val="620"/>
        </w:trPr>
        <w:tc>
          <w:tcPr>
            <w:tcW w:w="738" w:type="dxa"/>
            <w:shd w:val="clear" w:color="auto" w:fill="auto"/>
          </w:tcPr>
          <w:p w14:paraId="747AA5EF" w14:textId="77777777" w:rsidR="0065586B" w:rsidRPr="005C1D7D" w:rsidRDefault="004E6605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203CB571" w14:textId="77777777" w:rsidR="00964F31" w:rsidRPr="005C1D7D" w:rsidRDefault="00B60151" w:rsidP="006C1A61">
            <w:pPr>
              <w:autoSpaceDE w:val="0"/>
              <w:autoSpaceDN w:val="0"/>
              <w:adjustRightInd w:val="0"/>
              <w:ind w:right="-108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 w:rsidR="00964F31" w:rsidRPr="005C1D7D">
              <w:rPr>
                <w:rFonts w:ascii="Cambria" w:hAnsi="Cambria"/>
                <w:bCs/>
                <w:sz w:val="22"/>
                <w:szCs w:val="22"/>
                <w:lang w:val="sv-SE"/>
              </w:rPr>
              <w:t>menga</w:t>
            </w:r>
            <w:r w:rsidR="008F41BB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nalisa teori perdagangan internasioanal </w:t>
            </w:r>
            <w:r w:rsidR="008F41BB" w:rsidRPr="008F41BB">
              <w:rPr>
                <w:rFonts w:ascii="Cambria" w:hAnsi="Cambria"/>
                <w:bCs/>
                <w:i/>
                <w:sz w:val="22"/>
                <w:szCs w:val="22"/>
                <w:lang w:val="sv-SE"/>
              </w:rPr>
              <w:t>Merkantilisme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54096E04" w14:textId="77777777" w:rsidR="00FF1011" w:rsidRPr="008F41BB" w:rsidRDefault="008F41BB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>
              <w:rPr>
                <w:rFonts w:ascii="Cambria" w:hAnsi="Cambria"/>
                <w:bCs/>
                <w:sz w:val="22"/>
                <w:szCs w:val="22"/>
                <w:lang w:eastAsia="id-ID"/>
              </w:rPr>
              <w:t>Mahasiswa mampu menjelaskan pandangan merkantilisme mengenai perdaganagan internasional teori keunggulan mutlak dan koperatif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08CE719D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14:paraId="72E9458F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Bentuk soal: soal tertulis </w:t>
            </w:r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uraian terstrktur/bebas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dan lisan (tanya jawab) </w:t>
            </w:r>
          </w:p>
          <w:p w14:paraId="7A1E819F" w14:textId="77777777" w:rsidR="003801B1" w:rsidRPr="005C1D7D" w:rsidRDefault="003801B1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</w:p>
          <w:p w14:paraId="7F5FA892" w14:textId="77777777" w:rsidR="0065586B" w:rsidRPr="005C1D7D" w:rsidRDefault="004E6605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. 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3D2D3F7" w14:textId="77777777" w:rsidR="0065586B" w:rsidRPr="005C1D7D" w:rsidRDefault="0009128F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- 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Kuliah dan 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tanya jawab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1A1A6600" w14:textId="77777777" w:rsidR="0065586B" w:rsidRPr="005C1D7D" w:rsidRDefault="0009128F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</w:t>
            </w:r>
            <w:r w:rsidR="00777BC0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s: </w:t>
            </w:r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teori perdagang internasional 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[BT+BM: </w:t>
            </w:r>
            <w:r w:rsidR="00325302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(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14:paraId="01C7DB7B" w14:textId="77777777" w:rsidR="0065586B" w:rsidRPr="005C1D7D" w:rsidRDefault="0065586B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14:paraId="6B3BAA1D" w14:textId="77777777" w:rsidR="00964F31" w:rsidRDefault="008F41BB" w:rsidP="006C1A61">
            <w:pPr>
              <w:numPr>
                <w:ilvl w:val="0"/>
                <w:numId w:val="16"/>
              </w:numPr>
              <w:tabs>
                <w:tab w:val="clear" w:pos="36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Pandangan aliran merkatilisme mengenai perdagangan internasional</w:t>
            </w:r>
          </w:p>
          <w:p w14:paraId="6AFA0FB9" w14:textId="77777777" w:rsidR="008F41BB" w:rsidRDefault="008F41BB" w:rsidP="006C1A61">
            <w:pPr>
              <w:numPr>
                <w:ilvl w:val="0"/>
                <w:numId w:val="16"/>
              </w:numPr>
              <w:tabs>
                <w:tab w:val="clear" w:pos="36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Teori keunggulan Adam Smith</w:t>
            </w:r>
          </w:p>
          <w:p w14:paraId="163A206C" w14:textId="77777777" w:rsidR="008F41BB" w:rsidRPr="005C1D7D" w:rsidRDefault="008F41BB" w:rsidP="006C1A61">
            <w:pPr>
              <w:numPr>
                <w:ilvl w:val="0"/>
                <w:numId w:val="16"/>
              </w:numPr>
              <w:tabs>
                <w:tab w:val="clear" w:pos="36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Teori keunggulan komparatif David Ricardo</w:t>
            </w:r>
          </w:p>
          <w:p w14:paraId="4EFA9E95" w14:textId="77777777" w:rsidR="0065586B" w:rsidRPr="008F41BB" w:rsidRDefault="0065586B" w:rsidP="006C1A61">
            <w:pPr>
              <w:ind w:left="252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FA2A1AD" w14:textId="77777777" w:rsidR="0065586B" w:rsidRPr="005C1D7D" w:rsidRDefault="00095A83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5C1D7D" w14:paraId="0DA6BE46" w14:textId="77777777" w:rsidTr="00FA1AE3">
        <w:trPr>
          <w:trHeight w:val="699"/>
        </w:trPr>
        <w:tc>
          <w:tcPr>
            <w:tcW w:w="738" w:type="dxa"/>
            <w:shd w:val="clear" w:color="auto" w:fill="auto"/>
          </w:tcPr>
          <w:p w14:paraId="261684A9" w14:textId="77777777" w:rsidR="0065586B" w:rsidRPr="005C1D7D" w:rsidRDefault="00A5219B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48EC146C" w14:textId="4F58CC18" w:rsidR="0065586B" w:rsidRPr="008F41BB" w:rsidRDefault="00DC3207" w:rsidP="006C1A61">
            <w:pPr>
              <w:ind w:right="-108"/>
              <w:rPr>
                <w:rFonts w:ascii="Cambria" w:hAnsi="Cambria"/>
                <w:bCs/>
                <w:sz w:val="22"/>
                <w:szCs w:val="22"/>
                <w:lang w:val="en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Mahasiswa mampu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8F41BB">
              <w:rPr>
                <w:rFonts w:ascii="Cambria" w:hAnsi="Cambria"/>
                <w:bCs/>
                <w:sz w:val="22"/>
                <w:szCs w:val="22"/>
                <w:lang w:val="sv-SE"/>
              </w:rPr>
              <w:t>menguasai teori perdagangan internasional modern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23D84296" w14:textId="77777777" w:rsidR="00B73893" w:rsidRPr="005C1D7D" w:rsidRDefault="00A029A6" w:rsidP="006C1A61">
            <w:pPr>
              <w:rPr>
                <w:rFonts w:ascii="Cambria" w:hAnsi="Cambria"/>
                <w:bCs/>
                <w:noProof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Ketep</w:t>
            </w:r>
            <w:r w:rsidR="00DC3207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atan </w:t>
            </w:r>
            <w:r w:rsidR="008F41BB">
              <w:rPr>
                <w:rFonts w:ascii="Cambria" w:hAnsi="Cambria"/>
                <w:bCs/>
                <w:sz w:val="22"/>
                <w:szCs w:val="22"/>
                <w:lang w:eastAsia="id-ID"/>
              </w:rPr>
              <w:t>dalam menjelasakan –</w:t>
            </w:r>
            <w:r w:rsidR="008F41BB" w:rsidRPr="008F41BB">
              <w:rPr>
                <w:rFonts w:ascii="Cambria" w:hAnsi="Cambria"/>
                <w:bCs/>
                <w:i/>
                <w:sz w:val="22"/>
                <w:szCs w:val="22"/>
                <w:lang w:eastAsia="id-ID"/>
              </w:rPr>
              <w:t>O teori opportunity cost, International product life cyle (IPLC) theory  dan competitive advantage of nation</w:t>
            </w:r>
          </w:p>
          <w:p w14:paraId="3A7F35AE" w14:textId="77777777" w:rsidR="0065586B" w:rsidRPr="005C1D7D" w:rsidRDefault="0065586B" w:rsidP="006C1A61">
            <w:pPr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955" w:type="dxa"/>
            <w:gridSpan w:val="2"/>
            <w:shd w:val="clear" w:color="auto" w:fill="auto"/>
          </w:tcPr>
          <w:p w14:paraId="3D3B2F19" w14:textId="77777777" w:rsidR="00252DC4" w:rsidRPr="005C1D7D" w:rsidRDefault="001E278F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14:paraId="228AB896" w14:textId="77777777" w:rsidR="0065586B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Bentuk soal: soal tertulis</w:t>
            </w:r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uraian terstruktur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ED8188D" w14:textId="77777777" w:rsidR="0065586B" w:rsidRPr="005C1D7D" w:rsidRDefault="0009128F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="00477DC2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 tanya jawab,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i 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="00252DC4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0332ACB2" w14:textId="77777777" w:rsidR="0065586B" w:rsidRPr="005C1D7D" w:rsidRDefault="0009128F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="0065586B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</w:t>
            </w:r>
            <w:r w:rsidR="00477DC2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s</w:t>
            </w:r>
            <w:r w:rsidR="00DC3207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: </w:t>
            </w:r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perdagangan internasional modern</w:t>
            </w:r>
          </w:p>
          <w:p w14:paraId="4A17E97A" w14:textId="77777777" w:rsidR="0065586B" w:rsidRPr="005C1D7D" w:rsidRDefault="0065586B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1264CBBC" w14:textId="77777777" w:rsidR="00DC3207" w:rsidRPr="008F41BB" w:rsidRDefault="008F41BB" w:rsidP="006C1A61">
            <w:pPr>
              <w:numPr>
                <w:ilvl w:val="0"/>
                <w:numId w:val="17"/>
              </w:numPr>
              <w:tabs>
                <w:tab w:val="clear" w:pos="720"/>
              </w:tabs>
              <w:ind w:left="270" w:hanging="270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>Teori Hecksher- Ohlin</w:t>
            </w:r>
          </w:p>
          <w:p w14:paraId="3FE8B0AE" w14:textId="77777777" w:rsidR="008F41BB" w:rsidRPr="008F41BB" w:rsidRDefault="008F41BB" w:rsidP="006C1A61">
            <w:pPr>
              <w:numPr>
                <w:ilvl w:val="0"/>
                <w:numId w:val="17"/>
              </w:numPr>
              <w:tabs>
                <w:tab w:val="clear" w:pos="720"/>
              </w:tabs>
              <w:ind w:left="270" w:hanging="270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>Opportunity cost theory G.Harbeler</w:t>
            </w:r>
          </w:p>
          <w:p w14:paraId="5CCEE4B1" w14:textId="77777777" w:rsidR="008F41BB" w:rsidRPr="008F41BB" w:rsidRDefault="008F41BB" w:rsidP="006C1A61">
            <w:pPr>
              <w:numPr>
                <w:ilvl w:val="0"/>
                <w:numId w:val="17"/>
              </w:numPr>
              <w:tabs>
                <w:tab w:val="clear" w:pos="720"/>
              </w:tabs>
              <w:ind w:left="270" w:hanging="270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>International product life cyle (IPLC) theory</w:t>
            </w:r>
          </w:p>
          <w:p w14:paraId="08284035" w14:textId="77777777" w:rsidR="008F41BB" w:rsidRPr="008F41BB" w:rsidRDefault="008F41BB" w:rsidP="006C1A61">
            <w:pPr>
              <w:numPr>
                <w:ilvl w:val="0"/>
                <w:numId w:val="17"/>
              </w:numPr>
              <w:tabs>
                <w:tab w:val="clear" w:pos="720"/>
              </w:tabs>
              <w:ind w:left="270" w:hanging="270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8F41BB">
              <w:rPr>
                <w:rFonts w:ascii="Cambria" w:hAnsi="Cambria"/>
                <w:bCs/>
                <w:i/>
                <w:sz w:val="22"/>
                <w:szCs w:val="22"/>
              </w:rPr>
              <w:t>Competitive advantage of nation M. Porter</w:t>
            </w:r>
          </w:p>
          <w:p w14:paraId="0B33E5EF" w14:textId="77777777" w:rsidR="00DC3207" w:rsidRPr="008F41BB" w:rsidRDefault="00DC3207" w:rsidP="006C1A61">
            <w:pPr>
              <w:ind w:left="252"/>
              <w:rPr>
                <w:rFonts w:ascii="Cambria" w:hAnsi="Cambria"/>
                <w:bCs/>
                <w:sz w:val="22"/>
                <w:szCs w:val="22"/>
              </w:rPr>
            </w:pPr>
          </w:p>
          <w:p w14:paraId="6108A989" w14:textId="77777777" w:rsidR="007B1A29" w:rsidRPr="005C1D7D" w:rsidRDefault="007B1A29" w:rsidP="006C1A61">
            <w:pPr>
              <w:rPr>
                <w:rFonts w:ascii="Cambria" w:hAnsi="Cambria"/>
                <w:bCs/>
                <w:noProof/>
                <w:sz w:val="22"/>
                <w:szCs w:val="22"/>
              </w:rPr>
            </w:pPr>
          </w:p>
          <w:p w14:paraId="245CD0F3" w14:textId="77777777" w:rsidR="0065586B" w:rsidRPr="005C1D7D" w:rsidRDefault="0065586B" w:rsidP="006C1A61">
            <w:pPr>
              <w:pStyle w:val="ListParagraph"/>
              <w:ind w:left="43"/>
              <w:rPr>
                <w:rFonts w:ascii="Cambria" w:hAnsi="Cambria"/>
                <w:bCs/>
                <w:noProof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shd w:val="clear" w:color="auto" w:fill="auto"/>
          </w:tcPr>
          <w:p w14:paraId="17C8CE80" w14:textId="77777777" w:rsidR="0065586B" w:rsidRPr="005C1D7D" w:rsidRDefault="00095A83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5C1D7D" w14:paraId="45D8895B" w14:textId="77777777" w:rsidTr="00095A83">
        <w:tc>
          <w:tcPr>
            <w:tcW w:w="738" w:type="dxa"/>
            <w:shd w:val="clear" w:color="auto" w:fill="auto"/>
          </w:tcPr>
          <w:p w14:paraId="50DE38A1" w14:textId="77777777" w:rsidR="0065586B" w:rsidRPr="005C1D7D" w:rsidRDefault="00A5219B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lastRenderedPageBreak/>
              <w:t>5</w:t>
            </w:r>
            <w:r w:rsidR="005C3329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,6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782F50FA" w14:textId="77777777" w:rsidR="0065586B" w:rsidRPr="005C1D7D" w:rsidRDefault="001F490D" w:rsidP="006C1A61">
            <w:pPr>
              <w:ind w:right="-108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Mahasiswa mampu</w:t>
            </w:r>
            <w:r w:rsidR="0009128F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B063B7">
              <w:rPr>
                <w:rFonts w:ascii="Cambria" w:hAnsi="Cambria"/>
                <w:bCs/>
                <w:sz w:val="22"/>
                <w:szCs w:val="22"/>
                <w:lang w:val="fi-FI"/>
              </w:rPr>
              <w:t>menguasai konsep dari kebijakan ekonomi dan perdagangan internasional</w:t>
            </w:r>
            <w:r w:rsidR="00EC1D6A">
              <w:rPr>
                <w:rFonts w:ascii="Cambria" w:hAnsi="Cambria"/>
                <w:bCs/>
                <w:sz w:val="22"/>
                <w:szCs w:val="22"/>
                <w:lang w:val="fi-FI"/>
              </w:rPr>
              <w:t xml:space="preserve"> dan lalu lintas pembayaran internasional</w:t>
            </w:r>
          </w:p>
          <w:p w14:paraId="4A427484" w14:textId="77777777" w:rsidR="0065586B" w:rsidRPr="005C1D7D" w:rsidRDefault="0065586B" w:rsidP="006C1A61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14:paraId="727CC2CB" w14:textId="77777777" w:rsidR="001F490D" w:rsidRPr="005C1D7D" w:rsidRDefault="00734B2A" w:rsidP="006C1A61">
            <w:pPr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Ketepatan </w:t>
            </w:r>
            <w:r w:rsidR="0009128F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1E278F" w:rsidRPr="005C1D7D">
              <w:rPr>
                <w:rFonts w:ascii="Cambria" w:hAnsi="Cambria"/>
                <w:bCs/>
                <w:sz w:val="22"/>
                <w:szCs w:val="22"/>
              </w:rPr>
              <w:t>dalam me</w:t>
            </w:r>
            <w:r w:rsidR="00B063B7">
              <w:rPr>
                <w:rFonts w:ascii="Cambria" w:hAnsi="Cambria"/>
                <w:bCs/>
                <w:sz w:val="22"/>
                <w:szCs w:val="22"/>
              </w:rPr>
              <w:t>njelaskan instrument  dan tujuan kebijakan ekonomi internasional, serta bentuk dari kebijakan internasional</w:t>
            </w:r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 serta menjelaskan   lalu lintas pembayaran internasional dan peran bank dalam lalu lintas pembayaran internasional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3749D398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14:paraId="26472CC9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Bentuk soal: soal tertulis</w:t>
            </w:r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uraian terstruktur/bebas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dan lisan (tanya jawab dan diskusi) </w:t>
            </w:r>
          </w:p>
          <w:p w14:paraId="138DE833" w14:textId="77777777" w:rsidR="0065586B" w:rsidRPr="005C1D7D" w:rsidRDefault="0065586B" w:rsidP="006C1A61">
            <w:pPr>
              <w:pStyle w:val="ListParagraph"/>
              <w:ind w:left="144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611A373" w14:textId="77777777" w:rsidR="00477DC2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 tanya jawab,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i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2DB85216" w14:textId="77777777" w:rsidR="0065586B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Evaluasilah </w:t>
            </w:r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perdagangan internasional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1331F1A2" w14:textId="77777777" w:rsidR="0009128F" w:rsidRDefault="00B063B7" w:rsidP="006C1A61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Pengertian, instrument dan tujuan kebijakan ekonomi internasional</w:t>
            </w:r>
          </w:p>
          <w:p w14:paraId="7E0F8CF2" w14:textId="77777777" w:rsidR="00B063B7" w:rsidRDefault="00B063B7" w:rsidP="006C1A61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Kebikan ekspor-Impor</w:t>
            </w:r>
          </w:p>
          <w:p w14:paraId="359F097D" w14:textId="77777777" w:rsidR="00B063B7" w:rsidRDefault="00B063B7" w:rsidP="006C1A61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Kebijakan tariff dan non tariff</w:t>
            </w:r>
          </w:p>
          <w:p w14:paraId="313BD7B4" w14:textId="77777777" w:rsidR="00B063B7" w:rsidRDefault="00B063B7" w:rsidP="006C1A61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Kebijakan perdagangan lainnya</w:t>
            </w:r>
          </w:p>
          <w:p w14:paraId="5FCEDF51" w14:textId="77777777" w:rsidR="00EC1D6A" w:rsidRDefault="00EC1D6A" w:rsidP="006C1A61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Gambaran umum lalu lintas pembayaran internasional</w:t>
            </w:r>
          </w:p>
          <w:p w14:paraId="1E5A18D8" w14:textId="77777777" w:rsidR="00EC1D6A" w:rsidRDefault="00EC1D6A" w:rsidP="006C1A61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Peran bank dalam lalu lintas pembayaran internasional</w:t>
            </w:r>
          </w:p>
          <w:p w14:paraId="0177D7F6" w14:textId="77777777" w:rsidR="00EC1D6A" w:rsidRPr="005C1D7D" w:rsidRDefault="00EC1D6A" w:rsidP="006C1A61">
            <w:pPr>
              <w:numPr>
                <w:ilvl w:val="0"/>
                <w:numId w:val="26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Pusat financial internasional</w:t>
            </w:r>
          </w:p>
          <w:p w14:paraId="6DA4A266" w14:textId="77777777" w:rsidR="0065586B" w:rsidRPr="00B063B7" w:rsidRDefault="0065586B" w:rsidP="006C1A61">
            <w:pPr>
              <w:ind w:left="270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F71F6F" w14:textId="77777777" w:rsidR="00837026" w:rsidRPr="005C1D7D" w:rsidRDefault="00837026" w:rsidP="006C1A61">
            <w:pPr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  <w:p w14:paraId="267DDEC9" w14:textId="77777777" w:rsidR="0065586B" w:rsidRPr="005C1D7D" w:rsidRDefault="00095A83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6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93006" w:rsidRPr="005C1D7D" w14:paraId="1C1B0512" w14:textId="77777777" w:rsidTr="00095A83">
        <w:tc>
          <w:tcPr>
            <w:tcW w:w="738" w:type="dxa"/>
            <w:shd w:val="clear" w:color="auto" w:fill="auto"/>
          </w:tcPr>
          <w:p w14:paraId="1F1A34B6" w14:textId="77777777" w:rsidR="00693006" w:rsidRPr="005C1D7D" w:rsidRDefault="005C3329" w:rsidP="00693006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4B64FCFD" w14:textId="77777777" w:rsidR="00693006" w:rsidRPr="005C1D7D" w:rsidRDefault="00693006" w:rsidP="006C1A61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Mahasiswa mampu </w:t>
            </w:r>
            <w:r w:rsidR="00E53B9E"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5C3329" w:rsidRPr="005C1D7D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 mendeskripsi</w:t>
            </w:r>
            <w:r w:rsidR="00062275">
              <w:rPr>
                <w:rFonts w:ascii="Cambria" w:hAnsi="Cambria"/>
                <w:bCs/>
                <w:sz w:val="22"/>
                <w:szCs w:val="22"/>
                <w:lang w:val="sv-SE"/>
              </w:rPr>
              <w:t>kan manajemen valuta asing dan bursa valuta asing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7C4A4BB3" w14:textId="77777777" w:rsidR="00693006" w:rsidRPr="005C1D7D" w:rsidRDefault="001E278F" w:rsidP="006C1A61">
            <w:pPr>
              <w:jc w:val="both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Ketepatan dalam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062275">
              <w:rPr>
                <w:rFonts w:ascii="Cambria" w:hAnsi="Cambria"/>
                <w:bCs/>
                <w:sz w:val="22"/>
                <w:szCs w:val="22"/>
                <w:lang w:val="sv-SE"/>
              </w:rPr>
              <w:t xml:space="preserve"> mendeskripsikan dan menjelaskan sistem valuta asing, macam-macam kurs valas dan bursa </w:t>
            </w:r>
            <w:r w:rsidR="00062275">
              <w:rPr>
                <w:rFonts w:ascii="Cambria" w:hAnsi="Cambria"/>
                <w:bCs/>
                <w:sz w:val="22"/>
                <w:szCs w:val="22"/>
                <w:lang w:val="sv-SE"/>
              </w:rPr>
              <w:lastRenderedPageBreak/>
              <w:t xml:space="preserve">valas serta faktor yang mempengaruhi kurva valas 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49471168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14:paraId="46739487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Bentuk soal: soal tertulis </w:t>
            </w:r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uraian terstruktur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dan lisan (tanya jawab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lastRenderedPageBreak/>
              <w:t xml:space="preserve">dan diskusi) </w:t>
            </w:r>
          </w:p>
          <w:p w14:paraId="5B15DF66" w14:textId="77777777" w:rsidR="00693006" w:rsidRPr="005C1D7D" w:rsidRDefault="00693006" w:rsidP="006C1A61">
            <w:pPr>
              <w:pStyle w:val="ListParagraph"/>
              <w:ind w:left="144"/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1283C85" w14:textId="77777777" w:rsidR="00477DC2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 tanya jawab,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i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2FA6ACCF" w14:textId="77777777" w:rsidR="00693006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mendeskrips</w:t>
            </w:r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>ikan manjemen valuta asing dan bursa valuta asing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) x (2x60)”)] </w:t>
            </w:r>
            <w:r w:rsidR="00693006"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284049A8" w14:textId="77777777" w:rsidR="005C3329" w:rsidRDefault="00062275" w:rsidP="006C1A61">
            <w:pPr>
              <w:numPr>
                <w:ilvl w:val="0"/>
                <w:numId w:val="27"/>
              </w:numPr>
              <w:tabs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Pengertian system valuta asing</w:t>
            </w:r>
          </w:p>
          <w:p w14:paraId="45567E4F" w14:textId="77777777" w:rsidR="00062275" w:rsidRDefault="00062275" w:rsidP="006C1A61">
            <w:pPr>
              <w:numPr>
                <w:ilvl w:val="0"/>
                <w:numId w:val="27"/>
              </w:numPr>
              <w:tabs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Macam-macam kurs dan bursa valas</w:t>
            </w:r>
          </w:p>
          <w:p w14:paraId="22387318" w14:textId="77777777" w:rsidR="00062275" w:rsidRPr="005C1D7D" w:rsidRDefault="00062275" w:rsidP="006C1A61">
            <w:pPr>
              <w:numPr>
                <w:ilvl w:val="0"/>
                <w:numId w:val="27"/>
              </w:numPr>
              <w:tabs>
                <w:tab w:val="num" w:pos="270"/>
              </w:tabs>
              <w:ind w:left="270" w:hanging="27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Faktor-faktor yang mempengaruhi valas</w:t>
            </w:r>
          </w:p>
          <w:p w14:paraId="6AA423C0" w14:textId="77777777" w:rsidR="00693006" w:rsidRPr="00062275" w:rsidRDefault="00693006" w:rsidP="006C1A61">
            <w:pPr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FC7A41" w14:textId="77777777" w:rsidR="00693006" w:rsidRPr="005C1D7D" w:rsidRDefault="00693006" w:rsidP="006C1A61">
            <w:pPr>
              <w:jc w:val="both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  <w:p w14:paraId="31EAF2F8" w14:textId="77777777" w:rsidR="00693006" w:rsidRPr="005C1D7D" w:rsidRDefault="00693006" w:rsidP="006C1A61">
            <w:pPr>
              <w:jc w:val="both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</w:p>
          <w:p w14:paraId="1D77E864" w14:textId="77777777" w:rsidR="00693006" w:rsidRPr="005C1D7D" w:rsidRDefault="00095A83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3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2F6768" w:rsidRPr="005C1D7D" w14:paraId="48660B93" w14:textId="77777777" w:rsidTr="00095A83">
        <w:tc>
          <w:tcPr>
            <w:tcW w:w="738" w:type="dxa"/>
            <w:shd w:val="clear" w:color="auto" w:fill="auto"/>
          </w:tcPr>
          <w:p w14:paraId="539E349E" w14:textId="77777777" w:rsidR="002F6768" w:rsidRPr="005C1D7D" w:rsidRDefault="002F6768" w:rsidP="00693006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77556A43" w14:textId="77777777" w:rsidR="002F6768" w:rsidRPr="005C1D7D" w:rsidRDefault="002F6768" w:rsidP="006C1A61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UJIAN TENGAH SEMESTER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22DA7684" w14:textId="77777777" w:rsidR="002F6768" w:rsidRPr="005C1D7D" w:rsidRDefault="002F6768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Ketepatan menjawab soal UTS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32016844" w14:textId="77777777" w:rsidR="002F6768" w:rsidRPr="005C1D7D" w:rsidRDefault="002F6768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menjawab soal UTS </w:t>
            </w:r>
          </w:p>
          <w:p w14:paraId="7B09C906" w14:textId="77777777" w:rsidR="002F6768" w:rsidRPr="005C1D7D" w:rsidRDefault="002F6768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Bentuk soal: soal tertulis (essay</w:t>
            </w:r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terstruktur dan bebas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) 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171E098" w14:textId="77777777" w:rsidR="002F6768" w:rsidRPr="005C1D7D" w:rsidRDefault="00095A83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Ujian Tertulis 10 soal</w:t>
            </w:r>
          </w:p>
          <w:p w14:paraId="48C1F2F9" w14:textId="77777777" w:rsidR="00634DFD" w:rsidRPr="005C1D7D" w:rsidRDefault="00634DFD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5393066F" w14:textId="77777777" w:rsidR="00634DFD" w:rsidRPr="005C1D7D" w:rsidRDefault="00634DFD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14:paraId="4A6AB135" w14:textId="77777777" w:rsidR="002F6768" w:rsidRPr="005C1D7D" w:rsidRDefault="00095A83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M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</w:rPr>
              <w:t>a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teri perkuliahan TM ke-1 s/d ke-7</w:t>
            </w:r>
          </w:p>
        </w:tc>
        <w:tc>
          <w:tcPr>
            <w:tcW w:w="1134" w:type="dxa"/>
            <w:shd w:val="clear" w:color="auto" w:fill="auto"/>
          </w:tcPr>
          <w:p w14:paraId="7A1D12C5" w14:textId="77777777" w:rsidR="002F6768" w:rsidRPr="005C1D7D" w:rsidRDefault="00095A83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30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1E278F" w:rsidRPr="005C1D7D" w14:paraId="0D9FC9C4" w14:textId="77777777" w:rsidTr="00095A83">
        <w:tc>
          <w:tcPr>
            <w:tcW w:w="738" w:type="dxa"/>
            <w:shd w:val="clear" w:color="auto" w:fill="auto"/>
          </w:tcPr>
          <w:p w14:paraId="0DD6D18F" w14:textId="77777777" w:rsidR="001E278F" w:rsidRPr="005C1D7D" w:rsidRDefault="001E278F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0532158C" w14:textId="77777777" w:rsidR="001E278F" w:rsidRPr="005C1D7D" w:rsidRDefault="001E278F" w:rsidP="006C1A61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Mampu menganalisis </w:t>
            </w:r>
            <w:r w:rsidR="00062275">
              <w:rPr>
                <w:rFonts w:ascii="Cambria" w:hAnsi="Cambria"/>
                <w:bCs/>
                <w:sz w:val="22"/>
                <w:szCs w:val="22"/>
              </w:rPr>
              <w:t>metode-metode dari pembiayaan dan pembayaran internasional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6D7150FB" w14:textId="77777777" w:rsidR="001E278F" w:rsidRPr="005C1D7D" w:rsidRDefault="00062275" w:rsidP="006C1A61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Mahasiswa mampu menjelaskan system pembiayaan internasioanl dan menjelaskan prosedur dan alat-alat pembayaran internasional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2F3CA512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14:paraId="44956EFE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Bentuk soal: soal tertulis</w:t>
            </w:r>
            <w:r w:rsidR="00671FAC" w:rsidRPr="005C1D7D">
              <w:rPr>
                <w:rFonts w:ascii="Cambria" w:hAnsi="Cambria"/>
                <w:bCs/>
                <w:sz w:val="22"/>
                <w:szCs w:val="22"/>
              </w:rPr>
              <w:t xml:space="preserve"> uraian terstruktur /bebas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dan lisan (tanya jawab dan diskusi) </w:t>
            </w:r>
          </w:p>
          <w:p w14:paraId="33CFDCBE" w14:textId="77777777" w:rsidR="001E278F" w:rsidRPr="005C1D7D" w:rsidRDefault="001E278F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8543007" w14:textId="77777777" w:rsidR="00477DC2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 tanya jawab,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i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60C34F90" w14:textId="77777777" w:rsidR="001E278F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 metode pembayaran internasional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3FD02B0B" w14:textId="77777777" w:rsidR="001E278F" w:rsidRDefault="00062275" w:rsidP="006C1A6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Transaksi pembayaran dan transaksi pembiayaan</w:t>
            </w:r>
          </w:p>
          <w:p w14:paraId="301015C5" w14:textId="77777777" w:rsidR="00062275" w:rsidRDefault="00062275" w:rsidP="006C1A6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Sumber dan metode pembiayaan internasional</w:t>
            </w:r>
          </w:p>
          <w:p w14:paraId="741FF90F" w14:textId="77777777" w:rsidR="00062275" w:rsidRPr="005C1D7D" w:rsidRDefault="00062275" w:rsidP="006C1A61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Sistem pembayaran internasional </w:t>
            </w:r>
            <w:r w:rsidRPr="00062275">
              <w:rPr>
                <w:rFonts w:ascii="Cambria" w:hAnsi="Cambria"/>
                <w:bCs/>
                <w:i/>
                <w:sz w:val="22"/>
                <w:szCs w:val="22"/>
              </w:rPr>
              <w:t>(Cash in advance, open account,letter of credit, consignment, wesel)</w:t>
            </w:r>
          </w:p>
          <w:p w14:paraId="09A2B421" w14:textId="77777777" w:rsidR="001E278F" w:rsidRPr="00062275" w:rsidRDefault="001E278F" w:rsidP="006C1A61">
            <w:pPr>
              <w:ind w:left="252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E51D3F" w14:textId="77777777" w:rsidR="001E278F" w:rsidRPr="005C1D7D" w:rsidRDefault="00595EE7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2%</w:t>
            </w:r>
          </w:p>
        </w:tc>
      </w:tr>
      <w:tr w:rsidR="001E278F" w:rsidRPr="005C1D7D" w14:paraId="3787B37E" w14:textId="77777777" w:rsidTr="00095A83">
        <w:tc>
          <w:tcPr>
            <w:tcW w:w="738" w:type="dxa"/>
            <w:shd w:val="clear" w:color="auto" w:fill="auto"/>
          </w:tcPr>
          <w:p w14:paraId="460C0971" w14:textId="77777777" w:rsidR="001E278F" w:rsidRPr="00EC1D6A" w:rsidRDefault="001E278F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val="en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10</w:t>
            </w:r>
            <w:r w:rsidR="00EC1D6A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>,11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56D31874" w14:textId="77777777" w:rsidR="001E278F" w:rsidRPr="005C1D7D" w:rsidRDefault="001E278F" w:rsidP="006C1A61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Mampu menganalisis </w:t>
            </w:r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konsep neraca pembayaran </w:t>
            </w:r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dan ko</w:t>
            </w:r>
            <w:r w:rsidR="0017551F">
              <w:rPr>
                <w:rFonts w:ascii="Cambria" w:hAnsi="Cambria"/>
                <w:bCs/>
                <w:sz w:val="22"/>
                <w:szCs w:val="22"/>
              </w:rPr>
              <w:t>n</w:t>
            </w:r>
            <w:r w:rsidR="00E21DE6">
              <w:rPr>
                <w:rFonts w:ascii="Cambria" w:hAnsi="Cambria"/>
                <w:bCs/>
                <w:sz w:val="22"/>
                <w:szCs w:val="22"/>
              </w:rPr>
              <w:t>sep neraca perdagangan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7B5E0343" w14:textId="77777777" w:rsidR="001E278F" w:rsidRPr="005C1D7D" w:rsidRDefault="001E278F" w:rsidP="006C1A61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Ketepatan menganalisis </w:t>
            </w:r>
            <w:r w:rsidR="00EC1D6A">
              <w:rPr>
                <w:rFonts w:ascii="Cambria" w:hAnsi="Cambria"/>
                <w:bCs/>
                <w:sz w:val="22"/>
                <w:szCs w:val="22"/>
              </w:rPr>
              <w:t xml:space="preserve">dan menjelaskan pengertian komponen, </w:t>
            </w:r>
            <w:r w:rsidR="00EC1D6A">
              <w:rPr>
                <w:rFonts w:ascii="Cambria" w:hAnsi="Cambria"/>
                <w:bCs/>
                <w:sz w:val="22"/>
                <w:szCs w:val="22"/>
              </w:rPr>
              <w:lastRenderedPageBreak/>
              <w:t>kegunaan dan struktur neraca pembayaraan</w:t>
            </w:r>
            <w:r w:rsidR="00E21DE6">
              <w:rPr>
                <w:rFonts w:ascii="Cambria" w:hAnsi="Cambria"/>
                <w:bCs/>
                <w:sz w:val="22"/>
                <w:szCs w:val="22"/>
              </w:rPr>
              <w:t xml:space="preserve"> dan menjelaskan perbandingan perdagangan dalam negeri serta  hubungan permintaan dan penawaran ekspor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60B01B79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14:paraId="5F1ACDCB" w14:textId="77777777" w:rsidR="001E278F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Bentuk soal: soal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lastRenderedPageBreak/>
              <w:t xml:space="preserve">tertulis </w:t>
            </w:r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uraian terstruktur/bebas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255C09C" w14:textId="77777777" w:rsidR="00477DC2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 tanya jawab,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i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4ECAEEAC" w14:textId="77777777" w:rsidR="00477DC2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konsep neraca pembayaran dan konsep neraca </w:t>
            </w:r>
            <w:r w:rsidR="0017551F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perdagangan</w:t>
            </w:r>
          </w:p>
          <w:p w14:paraId="5A3319B2" w14:textId="77777777" w:rsidR="001E278F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756D9A00" w14:textId="77777777" w:rsidR="001E278F" w:rsidRDefault="00EC1D6A" w:rsidP="006C1A61">
            <w:pPr>
              <w:numPr>
                <w:ilvl w:val="0"/>
                <w:numId w:val="22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lastRenderedPageBreak/>
              <w:t>Pengertian neraca pembayaran</w:t>
            </w:r>
          </w:p>
          <w:p w14:paraId="08B9F820" w14:textId="77777777" w:rsidR="00EC1D6A" w:rsidRDefault="00EC1D6A" w:rsidP="006C1A61">
            <w:pPr>
              <w:numPr>
                <w:ilvl w:val="0"/>
                <w:numId w:val="22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Komponen neraca pembayaran</w:t>
            </w:r>
          </w:p>
          <w:p w14:paraId="61709C7E" w14:textId="77777777" w:rsidR="001E278F" w:rsidRDefault="00EC1D6A" w:rsidP="006C1A61">
            <w:pPr>
              <w:numPr>
                <w:ilvl w:val="0"/>
                <w:numId w:val="22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Kegunaan dan struktur neraca pembayaran.</w:t>
            </w:r>
          </w:p>
          <w:p w14:paraId="383088CE" w14:textId="77777777" w:rsidR="00E21DE6" w:rsidRDefault="00E21DE6" w:rsidP="006C1A61">
            <w:pPr>
              <w:numPr>
                <w:ilvl w:val="0"/>
                <w:numId w:val="22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Perdagangan antar daerah dan bangsa</w:t>
            </w:r>
          </w:p>
          <w:p w14:paraId="38FD2A6B" w14:textId="77777777" w:rsidR="00E21DE6" w:rsidRPr="00EC1D6A" w:rsidRDefault="00E21DE6" w:rsidP="006C1A61">
            <w:pPr>
              <w:numPr>
                <w:ilvl w:val="0"/>
                <w:numId w:val="22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lastRenderedPageBreak/>
              <w:t>Permintaan dan penawaran ekspor</w:t>
            </w:r>
          </w:p>
        </w:tc>
        <w:tc>
          <w:tcPr>
            <w:tcW w:w="1134" w:type="dxa"/>
            <w:shd w:val="clear" w:color="auto" w:fill="auto"/>
          </w:tcPr>
          <w:p w14:paraId="63510DB5" w14:textId="77777777" w:rsidR="001E278F" w:rsidRPr="005C1D7D" w:rsidRDefault="00095A83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3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1E278F" w:rsidRPr="005C1D7D" w14:paraId="335E4377" w14:textId="77777777" w:rsidTr="00095A83">
        <w:tc>
          <w:tcPr>
            <w:tcW w:w="738" w:type="dxa"/>
            <w:shd w:val="clear" w:color="auto" w:fill="auto"/>
          </w:tcPr>
          <w:p w14:paraId="6BFDC156" w14:textId="77777777" w:rsidR="001E278F" w:rsidRPr="005C1D7D" w:rsidRDefault="001E278F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12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 13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00EEF4E9" w14:textId="77777777" w:rsidR="001E278F" w:rsidRPr="005C1D7D" w:rsidRDefault="001E278F" w:rsidP="006C1A61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  <w:lang w:val="pt-BR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pt-BR"/>
              </w:rPr>
              <w:t>Mampu men</w:t>
            </w:r>
            <w:r w:rsidR="00EC1D6A">
              <w:rPr>
                <w:rFonts w:ascii="Cambria" w:hAnsi="Cambria"/>
                <w:bCs/>
                <w:sz w:val="22"/>
                <w:szCs w:val="22"/>
                <w:lang w:val="pt-BR"/>
              </w:rPr>
              <w:t>guasai konsep globalisasi ekonomi dan perdagaangan bebas dan Konsep Kerjasama Internasional</w:t>
            </w:r>
            <w:r w:rsidR="0017551F">
              <w:rPr>
                <w:rFonts w:ascii="Cambria" w:hAnsi="Cambria"/>
                <w:bCs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6A363B13" w14:textId="77777777" w:rsidR="001E278F" w:rsidRPr="005C1D7D" w:rsidRDefault="001E278F" w:rsidP="006C1A61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  <w:lang w:val="pt-BR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pt-BR"/>
              </w:rPr>
              <w:t>Ketepatan dalam m</w:t>
            </w:r>
            <w:r w:rsidR="00EC1D6A">
              <w:rPr>
                <w:rFonts w:ascii="Cambria" w:hAnsi="Cambria"/>
                <w:bCs/>
                <w:sz w:val="22"/>
                <w:szCs w:val="22"/>
                <w:lang w:val="pt-BR"/>
              </w:rPr>
              <w:t xml:space="preserve">enjelaskan  pengertian globalisasi perekonomian perdagangan bebas dan pengaruh globalisasi terhadap perekonomian negara dan Pengertian kerjasama internasional, faktor-faktor </w:t>
            </w:r>
            <w:r w:rsidR="00EC1D6A">
              <w:rPr>
                <w:rFonts w:ascii="Cambria" w:hAnsi="Cambria"/>
                <w:bCs/>
                <w:sz w:val="22"/>
                <w:szCs w:val="22"/>
                <w:lang w:val="pt-BR"/>
              </w:rPr>
              <w:lastRenderedPageBreak/>
              <w:t>yang mempengaruhi bentuk-bentuk kerjasama</w:t>
            </w:r>
            <w:r w:rsidR="00E21DE6">
              <w:rPr>
                <w:rFonts w:ascii="Cambria" w:hAnsi="Cambria"/>
                <w:bCs/>
                <w:sz w:val="22"/>
                <w:szCs w:val="22"/>
                <w:lang w:val="pt-BR"/>
              </w:rPr>
              <w:t xml:space="preserve"> internasinal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3D853D18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14:paraId="3B8583F5" w14:textId="77777777" w:rsidR="001E278F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Bentuk soal: soal tertulis</w:t>
            </w:r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uraian terstruktur/bebas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dan lisan (tanya jawab dan diskusi)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C24175D" w14:textId="77777777" w:rsidR="00477DC2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 tanya jawab,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i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5FA0F797" w14:textId="77777777" w:rsidR="00477DC2" w:rsidRPr="0017551F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val="en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="0017551F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Tugas:</w:t>
            </w:r>
            <w:r w:rsidR="0017551F">
              <w:rPr>
                <w:rFonts w:ascii="Cambria" w:hAnsi="Cambria"/>
                <w:bCs/>
                <w:sz w:val="22"/>
                <w:szCs w:val="22"/>
                <w:lang w:val="en-ID" w:eastAsia="id-ID"/>
              </w:rPr>
              <w:t xml:space="preserve"> konsep globalisasi ekonomi dan perdagangan bebas dan konsep kerjasama internasional </w:t>
            </w:r>
          </w:p>
          <w:p w14:paraId="3D474D86" w14:textId="77777777" w:rsidR="001E278F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7375D635" w14:textId="77777777" w:rsidR="001E278F" w:rsidRDefault="00EC1D6A" w:rsidP="006C1A6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Pengertian globalisasi</w:t>
            </w:r>
          </w:p>
          <w:p w14:paraId="0AA7A8DE" w14:textId="77777777" w:rsidR="00EC1D6A" w:rsidRDefault="00EC1D6A" w:rsidP="006C1A6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Globalisasi perekonomian</w:t>
            </w:r>
          </w:p>
          <w:p w14:paraId="5D05F8A1" w14:textId="77777777" w:rsidR="00EC1D6A" w:rsidRDefault="00EC1D6A" w:rsidP="006C1A6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Perdagangan bebas atau pasar bebas</w:t>
            </w:r>
          </w:p>
          <w:p w14:paraId="49202A3B" w14:textId="77777777" w:rsidR="00EC1D6A" w:rsidRDefault="00EC1D6A" w:rsidP="006C1A6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Pengaruh globalisasi terhadap perekonomian</w:t>
            </w:r>
          </w:p>
          <w:p w14:paraId="7200E8EE" w14:textId="77777777" w:rsidR="00EC1D6A" w:rsidRDefault="00EC1D6A" w:rsidP="006C1A6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 xml:space="preserve">Pengertian kerjasama   ekonomi internasional </w:t>
            </w:r>
          </w:p>
          <w:p w14:paraId="27F4E7F3" w14:textId="77777777" w:rsidR="00EC1D6A" w:rsidRDefault="00EC1D6A" w:rsidP="006C1A6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Faktor-faktor terjadinya kerjasama internasional</w:t>
            </w:r>
          </w:p>
          <w:p w14:paraId="797327EC" w14:textId="77777777" w:rsidR="00EC1D6A" w:rsidRPr="005C1D7D" w:rsidRDefault="00EC1D6A" w:rsidP="006C1A61">
            <w:pPr>
              <w:numPr>
                <w:ilvl w:val="0"/>
                <w:numId w:val="23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Bentuk-bentuk kerjasama internasional</w:t>
            </w:r>
          </w:p>
          <w:p w14:paraId="51CF6FFC" w14:textId="77777777" w:rsidR="001E278F" w:rsidRPr="00EC1D6A" w:rsidRDefault="001E278F" w:rsidP="006C1A61">
            <w:pPr>
              <w:ind w:left="252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07FC14" w14:textId="77777777" w:rsidR="001E278F" w:rsidRPr="005C1D7D" w:rsidRDefault="00095A83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5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1E278F" w:rsidRPr="005C1D7D" w14:paraId="1605E5D0" w14:textId="77777777" w:rsidTr="00095A83">
        <w:tc>
          <w:tcPr>
            <w:tcW w:w="738" w:type="dxa"/>
            <w:shd w:val="clear" w:color="auto" w:fill="auto"/>
          </w:tcPr>
          <w:p w14:paraId="424EE88C" w14:textId="77777777" w:rsidR="001E278F" w:rsidRPr="005C1D7D" w:rsidRDefault="001E278F" w:rsidP="0065586B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683C252A" w14:textId="77777777" w:rsidR="001E278F" w:rsidRPr="005C1D7D" w:rsidRDefault="001E278F" w:rsidP="006C1A61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Mampu mendeskripsikan </w:t>
            </w:r>
            <w:r w:rsidR="00EC1D6A">
              <w:rPr>
                <w:rFonts w:ascii="Cambria" w:hAnsi="Cambria"/>
                <w:bCs/>
                <w:sz w:val="22"/>
                <w:szCs w:val="22"/>
              </w:rPr>
              <w:t>hubungan kerjasama internasional dengan pertumbuhan ekonomi suatu negera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666AA215" w14:textId="77777777" w:rsidR="001E278F" w:rsidRPr="005C1D7D" w:rsidRDefault="001E278F" w:rsidP="006C1A61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Ketepatan dalam </w:t>
            </w:r>
            <w:r w:rsidR="00EC1D6A">
              <w:rPr>
                <w:rFonts w:ascii="Cambria" w:hAnsi="Cambria"/>
                <w:bCs/>
                <w:sz w:val="22"/>
                <w:szCs w:val="22"/>
              </w:rPr>
              <w:t>menjelaskan efek perdagangan internasional terhadap pertumbuhan ekonomi, tingkat produksi dan neraca perdagangan suatu negara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23D8FA10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14:paraId="55FE0A02" w14:textId="77777777" w:rsidR="001E278F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Bentuk soal: soal tertulis</w:t>
            </w:r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uraian terstruktur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dan lisan (tanya jawab dan diskusi)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DD2D289" w14:textId="77777777" w:rsidR="00477DC2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 tanya jawab,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i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6BE38325" w14:textId="77777777" w:rsidR="00477DC2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mendeskrip</w:t>
            </w:r>
            <w:r w:rsidR="0017551F">
              <w:rPr>
                <w:rFonts w:ascii="Cambria" w:hAnsi="Cambria"/>
                <w:bCs/>
                <w:sz w:val="22"/>
                <w:szCs w:val="22"/>
              </w:rPr>
              <w:t>sikan hubungan kerjasama internasional dan pertumbuhan ekonomi suatu negara</w:t>
            </w:r>
          </w:p>
          <w:p w14:paraId="122B172F" w14:textId="77777777" w:rsidR="001E278F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634DFD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2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1A25198D" w14:textId="77777777" w:rsidR="001E278F" w:rsidRDefault="00EC1D6A" w:rsidP="006C1A6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Efek perdagangan internasional dalam pertumbuhan ekonomi</w:t>
            </w:r>
          </w:p>
          <w:p w14:paraId="1C5207E6" w14:textId="77777777" w:rsidR="00EC1D6A" w:rsidRDefault="00EC1D6A" w:rsidP="006C1A6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Efek terhadap produksi</w:t>
            </w:r>
          </w:p>
          <w:p w14:paraId="1205B596" w14:textId="77777777" w:rsidR="001E278F" w:rsidRPr="00EC1D6A" w:rsidRDefault="00EC1D6A" w:rsidP="006C1A61">
            <w:pPr>
              <w:numPr>
                <w:ilvl w:val="0"/>
                <w:numId w:val="24"/>
              </w:numPr>
              <w:tabs>
                <w:tab w:val="clear" w:pos="720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Efek terhadap neraca perdagangan.</w:t>
            </w:r>
          </w:p>
        </w:tc>
        <w:tc>
          <w:tcPr>
            <w:tcW w:w="1134" w:type="dxa"/>
            <w:shd w:val="clear" w:color="auto" w:fill="auto"/>
          </w:tcPr>
          <w:p w14:paraId="0013E35C" w14:textId="77777777" w:rsidR="001E278F" w:rsidRPr="005C1D7D" w:rsidRDefault="00595EE7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1E278F" w:rsidRPr="005C1D7D" w14:paraId="109C44E0" w14:textId="77777777" w:rsidTr="00095A83">
        <w:tc>
          <w:tcPr>
            <w:tcW w:w="738" w:type="dxa"/>
            <w:shd w:val="clear" w:color="auto" w:fill="auto"/>
          </w:tcPr>
          <w:p w14:paraId="7B4E288A" w14:textId="77777777" w:rsidR="001E278F" w:rsidRPr="005C1D7D" w:rsidRDefault="001E278F" w:rsidP="0065586B">
            <w:pPr>
              <w:ind w:right="-108"/>
              <w:jc w:val="center"/>
              <w:rPr>
                <w:rFonts w:ascii="Cambria" w:hAnsi="Cambria"/>
                <w:bCs/>
                <w:sz w:val="22"/>
                <w:szCs w:val="22"/>
                <w:lang w:val="id-ID"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2520" w:type="dxa"/>
            <w:gridSpan w:val="5"/>
            <w:shd w:val="clear" w:color="auto" w:fill="auto"/>
          </w:tcPr>
          <w:p w14:paraId="007624AD" w14:textId="77777777" w:rsidR="001E278F" w:rsidRPr="005C1D7D" w:rsidRDefault="001E278F" w:rsidP="006C1A61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Mampu  mendesain implementasi </w:t>
            </w:r>
            <w:r w:rsidR="00EC1D6A">
              <w:rPr>
                <w:rFonts w:ascii="Cambria" w:hAnsi="Cambria"/>
                <w:bCs/>
                <w:sz w:val="22"/>
                <w:szCs w:val="22"/>
              </w:rPr>
              <w:t>strategi bisnis internasional</w:t>
            </w:r>
          </w:p>
        </w:tc>
        <w:tc>
          <w:tcPr>
            <w:tcW w:w="1699" w:type="dxa"/>
            <w:gridSpan w:val="2"/>
            <w:shd w:val="clear" w:color="auto" w:fill="auto"/>
          </w:tcPr>
          <w:p w14:paraId="4F69A988" w14:textId="77777777" w:rsidR="001E278F" w:rsidRPr="005C1D7D" w:rsidRDefault="001E278F" w:rsidP="006C1A61">
            <w:pPr>
              <w:tabs>
                <w:tab w:val="left" w:pos="3600"/>
              </w:tabs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Ketepatan dalam  mendesain implementasi </w:t>
            </w:r>
            <w:r w:rsidR="00EC1D6A">
              <w:rPr>
                <w:rFonts w:ascii="Cambria" w:hAnsi="Cambria"/>
                <w:bCs/>
                <w:sz w:val="22"/>
                <w:szCs w:val="22"/>
              </w:rPr>
              <w:t>strategi bisnis internasional dalam perdagangan internasional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2399B873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>Kr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dalam menjawab soal (minimal 80% benar)</w:t>
            </w:r>
          </w:p>
          <w:p w14:paraId="5B45E440" w14:textId="77777777" w:rsidR="00252DC4" w:rsidRPr="005C1D7D" w:rsidRDefault="00252DC4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Bentuk soal: soal tertulis (membuat desain) </w:t>
            </w:r>
          </w:p>
          <w:p w14:paraId="2352483D" w14:textId="77777777" w:rsidR="001E278F" w:rsidRPr="005C1D7D" w:rsidRDefault="001E278F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6AA0F99" w14:textId="77777777" w:rsidR="00477DC2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Kuliah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, tanya jawab,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dan diskus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 xml:space="preserve">i 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65252657" w14:textId="77777777" w:rsidR="00477DC2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-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="0017551F">
              <w:rPr>
                <w:rFonts w:ascii="Cambria" w:hAnsi="Cambria"/>
                <w:bCs/>
                <w:sz w:val="22"/>
                <w:szCs w:val="22"/>
              </w:rPr>
              <w:t>mendesain implementasi strategi bisnis internasional</w:t>
            </w:r>
          </w:p>
          <w:p w14:paraId="5D3CB590" w14:textId="77777777" w:rsidR="001E278F" w:rsidRPr="005C1D7D" w:rsidRDefault="00477DC2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+</w:t>
            </w:r>
            <w:r w:rsidR="002F6768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7D0E4CF8" w14:textId="77777777" w:rsidR="001E278F" w:rsidRDefault="00EC1D6A" w:rsidP="006C1A61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Strategi komperatif global</w:t>
            </w:r>
          </w:p>
          <w:p w14:paraId="28ABC95F" w14:textId="77777777" w:rsidR="00EC1D6A" w:rsidRDefault="00EC1D6A" w:rsidP="006C1A61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Model perencanaan global</w:t>
            </w:r>
          </w:p>
          <w:p w14:paraId="6158FDFA" w14:textId="77777777" w:rsidR="00EC1D6A" w:rsidRPr="005C1D7D" w:rsidRDefault="00EC1D6A" w:rsidP="006C1A61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252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Pemasaran internasional</w:t>
            </w:r>
          </w:p>
          <w:p w14:paraId="2E145010" w14:textId="77777777" w:rsidR="001E278F" w:rsidRPr="00EC1D6A" w:rsidRDefault="001E278F" w:rsidP="006C1A61">
            <w:pPr>
              <w:tabs>
                <w:tab w:val="num" w:pos="252"/>
              </w:tabs>
              <w:ind w:left="252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505366" w14:textId="77777777" w:rsidR="001E278F" w:rsidRPr="005C1D7D" w:rsidRDefault="00095A83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5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095A83" w:rsidRPr="005C1D7D" w14:paraId="4FA3EBE8" w14:textId="77777777" w:rsidTr="00095A83">
        <w:tc>
          <w:tcPr>
            <w:tcW w:w="738" w:type="dxa"/>
            <w:shd w:val="clear" w:color="auto" w:fill="auto"/>
          </w:tcPr>
          <w:p w14:paraId="560B1087" w14:textId="77777777" w:rsidR="00095A83" w:rsidRPr="005C1D7D" w:rsidRDefault="00095A83" w:rsidP="00095A83">
            <w:pPr>
              <w:ind w:left="-90" w:right="-108"/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2489" w:type="dxa"/>
            <w:gridSpan w:val="4"/>
            <w:shd w:val="clear" w:color="auto" w:fill="auto"/>
          </w:tcPr>
          <w:p w14:paraId="0185EC01" w14:textId="77777777" w:rsidR="00095A83" w:rsidRPr="005C1D7D" w:rsidRDefault="00095A83" w:rsidP="006C1A61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UJIAN AKHIR SEMESTER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09BB977E" w14:textId="77777777" w:rsidR="00095A83" w:rsidRPr="005C1D7D" w:rsidRDefault="00095A83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Ketepatan menjawab soal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lastRenderedPageBreak/>
              <w:t>UAS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7CAF67EE" w14:textId="77777777" w:rsidR="00095A83" w:rsidRPr="005C1D7D" w:rsidRDefault="00095A83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lastRenderedPageBreak/>
              <w:t>Kr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i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teria :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k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/>
              </w:rPr>
              <w:t xml:space="preserve">etepatan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lastRenderedPageBreak/>
              <w:t xml:space="preserve">menjawab soal UAS </w:t>
            </w:r>
          </w:p>
          <w:p w14:paraId="703312C7" w14:textId="77777777" w:rsidR="00095A83" w:rsidRPr="005C1D7D" w:rsidRDefault="00095A83" w:rsidP="006C1A61">
            <w:pPr>
              <w:rPr>
                <w:rFonts w:ascii="Cambria" w:hAnsi="Cambria"/>
                <w:bCs/>
                <w:sz w:val="22"/>
                <w:szCs w:val="22"/>
                <w:lang w:val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>Bentuk soal: soal tertulis (essay</w:t>
            </w:r>
            <w:r w:rsidR="00D325A5" w:rsidRPr="005C1D7D">
              <w:rPr>
                <w:rFonts w:ascii="Cambria" w:hAnsi="Cambria"/>
                <w:bCs/>
                <w:sz w:val="22"/>
                <w:szCs w:val="22"/>
              </w:rPr>
              <w:t xml:space="preserve"> terstruktur dan bebas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) 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2644185" w14:textId="77777777" w:rsidR="00095A83" w:rsidRPr="005C1D7D" w:rsidRDefault="00095A83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lastRenderedPageBreak/>
              <w:t>Ujian Tertulis 10 soal</w:t>
            </w:r>
          </w:p>
          <w:p w14:paraId="0B327472" w14:textId="77777777" w:rsidR="00634DFD" w:rsidRPr="005C1D7D" w:rsidRDefault="00634DFD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</w:t>
            </w:r>
            <w:r w:rsidRPr="005C1D7D">
              <w:rPr>
                <w:rFonts w:ascii="Cambria" w:hAnsi="Cambria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29A9E6E6" w14:textId="77777777" w:rsidR="00634DFD" w:rsidRPr="005C1D7D" w:rsidRDefault="00634DFD" w:rsidP="006C1A61">
            <w:pPr>
              <w:pStyle w:val="ListParagraph"/>
              <w:ind w:left="0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14:paraId="760BC2D8" w14:textId="77777777" w:rsidR="00095A83" w:rsidRPr="005C1D7D" w:rsidRDefault="00095A83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lastRenderedPageBreak/>
              <w:t>M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</w:rPr>
              <w:t>a</w:t>
            </w:r>
            <w:r w:rsidRPr="005C1D7D">
              <w:rPr>
                <w:rFonts w:ascii="Cambria" w:hAnsi="Cambria"/>
                <w:bCs/>
                <w:sz w:val="22"/>
                <w:szCs w:val="22"/>
              </w:rPr>
              <w:t>teri perkuliahan TM ke-9 s/d ke-15</w:t>
            </w:r>
          </w:p>
        </w:tc>
        <w:tc>
          <w:tcPr>
            <w:tcW w:w="1134" w:type="dxa"/>
            <w:shd w:val="clear" w:color="auto" w:fill="auto"/>
          </w:tcPr>
          <w:p w14:paraId="3C3EC8A3" w14:textId="77777777" w:rsidR="00095A83" w:rsidRPr="005C1D7D" w:rsidRDefault="00095A83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30</w:t>
            </w:r>
            <w:r w:rsidR="00595EE7"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095A83" w:rsidRPr="005C1D7D" w14:paraId="1D28AE5C" w14:textId="77777777" w:rsidTr="00D84147">
        <w:tc>
          <w:tcPr>
            <w:tcW w:w="12724" w:type="dxa"/>
            <w:gridSpan w:val="17"/>
            <w:shd w:val="clear" w:color="auto" w:fill="auto"/>
          </w:tcPr>
          <w:p w14:paraId="5E9E0330" w14:textId="77777777" w:rsidR="00095A83" w:rsidRPr="005C1D7D" w:rsidRDefault="00095A83" w:rsidP="006C1A6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</w:rPr>
              <w:t xml:space="preserve">JUMLAH:  16 Pertemuan  </w:t>
            </w:r>
          </w:p>
        </w:tc>
        <w:tc>
          <w:tcPr>
            <w:tcW w:w="1134" w:type="dxa"/>
            <w:shd w:val="clear" w:color="auto" w:fill="auto"/>
          </w:tcPr>
          <w:p w14:paraId="6EED3575" w14:textId="77777777" w:rsidR="00095A83" w:rsidRPr="005C1D7D" w:rsidRDefault="00095A83" w:rsidP="006C1A61">
            <w:pPr>
              <w:jc w:val="center"/>
              <w:rPr>
                <w:rFonts w:ascii="Cambria" w:hAnsi="Cambria"/>
                <w:bCs/>
                <w:sz w:val="22"/>
                <w:szCs w:val="22"/>
                <w:lang w:eastAsia="id-ID"/>
              </w:rPr>
            </w:pPr>
            <w:r w:rsidRPr="005C1D7D">
              <w:rPr>
                <w:rFonts w:ascii="Cambria" w:hAnsi="Cambria"/>
                <w:bCs/>
                <w:sz w:val="22"/>
                <w:szCs w:val="22"/>
                <w:lang w:eastAsia="id-ID"/>
              </w:rPr>
              <w:t>100%</w:t>
            </w:r>
          </w:p>
        </w:tc>
      </w:tr>
    </w:tbl>
    <w:p w14:paraId="3CB5C5C8" w14:textId="77777777" w:rsidR="00901A64" w:rsidRPr="005C1D7D" w:rsidRDefault="00901A64" w:rsidP="00C167EA">
      <w:pPr>
        <w:rPr>
          <w:rFonts w:ascii="Cambria" w:hAnsi="Cambria"/>
          <w:bCs/>
          <w:sz w:val="22"/>
          <w:szCs w:val="22"/>
        </w:rPr>
      </w:pPr>
    </w:p>
    <w:p w14:paraId="247152A3" w14:textId="77777777" w:rsidR="00FB6BE2" w:rsidRPr="005C1D7D" w:rsidRDefault="00FB6BE2" w:rsidP="00C167EA">
      <w:pPr>
        <w:rPr>
          <w:rFonts w:ascii="Cambria" w:hAnsi="Cambria"/>
          <w:bCs/>
          <w:sz w:val="22"/>
          <w:szCs w:val="22"/>
        </w:rPr>
      </w:pPr>
    </w:p>
    <w:p w14:paraId="2A7C0DE9" w14:textId="77777777" w:rsidR="00901A64" w:rsidRPr="005C1D7D" w:rsidRDefault="00901A64" w:rsidP="00C167EA">
      <w:pPr>
        <w:rPr>
          <w:rFonts w:ascii="Cambria" w:hAnsi="Cambria"/>
          <w:bCs/>
          <w:sz w:val="22"/>
          <w:szCs w:val="22"/>
          <w:lang w:val="id-ID"/>
        </w:rPr>
      </w:pPr>
      <w:r w:rsidRPr="005C1D7D">
        <w:rPr>
          <w:rFonts w:ascii="Cambria" w:hAnsi="Cambria"/>
          <w:bCs/>
          <w:sz w:val="22"/>
          <w:szCs w:val="22"/>
          <w:lang w:val="id-ID"/>
        </w:rPr>
        <w:t xml:space="preserve">Catatan: </w:t>
      </w:r>
    </w:p>
    <w:p w14:paraId="742E5D30" w14:textId="77777777" w:rsidR="00901A64" w:rsidRPr="005C1D7D" w:rsidRDefault="00901A64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  <w:lang w:val="id-ID"/>
        </w:rPr>
        <w:t>TM: Tatap Muka, BT: Belajar Terstruktur, BM: Belajar Mandiri</w:t>
      </w:r>
    </w:p>
    <w:p w14:paraId="31B9E776" w14:textId="77777777" w:rsidR="00901A64" w:rsidRPr="005C1D7D" w:rsidRDefault="00901A64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  <w:lang w:val="id-ID"/>
        </w:rPr>
        <w:t xml:space="preserve">(TM : </w:t>
      </w:r>
      <w:r w:rsidR="0073441A" w:rsidRPr="005C1D7D">
        <w:rPr>
          <w:rFonts w:ascii="Cambria" w:hAnsi="Cambria"/>
          <w:bCs/>
          <w:sz w:val="22"/>
          <w:szCs w:val="22"/>
        </w:rPr>
        <w:t>1</w:t>
      </w:r>
      <w:r w:rsidRPr="005C1D7D">
        <w:rPr>
          <w:rFonts w:ascii="Cambria" w:hAnsi="Cambria"/>
          <w:bCs/>
          <w:sz w:val="22"/>
          <w:szCs w:val="22"/>
          <w:lang w:val="id-ID"/>
        </w:rPr>
        <w:t xml:space="preserve">x (2x50”). Dibaca: kuliah tatap muka </w:t>
      </w:r>
      <w:r w:rsidR="0073441A" w:rsidRPr="005C1D7D">
        <w:rPr>
          <w:rFonts w:ascii="Cambria" w:hAnsi="Cambria"/>
          <w:bCs/>
          <w:sz w:val="22"/>
          <w:szCs w:val="22"/>
        </w:rPr>
        <w:t>1</w:t>
      </w:r>
      <w:r w:rsidRPr="005C1D7D">
        <w:rPr>
          <w:rFonts w:ascii="Cambria" w:hAnsi="Cambria"/>
          <w:bCs/>
          <w:sz w:val="22"/>
          <w:szCs w:val="22"/>
          <w:lang w:val="id-ID"/>
        </w:rPr>
        <w:t xml:space="preserve"> kali </w:t>
      </w:r>
      <w:r w:rsidR="0073441A" w:rsidRPr="005C1D7D">
        <w:rPr>
          <w:rFonts w:ascii="Cambria" w:hAnsi="Cambria"/>
          <w:bCs/>
          <w:sz w:val="22"/>
          <w:szCs w:val="22"/>
        </w:rPr>
        <w:t>per</w:t>
      </w:r>
      <w:r w:rsidRPr="005C1D7D">
        <w:rPr>
          <w:rFonts w:ascii="Cambria" w:hAnsi="Cambria"/>
          <w:bCs/>
          <w:sz w:val="22"/>
          <w:szCs w:val="22"/>
          <w:lang w:val="id-ID"/>
        </w:rPr>
        <w:t>minggu</w:t>
      </w:r>
      <w:r w:rsidR="0073441A" w:rsidRPr="005C1D7D">
        <w:rPr>
          <w:rFonts w:ascii="Cambria" w:hAnsi="Cambria"/>
          <w:bCs/>
          <w:sz w:val="22"/>
          <w:szCs w:val="22"/>
        </w:rPr>
        <w:t xml:space="preserve"> </w:t>
      </w:r>
      <w:r w:rsidRPr="005C1D7D">
        <w:rPr>
          <w:rFonts w:ascii="Cambria" w:hAnsi="Cambria"/>
          <w:bCs/>
          <w:sz w:val="22"/>
          <w:szCs w:val="22"/>
          <w:lang w:val="id-ID"/>
        </w:rPr>
        <w:t>x 2 sks</w:t>
      </w:r>
      <w:r w:rsidR="0073441A" w:rsidRPr="005C1D7D">
        <w:rPr>
          <w:rFonts w:ascii="Cambria" w:hAnsi="Cambria"/>
          <w:bCs/>
          <w:sz w:val="22"/>
          <w:szCs w:val="22"/>
        </w:rPr>
        <w:t xml:space="preserve"> </w:t>
      </w:r>
      <w:r w:rsidRPr="005C1D7D">
        <w:rPr>
          <w:rFonts w:ascii="Cambria" w:hAnsi="Cambria"/>
          <w:bCs/>
          <w:sz w:val="22"/>
          <w:szCs w:val="22"/>
          <w:lang w:val="id-ID"/>
        </w:rPr>
        <w:t xml:space="preserve">x 50 menit = </w:t>
      </w:r>
      <w:r w:rsidR="0073441A" w:rsidRPr="005C1D7D">
        <w:rPr>
          <w:rFonts w:ascii="Cambria" w:hAnsi="Cambria"/>
          <w:bCs/>
          <w:sz w:val="22"/>
          <w:szCs w:val="22"/>
        </w:rPr>
        <w:t>1</w:t>
      </w:r>
      <w:r w:rsidRPr="005C1D7D">
        <w:rPr>
          <w:rFonts w:ascii="Cambria" w:hAnsi="Cambria"/>
          <w:bCs/>
          <w:sz w:val="22"/>
          <w:szCs w:val="22"/>
          <w:lang w:val="id-ID"/>
        </w:rPr>
        <w:t>00 menit</w:t>
      </w:r>
    </w:p>
    <w:p w14:paraId="43F1586F" w14:textId="77777777" w:rsidR="00901A64" w:rsidRPr="005C1D7D" w:rsidRDefault="00901A64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  <w:lang w:val="id-ID"/>
        </w:rPr>
        <w:t>(BT + BM : (</w:t>
      </w:r>
      <w:r w:rsidR="00CA6DA6" w:rsidRPr="005C1D7D">
        <w:rPr>
          <w:rFonts w:ascii="Cambria" w:hAnsi="Cambria"/>
          <w:bCs/>
          <w:sz w:val="22"/>
          <w:szCs w:val="22"/>
        </w:rPr>
        <w:t>1</w:t>
      </w:r>
      <w:r w:rsidRPr="005C1D7D">
        <w:rPr>
          <w:rFonts w:ascii="Cambria" w:hAnsi="Cambria"/>
          <w:bCs/>
          <w:sz w:val="22"/>
          <w:szCs w:val="22"/>
          <w:lang w:val="id-ID"/>
        </w:rPr>
        <w:t xml:space="preserve">+ </w:t>
      </w:r>
      <w:r w:rsidR="00CA6DA6" w:rsidRPr="005C1D7D">
        <w:rPr>
          <w:rFonts w:ascii="Cambria" w:hAnsi="Cambria"/>
          <w:bCs/>
          <w:sz w:val="22"/>
          <w:szCs w:val="22"/>
        </w:rPr>
        <w:t>1</w:t>
      </w:r>
      <w:r w:rsidRPr="005C1D7D">
        <w:rPr>
          <w:rFonts w:ascii="Cambria" w:hAnsi="Cambria"/>
          <w:bCs/>
          <w:sz w:val="22"/>
          <w:szCs w:val="22"/>
          <w:lang w:val="id-ID"/>
        </w:rPr>
        <w:t>)x (2x60”)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>. Dibaca: Belajar terstruktu</w:t>
      </w:r>
      <w:r w:rsidR="00252DC4" w:rsidRPr="005C1D7D">
        <w:rPr>
          <w:rFonts w:ascii="Cambria" w:hAnsi="Cambria"/>
          <w:bCs/>
          <w:sz w:val="22"/>
          <w:szCs w:val="22"/>
        </w:rPr>
        <w:t>r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 xml:space="preserve"> </w:t>
      </w:r>
      <w:r w:rsidR="00CA6DA6" w:rsidRPr="005C1D7D">
        <w:rPr>
          <w:rFonts w:ascii="Cambria" w:hAnsi="Cambria"/>
          <w:bCs/>
          <w:sz w:val="22"/>
          <w:szCs w:val="22"/>
        </w:rPr>
        <w:t>1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 xml:space="preserve"> kali (minggu) dan belajar mandiri</w:t>
      </w:r>
      <w:r w:rsidRPr="005C1D7D">
        <w:rPr>
          <w:rFonts w:ascii="Cambria" w:hAnsi="Cambria"/>
          <w:bCs/>
          <w:sz w:val="22"/>
          <w:szCs w:val="22"/>
          <w:lang w:val="id-ID"/>
        </w:rPr>
        <w:t xml:space="preserve"> </w:t>
      </w:r>
      <w:r w:rsidR="00CA6DA6" w:rsidRPr="005C1D7D">
        <w:rPr>
          <w:rFonts w:ascii="Cambria" w:hAnsi="Cambria"/>
          <w:bCs/>
          <w:sz w:val="22"/>
          <w:szCs w:val="22"/>
        </w:rPr>
        <w:t>1</w:t>
      </w:r>
      <w:r w:rsidRPr="005C1D7D">
        <w:rPr>
          <w:rFonts w:ascii="Cambria" w:hAnsi="Cambria"/>
          <w:bCs/>
          <w:sz w:val="22"/>
          <w:szCs w:val="22"/>
          <w:lang w:val="id-ID"/>
        </w:rPr>
        <w:t xml:space="preserve"> 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>kali (minggu)</w:t>
      </w:r>
      <w:r w:rsidR="0073441A" w:rsidRPr="005C1D7D">
        <w:rPr>
          <w:rFonts w:ascii="Cambria" w:hAnsi="Cambria"/>
          <w:bCs/>
          <w:sz w:val="22"/>
          <w:szCs w:val="22"/>
        </w:rPr>
        <w:t xml:space="preserve"> 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>x 2</w:t>
      </w:r>
      <w:r w:rsidR="00CA6DA6" w:rsidRPr="005C1D7D">
        <w:rPr>
          <w:rFonts w:ascii="Cambria" w:hAnsi="Cambria"/>
          <w:bCs/>
          <w:sz w:val="22"/>
          <w:szCs w:val="22"/>
        </w:rPr>
        <w:t xml:space="preserve"> 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>sks</w:t>
      </w:r>
      <w:r w:rsidR="0073441A" w:rsidRPr="005C1D7D">
        <w:rPr>
          <w:rFonts w:ascii="Cambria" w:hAnsi="Cambria"/>
          <w:bCs/>
          <w:sz w:val="22"/>
          <w:szCs w:val="22"/>
        </w:rPr>
        <w:t xml:space="preserve"> 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 xml:space="preserve">x 60 menit = </w:t>
      </w:r>
      <w:r w:rsidR="00CA6DA6" w:rsidRPr="005C1D7D">
        <w:rPr>
          <w:rFonts w:ascii="Cambria" w:hAnsi="Cambria"/>
          <w:bCs/>
          <w:sz w:val="22"/>
          <w:szCs w:val="22"/>
        </w:rPr>
        <w:t>2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>40 menit (</w:t>
      </w:r>
      <w:r w:rsidR="00CA6DA6" w:rsidRPr="005C1D7D">
        <w:rPr>
          <w:rFonts w:ascii="Cambria" w:hAnsi="Cambria"/>
          <w:bCs/>
          <w:sz w:val="22"/>
          <w:szCs w:val="22"/>
        </w:rPr>
        <w:t>4</w:t>
      </w:r>
      <w:r w:rsidR="001D2CC8" w:rsidRPr="005C1D7D">
        <w:rPr>
          <w:rFonts w:ascii="Cambria" w:hAnsi="Cambria"/>
          <w:bCs/>
          <w:sz w:val="22"/>
          <w:szCs w:val="22"/>
          <w:lang w:val="id-ID"/>
        </w:rPr>
        <w:t xml:space="preserve"> jam)</w:t>
      </w:r>
    </w:p>
    <w:p w14:paraId="1CDA6781" w14:textId="77777777" w:rsidR="00901A64" w:rsidRPr="005C1D7D" w:rsidRDefault="00901A64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  <w:lang w:val="id-ID"/>
        </w:rPr>
        <w:t>RPS: Rencana Pembelajaran Semester, RMK: Rumpun Mata Kuliah, Prodi: Program Studi</w:t>
      </w:r>
    </w:p>
    <w:p w14:paraId="01C176CA" w14:textId="77777777" w:rsidR="0073441A" w:rsidRPr="005C1D7D" w:rsidRDefault="00FB6BE2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</w:rPr>
        <w:t xml:space="preserve">Kriteria penilaian: A= </w:t>
      </w:r>
      <w:r w:rsidR="004E69CF" w:rsidRPr="005C1D7D">
        <w:rPr>
          <w:rFonts w:ascii="Cambria" w:hAnsi="Cambria"/>
          <w:bCs/>
          <w:sz w:val="22"/>
          <w:szCs w:val="22"/>
        </w:rPr>
        <w:t>8</w:t>
      </w:r>
      <w:r w:rsidR="00057CD0" w:rsidRPr="005C1D7D">
        <w:rPr>
          <w:rFonts w:ascii="Cambria" w:hAnsi="Cambria"/>
          <w:bCs/>
          <w:sz w:val="22"/>
          <w:szCs w:val="22"/>
        </w:rPr>
        <w:t>5</w:t>
      </w:r>
      <w:r w:rsidR="004E69CF" w:rsidRPr="005C1D7D">
        <w:rPr>
          <w:rFonts w:ascii="Cambria" w:hAnsi="Cambria"/>
          <w:bCs/>
          <w:sz w:val="22"/>
          <w:szCs w:val="22"/>
        </w:rPr>
        <w:t xml:space="preserve">-100; </w:t>
      </w:r>
      <w:r w:rsidR="00057CD0" w:rsidRPr="005C1D7D">
        <w:rPr>
          <w:rFonts w:ascii="Cambria" w:hAnsi="Cambria"/>
          <w:bCs/>
          <w:sz w:val="22"/>
          <w:szCs w:val="22"/>
        </w:rPr>
        <w:t xml:space="preserve">A-= 80-84; </w:t>
      </w:r>
      <w:r w:rsidR="004E69CF" w:rsidRPr="005C1D7D">
        <w:rPr>
          <w:rFonts w:ascii="Cambria" w:hAnsi="Cambria"/>
          <w:bCs/>
          <w:sz w:val="22"/>
          <w:szCs w:val="22"/>
        </w:rPr>
        <w:t>B</w:t>
      </w:r>
      <w:r w:rsidR="00057CD0" w:rsidRPr="005C1D7D">
        <w:rPr>
          <w:rFonts w:ascii="Cambria" w:hAnsi="Cambria"/>
          <w:bCs/>
          <w:sz w:val="22"/>
          <w:szCs w:val="22"/>
        </w:rPr>
        <w:t>+</w:t>
      </w:r>
      <w:r w:rsidR="004E69CF" w:rsidRPr="005C1D7D">
        <w:rPr>
          <w:rFonts w:ascii="Cambria" w:hAnsi="Cambria"/>
          <w:bCs/>
          <w:sz w:val="22"/>
          <w:szCs w:val="22"/>
        </w:rPr>
        <w:t>=</w:t>
      </w:r>
      <w:r w:rsidR="00994C02" w:rsidRPr="005C1D7D">
        <w:rPr>
          <w:rFonts w:ascii="Cambria" w:hAnsi="Cambria"/>
          <w:bCs/>
          <w:sz w:val="22"/>
          <w:szCs w:val="22"/>
        </w:rPr>
        <w:t xml:space="preserve"> </w:t>
      </w:r>
      <w:r w:rsidR="004E69CF" w:rsidRPr="005C1D7D">
        <w:rPr>
          <w:rFonts w:ascii="Cambria" w:hAnsi="Cambria"/>
          <w:bCs/>
          <w:sz w:val="22"/>
          <w:szCs w:val="22"/>
        </w:rPr>
        <w:t>7</w:t>
      </w:r>
      <w:r w:rsidR="00057CD0" w:rsidRPr="005C1D7D">
        <w:rPr>
          <w:rFonts w:ascii="Cambria" w:hAnsi="Cambria"/>
          <w:bCs/>
          <w:sz w:val="22"/>
          <w:szCs w:val="22"/>
        </w:rPr>
        <w:t>5</w:t>
      </w:r>
      <w:r w:rsidR="004E69CF" w:rsidRPr="005C1D7D">
        <w:rPr>
          <w:rFonts w:ascii="Cambria" w:hAnsi="Cambria"/>
          <w:bCs/>
          <w:sz w:val="22"/>
          <w:szCs w:val="22"/>
        </w:rPr>
        <w:t>-7</w:t>
      </w:r>
      <w:r w:rsidRPr="005C1D7D">
        <w:rPr>
          <w:rFonts w:ascii="Cambria" w:hAnsi="Cambria"/>
          <w:bCs/>
          <w:sz w:val="22"/>
          <w:szCs w:val="22"/>
        </w:rPr>
        <w:t>9;</w:t>
      </w:r>
      <w:r w:rsidR="00057CD0" w:rsidRPr="005C1D7D">
        <w:rPr>
          <w:rFonts w:ascii="Cambria" w:hAnsi="Cambria"/>
          <w:bCs/>
          <w:sz w:val="22"/>
          <w:szCs w:val="22"/>
        </w:rPr>
        <w:t xml:space="preserve"> B=</w:t>
      </w:r>
      <w:r w:rsidR="00994C02" w:rsidRPr="005C1D7D">
        <w:rPr>
          <w:rFonts w:ascii="Cambria" w:hAnsi="Cambria"/>
          <w:bCs/>
          <w:sz w:val="22"/>
          <w:szCs w:val="22"/>
        </w:rPr>
        <w:t xml:space="preserve"> </w:t>
      </w:r>
      <w:r w:rsidR="00057CD0" w:rsidRPr="005C1D7D">
        <w:rPr>
          <w:rFonts w:ascii="Cambria" w:hAnsi="Cambria"/>
          <w:bCs/>
          <w:sz w:val="22"/>
          <w:szCs w:val="22"/>
        </w:rPr>
        <w:t>70-74;</w:t>
      </w:r>
      <w:r w:rsidRPr="005C1D7D">
        <w:rPr>
          <w:rFonts w:ascii="Cambria" w:hAnsi="Cambria"/>
          <w:bCs/>
          <w:sz w:val="22"/>
          <w:szCs w:val="22"/>
        </w:rPr>
        <w:t xml:space="preserve"> C</w:t>
      </w:r>
      <w:r w:rsidR="00057CD0" w:rsidRPr="005C1D7D">
        <w:rPr>
          <w:rFonts w:ascii="Cambria" w:hAnsi="Cambria"/>
          <w:bCs/>
          <w:sz w:val="22"/>
          <w:szCs w:val="22"/>
        </w:rPr>
        <w:t>+</w:t>
      </w:r>
      <w:r w:rsidRPr="005C1D7D">
        <w:rPr>
          <w:rFonts w:ascii="Cambria" w:hAnsi="Cambria"/>
          <w:bCs/>
          <w:sz w:val="22"/>
          <w:szCs w:val="22"/>
        </w:rPr>
        <w:t>=</w:t>
      </w:r>
      <w:r w:rsidR="00994C02" w:rsidRPr="005C1D7D">
        <w:rPr>
          <w:rFonts w:ascii="Cambria" w:hAnsi="Cambria"/>
          <w:bCs/>
          <w:sz w:val="22"/>
          <w:szCs w:val="22"/>
        </w:rPr>
        <w:t xml:space="preserve"> </w:t>
      </w:r>
      <w:r w:rsidR="00057CD0" w:rsidRPr="005C1D7D">
        <w:rPr>
          <w:rFonts w:ascii="Cambria" w:hAnsi="Cambria"/>
          <w:bCs/>
          <w:sz w:val="22"/>
          <w:szCs w:val="22"/>
        </w:rPr>
        <w:t>60-64; C=</w:t>
      </w:r>
      <w:r w:rsidR="00994C02" w:rsidRPr="005C1D7D">
        <w:rPr>
          <w:rFonts w:ascii="Cambria" w:hAnsi="Cambria"/>
          <w:bCs/>
          <w:sz w:val="22"/>
          <w:szCs w:val="22"/>
        </w:rPr>
        <w:t xml:space="preserve"> </w:t>
      </w:r>
      <w:r w:rsidRPr="005C1D7D">
        <w:rPr>
          <w:rFonts w:ascii="Cambria" w:hAnsi="Cambria"/>
          <w:bCs/>
          <w:sz w:val="22"/>
          <w:szCs w:val="22"/>
        </w:rPr>
        <w:t>5</w:t>
      </w:r>
      <w:r w:rsidR="00057CD0" w:rsidRPr="005C1D7D">
        <w:rPr>
          <w:rFonts w:ascii="Cambria" w:hAnsi="Cambria"/>
          <w:bCs/>
          <w:sz w:val="22"/>
          <w:szCs w:val="22"/>
        </w:rPr>
        <w:t>5</w:t>
      </w:r>
      <w:r w:rsidRPr="005C1D7D">
        <w:rPr>
          <w:rFonts w:ascii="Cambria" w:hAnsi="Cambria"/>
          <w:bCs/>
          <w:sz w:val="22"/>
          <w:szCs w:val="22"/>
        </w:rPr>
        <w:t>-</w:t>
      </w:r>
      <w:r w:rsidR="00057CD0" w:rsidRPr="005C1D7D">
        <w:rPr>
          <w:rFonts w:ascii="Cambria" w:hAnsi="Cambria"/>
          <w:bCs/>
          <w:sz w:val="22"/>
          <w:szCs w:val="22"/>
        </w:rPr>
        <w:t>5</w:t>
      </w:r>
      <w:r w:rsidRPr="005C1D7D">
        <w:rPr>
          <w:rFonts w:ascii="Cambria" w:hAnsi="Cambria"/>
          <w:bCs/>
          <w:sz w:val="22"/>
          <w:szCs w:val="22"/>
        </w:rPr>
        <w:t>9; D= 45-5</w:t>
      </w:r>
      <w:r w:rsidR="00057CD0" w:rsidRPr="005C1D7D">
        <w:rPr>
          <w:rFonts w:ascii="Cambria" w:hAnsi="Cambria"/>
          <w:bCs/>
          <w:sz w:val="22"/>
          <w:szCs w:val="22"/>
        </w:rPr>
        <w:t>4</w:t>
      </w:r>
      <w:r w:rsidRPr="005C1D7D">
        <w:rPr>
          <w:rFonts w:ascii="Cambria" w:hAnsi="Cambria"/>
          <w:bCs/>
          <w:sz w:val="22"/>
          <w:szCs w:val="22"/>
        </w:rPr>
        <w:t xml:space="preserve">; E= &lt;45 </w:t>
      </w:r>
    </w:p>
    <w:p w14:paraId="75F6DC53" w14:textId="77777777" w:rsidR="00FB6BE2" w:rsidRPr="005C1D7D" w:rsidRDefault="00FB6BE2" w:rsidP="006F73A7">
      <w:pPr>
        <w:pStyle w:val="ListParagraph"/>
        <w:numPr>
          <w:ilvl w:val="0"/>
          <w:numId w:val="5"/>
        </w:numPr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  <w:lang w:val="sv-SE"/>
        </w:rPr>
        <w:t xml:space="preserve">Mahasiswa dinyatakan </w:t>
      </w:r>
      <w:r w:rsidRPr="005C1D7D">
        <w:rPr>
          <w:rFonts w:ascii="Cambria" w:hAnsi="Cambria"/>
          <w:bCs/>
          <w:i/>
          <w:iCs/>
          <w:sz w:val="22"/>
          <w:szCs w:val="22"/>
          <w:lang w:val="sv-SE"/>
        </w:rPr>
        <w:t>lulus</w:t>
      </w:r>
      <w:r w:rsidRPr="005C1D7D">
        <w:rPr>
          <w:rFonts w:ascii="Cambria" w:hAnsi="Cambria"/>
          <w:bCs/>
          <w:sz w:val="22"/>
          <w:szCs w:val="22"/>
          <w:lang w:val="sv-SE"/>
        </w:rPr>
        <w:t>, jik</w:t>
      </w:r>
      <w:r w:rsidR="00994C02" w:rsidRPr="005C1D7D">
        <w:rPr>
          <w:rFonts w:ascii="Cambria" w:hAnsi="Cambria"/>
          <w:bCs/>
          <w:sz w:val="22"/>
          <w:szCs w:val="22"/>
          <w:lang w:val="sv-SE"/>
        </w:rPr>
        <w:t>a minimal memperoleh nilai C= 55</w:t>
      </w:r>
    </w:p>
    <w:p w14:paraId="1A6F5E28" w14:textId="77777777" w:rsidR="00FA1AE3" w:rsidRDefault="002F6768" w:rsidP="00FA1AE3">
      <w:pPr>
        <w:pStyle w:val="ListParagraph"/>
        <w:tabs>
          <w:tab w:val="left" w:pos="7200"/>
        </w:tabs>
        <w:ind w:left="0"/>
        <w:rPr>
          <w:rFonts w:ascii="Cambria" w:hAnsi="Cambria"/>
          <w:bCs/>
          <w:sz w:val="22"/>
          <w:szCs w:val="22"/>
        </w:rPr>
      </w:pPr>
      <w:r w:rsidRPr="005C1D7D">
        <w:rPr>
          <w:rFonts w:ascii="Cambria" w:hAnsi="Cambria"/>
          <w:bCs/>
          <w:sz w:val="22"/>
          <w:szCs w:val="22"/>
        </w:rPr>
        <w:tab/>
      </w:r>
    </w:p>
    <w:p w14:paraId="3D7BF4A1" w14:textId="321168C4" w:rsidR="00CA6AC4" w:rsidRPr="00FA1AE3" w:rsidRDefault="007E1982" w:rsidP="00FA1AE3">
      <w:pPr>
        <w:pStyle w:val="ListParagraph"/>
        <w:tabs>
          <w:tab w:val="left" w:pos="7200"/>
        </w:tabs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2ACA074" wp14:editId="7348271D">
                <wp:simplePos x="0" y="0"/>
                <wp:positionH relativeFrom="column">
                  <wp:posOffset>-123825</wp:posOffset>
                </wp:positionH>
                <wp:positionV relativeFrom="paragraph">
                  <wp:posOffset>33019</wp:posOffset>
                </wp:positionV>
                <wp:extent cx="8514715" cy="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147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8A9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9.75pt;margin-top:2.6pt;width:670.4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" strokeweight="1.5pt"/>
            </w:pict>
          </mc:Fallback>
        </mc:AlternateContent>
      </w:r>
    </w:p>
    <w:p w14:paraId="5764A4FF" w14:textId="77777777" w:rsidR="00CA6AC4" w:rsidRDefault="00CA6AC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14:paraId="4B1AA2AD" w14:textId="77777777"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14:paraId="57DFB118" w14:textId="77777777"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14:paraId="3B99D54A" w14:textId="77777777"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14:paraId="17983D1F" w14:textId="77777777"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14:paraId="466D7B72" w14:textId="77777777"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14:paraId="71258C31" w14:textId="77777777"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14:paraId="48803474" w14:textId="4ACF4C1C" w:rsidR="00A03034" w:rsidRDefault="00A03034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14:paraId="0DA7997A" w14:textId="71B7A5D9" w:rsidR="005F263A" w:rsidRDefault="005F263A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14:paraId="2D626F71" w14:textId="77777777" w:rsidR="005F263A" w:rsidRDefault="005F263A" w:rsidP="00FB6BE2">
      <w:pPr>
        <w:pStyle w:val="ListParagraph"/>
        <w:ind w:left="7920" w:firstLine="720"/>
        <w:rPr>
          <w:rFonts w:ascii="Cambria" w:hAnsi="Cambria"/>
          <w:bCs/>
          <w:sz w:val="22"/>
          <w:szCs w:val="22"/>
        </w:rPr>
      </w:pPr>
    </w:p>
    <w:p w14:paraId="6600B02D" w14:textId="5C8E3511" w:rsidR="00D23136" w:rsidRDefault="00432BD2" w:rsidP="00432BD2">
      <w:p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              </w:t>
      </w:r>
    </w:p>
    <w:p w14:paraId="43738E2E" w14:textId="7A9BFD2B" w:rsidR="00FB6BE2" w:rsidRPr="00432BD2" w:rsidRDefault="00432BD2" w:rsidP="00432BD2">
      <w:pPr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lastRenderedPageBreak/>
        <w:t xml:space="preserve">                                                                   </w:t>
      </w:r>
      <w:r w:rsidR="00CA6AC4">
        <w:rPr>
          <w:rFonts w:ascii="Cambria" w:hAnsi="Cambria"/>
          <w:bCs/>
          <w:sz w:val="22"/>
          <w:szCs w:val="22"/>
        </w:rPr>
        <w:t xml:space="preserve">                                                                              </w:t>
      </w:r>
      <w:r>
        <w:rPr>
          <w:rFonts w:ascii="Cambria" w:hAnsi="Cambria"/>
          <w:bCs/>
          <w:sz w:val="22"/>
          <w:szCs w:val="22"/>
        </w:rPr>
        <w:t xml:space="preserve">  </w:t>
      </w:r>
      <w:r w:rsidR="00D23136">
        <w:rPr>
          <w:rFonts w:ascii="Cambria" w:hAnsi="Cambria"/>
          <w:bCs/>
          <w:sz w:val="22"/>
          <w:szCs w:val="22"/>
        </w:rPr>
        <w:t xml:space="preserve">   </w:t>
      </w:r>
      <w:r w:rsidR="000A4478">
        <w:rPr>
          <w:rFonts w:ascii="Cambria" w:hAnsi="Cambria"/>
          <w:bCs/>
          <w:sz w:val="22"/>
          <w:szCs w:val="22"/>
        </w:rPr>
        <w:t xml:space="preserve">Bengkulu, </w:t>
      </w:r>
      <w:r w:rsidR="00ED58B8">
        <w:rPr>
          <w:rFonts w:ascii="Cambria" w:hAnsi="Cambria"/>
          <w:bCs/>
          <w:sz w:val="22"/>
          <w:szCs w:val="22"/>
        </w:rPr>
        <w:t>3</w:t>
      </w:r>
      <w:r w:rsidR="000A4478">
        <w:rPr>
          <w:rFonts w:ascii="Cambria" w:hAnsi="Cambria"/>
          <w:bCs/>
          <w:sz w:val="22"/>
          <w:szCs w:val="22"/>
        </w:rPr>
        <w:t xml:space="preserve"> </w:t>
      </w:r>
      <w:r w:rsidR="00ED58B8">
        <w:rPr>
          <w:rFonts w:ascii="Cambria" w:hAnsi="Cambria"/>
          <w:bCs/>
          <w:sz w:val="22"/>
          <w:szCs w:val="22"/>
        </w:rPr>
        <w:t>Maret</w:t>
      </w:r>
      <w:r w:rsidR="000A4478">
        <w:rPr>
          <w:rFonts w:ascii="Cambria" w:hAnsi="Cambria"/>
          <w:bCs/>
          <w:sz w:val="22"/>
          <w:szCs w:val="22"/>
        </w:rPr>
        <w:t xml:space="preserve"> 202</w:t>
      </w:r>
      <w:r w:rsidR="00ED58B8">
        <w:rPr>
          <w:rFonts w:ascii="Cambria" w:hAnsi="Cambria"/>
          <w:bCs/>
          <w:sz w:val="22"/>
          <w:szCs w:val="22"/>
        </w:rPr>
        <w:t>2</w:t>
      </w:r>
    </w:p>
    <w:p w14:paraId="6E52913F" w14:textId="700F9C6B" w:rsidR="00ED58B8" w:rsidRPr="00ED58B8" w:rsidRDefault="00ED58B8" w:rsidP="00ED58B8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14:paraId="432260C3" w14:textId="024C71B4" w:rsidR="00FB6BE2" w:rsidRPr="005C1D7D" w:rsidRDefault="006C1A61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 wp14:anchorId="0F6DF3DC" wp14:editId="034C1195">
            <wp:simplePos x="0" y="0"/>
            <wp:positionH relativeFrom="column">
              <wp:posOffset>135716</wp:posOffset>
            </wp:positionH>
            <wp:positionV relativeFrom="paragraph">
              <wp:posOffset>151395</wp:posOffset>
            </wp:positionV>
            <wp:extent cx="1224247" cy="777633"/>
            <wp:effectExtent l="0" t="0" r="0" b="0"/>
            <wp:wrapNone/>
            <wp:docPr id="3" name="Picture 3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nsec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47" cy="777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AC4">
        <w:rPr>
          <w:rFonts w:ascii="Cambria" w:hAnsi="Cambria"/>
          <w:bCs/>
          <w:sz w:val="22"/>
          <w:szCs w:val="22"/>
        </w:rPr>
        <w:t xml:space="preserve">   </w:t>
      </w:r>
      <w:r w:rsidR="00CA6AC4">
        <w:rPr>
          <w:rFonts w:ascii="Cambria" w:hAnsi="Cambria"/>
          <w:bCs/>
          <w:sz w:val="22"/>
          <w:szCs w:val="22"/>
        </w:rPr>
        <w:tab/>
      </w:r>
      <w:r w:rsidR="00CA6AC4">
        <w:rPr>
          <w:rFonts w:ascii="Cambria" w:hAnsi="Cambria"/>
          <w:bCs/>
          <w:sz w:val="22"/>
          <w:szCs w:val="22"/>
        </w:rPr>
        <w:tab/>
      </w:r>
      <w:r w:rsidR="00CA6AC4">
        <w:rPr>
          <w:rFonts w:ascii="Cambria" w:hAnsi="Cambria"/>
          <w:bCs/>
          <w:sz w:val="22"/>
          <w:szCs w:val="22"/>
        </w:rPr>
        <w:tab/>
        <w:t xml:space="preserve">                                                                                     </w:t>
      </w:r>
      <w:r w:rsidR="00CA6AC4">
        <w:rPr>
          <w:rFonts w:ascii="Cambria" w:hAnsi="Cambria"/>
          <w:bCs/>
          <w:sz w:val="22"/>
          <w:szCs w:val="22"/>
        </w:rPr>
        <w:tab/>
      </w:r>
    </w:p>
    <w:p w14:paraId="18E701D1" w14:textId="75595DAF" w:rsidR="00D23136" w:rsidRDefault="00ED58B8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Ketua Konsorsium</w:t>
      </w:r>
      <w:r w:rsidR="00FB6BE2" w:rsidRPr="005C1D7D">
        <w:rPr>
          <w:rFonts w:ascii="Cambria" w:hAnsi="Cambria"/>
          <w:bCs/>
          <w:sz w:val="22"/>
          <w:szCs w:val="22"/>
        </w:rPr>
        <w:t xml:space="preserve">      </w:t>
      </w:r>
      <w:r w:rsidR="00FB6BE2" w:rsidRPr="005C1D7D">
        <w:rPr>
          <w:rFonts w:ascii="Cambria" w:hAnsi="Cambria"/>
          <w:bCs/>
          <w:sz w:val="22"/>
          <w:szCs w:val="22"/>
        </w:rPr>
        <w:tab/>
      </w:r>
      <w:r w:rsidR="00FB6BE2" w:rsidRPr="005C1D7D">
        <w:rPr>
          <w:rFonts w:ascii="Cambria" w:hAnsi="Cambria"/>
          <w:bCs/>
          <w:sz w:val="22"/>
          <w:szCs w:val="22"/>
        </w:rPr>
        <w:tab/>
      </w:r>
      <w:r w:rsidR="00FB6BE2" w:rsidRPr="005C1D7D">
        <w:rPr>
          <w:rFonts w:ascii="Cambria" w:hAnsi="Cambria"/>
          <w:bCs/>
          <w:sz w:val="22"/>
          <w:szCs w:val="22"/>
        </w:rPr>
        <w:tab/>
      </w:r>
      <w:r w:rsidR="00FB6BE2" w:rsidRPr="005C1D7D">
        <w:rPr>
          <w:rFonts w:ascii="Cambria" w:hAnsi="Cambria"/>
          <w:bCs/>
          <w:sz w:val="22"/>
          <w:szCs w:val="22"/>
        </w:rPr>
        <w:tab/>
      </w:r>
      <w:r w:rsidR="00FB6BE2" w:rsidRPr="005C1D7D">
        <w:rPr>
          <w:rFonts w:ascii="Cambria" w:hAnsi="Cambria"/>
          <w:bCs/>
          <w:sz w:val="22"/>
          <w:szCs w:val="22"/>
        </w:rPr>
        <w:tab/>
      </w:r>
      <w:r w:rsidR="00FB6BE2" w:rsidRPr="005C1D7D">
        <w:rPr>
          <w:rFonts w:ascii="Cambria" w:hAnsi="Cambria"/>
          <w:bCs/>
          <w:sz w:val="22"/>
          <w:szCs w:val="22"/>
        </w:rPr>
        <w:tab/>
      </w:r>
      <w:r w:rsidR="00FB6BE2" w:rsidRPr="005C1D7D">
        <w:rPr>
          <w:rFonts w:ascii="Cambria" w:hAnsi="Cambria"/>
          <w:bCs/>
          <w:sz w:val="22"/>
          <w:szCs w:val="22"/>
        </w:rPr>
        <w:tab/>
      </w:r>
      <w:r w:rsidR="00FB6BE2" w:rsidRPr="005C1D7D">
        <w:rPr>
          <w:rFonts w:ascii="Cambria" w:hAnsi="Cambria"/>
          <w:bCs/>
          <w:sz w:val="22"/>
          <w:szCs w:val="22"/>
        </w:rPr>
        <w:tab/>
      </w:r>
      <w:r w:rsidR="00D23136">
        <w:rPr>
          <w:rFonts w:ascii="Cambria" w:hAnsi="Cambria"/>
          <w:bCs/>
          <w:sz w:val="22"/>
          <w:szCs w:val="22"/>
        </w:rPr>
        <w:t xml:space="preserve">  </w:t>
      </w:r>
      <w:r w:rsidR="00CA6AC4">
        <w:rPr>
          <w:rFonts w:ascii="Cambria" w:hAnsi="Cambria"/>
          <w:bCs/>
          <w:sz w:val="22"/>
          <w:szCs w:val="22"/>
        </w:rPr>
        <w:t xml:space="preserve">Dosen Pengajar         </w:t>
      </w:r>
      <w:r w:rsidR="00D23136">
        <w:rPr>
          <w:rFonts w:ascii="Cambria" w:hAnsi="Cambria"/>
          <w:bCs/>
          <w:sz w:val="22"/>
          <w:szCs w:val="22"/>
        </w:rPr>
        <w:t xml:space="preserve">          </w:t>
      </w:r>
      <w:r w:rsidR="00CA6AC4">
        <w:rPr>
          <w:rFonts w:ascii="Cambria" w:hAnsi="Cambria"/>
          <w:bCs/>
          <w:sz w:val="22"/>
          <w:szCs w:val="22"/>
        </w:rPr>
        <w:t xml:space="preserve">       Tanda Tangan</w:t>
      </w:r>
      <w:r>
        <w:rPr>
          <w:rFonts w:ascii="Cambria" w:hAnsi="Cambria"/>
          <w:bCs/>
          <w:sz w:val="22"/>
          <w:szCs w:val="22"/>
        </w:rPr>
        <w:br/>
      </w:r>
    </w:p>
    <w:p w14:paraId="5DB51B67" w14:textId="006BF119" w:rsidR="00D23136" w:rsidRPr="00ED58B8" w:rsidRDefault="001531A3" w:rsidP="00ED58B8">
      <w:pPr>
        <w:pStyle w:val="ListParagraph"/>
        <w:numPr>
          <w:ilvl w:val="0"/>
          <w:numId w:val="35"/>
        </w:numPr>
        <w:spacing w:line="480" w:lineRule="auto"/>
        <w:ind w:left="7513" w:hanging="223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0968B9" wp14:editId="063B3A3F">
            <wp:simplePos x="0" y="0"/>
            <wp:positionH relativeFrom="column">
              <wp:posOffset>7232725</wp:posOffset>
            </wp:positionH>
            <wp:positionV relativeFrom="paragraph">
              <wp:posOffset>7620</wp:posOffset>
            </wp:positionV>
            <wp:extent cx="1166674" cy="628650"/>
            <wp:effectExtent l="0" t="0" r="0" b="0"/>
            <wp:wrapNone/>
            <wp:docPr id="4" name="Picture 4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sec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472" cy="637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136" w:rsidRPr="00ED58B8">
        <w:rPr>
          <w:rFonts w:ascii="Cambria" w:hAnsi="Cambria"/>
          <w:bCs/>
          <w:sz w:val="22"/>
          <w:szCs w:val="22"/>
        </w:rPr>
        <w:t xml:space="preserve">Katra Pramadeka ,M.E.I    </w:t>
      </w:r>
      <w:r w:rsidR="00ED58B8" w:rsidRPr="00ED58B8">
        <w:rPr>
          <w:rFonts w:ascii="Cambria" w:hAnsi="Cambria"/>
          <w:bCs/>
          <w:sz w:val="22"/>
          <w:szCs w:val="22"/>
        </w:rPr>
        <w:tab/>
        <w:t xml:space="preserve">        </w:t>
      </w:r>
      <w:r w:rsidR="00462D3F">
        <w:rPr>
          <w:noProof/>
        </w:rPr>
        <w:drawing>
          <wp:inline distT="0" distB="0" distL="0" distR="0" wp14:anchorId="1E25AADE" wp14:editId="78534E83">
            <wp:extent cx="5905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38" cy="29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8B8" w:rsidRPr="00ED58B8">
        <w:rPr>
          <w:rFonts w:ascii="Cambria" w:hAnsi="Cambria"/>
          <w:bCs/>
          <w:sz w:val="22"/>
          <w:szCs w:val="22"/>
        </w:rPr>
        <w:t xml:space="preserve"> </w:t>
      </w:r>
    </w:p>
    <w:p w14:paraId="07E93209" w14:textId="43F0881E" w:rsidR="000A4478" w:rsidRPr="00ED58B8" w:rsidRDefault="00ED58B8" w:rsidP="00ED58B8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Dr. </w:t>
      </w:r>
      <w:r w:rsidR="005F263A">
        <w:rPr>
          <w:rFonts w:ascii="Cambria" w:hAnsi="Cambria"/>
          <w:bCs/>
          <w:sz w:val="22"/>
          <w:szCs w:val="22"/>
        </w:rPr>
        <w:t>H. Romi Adetio Setiawan, BA., MA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  <w:t xml:space="preserve">  2. </w:t>
      </w:r>
      <w:r w:rsidRPr="00ED58B8">
        <w:rPr>
          <w:rFonts w:ascii="Cambria" w:hAnsi="Cambria"/>
          <w:bCs/>
          <w:sz w:val="22"/>
          <w:szCs w:val="22"/>
        </w:rPr>
        <w:t xml:space="preserve">Dr. H. Romi Adetio Setiawan, BA., MA       </w:t>
      </w:r>
      <w:r>
        <w:rPr>
          <w:rFonts w:ascii="Cambria" w:hAnsi="Cambria"/>
          <w:bCs/>
          <w:sz w:val="22"/>
          <w:szCs w:val="22"/>
        </w:rPr>
        <w:br/>
      </w:r>
      <w:r w:rsidRPr="00ED58B8">
        <w:rPr>
          <w:rFonts w:ascii="Cambria" w:hAnsi="Cambria"/>
          <w:bCs/>
          <w:sz w:val="22"/>
          <w:szCs w:val="22"/>
        </w:rPr>
        <w:t>NIP 19</w:t>
      </w:r>
      <w:r w:rsidR="005F263A">
        <w:rPr>
          <w:rFonts w:ascii="Cambria" w:hAnsi="Cambria"/>
          <w:bCs/>
          <w:sz w:val="22"/>
          <w:szCs w:val="22"/>
        </w:rPr>
        <w:t>83</w:t>
      </w:r>
      <w:r w:rsidRPr="00ED58B8">
        <w:rPr>
          <w:rFonts w:ascii="Cambria" w:hAnsi="Cambria"/>
          <w:bCs/>
          <w:sz w:val="22"/>
          <w:szCs w:val="22"/>
        </w:rPr>
        <w:t>12</w:t>
      </w:r>
      <w:r w:rsidR="005F263A">
        <w:rPr>
          <w:rFonts w:ascii="Cambria" w:hAnsi="Cambria"/>
          <w:bCs/>
          <w:sz w:val="22"/>
          <w:szCs w:val="22"/>
        </w:rPr>
        <w:t>1</w:t>
      </w:r>
      <w:r w:rsidRPr="00ED58B8">
        <w:rPr>
          <w:rFonts w:ascii="Cambria" w:hAnsi="Cambria"/>
          <w:bCs/>
          <w:sz w:val="22"/>
          <w:szCs w:val="22"/>
        </w:rPr>
        <w:t xml:space="preserve">7 </w:t>
      </w:r>
      <w:r w:rsidR="005F263A">
        <w:rPr>
          <w:rFonts w:ascii="Cambria" w:hAnsi="Cambria"/>
          <w:bCs/>
          <w:sz w:val="22"/>
          <w:szCs w:val="22"/>
        </w:rPr>
        <w:t>2014</w:t>
      </w:r>
      <w:r w:rsidRPr="00ED58B8">
        <w:rPr>
          <w:rFonts w:ascii="Cambria" w:hAnsi="Cambria"/>
          <w:bCs/>
          <w:sz w:val="22"/>
          <w:szCs w:val="22"/>
        </w:rPr>
        <w:t xml:space="preserve">01 1001    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  <w:t xml:space="preserve">         </w:t>
      </w:r>
    </w:p>
    <w:p w14:paraId="1DA00AA5" w14:textId="47F8EEB3" w:rsidR="00FB6BE2" w:rsidRPr="00ED58B8" w:rsidRDefault="00ED58B8" w:rsidP="00ED58B8">
      <w:pPr>
        <w:spacing w:line="480" w:lineRule="auto"/>
        <w:ind w:left="6480" w:firstLine="72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  3. </w:t>
      </w:r>
      <w:r w:rsidRPr="00ED58B8">
        <w:rPr>
          <w:rFonts w:ascii="Cambria" w:hAnsi="Cambria"/>
          <w:bCs/>
          <w:sz w:val="22"/>
          <w:szCs w:val="22"/>
        </w:rPr>
        <w:t>Dr. Aan Zulyanto, SE., MSi</w:t>
      </w:r>
      <w:r w:rsidR="000A4478" w:rsidRPr="00ED58B8">
        <w:rPr>
          <w:rFonts w:ascii="Cambria" w:hAnsi="Cambria"/>
          <w:bCs/>
          <w:sz w:val="22"/>
          <w:szCs w:val="22"/>
        </w:rPr>
        <w:t xml:space="preserve">      </w:t>
      </w:r>
      <w:r w:rsidRPr="00ED58B8">
        <w:rPr>
          <w:rFonts w:ascii="Cambria" w:hAnsi="Cambria"/>
          <w:bCs/>
          <w:sz w:val="22"/>
          <w:szCs w:val="22"/>
        </w:rPr>
        <w:t xml:space="preserve">     </w:t>
      </w:r>
      <w:r w:rsidR="000A4478" w:rsidRPr="00ED58B8">
        <w:rPr>
          <w:rFonts w:ascii="Cambria" w:hAnsi="Cambria"/>
          <w:bCs/>
          <w:sz w:val="22"/>
          <w:szCs w:val="22"/>
        </w:rPr>
        <w:t>…………</w:t>
      </w:r>
      <w:r w:rsidRPr="00ED58B8">
        <w:rPr>
          <w:rFonts w:ascii="Cambria" w:hAnsi="Cambria"/>
          <w:bCs/>
          <w:sz w:val="22"/>
          <w:szCs w:val="22"/>
        </w:rPr>
        <w:t>…</w:t>
      </w:r>
      <w:r w:rsidR="00D23136" w:rsidRPr="00ED58B8">
        <w:rPr>
          <w:rFonts w:ascii="Cambria" w:hAnsi="Cambria"/>
          <w:bCs/>
          <w:sz w:val="22"/>
          <w:szCs w:val="22"/>
        </w:rPr>
        <w:t xml:space="preserve">                     </w:t>
      </w:r>
    </w:p>
    <w:p w14:paraId="663DC9EB" w14:textId="2DFF5E0A" w:rsidR="00D23136" w:rsidRDefault="00DE2430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D23136">
        <w:rPr>
          <w:rFonts w:ascii="Cambria" w:hAnsi="Cambria"/>
          <w:bCs/>
          <w:sz w:val="22"/>
          <w:szCs w:val="22"/>
        </w:rPr>
        <w:t xml:space="preserve">       </w:t>
      </w:r>
      <w:r w:rsidR="00ED58B8">
        <w:rPr>
          <w:rFonts w:ascii="Cambria" w:hAnsi="Cambria"/>
          <w:bCs/>
          <w:sz w:val="22"/>
          <w:szCs w:val="22"/>
        </w:rPr>
        <w:tab/>
      </w:r>
      <w:r w:rsidR="00ED58B8">
        <w:rPr>
          <w:rFonts w:ascii="Cambria" w:hAnsi="Cambria"/>
          <w:bCs/>
          <w:sz w:val="22"/>
          <w:szCs w:val="22"/>
        </w:rPr>
        <w:tab/>
      </w:r>
      <w:r w:rsidR="00ED58B8">
        <w:rPr>
          <w:rFonts w:ascii="Cambria" w:hAnsi="Cambria"/>
          <w:bCs/>
          <w:sz w:val="22"/>
          <w:szCs w:val="22"/>
        </w:rPr>
        <w:tab/>
        <w:t xml:space="preserve">     </w:t>
      </w:r>
      <w:r w:rsidR="00D23136">
        <w:rPr>
          <w:rFonts w:ascii="Cambria" w:hAnsi="Cambria"/>
          <w:bCs/>
          <w:sz w:val="22"/>
          <w:szCs w:val="22"/>
        </w:rPr>
        <w:t>Mengetahui,</w:t>
      </w:r>
    </w:p>
    <w:p w14:paraId="6B783BD2" w14:textId="4954ECC1"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                                                                                             K</w:t>
      </w:r>
      <w:r w:rsidR="001531A3">
        <w:rPr>
          <w:rFonts w:ascii="Cambria" w:hAnsi="Cambria"/>
          <w:bCs/>
          <w:sz w:val="22"/>
          <w:szCs w:val="22"/>
        </w:rPr>
        <w:t>o</w:t>
      </w:r>
      <w:r>
        <w:rPr>
          <w:rFonts w:ascii="Cambria" w:hAnsi="Cambria"/>
          <w:bCs/>
          <w:sz w:val="22"/>
          <w:szCs w:val="22"/>
        </w:rPr>
        <w:t>. Program Studi</w:t>
      </w:r>
    </w:p>
    <w:p w14:paraId="7E9BE65D" w14:textId="77777777"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14:paraId="1F775DE4" w14:textId="77777777"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14:paraId="4159C9EC" w14:textId="77777777"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</w:p>
    <w:p w14:paraId="2CA43143" w14:textId="6BD65608" w:rsidR="00D23136" w:rsidRDefault="00D23136" w:rsidP="00FB6BE2">
      <w:pPr>
        <w:pStyle w:val="ListParagraph"/>
        <w:ind w:left="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  <w:t xml:space="preserve">               </w:t>
      </w:r>
      <w:r w:rsidR="000C4E7A">
        <w:rPr>
          <w:rFonts w:ascii="Cambria" w:hAnsi="Cambria"/>
          <w:bCs/>
          <w:sz w:val="22"/>
          <w:szCs w:val="22"/>
        </w:rPr>
        <w:t>Herlian Yustati</w:t>
      </w:r>
      <w:r>
        <w:rPr>
          <w:rFonts w:ascii="Cambria" w:hAnsi="Cambria"/>
          <w:bCs/>
          <w:sz w:val="22"/>
          <w:szCs w:val="22"/>
        </w:rPr>
        <w:t xml:space="preserve">, </w:t>
      </w:r>
      <w:r w:rsidR="000C4E7A">
        <w:rPr>
          <w:rFonts w:ascii="Cambria" w:hAnsi="Cambria"/>
          <w:bCs/>
          <w:sz w:val="22"/>
          <w:szCs w:val="22"/>
        </w:rPr>
        <w:t>MA</w:t>
      </w:r>
      <w:r>
        <w:rPr>
          <w:rFonts w:ascii="Cambria" w:hAnsi="Cambria"/>
          <w:bCs/>
          <w:sz w:val="22"/>
          <w:szCs w:val="22"/>
        </w:rPr>
        <w:t>.</w:t>
      </w:r>
      <w:r w:rsidR="000C4E7A">
        <w:rPr>
          <w:rFonts w:ascii="Cambria" w:hAnsi="Cambria"/>
          <w:bCs/>
          <w:sz w:val="22"/>
          <w:szCs w:val="22"/>
        </w:rPr>
        <w:t>Ek</w:t>
      </w:r>
    </w:p>
    <w:p w14:paraId="11C0597B" w14:textId="5B97630B" w:rsidR="00BC6BFB" w:rsidRPr="005C1D7D" w:rsidRDefault="00D23136" w:rsidP="006C1A61">
      <w:pPr>
        <w:pStyle w:val="ListParagraph"/>
        <w:ind w:left="0"/>
        <w:rPr>
          <w:rFonts w:ascii="Cambria" w:hAnsi="Cambria"/>
          <w:bCs/>
          <w:sz w:val="22"/>
          <w:szCs w:val="22"/>
        </w:rPr>
        <w:sectPr w:rsidR="00BC6BFB" w:rsidRPr="005C1D7D" w:rsidSect="00413B8C">
          <w:headerReference w:type="default" r:id="rId13"/>
          <w:footerReference w:type="first" r:id="rId14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  <w:t>NIP</w:t>
      </w:r>
      <w:r w:rsidR="000C4E7A">
        <w:rPr>
          <w:rFonts w:ascii="Cambria" w:hAnsi="Cambria"/>
          <w:bCs/>
          <w:sz w:val="22"/>
          <w:szCs w:val="22"/>
        </w:rPr>
        <w:t xml:space="preserve">  </w:t>
      </w:r>
      <w:r w:rsidR="007B74D0">
        <w:rPr>
          <w:rFonts w:ascii="Cambria" w:hAnsi="Cambria"/>
          <w:bCs/>
          <w:sz w:val="22"/>
          <w:szCs w:val="22"/>
        </w:rPr>
        <w:t>198505222019032004</w:t>
      </w:r>
      <w:r w:rsidR="001531A3">
        <w:rPr>
          <w:rFonts w:ascii="Cambria" w:hAnsi="Cambria"/>
          <w:bCs/>
          <w:sz w:val="22"/>
          <w:szCs w:val="22"/>
        </w:rPr>
        <w:t xml:space="preserve"> </w:t>
      </w:r>
    </w:p>
    <w:p w14:paraId="1B35748A" w14:textId="77777777" w:rsidR="005C5CE6" w:rsidRPr="005C1D7D" w:rsidRDefault="005C5CE6" w:rsidP="006C1A61">
      <w:pPr>
        <w:pStyle w:val="Heading1"/>
        <w:numPr>
          <w:ilvl w:val="0"/>
          <w:numId w:val="0"/>
        </w:numPr>
        <w:jc w:val="left"/>
        <w:rPr>
          <w:b w:val="0"/>
          <w:sz w:val="22"/>
          <w:szCs w:val="22"/>
        </w:rPr>
      </w:pPr>
    </w:p>
    <w:sectPr w:rsidR="005C5CE6" w:rsidRPr="005C1D7D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41A7" w14:textId="77777777" w:rsidR="005211AC" w:rsidRDefault="005211AC">
      <w:r>
        <w:separator/>
      </w:r>
    </w:p>
  </w:endnote>
  <w:endnote w:type="continuationSeparator" w:id="0">
    <w:p w14:paraId="13804810" w14:textId="77777777" w:rsidR="005211AC" w:rsidRDefault="0052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CC93" w14:textId="77777777" w:rsidR="00090907" w:rsidRDefault="00090907" w:rsidP="007A2018"/>
  <w:p w14:paraId="53B20C27" w14:textId="6831E1CD" w:rsidR="00090907" w:rsidRPr="008D603C" w:rsidRDefault="007E1982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  <w:lang w:val="id-ID" w:eastAsia="id-ID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4F6ABF" wp14:editId="0D574655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0" r="0" b="0"/>
              <wp:wrapNone/>
              <wp:docPr id="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BFE4E" id="Rectangle 7" o:spid="_x0000_s1026" style="position:absolute;margin-left:0;margin-top:-5.9pt;width:433.7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" fillcolor="#0070c0" stroked="f"/>
          </w:pict>
        </mc:Fallback>
      </mc:AlternateContent>
    </w:r>
    <w:r w:rsidR="00090907">
      <w:rPr>
        <w:rFonts w:ascii="Calibri" w:hAnsi="Calibri"/>
      </w:rPr>
      <w:t xml:space="preserve">DirektoratPembelajaran - </w:t>
    </w:r>
    <w:r w:rsidR="00F6055D" w:rsidRPr="008D603C">
      <w:rPr>
        <w:rFonts w:ascii="Calibri" w:hAnsi="Calibri"/>
      </w:rPr>
      <w:fldChar w:fldCharType="begin"/>
    </w:r>
    <w:r w:rsidR="00090907" w:rsidRPr="008D603C">
      <w:rPr>
        <w:rFonts w:ascii="Calibri" w:hAnsi="Calibri"/>
      </w:rPr>
      <w:instrText xml:space="preserve"> PAGE   \* MERGEFORMAT </w:instrText>
    </w:r>
    <w:r w:rsidR="00F6055D" w:rsidRPr="008D603C">
      <w:rPr>
        <w:rFonts w:ascii="Calibri" w:hAnsi="Calibri"/>
      </w:rPr>
      <w:fldChar w:fldCharType="separate"/>
    </w:r>
    <w:r w:rsidR="00090907">
      <w:rPr>
        <w:rFonts w:ascii="Calibri" w:hAnsi="Calibri"/>
        <w:noProof/>
      </w:rPr>
      <w:t>1</w:t>
    </w:r>
    <w:r w:rsidR="00F6055D" w:rsidRPr="008D603C">
      <w:rPr>
        <w:rFonts w:ascii="Calibri" w:hAnsi="Calibri"/>
      </w:rPr>
      <w:fldChar w:fldCharType="end"/>
    </w:r>
  </w:p>
  <w:p w14:paraId="70890B75" w14:textId="77777777" w:rsidR="00090907" w:rsidRPr="008D603C" w:rsidRDefault="00090907" w:rsidP="007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29902" w14:textId="77777777" w:rsidR="005211AC" w:rsidRDefault="005211AC">
      <w:r>
        <w:separator/>
      </w:r>
    </w:p>
  </w:footnote>
  <w:footnote w:type="continuationSeparator" w:id="0">
    <w:p w14:paraId="6142AD10" w14:textId="77777777" w:rsidR="005211AC" w:rsidRDefault="00521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71A6" w14:textId="77777777" w:rsidR="00634DFD" w:rsidRDefault="00F6055D">
    <w:pPr>
      <w:pStyle w:val="Header"/>
      <w:jc w:val="right"/>
    </w:pPr>
    <w:r>
      <w:fldChar w:fldCharType="begin"/>
    </w:r>
    <w:r w:rsidR="00137558">
      <w:instrText xml:space="preserve"> PAGE   \* MERGEFORMAT </w:instrText>
    </w:r>
    <w:r>
      <w:fldChar w:fldCharType="separate"/>
    </w:r>
    <w:r w:rsidR="00EA31FF">
      <w:rPr>
        <w:noProof/>
      </w:rPr>
      <w:t>10</w:t>
    </w:r>
    <w:r>
      <w:rPr>
        <w:noProof/>
      </w:rPr>
      <w:fldChar w:fldCharType="end"/>
    </w:r>
  </w:p>
  <w:p w14:paraId="1413BD1B" w14:textId="77777777" w:rsidR="00634DFD" w:rsidRDefault="00634D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640"/>
    <w:multiLevelType w:val="hybridMultilevel"/>
    <w:tmpl w:val="E4DE9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B5E3B4D"/>
    <w:multiLevelType w:val="hybridMultilevel"/>
    <w:tmpl w:val="523AE1E6"/>
    <w:lvl w:ilvl="0" w:tplc="0421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26C783E"/>
    <w:multiLevelType w:val="hybridMultilevel"/>
    <w:tmpl w:val="59348C7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89548E"/>
    <w:multiLevelType w:val="hybridMultilevel"/>
    <w:tmpl w:val="4B1E2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9F6DE4"/>
    <w:multiLevelType w:val="hybridMultilevel"/>
    <w:tmpl w:val="95624A56"/>
    <w:lvl w:ilvl="0" w:tplc="030E692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4564"/>
    <w:multiLevelType w:val="hybridMultilevel"/>
    <w:tmpl w:val="EE18A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F37F76"/>
    <w:multiLevelType w:val="hybridMultilevel"/>
    <w:tmpl w:val="CE786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A14E8"/>
    <w:multiLevelType w:val="hybridMultilevel"/>
    <w:tmpl w:val="DC38E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A8685E"/>
    <w:multiLevelType w:val="hybridMultilevel"/>
    <w:tmpl w:val="37482FA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 w15:restartNumberingAfterBreak="0">
    <w:nsid w:val="2BE22BC8"/>
    <w:multiLevelType w:val="hybridMultilevel"/>
    <w:tmpl w:val="EEF82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C9807DF"/>
    <w:multiLevelType w:val="hybridMultilevel"/>
    <w:tmpl w:val="DEDA0B9A"/>
    <w:lvl w:ilvl="0" w:tplc="FFFFFFFF">
      <w:start w:val="1"/>
      <w:numFmt w:val="decimal"/>
      <w:lvlText w:val="%1."/>
      <w:lvlJc w:val="left"/>
      <w:pPr>
        <w:ind w:left="8280" w:hanging="360"/>
      </w:pPr>
      <w:rPr>
        <w:rFonts w:ascii="Cambria" w:eastAsia="Times New Roman" w:hAnsi="Cambria" w:cs="Times New Roman"/>
      </w:rPr>
    </w:lvl>
    <w:lvl w:ilvl="1" w:tplc="FFFFFFFF" w:tentative="1">
      <w:start w:val="1"/>
      <w:numFmt w:val="lowerLetter"/>
      <w:lvlText w:val="%2."/>
      <w:lvlJc w:val="left"/>
      <w:pPr>
        <w:ind w:left="9000" w:hanging="360"/>
      </w:pPr>
    </w:lvl>
    <w:lvl w:ilvl="2" w:tplc="FFFFFFFF" w:tentative="1">
      <w:start w:val="1"/>
      <w:numFmt w:val="lowerRoman"/>
      <w:lvlText w:val="%3."/>
      <w:lvlJc w:val="right"/>
      <w:pPr>
        <w:ind w:left="9720" w:hanging="180"/>
      </w:pPr>
    </w:lvl>
    <w:lvl w:ilvl="3" w:tplc="FFFFFFFF" w:tentative="1">
      <w:start w:val="1"/>
      <w:numFmt w:val="decimal"/>
      <w:lvlText w:val="%4."/>
      <w:lvlJc w:val="left"/>
      <w:pPr>
        <w:ind w:left="10440" w:hanging="360"/>
      </w:pPr>
    </w:lvl>
    <w:lvl w:ilvl="4" w:tplc="FFFFFFFF" w:tentative="1">
      <w:start w:val="1"/>
      <w:numFmt w:val="lowerLetter"/>
      <w:lvlText w:val="%5."/>
      <w:lvlJc w:val="left"/>
      <w:pPr>
        <w:ind w:left="11160" w:hanging="360"/>
      </w:pPr>
    </w:lvl>
    <w:lvl w:ilvl="5" w:tplc="FFFFFFFF" w:tentative="1">
      <w:start w:val="1"/>
      <w:numFmt w:val="lowerRoman"/>
      <w:lvlText w:val="%6."/>
      <w:lvlJc w:val="right"/>
      <w:pPr>
        <w:ind w:left="11880" w:hanging="180"/>
      </w:pPr>
    </w:lvl>
    <w:lvl w:ilvl="6" w:tplc="FFFFFFFF" w:tentative="1">
      <w:start w:val="1"/>
      <w:numFmt w:val="decimal"/>
      <w:lvlText w:val="%7."/>
      <w:lvlJc w:val="left"/>
      <w:pPr>
        <w:ind w:left="12600" w:hanging="360"/>
      </w:pPr>
    </w:lvl>
    <w:lvl w:ilvl="7" w:tplc="FFFFFFFF" w:tentative="1">
      <w:start w:val="1"/>
      <w:numFmt w:val="lowerLetter"/>
      <w:lvlText w:val="%8."/>
      <w:lvlJc w:val="left"/>
      <w:pPr>
        <w:ind w:left="13320" w:hanging="360"/>
      </w:pPr>
    </w:lvl>
    <w:lvl w:ilvl="8" w:tplc="FFFFFFFF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2" w15:restartNumberingAfterBreak="0">
    <w:nsid w:val="2E5F1C08"/>
    <w:multiLevelType w:val="hybridMultilevel"/>
    <w:tmpl w:val="14486EA4"/>
    <w:lvl w:ilvl="0" w:tplc="F44EE2F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F3F3395"/>
    <w:multiLevelType w:val="hybridMultilevel"/>
    <w:tmpl w:val="7CA2DB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FE6448"/>
    <w:multiLevelType w:val="hybridMultilevel"/>
    <w:tmpl w:val="9B60261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51F1"/>
    <w:multiLevelType w:val="hybridMultilevel"/>
    <w:tmpl w:val="DEDA0B9A"/>
    <w:lvl w:ilvl="0" w:tplc="7632DE5E">
      <w:start w:val="1"/>
      <w:numFmt w:val="decimal"/>
      <w:lvlText w:val="%1."/>
      <w:lvlJc w:val="left"/>
      <w:pPr>
        <w:ind w:left="828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6" w15:restartNumberingAfterBreak="0">
    <w:nsid w:val="34BC594D"/>
    <w:multiLevelType w:val="hybridMultilevel"/>
    <w:tmpl w:val="819E06BE"/>
    <w:lvl w:ilvl="0" w:tplc="37644528">
      <w:start w:val="1"/>
      <w:numFmt w:val="decimal"/>
      <w:lvlText w:val="%1."/>
      <w:lvlJc w:val="left"/>
      <w:pPr>
        <w:ind w:left="7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370" w:hanging="360"/>
      </w:pPr>
    </w:lvl>
    <w:lvl w:ilvl="2" w:tplc="0C09001B" w:tentative="1">
      <w:start w:val="1"/>
      <w:numFmt w:val="lowerRoman"/>
      <w:lvlText w:val="%3."/>
      <w:lvlJc w:val="right"/>
      <w:pPr>
        <w:ind w:left="9090" w:hanging="180"/>
      </w:pPr>
    </w:lvl>
    <w:lvl w:ilvl="3" w:tplc="0C09000F" w:tentative="1">
      <w:start w:val="1"/>
      <w:numFmt w:val="decimal"/>
      <w:lvlText w:val="%4."/>
      <w:lvlJc w:val="left"/>
      <w:pPr>
        <w:ind w:left="9810" w:hanging="360"/>
      </w:pPr>
    </w:lvl>
    <w:lvl w:ilvl="4" w:tplc="0C090019" w:tentative="1">
      <w:start w:val="1"/>
      <w:numFmt w:val="lowerLetter"/>
      <w:lvlText w:val="%5."/>
      <w:lvlJc w:val="left"/>
      <w:pPr>
        <w:ind w:left="10530" w:hanging="360"/>
      </w:pPr>
    </w:lvl>
    <w:lvl w:ilvl="5" w:tplc="0C09001B" w:tentative="1">
      <w:start w:val="1"/>
      <w:numFmt w:val="lowerRoman"/>
      <w:lvlText w:val="%6."/>
      <w:lvlJc w:val="right"/>
      <w:pPr>
        <w:ind w:left="11250" w:hanging="180"/>
      </w:pPr>
    </w:lvl>
    <w:lvl w:ilvl="6" w:tplc="0C09000F" w:tentative="1">
      <w:start w:val="1"/>
      <w:numFmt w:val="decimal"/>
      <w:lvlText w:val="%7."/>
      <w:lvlJc w:val="left"/>
      <w:pPr>
        <w:ind w:left="11970" w:hanging="360"/>
      </w:pPr>
    </w:lvl>
    <w:lvl w:ilvl="7" w:tplc="0C090019" w:tentative="1">
      <w:start w:val="1"/>
      <w:numFmt w:val="lowerLetter"/>
      <w:lvlText w:val="%8."/>
      <w:lvlJc w:val="left"/>
      <w:pPr>
        <w:ind w:left="12690" w:hanging="360"/>
      </w:pPr>
    </w:lvl>
    <w:lvl w:ilvl="8" w:tplc="0C0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17" w15:restartNumberingAfterBreak="0">
    <w:nsid w:val="3D78747D"/>
    <w:multiLevelType w:val="hybridMultilevel"/>
    <w:tmpl w:val="E73C86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B159C"/>
    <w:multiLevelType w:val="hybridMultilevel"/>
    <w:tmpl w:val="D5E0A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2044B90"/>
    <w:multiLevelType w:val="hybridMultilevel"/>
    <w:tmpl w:val="3A0A1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97779"/>
    <w:multiLevelType w:val="hybridMultilevel"/>
    <w:tmpl w:val="609CC610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8201C9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48843A99"/>
    <w:multiLevelType w:val="hybridMultilevel"/>
    <w:tmpl w:val="695AFF68"/>
    <w:lvl w:ilvl="0" w:tplc="E12C1A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55219"/>
    <w:multiLevelType w:val="hybridMultilevel"/>
    <w:tmpl w:val="5A94709E"/>
    <w:lvl w:ilvl="0" w:tplc="F76A4688">
      <w:start w:val="1"/>
      <w:numFmt w:val="decimal"/>
      <w:lvlText w:val="%1."/>
      <w:lvlJc w:val="left"/>
      <w:pPr>
        <w:ind w:left="7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370" w:hanging="360"/>
      </w:pPr>
    </w:lvl>
    <w:lvl w:ilvl="2" w:tplc="0C09001B" w:tentative="1">
      <w:start w:val="1"/>
      <w:numFmt w:val="lowerRoman"/>
      <w:lvlText w:val="%3."/>
      <w:lvlJc w:val="right"/>
      <w:pPr>
        <w:ind w:left="9090" w:hanging="180"/>
      </w:pPr>
    </w:lvl>
    <w:lvl w:ilvl="3" w:tplc="0C09000F" w:tentative="1">
      <w:start w:val="1"/>
      <w:numFmt w:val="decimal"/>
      <w:lvlText w:val="%4."/>
      <w:lvlJc w:val="left"/>
      <w:pPr>
        <w:ind w:left="9810" w:hanging="360"/>
      </w:pPr>
    </w:lvl>
    <w:lvl w:ilvl="4" w:tplc="0C090019" w:tentative="1">
      <w:start w:val="1"/>
      <w:numFmt w:val="lowerLetter"/>
      <w:lvlText w:val="%5."/>
      <w:lvlJc w:val="left"/>
      <w:pPr>
        <w:ind w:left="10530" w:hanging="360"/>
      </w:pPr>
    </w:lvl>
    <w:lvl w:ilvl="5" w:tplc="0C09001B" w:tentative="1">
      <w:start w:val="1"/>
      <w:numFmt w:val="lowerRoman"/>
      <w:lvlText w:val="%6."/>
      <w:lvlJc w:val="right"/>
      <w:pPr>
        <w:ind w:left="11250" w:hanging="180"/>
      </w:pPr>
    </w:lvl>
    <w:lvl w:ilvl="6" w:tplc="0C09000F" w:tentative="1">
      <w:start w:val="1"/>
      <w:numFmt w:val="decimal"/>
      <w:lvlText w:val="%7."/>
      <w:lvlJc w:val="left"/>
      <w:pPr>
        <w:ind w:left="11970" w:hanging="360"/>
      </w:pPr>
    </w:lvl>
    <w:lvl w:ilvl="7" w:tplc="0C090019" w:tentative="1">
      <w:start w:val="1"/>
      <w:numFmt w:val="lowerLetter"/>
      <w:lvlText w:val="%8."/>
      <w:lvlJc w:val="left"/>
      <w:pPr>
        <w:ind w:left="12690" w:hanging="360"/>
      </w:pPr>
    </w:lvl>
    <w:lvl w:ilvl="8" w:tplc="0C0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3" w15:restartNumberingAfterBreak="0">
    <w:nsid w:val="4ACB0A00"/>
    <w:multiLevelType w:val="hybridMultilevel"/>
    <w:tmpl w:val="3BA207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76060"/>
    <w:multiLevelType w:val="hybridMultilevel"/>
    <w:tmpl w:val="AEC8B7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228B2"/>
    <w:multiLevelType w:val="hybridMultilevel"/>
    <w:tmpl w:val="7940F9EE"/>
    <w:lvl w:ilvl="0" w:tplc="DE88C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91565"/>
    <w:multiLevelType w:val="hybridMultilevel"/>
    <w:tmpl w:val="3B1CF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94D5A"/>
    <w:multiLevelType w:val="multilevel"/>
    <w:tmpl w:val="15C45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F09698D"/>
    <w:multiLevelType w:val="hybridMultilevel"/>
    <w:tmpl w:val="DD664F66"/>
    <w:lvl w:ilvl="0" w:tplc="9D30BA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D68C7"/>
    <w:multiLevelType w:val="hybridMultilevel"/>
    <w:tmpl w:val="9544F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634CF0"/>
    <w:multiLevelType w:val="hybridMultilevel"/>
    <w:tmpl w:val="AA945F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94720D"/>
    <w:multiLevelType w:val="hybridMultilevel"/>
    <w:tmpl w:val="FA4E1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8"/>
  </w:num>
  <w:num w:numId="3">
    <w:abstractNumId w:val="26"/>
  </w:num>
  <w:num w:numId="4">
    <w:abstractNumId w:val="14"/>
  </w:num>
  <w:num w:numId="5">
    <w:abstractNumId w:val="24"/>
  </w:num>
  <w:num w:numId="6">
    <w:abstractNumId w:val="29"/>
  </w:num>
  <w:num w:numId="7">
    <w:abstractNumId w:val="23"/>
  </w:num>
  <w:num w:numId="8">
    <w:abstractNumId w:val="18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  <w:num w:numId="13">
    <w:abstractNumId w:val="10"/>
  </w:num>
  <w:num w:numId="14">
    <w:abstractNumId w:val="20"/>
  </w:num>
  <w:num w:numId="15">
    <w:abstractNumId w:val="9"/>
  </w:num>
  <w:num w:numId="16">
    <w:abstractNumId w:val="12"/>
  </w:num>
  <w:num w:numId="17">
    <w:abstractNumId w:val="21"/>
  </w:num>
  <w:num w:numId="18">
    <w:abstractNumId w:val="30"/>
  </w:num>
  <w:num w:numId="19">
    <w:abstractNumId w:val="7"/>
  </w:num>
  <w:num w:numId="20">
    <w:abstractNumId w:val="8"/>
  </w:num>
  <w:num w:numId="21">
    <w:abstractNumId w:val="13"/>
  </w:num>
  <w:num w:numId="22">
    <w:abstractNumId w:val="27"/>
  </w:num>
  <w:num w:numId="23">
    <w:abstractNumId w:val="31"/>
  </w:num>
  <w:num w:numId="24">
    <w:abstractNumId w:val="34"/>
  </w:num>
  <w:num w:numId="25">
    <w:abstractNumId w:val="19"/>
  </w:num>
  <w:num w:numId="26">
    <w:abstractNumId w:val="32"/>
  </w:num>
  <w:num w:numId="27">
    <w:abstractNumId w:val="3"/>
  </w:num>
  <w:num w:numId="28">
    <w:abstractNumId w:val="33"/>
  </w:num>
  <w:num w:numId="29">
    <w:abstractNumId w:val="15"/>
  </w:num>
  <w:num w:numId="30">
    <w:abstractNumId w:val="25"/>
  </w:num>
  <w:num w:numId="31">
    <w:abstractNumId w:val="17"/>
  </w:num>
  <w:num w:numId="32">
    <w:abstractNumId w:val="5"/>
  </w:num>
  <w:num w:numId="33">
    <w:abstractNumId w:val="11"/>
  </w:num>
  <w:num w:numId="34">
    <w:abstractNumId w:val="22"/>
  </w:num>
  <w:num w:numId="3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ID" w:vendorID="64" w:dllVersion="6" w:nlCheck="1" w:checkStyle="1"/>
  <w:activeWritingStyle w:appName="MSWord" w:lang="en-US" w:vendorID="64" w:dllVersion="0" w:nlCheck="1" w:checkStyle="0"/>
  <w:activeWritingStyle w:appName="MSWord" w:lang="en-ID" w:vendorID="64" w:dllVersion="0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2MzQ3tzQ3NbQwMzNS0lEKTi0uzszPAykwrgUAyqvjTywAAAA="/>
  </w:docVars>
  <w:rsids>
    <w:rsidRoot w:val="00AF2F52"/>
    <w:rsid w:val="000016B1"/>
    <w:rsid w:val="00010FC5"/>
    <w:rsid w:val="00012F6C"/>
    <w:rsid w:val="00015A18"/>
    <w:rsid w:val="00016ABE"/>
    <w:rsid w:val="00027362"/>
    <w:rsid w:val="00046DED"/>
    <w:rsid w:val="00057CD0"/>
    <w:rsid w:val="00062275"/>
    <w:rsid w:val="0006487A"/>
    <w:rsid w:val="000648C6"/>
    <w:rsid w:val="00064962"/>
    <w:rsid w:val="00067A23"/>
    <w:rsid w:val="000740A6"/>
    <w:rsid w:val="0008624E"/>
    <w:rsid w:val="00090907"/>
    <w:rsid w:val="0009128F"/>
    <w:rsid w:val="0009318D"/>
    <w:rsid w:val="00093F47"/>
    <w:rsid w:val="00095088"/>
    <w:rsid w:val="00095A83"/>
    <w:rsid w:val="00095EBE"/>
    <w:rsid w:val="00096D9D"/>
    <w:rsid w:val="000A1180"/>
    <w:rsid w:val="000A13F8"/>
    <w:rsid w:val="000A4478"/>
    <w:rsid w:val="000A48A8"/>
    <w:rsid w:val="000B1AD3"/>
    <w:rsid w:val="000C4E7A"/>
    <w:rsid w:val="000C66B5"/>
    <w:rsid w:val="000C7B17"/>
    <w:rsid w:val="000D17B0"/>
    <w:rsid w:val="000D28D3"/>
    <w:rsid w:val="000D3E93"/>
    <w:rsid w:val="000D5512"/>
    <w:rsid w:val="000D67C8"/>
    <w:rsid w:val="000D75C2"/>
    <w:rsid w:val="000E60CC"/>
    <w:rsid w:val="000F13D6"/>
    <w:rsid w:val="000F540D"/>
    <w:rsid w:val="000F695B"/>
    <w:rsid w:val="001002E1"/>
    <w:rsid w:val="00107300"/>
    <w:rsid w:val="001119A5"/>
    <w:rsid w:val="001126E9"/>
    <w:rsid w:val="00113402"/>
    <w:rsid w:val="00113D12"/>
    <w:rsid w:val="00114963"/>
    <w:rsid w:val="00126206"/>
    <w:rsid w:val="00132F2C"/>
    <w:rsid w:val="00137558"/>
    <w:rsid w:val="00143039"/>
    <w:rsid w:val="0014394E"/>
    <w:rsid w:val="001455FF"/>
    <w:rsid w:val="001531A3"/>
    <w:rsid w:val="001558AB"/>
    <w:rsid w:val="001652D7"/>
    <w:rsid w:val="001658C2"/>
    <w:rsid w:val="0017551F"/>
    <w:rsid w:val="0018559F"/>
    <w:rsid w:val="001A6489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F00AE"/>
    <w:rsid w:val="001F22FA"/>
    <w:rsid w:val="001F4707"/>
    <w:rsid w:val="001F490D"/>
    <w:rsid w:val="00200066"/>
    <w:rsid w:val="00202C1E"/>
    <w:rsid w:val="002037ED"/>
    <w:rsid w:val="00204E8D"/>
    <w:rsid w:val="00204FE2"/>
    <w:rsid w:val="00213208"/>
    <w:rsid w:val="00213891"/>
    <w:rsid w:val="00216C34"/>
    <w:rsid w:val="0022557D"/>
    <w:rsid w:val="00230842"/>
    <w:rsid w:val="00230D43"/>
    <w:rsid w:val="002328FC"/>
    <w:rsid w:val="00237B9E"/>
    <w:rsid w:val="002404A8"/>
    <w:rsid w:val="00251DA9"/>
    <w:rsid w:val="00252DC4"/>
    <w:rsid w:val="00256CE9"/>
    <w:rsid w:val="00265EF5"/>
    <w:rsid w:val="00267504"/>
    <w:rsid w:val="00291CC2"/>
    <w:rsid w:val="00294333"/>
    <w:rsid w:val="002A196B"/>
    <w:rsid w:val="002A6AD0"/>
    <w:rsid w:val="002B55D7"/>
    <w:rsid w:val="002B7257"/>
    <w:rsid w:val="002B7DD2"/>
    <w:rsid w:val="002C1E0C"/>
    <w:rsid w:val="002C72B5"/>
    <w:rsid w:val="002D1867"/>
    <w:rsid w:val="002E0426"/>
    <w:rsid w:val="002F6365"/>
    <w:rsid w:val="002F6768"/>
    <w:rsid w:val="00315F2C"/>
    <w:rsid w:val="00324970"/>
    <w:rsid w:val="00325302"/>
    <w:rsid w:val="0032788D"/>
    <w:rsid w:val="00337D10"/>
    <w:rsid w:val="00341EB9"/>
    <w:rsid w:val="00351617"/>
    <w:rsid w:val="003568B5"/>
    <w:rsid w:val="003617BF"/>
    <w:rsid w:val="003679A0"/>
    <w:rsid w:val="00375B0E"/>
    <w:rsid w:val="003761AE"/>
    <w:rsid w:val="00377E86"/>
    <w:rsid w:val="003801B1"/>
    <w:rsid w:val="00387503"/>
    <w:rsid w:val="00393C41"/>
    <w:rsid w:val="00395165"/>
    <w:rsid w:val="003A159E"/>
    <w:rsid w:val="003A4B3C"/>
    <w:rsid w:val="003A5110"/>
    <w:rsid w:val="003B1C8F"/>
    <w:rsid w:val="003B5921"/>
    <w:rsid w:val="003C5483"/>
    <w:rsid w:val="003D319E"/>
    <w:rsid w:val="003D6A46"/>
    <w:rsid w:val="003F0689"/>
    <w:rsid w:val="003F1BCA"/>
    <w:rsid w:val="003F1F21"/>
    <w:rsid w:val="00404B8A"/>
    <w:rsid w:val="004079F8"/>
    <w:rsid w:val="00413B8C"/>
    <w:rsid w:val="00430E23"/>
    <w:rsid w:val="00432BD2"/>
    <w:rsid w:val="00437AC3"/>
    <w:rsid w:val="0044222C"/>
    <w:rsid w:val="004452F6"/>
    <w:rsid w:val="00451ED9"/>
    <w:rsid w:val="00457BE7"/>
    <w:rsid w:val="00461384"/>
    <w:rsid w:val="00462D3F"/>
    <w:rsid w:val="00467D3C"/>
    <w:rsid w:val="00471A42"/>
    <w:rsid w:val="00477DC2"/>
    <w:rsid w:val="004812DF"/>
    <w:rsid w:val="00484902"/>
    <w:rsid w:val="004853B6"/>
    <w:rsid w:val="00486AE1"/>
    <w:rsid w:val="004871B9"/>
    <w:rsid w:val="004A5F98"/>
    <w:rsid w:val="004B0154"/>
    <w:rsid w:val="004B3D2B"/>
    <w:rsid w:val="004B5646"/>
    <w:rsid w:val="004C49D9"/>
    <w:rsid w:val="004C4CF8"/>
    <w:rsid w:val="004C5440"/>
    <w:rsid w:val="004D1399"/>
    <w:rsid w:val="004D1A77"/>
    <w:rsid w:val="004D2338"/>
    <w:rsid w:val="004D4097"/>
    <w:rsid w:val="004D7AC2"/>
    <w:rsid w:val="004E0312"/>
    <w:rsid w:val="004E36F7"/>
    <w:rsid w:val="004E3BAA"/>
    <w:rsid w:val="004E4BC0"/>
    <w:rsid w:val="004E4D05"/>
    <w:rsid w:val="004E6605"/>
    <w:rsid w:val="004E69CF"/>
    <w:rsid w:val="004F327E"/>
    <w:rsid w:val="004F6B61"/>
    <w:rsid w:val="00500273"/>
    <w:rsid w:val="005050B7"/>
    <w:rsid w:val="00505DE3"/>
    <w:rsid w:val="005103F6"/>
    <w:rsid w:val="00511842"/>
    <w:rsid w:val="0051289C"/>
    <w:rsid w:val="005145E7"/>
    <w:rsid w:val="00520702"/>
    <w:rsid w:val="005211AC"/>
    <w:rsid w:val="00532DFE"/>
    <w:rsid w:val="00533A7A"/>
    <w:rsid w:val="0053656E"/>
    <w:rsid w:val="005717DB"/>
    <w:rsid w:val="00573F0D"/>
    <w:rsid w:val="00591B19"/>
    <w:rsid w:val="00595EE7"/>
    <w:rsid w:val="005965F8"/>
    <w:rsid w:val="005969A3"/>
    <w:rsid w:val="005A5DD6"/>
    <w:rsid w:val="005B0637"/>
    <w:rsid w:val="005C1D7D"/>
    <w:rsid w:val="005C3329"/>
    <w:rsid w:val="005C3EC2"/>
    <w:rsid w:val="005C5CE6"/>
    <w:rsid w:val="005D29B5"/>
    <w:rsid w:val="005D6ABE"/>
    <w:rsid w:val="005E4B54"/>
    <w:rsid w:val="005F263A"/>
    <w:rsid w:val="005F2A22"/>
    <w:rsid w:val="005F6860"/>
    <w:rsid w:val="00600B76"/>
    <w:rsid w:val="006049F0"/>
    <w:rsid w:val="00607A72"/>
    <w:rsid w:val="0061556D"/>
    <w:rsid w:val="006175AD"/>
    <w:rsid w:val="006258CE"/>
    <w:rsid w:val="00634DFD"/>
    <w:rsid w:val="00635D61"/>
    <w:rsid w:val="0064221D"/>
    <w:rsid w:val="00653E8A"/>
    <w:rsid w:val="0065586B"/>
    <w:rsid w:val="006577A4"/>
    <w:rsid w:val="00671370"/>
    <w:rsid w:val="00671FAC"/>
    <w:rsid w:val="0067777D"/>
    <w:rsid w:val="00677FB9"/>
    <w:rsid w:val="006806CF"/>
    <w:rsid w:val="00683B87"/>
    <w:rsid w:val="006901E2"/>
    <w:rsid w:val="006913A5"/>
    <w:rsid w:val="00691476"/>
    <w:rsid w:val="00692281"/>
    <w:rsid w:val="00693006"/>
    <w:rsid w:val="006A2D0A"/>
    <w:rsid w:val="006A4788"/>
    <w:rsid w:val="006B102F"/>
    <w:rsid w:val="006B52A8"/>
    <w:rsid w:val="006C1A61"/>
    <w:rsid w:val="006C52FC"/>
    <w:rsid w:val="006D5AAE"/>
    <w:rsid w:val="006D7B3E"/>
    <w:rsid w:val="006F3F12"/>
    <w:rsid w:val="006F4645"/>
    <w:rsid w:val="006F62D7"/>
    <w:rsid w:val="006F73A7"/>
    <w:rsid w:val="007163DA"/>
    <w:rsid w:val="00721833"/>
    <w:rsid w:val="00726BBA"/>
    <w:rsid w:val="00730580"/>
    <w:rsid w:val="00731C72"/>
    <w:rsid w:val="0073234D"/>
    <w:rsid w:val="0073441A"/>
    <w:rsid w:val="00734B2A"/>
    <w:rsid w:val="00737F17"/>
    <w:rsid w:val="00741C86"/>
    <w:rsid w:val="007441EA"/>
    <w:rsid w:val="00747054"/>
    <w:rsid w:val="0074728F"/>
    <w:rsid w:val="007579E9"/>
    <w:rsid w:val="007617D0"/>
    <w:rsid w:val="0076699F"/>
    <w:rsid w:val="00767A53"/>
    <w:rsid w:val="00770E69"/>
    <w:rsid w:val="00774CBA"/>
    <w:rsid w:val="0077682B"/>
    <w:rsid w:val="00777BC0"/>
    <w:rsid w:val="0079371F"/>
    <w:rsid w:val="00793E14"/>
    <w:rsid w:val="0079607D"/>
    <w:rsid w:val="007A2018"/>
    <w:rsid w:val="007A261D"/>
    <w:rsid w:val="007A6FB3"/>
    <w:rsid w:val="007B1A29"/>
    <w:rsid w:val="007B4CFD"/>
    <w:rsid w:val="007B74D0"/>
    <w:rsid w:val="007B7E2C"/>
    <w:rsid w:val="007C7D56"/>
    <w:rsid w:val="007D1BFF"/>
    <w:rsid w:val="007D3FAC"/>
    <w:rsid w:val="007D53BF"/>
    <w:rsid w:val="007D684E"/>
    <w:rsid w:val="007E0CBC"/>
    <w:rsid w:val="007E1982"/>
    <w:rsid w:val="007E1D71"/>
    <w:rsid w:val="007F71A5"/>
    <w:rsid w:val="00807C0D"/>
    <w:rsid w:val="00813E07"/>
    <w:rsid w:val="00815A26"/>
    <w:rsid w:val="00827BAF"/>
    <w:rsid w:val="00830757"/>
    <w:rsid w:val="00832484"/>
    <w:rsid w:val="00834647"/>
    <w:rsid w:val="008349D9"/>
    <w:rsid w:val="00837026"/>
    <w:rsid w:val="00841C79"/>
    <w:rsid w:val="00844548"/>
    <w:rsid w:val="008445A1"/>
    <w:rsid w:val="008462FA"/>
    <w:rsid w:val="00851637"/>
    <w:rsid w:val="00863034"/>
    <w:rsid w:val="00870DBE"/>
    <w:rsid w:val="008722EE"/>
    <w:rsid w:val="00876CB7"/>
    <w:rsid w:val="00880776"/>
    <w:rsid w:val="008821F2"/>
    <w:rsid w:val="00882C8F"/>
    <w:rsid w:val="00884D0B"/>
    <w:rsid w:val="008928BC"/>
    <w:rsid w:val="008A2558"/>
    <w:rsid w:val="008A71CF"/>
    <w:rsid w:val="008A75F6"/>
    <w:rsid w:val="008B55E6"/>
    <w:rsid w:val="008C1EF0"/>
    <w:rsid w:val="008D014B"/>
    <w:rsid w:val="008D0C7A"/>
    <w:rsid w:val="008D164D"/>
    <w:rsid w:val="008D5587"/>
    <w:rsid w:val="008D603C"/>
    <w:rsid w:val="008E35B9"/>
    <w:rsid w:val="008E3660"/>
    <w:rsid w:val="008F0268"/>
    <w:rsid w:val="008F2F18"/>
    <w:rsid w:val="008F41BB"/>
    <w:rsid w:val="008F69FC"/>
    <w:rsid w:val="008F7C29"/>
    <w:rsid w:val="00901A64"/>
    <w:rsid w:val="00903C56"/>
    <w:rsid w:val="009072A8"/>
    <w:rsid w:val="009207A2"/>
    <w:rsid w:val="00932DAF"/>
    <w:rsid w:val="00942E11"/>
    <w:rsid w:val="0094425F"/>
    <w:rsid w:val="009539C4"/>
    <w:rsid w:val="00957514"/>
    <w:rsid w:val="00964F31"/>
    <w:rsid w:val="00967AE6"/>
    <w:rsid w:val="009753EA"/>
    <w:rsid w:val="009759D9"/>
    <w:rsid w:val="00977433"/>
    <w:rsid w:val="00982323"/>
    <w:rsid w:val="00985D51"/>
    <w:rsid w:val="00994C02"/>
    <w:rsid w:val="00995CA6"/>
    <w:rsid w:val="009A23C1"/>
    <w:rsid w:val="009A2C2A"/>
    <w:rsid w:val="009A5670"/>
    <w:rsid w:val="009B58C0"/>
    <w:rsid w:val="009D7532"/>
    <w:rsid w:val="009E4072"/>
    <w:rsid w:val="009E540E"/>
    <w:rsid w:val="009E7A2C"/>
    <w:rsid w:val="009F0B42"/>
    <w:rsid w:val="009F5847"/>
    <w:rsid w:val="009F5BD1"/>
    <w:rsid w:val="009F6EBA"/>
    <w:rsid w:val="00A029A6"/>
    <w:rsid w:val="00A03034"/>
    <w:rsid w:val="00A04468"/>
    <w:rsid w:val="00A05BE7"/>
    <w:rsid w:val="00A11481"/>
    <w:rsid w:val="00A214CB"/>
    <w:rsid w:val="00A251DC"/>
    <w:rsid w:val="00A316C8"/>
    <w:rsid w:val="00A35FA9"/>
    <w:rsid w:val="00A40D6A"/>
    <w:rsid w:val="00A514B0"/>
    <w:rsid w:val="00A5219B"/>
    <w:rsid w:val="00A63B8E"/>
    <w:rsid w:val="00A70099"/>
    <w:rsid w:val="00A76992"/>
    <w:rsid w:val="00A8031D"/>
    <w:rsid w:val="00A92629"/>
    <w:rsid w:val="00AA010C"/>
    <w:rsid w:val="00AA5C40"/>
    <w:rsid w:val="00AA6350"/>
    <w:rsid w:val="00AA7633"/>
    <w:rsid w:val="00AB51F1"/>
    <w:rsid w:val="00AB62C8"/>
    <w:rsid w:val="00AB62E9"/>
    <w:rsid w:val="00AC06D3"/>
    <w:rsid w:val="00AC7F2E"/>
    <w:rsid w:val="00AD15CB"/>
    <w:rsid w:val="00AD4C4B"/>
    <w:rsid w:val="00AE26FA"/>
    <w:rsid w:val="00AE467D"/>
    <w:rsid w:val="00AE5852"/>
    <w:rsid w:val="00AE5D50"/>
    <w:rsid w:val="00AF2BE2"/>
    <w:rsid w:val="00AF2F52"/>
    <w:rsid w:val="00AF73D6"/>
    <w:rsid w:val="00AF7A8D"/>
    <w:rsid w:val="00B00C25"/>
    <w:rsid w:val="00B063B7"/>
    <w:rsid w:val="00B16E9E"/>
    <w:rsid w:val="00B17E32"/>
    <w:rsid w:val="00B249A7"/>
    <w:rsid w:val="00B41990"/>
    <w:rsid w:val="00B60151"/>
    <w:rsid w:val="00B65F88"/>
    <w:rsid w:val="00B660F3"/>
    <w:rsid w:val="00B70459"/>
    <w:rsid w:val="00B73893"/>
    <w:rsid w:val="00B75F23"/>
    <w:rsid w:val="00B8001D"/>
    <w:rsid w:val="00B80B66"/>
    <w:rsid w:val="00B94492"/>
    <w:rsid w:val="00BA59C7"/>
    <w:rsid w:val="00BB0E07"/>
    <w:rsid w:val="00BB38B4"/>
    <w:rsid w:val="00BB73B5"/>
    <w:rsid w:val="00BC0443"/>
    <w:rsid w:val="00BC175E"/>
    <w:rsid w:val="00BC240A"/>
    <w:rsid w:val="00BC6BFB"/>
    <w:rsid w:val="00BD1B12"/>
    <w:rsid w:val="00BD3ABB"/>
    <w:rsid w:val="00BE3031"/>
    <w:rsid w:val="00BE404D"/>
    <w:rsid w:val="00BE6F6A"/>
    <w:rsid w:val="00C007F6"/>
    <w:rsid w:val="00C106A7"/>
    <w:rsid w:val="00C12919"/>
    <w:rsid w:val="00C167EA"/>
    <w:rsid w:val="00C17A30"/>
    <w:rsid w:val="00C17A33"/>
    <w:rsid w:val="00C27B0F"/>
    <w:rsid w:val="00C324A9"/>
    <w:rsid w:val="00C36ACF"/>
    <w:rsid w:val="00C4309D"/>
    <w:rsid w:val="00C438B6"/>
    <w:rsid w:val="00C52EF9"/>
    <w:rsid w:val="00C57F0D"/>
    <w:rsid w:val="00C64171"/>
    <w:rsid w:val="00C9068D"/>
    <w:rsid w:val="00C90723"/>
    <w:rsid w:val="00C9151D"/>
    <w:rsid w:val="00C96B75"/>
    <w:rsid w:val="00C973AF"/>
    <w:rsid w:val="00CA031E"/>
    <w:rsid w:val="00CA5446"/>
    <w:rsid w:val="00CA6AC4"/>
    <w:rsid w:val="00CA6DA6"/>
    <w:rsid w:val="00CB43A1"/>
    <w:rsid w:val="00CC2557"/>
    <w:rsid w:val="00CC6713"/>
    <w:rsid w:val="00CD0BA8"/>
    <w:rsid w:val="00CD1AA6"/>
    <w:rsid w:val="00CD6A8A"/>
    <w:rsid w:val="00CD741A"/>
    <w:rsid w:val="00CE372A"/>
    <w:rsid w:val="00CE7057"/>
    <w:rsid w:val="00CE744E"/>
    <w:rsid w:val="00CF2263"/>
    <w:rsid w:val="00CF5E6B"/>
    <w:rsid w:val="00CF75B5"/>
    <w:rsid w:val="00D02208"/>
    <w:rsid w:val="00D026D4"/>
    <w:rsid w:val="00D03D94"/>
    <w:rsid w:val="00D057A6"/>
    <w:rsid w:val="00D10E29"/>
    <w:rsid w:val="00D17AA4"/>
    <w:rsid w:val="00D17C11"/>
    <w:rsid w:val="00D20932"/>
    <w:rsid w:val="00D23136"/>
    <w:rsid w:val="00D24402"/>
    <w:rsid w:val="00D325A5"/>
    <w:rsid w:val="00D40B7D"/>
    <w:rsid w:val="00D55952"/>
    <w:rsid w:val="00D55D14"/>
    <w:rsid w:val="00D57491"/>
    <w:rsid w:val="00D622F8"/>
    <w:rsid w:val="00D6260A"/>
    <w:rsid w:val="00D711D8"/>
    <w:rsid w:val="00D74C61"/>
    <w:rsid w:val="00D76338"/>
    <w:rsid w:val="00D83183"/>
    <w:rsid w:val="00D84147"/>
    <w:rsid w:val="00D92642"/>
    <w:rsid w:val="00DA7ECC"/>
    <w:rsid w:val="00DB0389"/>
    <w:rsid w:val="00DB1A26"/>
    <w:rsid w:val="00DB56B9"/>
    <w:rsid w:val="00DC3207"/>
    <w:rsid w:val="00DC3C7D"/>
    <w:rsid w:val="00DD058F"/>
    <w:rsid w:val="00DD1148"/>
    <w:rsid w:val="00DD3DAD"/>
    <w:rsid w:val="00DE2430"/>
    <w:rsid w:val="00DE6F22"/>
    <w:rsid w:val="00DE77B5"/>
    <w:rsid w:val="00DF22C6"/>
    <w:rsid w:val="00DF7350"/>
    <w:rsid w:val="00E018FC"/>
    <w:rsid w:val="00E0210B"/>
    <w:rsid w:val="00E02601"/>
    <w:rsid w:val="00E11937"/>
    <w:rsid w:val="00E14294"/>
    <w:rsid w:val="00E144C2"/>
    <w:rsid w:val="00E21DE6"/>
    <w:rsid w:val="00E22938"/>
    <w:rsid w:val="00E313E5"/>
    <w:rsid w:val="00E434A0"/>
    <w:rsid w:val="00E51046"/>
    <w:rsid w:val="00E53B9E"/>
    <w:rsid w:val="00E548E2"/>
    <w:rsid w:val="00E66B69"/>
    <w:rsid w:val="00E761D1"/>
    <w:rsid w:val="00E77DED"/>
    <w:rsid w:val="00E81564"/>
    <w:rsid w:val="00E82D12"/>
    <w:rsid w:val="00E84411"/>
    <w:rsid w:val="00E92055"/>
    <w:rsid w:val="00E95BF5"/>
    <w:rsid w:val="00EA31FF"/>
    <w:rsid w:val="00EB6B10"/>
    <w:rsid w:val="00EC1D6A"/>
    <w:rsid w:val="00EC369A"/>
    <w:rsid w:val="00EC4F89"/>
    <w:rsid w:val="00EC5C57"/>
    <w:rsid w:val="00ED58B8"/>
    <w:rsid w:val="00EE12DC"/>
    <w:rsid w:val="00EE288D"/>
    <w:rsid w:val="00EE4B16"/>
    <w:rsid w:val="00F02487"/>
    <w:rsid w:val="00F03BAB"/>
    <w:rsid w:val="00F06872"/>
    <w:rsid w:val="00F23717"/>
    <w:rsid w:val="00F25D09"/>
    <w:rsid w:val="00F346F5"/>
    <w:rsid w:val="00F36B06"/>
    <w:rsid w:val="00F374CC"/>
    <w:rsid w:val="00F379F2"/>
    <w:rsid w:val="00F41E64"/>
    <w:rsid w:val="00F4701A"/>
    <w:rsid w:val="00F6055D"/>
    <w:rsid w:val="00F6305E"/>
    <w:rsid w:val="00F65C9A"/>
    <w:rsid w:val="00F73529"/>
    <w:rsid w:val="00F81003"/>
    <w:rsid w:val="00F82930"/>
    <w:rsid w:val="00F860B2"/>
    <w:rsid w:val="00F86DEA"/>
    <w:rsid w:val="00FA1AE3"/>
    <w:rsid w:val="00FA6B88"/>
    <w:rsid w:val="00FB6BE2"/>
    <w:rsid w:val="00FC2A77"/>
    <w:rsid w:val="00FC619B"/>
    <w:rsid w:val="00FE6110"/>
    <w:rsid w:val="00FE6C37"/>
    <w:rsid w:val="00FF1011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  <o:rules v:ext="edit">
        <o:r id="V:Rule2" type="connector" idref="#AutoShape 4"/>
      </o:rules>
    </o:shapelayout>
  </w:shapeDefaults>
  <w:decimalSymbol w:val=","/>
  <w:listSeparator w:val=";"/>
  <w14:docId w14:val="1C4E820A"/>
  <w15:docId w15:val="{912CA0A5-D215-4C5B-A9C4-EBFED23B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C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 w:cs="Arial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27621B-4952-44EE-9DA1-03283994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katrapramadeka@outlook.co.id</cp:lastModifiedBy>
  <cp:revision>2</cp:revision>
  <cp:lastPrinted>2022-03-11T03:09:00Z</cp:lastPrinted>
  <dcterms:created xsi:type="dcterms:W3CDTF">2022-03-11T03:10:00Z</dcterms:created>
  <dcterms:modified xsi:type="dcterms:W3CDTF">2022-03-11T03:10:00Z</dcterms:modified>
</cp:coreProperties>
</file>