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0"/>
        <w:gridCol w:w="420"/>
        <w:gridCol w:w="1080"/>
        <w:gridCol w:w="60"/>
        <w:gridCol w:w="220"/>
        <w:gridCol w:w="280"/>
        <w:gridCol w:w="3500"/>
        <w:gridCol w:w="260"/>
        <w:gridCol w:w="120"/>
        <w:gridCol w:w="140"/>
        <w:gridCol w:w="260"/>
        <w:gridCol w:w="260"/>
        <w:gridCol w:w="120"/>
        <w:gridCol w:w="14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88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TARBIYAH DAN TADRIS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Universitas Islam Negeri Fatmawati Sukarno Bengkulu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erif" w:hAnsi="Serif" w:eastAsia="Serif" w:cs="Serif"/>
                <w:color w:val="000000"/>
                <w:sz w:val="24"/>
                <w:b w:val="true"/>
              </w:rPr>
              <w:t xml:space="preserve">DAFTAR HADIR PERKULIAHAN GENAP 2021/2022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MATKUL : ILMU PENDIDIKAN ISLAM	SKS : 3	SMT/KLS/RNG/HR/WKT: 2 / D / C.5.4 / Kamis /  09.11 s.d 11.41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NIM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NAMA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KET.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APRIZAL WAHYU NGADIANTO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HUSNITUZ ZAHRAH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FANNI GHINA ATHIYYAH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ZAHROH AULIYA MAR'ATUSSHOLEHA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SERLY RISKI SUPIANTI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2111220024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PAPAT NISA MAWARNI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LAILA NAZAILUL MAJID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LENDRA ULFA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2111220042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RISTIKA ZAHARA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2111220043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SATYA NANDA PRAMUDIA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2111220049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MUHAMMAD KHOZI RAHMAN HAKIM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2111220056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SENDY SAFRIANTO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2111220058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SUCI AMANDA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Dosen Utama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GIYARSI, S. SY., M.PD.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04 Agustus 2022</w:t>
              <w:br/>
              <w:t xml:space="preserve"> Ka. Prodi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  <w:u w:val="single"/>
              </w:rPr>
              <w:t xml:space="preserve">Akhirudin, M.Pd.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Waktu Dicetak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Kamis, 04 Agustus 2022 20:04:07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914241407" name="Picture">
</wp:docPr>
                  <a:graphic>
                    <a:graphicData uri="http://schemas.openxmlformats.org/drawingml/2006/picture">
                      <pic:pic>
                        <pic:nvPicPr>
                          <pic:cNvPr id="1914241407" name="Picture"/>
                          <pic:cNvPicPr/>
                        </pic:nvPicPr>
                        <pic:blipFill>
                          <a:blip r:embed="img_0_0_31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80" w:right="600" w:bottom="40" w:left="6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1.png" Type="http://schemas.openxmlformats.org/officeDocument/2006/relationships/image" Target="media/img_0_0_31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