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80"/>
        <w:gridCol w:w="1320"/>
        <w:gridCol w:w="1000"/>
        <w:gridCol w:w="4900"/>
        <w:gridCol w:w="1300"/>
        <w:gridCol w:w="1080"/>
        <w:gridCol w:w="760"/>
        <w:gridCol w:w="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939800" cy="952500"/>
                  <wp:effectExtent l="0" t="0" r="0" b="0"/>
                  <wp:docPr id="305437061" name="Picture">
</wp:docPr>
                  <a:graphic>
                    <a:graphicData uri="http://schemas.openxmlformats.org/drawingml/2006/picture">
                      <pic:pic>
                        <pic:nvPicPr>
                          <pic:cNvPr id="305437061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52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AGENDA PERKULIAHAN (SILABUS)</w:t>
              <w:br/>
              <w:t xml:space="preserve">FAKULTAS TARBIYAH DAN TADRIS PRODI PENDIDIKAN GURU MADRASAH IBTIDAIYAH</w:t>
              <w:br/>
              <w:t xml:space="preserve">Semester Genap Tahun Akademik 2018/2019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Nama Dosen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196110151984031002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Mata Kuliah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PENGEMBANGAN PROFESIONALISME GURU SD/MI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Kelas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SKS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Tanggal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Materi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Buku / Bab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Paraf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05 Maret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13.00-14.40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Pertemuan ke 1, topik pembahasan tentang kontrak mata kuliah dan tugas mahasiswa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Ceramah dan pemberian tugas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12 Maret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13.00-14.40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Pertemuan ke 2, topik pembahasan tentang ruang lingkup pengertian profesional guru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Ceramah, presentasi tugas, dan tanya jawab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19 Maret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13.00-14.40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Pertemuan ke 3, topik pembahasan tentang profesionalisme guru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Tugas dan tanya jawab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26 Maret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13.00-14.40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Pertemuan ke 4, topik pembahasan tentang 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02 April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13.00-14.40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Pertemuan ke 5, topik pembahasan tentang 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 April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13.00-14.40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Pertemuan ke 6, topik pembahasan tentang 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16 April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13.00-14.40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Pertemuan ke 7, topik pembahasan tentang 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30 April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13.00-14.40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Pertemuan ke 9, topik pembahasan tentang perkembangan kognitif guru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40"/>
        <w:gridCol w:w="440"/>
        <w:gridCol w:w="1320"/>
        <w:gridCol w:w="1000"/>
        <w:gridCol w:w="1540"/>
        <w:gridCol w:w="1780"/>
        <w:gridCol w:w="40"/>
        <w:gridCol w:w="1540"/>
        <w:gridCol w:w="860"/>
        <w:gridCol w:w="440"/>
        <w:gridCol w:w="1080"/>
        <w:gridCol w:w="760"/>
        <w:gridCol w:w="60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Tanggal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Materi</w:t>
            </w: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Buku / Bab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Paraf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 Mei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13.00-14.40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Pertemuan ke 8 : 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Mengerjakan soal 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14 Mei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13.00-14.40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Pertemuan ke 11, topik pembahasan tentang pengembangan profesional komitmen guru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14 Mei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13.00-14.40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Pertemuan-pertemuan ke 9, topik pembahasan tentang pemikiran guru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21 Mei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13.00-14.40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Pertemuan ke 12, topik pembahasan tentang perkembangan profesional integritas guru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28 Mei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13.00-14.40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Pertemuan ke 13, topik pembahasan tentang perkembangan profesional loyalitas guru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04 Juni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13.00-14.40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Pertemuan ke 14, topik pembahasan tentang perkembangan profesional motivasi guru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11 Juni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13.00-14.40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Pertemuan ke 15, topik pembahasan tentang perkembangan profesional pelayanan terhadap masyarakat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 presentasi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18 Juni 2019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13.00-14.40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Pertemuan ke 16 : UAS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Mengerjakan soal UAS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DITETAPKAN DI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PADA TANGGAL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Mengetahui,,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DOSEN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Dra. Aam Amaliyah, M.Pd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Nip.  196911222000032002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NIP: 196110151984031002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itle">
    <w:name w:val="Title"/>
    <w:qFormat/>
    <w:pPr>
      <w:ind/>
    </w:pPr>
    <w:rPr>
      <w:rFonts w:ascii="SansSerif" w:hAnsi="SansSerif" w:eastAsia="SansSerif" w:cs="SansSerif"/>
      <w:color w:val="000000"/>
      <w:sz w:val="52"/>
      <w:b w:val="true"/>
    </w:rPr>
  </w:style>
  <w:style w:type="paragraph" w:styleId="SubTitle">
    <w:name w:val="SubTitle"/>
    <w:qFormat/>
    <w:pPr>
      <w:ind/>
    </w:pPr>
    <w:rPr>
      <w:rFonts w:ascii="SansSerif" w:hAnsi="SansSerif" w:eastAsia="SansSerif" w:cs="SansSerif"/>
      <w:color w:val="666666"/>
      <w:sz w:val="36"/>
    </w:rPr>
  </w:style>
  <w:style w:type="paragraph" w:styleId="Column header">
    <w:name w:val="Column header"/>
    <w:qFormat/>
    <w:pPr>
      <w:ind/>
    </w:pPr>
    <w:rPr>
      <w:rFonts w:ascii="SansSerif" w:hAnsi="SansSerif" w:eastAsia="SansSerif" w:cs="SansSerif"/>
      <w:color w:val="666666"/>
      <w:sz w:val="24"/>
      <w:b w:val="true"/>
    </w:rPr>
  </w:style>
  <w:style w:type="paragraph" w:styleId="Detail">
    <w:name w:val="Detail"/>
    <w:qFormat/>
    <w:pPr>
      <w:ind/>
    </w:pPr>
    <w:rPr>
      <w:rFonts w:ascii="SansSerif" w:hAnsi="SansSerif" w:eastAsia="SansSerif" w:cs="SansSerif"/>
      <w:color w:val="000000"/>
      <w:sz w:val="24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.png" Type="http://schemas.openxmlformats.org/officeDocument/2006/relationships/image" Target="media/img_0_0_1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