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122"/>
        <w:gridCol w:w="930"/>
        <w:gridCol w:w="1119"/>
        <w:gridCol w:w="721"/>
        <w:gridCol w:w="1258"/>
        <w:gridCol w:w="434"/>
        <w:gridCol w:w="1633"/>
        <w:gridCol w:w="2146"/>
      </w:tblGrid>
      <w:tr w:rsidR="00F361AC" w:rsidRPr="00CA5B15" w:rsidTr="00850B11">
        <w:tc>
          <w:tcPr>
            <w:tcW w:w="2377" w:type="dxa"/>
            <w:vMerge w:val="restart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eastAsiaTheme="majorEastAsia" w:hAnsiTheme="majorHAnsi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E785FF3" wp14:editId="3B05AD44">
                  <wp:extent cx="1133475" cy="1065905"/>
                  <wp:effectExtent l="0" t="0" r="0" b="127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06" cy="108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742FDE" w:rsidRPr="00CA5B15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KEMENTERIAN AGAMA</w:t>
            </w:r>
          </w:p>
          <w:p w:rsidR="00742FDE" w:rsidRPr="00CA5B15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742FDE" w:rsidRPr="00CA5B15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F361AC" w:rsidRPr="00CA5B15" w:rsidRDefault="00742FDE" w:rsidP="00C9617B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PROGRAM STUDI PGMI</w:t>
            </w: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RENCANA PEMBELAJARAN SEMESTER (RPS)</w:t>
            </w:r>
          </w:p>
        </w:tc>
      </w:tr>
      <w:tr w:rsidR="00F361AC" w:rsidRPr="00CA5B15" w:rsidTr="00850B11">
        <w:tc>
          <w:tcPr>
            <w:tcW w:w="2377" w:type="dxa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4"/>
                <w:szCs w:val="24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Tgl Penyusunan</w:t>
            </w:r>
          </w:p>
        </w:tc>
      </w:tr>
      <w:tr w:rsidR="00F361AC" w:rsidRPr="00CA5B15" w:rsidTr="00850B11">
        <w:tc>
          <w:tcPr>
            <w:tcW w:w="2377" w:type="dxa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Bimbingan dan Konseling Anak Usia MI/SD</w:t>
            </w:r>
          </w:p>
        </w:tc>
        <w:tc>
          <w:tcPr>
            <w:tcW w:w="2315" w:type="dxa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GMI61034</w:t>
            </w:r>
          </w:p>
        </w:tc>
        <w:tc>
          <w:tcPr>
            <w:tcW w:w="2314" w:type="dxa"/>
            <w:gridSpan w:val="2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11" w:type="dxa"/>
            <w:gridSpan w:val="2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2 SKS</w:t>
            </w:r>
          </w:p>
        </w:tc>
        <w:tc>
          <w:tcPr>
            <w:tcW w:w="2314" w:type="dxa"/>
            <w:gridSpan w:val="2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Genap/IV </w:t>
            </w:r>
          </w:p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TA. 2019-2020</w:t>
            </w:r>
          </w:p>
        </w:tc>
        <w:tc>
          <w:tcPr>
            <w:tcW w:w="2317" w:type="dxa"/>
          </w:tcPr>
          <w:p w:rsidR="00F361AC" w:rsidRPr="00CA5B15" w:rsidRDefault="00742FDE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Februari 2020</w:t>
            </w:r>
          </w:p>
        </w:tc>
      </w:tr>
      <w:tr w:rsidR="00F361AC" w:rsidRPr="00CA5B15" w:rsidTr="00850B11">
        <w:trPr>
          <w:trHeight w:val="427"/>
        </w:trPr>
        <w:tc>
          <w:tcPr>
            <w:tcW w:w="2377" w:type="dxa"/>
            <w:vMerge w:val="restart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Dosen Pengampu MK:</w:t>
            </w:r>
          </w:p>
          <w:p w:rsidR="00F361AC" w:rsidRPr="00CA5B15" w:rsidRDefault="00FA19B0" w:rsidP="00C9617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noProof/>
                <w:sz w:val="24"/>
                <w:szCs w:val="24"/>
                <w:lang w:val="en-US"/>
              </w:rPr>
              <w:t xml:space="preserve">Dra. </w:t>
            </w:r>
            <w:r w:rsidRPr="00CA5B15">
              <w:rPr>
                <w:rFonts w:asciiTheme="majorHAnsi" w:hAnsiTheme="majorHAnsi" w:cs="Times New Roman"/>
                <w:noProof/>
                <w:sz w:val="24"/>
                <w:szCs w:val="24"/>
              </w:rPr>
              <w:t>Aam Amaliyah, M.Pd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Dosen Penanggung Jawab:</w:t>
            </w:r>
          </w:p>
          <w:p w:rsidR="00F361AC" w:rsidRPr="00CA5B15" w:rsidRDefault="00FA19B0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noProof/>
                <w:sz w:val="24"/>
                <w:szCs w:val="24"/>
                <w:lang w:val="en-US"/>
              </w:rPr>
              <w:t xml:space="preserve">Dra. </w:t>
            </w:r>
            <w:r w:rsidRPr="00CA5B15">
              <w:rPr>
                <w:rFonts w:asciiTheme="majorHAnsi" w:hAnsiTheme="majorHAnsi" w:cs="Times New Roman"/>
                <w:noProof/>
                <w:sz w:val="24"/>
                <w:szCs w:val="24"/>
              </w:rPr>
              <w:t>Aam Amaliyah, M.Pd</w:t>
            </w: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Ketua Prodi PGMI:</w:t>
            </w:r>
          </w:p>
          <w:p w:rsidR="00F361AC" w:rsidRPr="00CA5B15" w:rsidRDefault="00FA19B0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noProof/>
                <w:sz w:val="24"/>
                <w:szCs w:val="24"/>
                <w:lang w:val="en-US"/>
              </w:rPr>
              <w:t xml:space="preserve">Dra. </w:t>
            </w:r>
            <w:r w:rsidR="00F361AC" w:rsidRPr="00CA5B15">
              <w:rPr>
                <w:rFonts w:asciiTheme="majorHAnsi" w:hAnsiTheme="majorHAnsi" w:cs="Times New Roman"/>
                <w:noProof/>
                <w:sz w:val="24"/>
                <w:szCs w:val="24"/>
              </w:rPr>
              <w:t>Aam Amaliyah, M.Pd</w:t>
            </w:r>
          </w:p>
        </w:tc>
      </w:tr>
      <w:tr w:rsidR="00F361AC" w:rsidRPr="00CA5B15" w:rsidTr="00850B11">
        <w:trPr>
          <w:trHeight w:val="547"/>
        </w:trPr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:rsidR="00F361AC" w:rsidRPr="00CA5B15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F361AC" w:rsidRPr="00CA5B15" w:rsidTr="00850B11">
        <w:tc>
          <w:tcPr>
            <w:tcW w:w="2377" w:type="dxa"/>
            <w:vMerge w:val="restart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A5B15">
              <w:rPr>
                <w:rStyle w:val="Hyperlink"/>
                <w:rFonts w:asciiTheme="majorHAnsi" w:hAnsiTheme="majorHAnsi" w:cs="Times New Roman"/>
                <w:b/>
                <w:color w:val="auto"/>
                <w:sz w:val="24"/>
                <w:szCs w:val="24"/>
                <w:u w:val="none"/>
              </w:rPr>
              <w:t>Sikap :</w:t>
            </w:r>
            <w:r w:rsidRPr="00CA5B15">
              <w:rPr>
                <w:rFonts w:asciiTheme="majorHAnsi" w:hAnsiTheme="majorHAnsi" w:cs="Times New Roman"/>
                <w:bCs/>
                <w:noProof/>
                <w:sz w:val="24"/>
                <w:szCs w:val="24"/>
              </w:rPr>
              <w:t>Memiliki tanggung jawab diri secara mandiri sesuai dengan bidang keahlian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A5B15">
              <w:rPr>
                <w:rStyle w:val="Hyperlink"/>
                <w:rFonts w:asciiTheme="majorHAnsi" w:hAnsiTheme="majorHAnsi" w:cs="Times New Roman"/>
                <w:b/>
                <w:color w:val="auto"/>
                <w:sz w:val="24"/>
                <w:szCs w:val="24"/>
                <w:u w:val="none"/>
              </w:rPr>
              <w:t>Pengetahuan :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Mampu berpikir logis, kritis, sistematis dan inovatif dalam konteks penerapan, pengembangan dan implementasi </w:t>
            </w:r>
            <w:r w:rsidR="009E6BBE"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layanan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Bimbingan dan Konseling Anak Usia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Keterampilan Umum :</w:t>
            </w:r>
            <w:r w:rsidRPr="00CA5B15">
              <w:rPr>
                <w:rFonts w:asciiTheme="majorHAnsi" w:hAnsiTheme="majorHAnsi" w:cs="Times New Roman"/>
                <w:bCs/>
                <w:noProof/>
                <w:sz w:val="24"/>
                <w:szCs w:val="24"/>
              </w:rPr>
              <w:t xml:space="preserve">Mampu 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mehami substansi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k</w:t>
            </w:r>
            <w:r w:rsidRPr="00CA5B1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ontelasi </w:t>
            </w:r>
            <w:r w:rsidR="009E6BBE" w:rsidRPr="00CA5B1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layanan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Bimbingan dan Konseling Anak Usia MI/SD dengan selalu berpegang teguh pada asas-asas Bimbingan dan Konseling.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Keterampilan Khusus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: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Mampu menerapkan, mengembangkan dan mengaplikasikan 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layanan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Bimbingan dan Konseling Anak Usia MI/SD baik itu secara teoritis maupun praktis.</w:t>
            </w: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Mahasiswa mampu mengkaji konsep dasar </w:t>
            </w:r>
            <w:r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Bimbingan dan Konseling Anak Usia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Mahasiswa mampu melaksanakan </w:t>
            </w:r>
            <w:r w:rsidR="009E6BBE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layanan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bimbingan </w:t>
            </w:r>
            <w:r w:rsidR="009E6BBE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dan konseling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sebagai bagian terpadu dari tugas-tugas kependidikan di </w:t>
            </w:r>
            <w:r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Mahasiswa mampu mampu mengamplikatifkan menajemen dan pendukung sistem </w:t>
            </w:r>
            <w:r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Bimbingan dan Konseling Anak Usia MI/SD</w:t>
            </w:r>
          </w:p>
        </w:tc>
      </w:tr>
      <w:tr w:rsidR="00F361AC" w:rsidRPr="00CA5B15" w:rsidTr="00850B11"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6BBE" w:rsidRPr="00CA5B15" w:rsidRDefault="00F361AC" w:rsidP="00BC05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Mata Kuliah </w:t>
            </w:r>
            <w:r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Bimbingan dan Konseling Anak Usia MI/SD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ini disajikan dalam rangka </w:t>
            </w:r>
            <w:r w:rsidR="00A00A40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memberikan pemahaman mahasiswa PGMI tentang peran dan kedudukan bimbingan dan konseling di sekolah </w:t>
            </w:r>
            <w:r w:rsidR="00A00A40" w:rsidRPr="00CA5B1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dan peranan guru matapelajaran/bidang studi  di dalam memberikan layanan bimbingan dan konseling di sekolah. Secara khusus mata kuliah ini </w:t>
            </w:r>
            <w:r w:rsidR="00BC054D" w:rsidRPr="00CA5B15">
              <w:rPr>
                <w:rFonts w:asciiTheme="majorHAnsi" w:hAnsiTheme="majorHAnsi" w:cs="Times New Roman"/>
                <w:sz w:val="24"/>
                <w:szCs w:val="24"/>
              </w:rPr>
              <w:t>menyajikan konsep dasar dan capaian</w:t>
            </w:r>
            <w:r w:rsidR="00A00A40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layanan bimbingan dan konseling di </w:t>
            </w:r>
            <w:r w:rsidR="00A00A40"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MI/SD dalam mengembangkan potensi siswa MI/SD</w:t>
            </w:r>
            <w:r w:rsidR="00BC054D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  <w:r w:rsidR="009E6BBE" w:rsidRPr="00CA5B15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Cakupan keseluruhan materi mata kuliah </w:t>
            </w:r>
            <w:r w:rsidR="009E6BBE" w:rsidRPr="00CA5B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Bimbingan dan Konseling Anak Usia MI/SD</w:t>
            </w:r>
            <w:r w:rsidR="009E6BBE"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9E6BBE" w:rsidRPr="00CA5B15">
              <w:rPr>
                <w:rFonts w:asciiTheme="majorHAnsi" w:eastAsia="Calibri" w:hAnsiTheme="majorHAnsi" w:cs="Times New Roman"/>
                <w:sz w:val="24"/>
                <w:szCs w:val="24"/>
              </w:rPr>
              <w:t>ini secara rinci dipetakan dalam sub materi perkuliahan.</w:t>
            </w:r>
          </w:p>
        </w:tc>
      </w:tr>
      <w:tr w:rsidR="00F361AC" w:rsidRPr="00CA5B15" w:rsidTr="00850B11"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Latar belakang (landasan) perlunya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Konsep dasar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Karakteristik perkembangan </w:t>
            </w:r>
            <w:r w:rsidR="004C30AD" w:rsidRPr="00CA5B15">
              <w:rPr>
                <w:rFonts w:asciiTheme="majorHAnsi" w:hAnsiTheme="majorHAnsi" w:cs="Times New Roman"/>
                <w:sz w:val="24"/>
                <w:szCs w:val="24"/>
              </w:rPr>
              <w:t>siswa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Kedudukan dan ragam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Bidang layanan bimbingan dan konseling di MI/SD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Komponen program bimbingan 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dan konseling di MI/SD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Pemahaman individu siswa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Perencanaan program layanan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Pelaksanaan program bimbingan dan konseling anak usia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Bimbingan dan konseling bagi anak berkebutuhan khusus (ABK) di MI/SD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F361AC" w:rsidRPr="00CA5B15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Layanan bimbingan bagi siswa bermasalah (penyimpangan perilaku) </w:t>
            </w:r>
            <w:r w:rsidR="003D6835"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siswa 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MI/SD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Manajemen layanan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Evaluasi, pelaporan, dan tindak lanjut layanan bimbingan dan konseling 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di </w:t>
            </w: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MI/SD</w:t>
            </w:r>
            <w:r w:rsidRPr="00CA5B15">
              <w:rPr>
                <w:rFonts w:asciiTheme="majorHAnsi" w:hAnsiTheme="majorHAnsi" w:cs="Times New Roman"/>
                <w:noProof/>
                <w:sz w:val="14"/>
                <w:szCs w:val="24"/>
              </w:rPr>
              <w:t xml:space="preserve"> </w:t>
            </w:r>
          </w:p>
        </w:tc>
      </w:tr>
      <w:tr w:rsidR="00F361AC" w:rsidRPr="00CA5B15" w:rsidTr="00850B11">
        <w:tc>
          <w:tcPr>
            <w:tcW w:w="2377" w:type="dxa"/>
            <w:vMerge w:val="restart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Furqon (Editor) (2005). </w:t>
            </w:r>
            <w:r w:rsidRPr="00CA5B15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Konsep dan Aplikasi Bimbingan dan Konseling di Sekolah Dasar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, Bandung: Pustaka Bani Quraisy.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Nurihsan, J (2006), </w:t>
            </w:r>
            <w:r w:rsidRPr="00CA5B15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Akhlak Mulia dalam Perspektif Bimbingan dan Konseling Islami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Bandung: Rizqi Press.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Yusuf, S dan Nurihsan, J. 2010. </w:t>
            </w:r>
            <w:r w:rsidRPr="00CA5B15">
              <w:rPr>
                <w:rFonts w:asciiTheme="majorHAnsi" w:hAnsiTheme="majorHAnsi" w:cs="Times New Roman"/>
                <w:i/>
                <w:sz w:val="24"/>
                <w:szCs w:val="24"/>
              </w:rPr>
              <w:t>Landasan Bimbingan dan Konseling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Bandung: PT. Remaja Rosdakarya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Yusuf, S. LN. 2009. </w:t>
            </w:r>
            <w:r w:rsidRPr="00CA5B15">
              <w:rPr>
                <w:rFonts w:asciiTheme="majorHAnsi" w:hAnsiTheme="majorHAnsi" w:cs="Times New Roman"/>
                <w:i/>
                <w:sz w:val="24"/>
                <w:szCs w:val="24"/>
              </w:rPr>
              <w:t>Program Bimbingan dan Konseling di Sekolah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Bandung Rizqi Press</w:t>
            </w: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361AC" w:rsidRPr="00CA5B15" w:rsidTr="00850B11">
        <w:tc>
          <w:tcPr>
            <w:tcW w:w="2377" w:type="dxa"/>
            <w:vMerge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Yusuf LN, Syamsu (2000) </w:t>
            </w:r>
            <w:r w:rsidRPr="00CA5B15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Psikologi Perkembangan Anak dan Remaja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Bandung: PT Remaja Rosda Karya.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Sukardi, dewa Ketut. 2010. </w:t>
            </w:r>
            <w:r w:rsidRPr="00CA5B15">
              <w:rPr>
                <w:rFonts w:asciiTheme="majorHAnsi" w:hAnsiTheme="majorHAnsi" w:cs="Times New Roman"/>
                <w:i/>
                <w:sz w:val="24"/>
                <w:szCs w:val="24"/>
              </w:rPr>
              <w:t>Pengantar Pelaksanaan Program Bimbingan dan Konseling di Sekolah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Jakarta: Penerbit Rineka Cipta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 xml:space="preserve">Winkel, W.S.,&amp; Sri Hastuti. 2004. </w:t>
            </w:r>
            <w:r w:rsidRPr="00CA5B15">
              <w:rPr>
                <w:rFonts w:asciiTheme="majorHAnsi" w:hAnsiTheme="majorHAnsi" w:cs="Times New Roman"/>
                <w:i/>
                <w:sz w:val="24"/>
                <w:szCs w:val="24"/>
              </w:rPr>
              <w:t>Bimbingan dan Konseling di Institusi Pendidikan</w:t>
            </w: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. Yogyakarta: Media Abadi.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  <w:u w:val="single"/>
              </w:rPr>
              <w:lastRenderedPageBreak/>
              <w:t>Referensi/Rujukan yang Relevan</w:t>
            </w:r>
          </w:p>
        </w:tc>
      </w:tr>
      <w:tr w:rsidR="00F361AC" w:rsidRPr="00CA5B15" w:rsidTr="00850B11"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Perangkat Keras:</w:t>
            </w:r>
          </w:p>
        </w:tc>
      </w:tr>
      <w:tr w:rsidR="00F361AC" w:rsidRPr="00CA5B15" w:rsidTr="00850B11"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444" w:type="dxa"/>
            <w:gridSpan w:val="4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Power Point</w:t>
            </w:r>
          </w:p>
        </w:tc>
        <w:tc>
          <w:tcPr>
            <w:tcW w:w="6127" w:type="dxa"/>
            <w:gridSpan w:val="4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Cs/>
                <w:sz w:val="24"/>
                <w:szCs w:val="24"/>
              </w:rPr>
              <w:t>Laptop, Proyektor</w:t>
            </w:r>
          </w:p>
        </w:tc>
      </w:tr>
      <w:tr w:rsidR="00F361AC" w:rsidRPr="00CA5B15" w:rsidTr="00850B11">
        <w:trPr>
          <w:trHeight w:val="70"/>
        </w:trPr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Team Teaching</w:t>
            </w:r>
          </w:p>
        </w:tc>
        <w:tc>
          <w:tcPr>
            <w:tcW w:w="11571" w:type="dxa"/>
            <w:gridSpan w:val="8"/>
          </w:tcPr>
          <w:p w:rsidR="00F361AC" w:rsidRPr="00CA5B15" w:rsidRDefault="004C30AD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noProof/>
                <w:sz w:val="24"/>
                <w:szCs w:val="24"/>
              </w:rPr>
              <w:t xml:space="preserve">(1) </w:t>
            </w:r>
            <w:r w:rsidR="00F361AC" w:rsidRPr="00CA5B15">
              <w:rPr>
                <w:rFonts w:asciiTheme="majorHAnsi" w:hAnsiTheme="majorHAnsi" w:cs="Times New Roman"/>
                <w:noProof/>
                <w:sz w:val="24"/>
                <w:szCs w:val="24"/>
              </w:rPr>
              <w:t>Aam Amaliyah, M.Pd</w:t>
            </w:r>
            <w:r w:rsidR="00F361AC" w:rsidRPr="00CA5B15">
              <w:rPr>
                <w:rFonts w:asciiTheme="majorHAnsi" w:hAnsiTheme="majorHAnsi" w:cs="Times New Roman"/>
                <w:sz w:val="24"/>
                <w:szCs w:val="24"/>
              </w:rPr>
              <w:t>, (2) Prio Utomo, M.Pd</w:t>
            </w:r>
          </w:p>
        </w:tc>
      </w:tr>
      <w:tr w:rsidR="00F361AC" w:rsidRPr="00CA5B15" w:rsidTr="00850B11">
        <w:trPr>
          <w:trHeight w:val="70"/>
        </w:trPr>
        <w:tc>
          <w:tcPr>
            <w:tcW w:w="2377" w:type="dxa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1571" w:type="dxa"/>
            <w:gridSpan w:val="8"/>
          </w:tcPr>
          <w:p w:rsidR="00F361AC" w:rsidRPr="00CA5B15" w:rsidRDefault="00F361AC" w:rsidP="00C9617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A5B15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</w:tr>
    </w:tbl>
    <w:p w:rsidR="001606EF" w:rsidRPr="00CA5B15" w:rsidRDefault="001606EF" w:rsidP="00C9617B">
      <w:pPr>
        <w:spacing w:line="240" w:lineRule="auto"/>
        <w:rPr>
          <w:rFonts w:asciiTheme="majorHAnsi" w:hAnsiTheme="majorHAnsi"/>
        </w:rPr>
      </w:pPr>
    </w:p>
    <w:p w:rsidR="00F361AC" w:rsidRPr="00CA5B15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bookmarkStart w:id="0" w:name="_GoBack"/>
      <w:bookmarkEnd w:id="0"/>
      <w:r w:rsidRPr="00CA5B15">
        <w:rPr>
          <w:rFonts w:asciiTheme="majorHAnsi" w:hAnsiTheme="majorHAnsi" w:cs="Times New Roman"/>
          <w:b/>
          <w:bCs/>
          <w:sz w:val="24"/>
          <w:szCs w:val="24"/>
        </w:rPr>
        <w:t>RENCANA PE</w:t>
      </w:r>
      <w:r w:rsidR="00C9617B" w:rsidRPr="00CA5B15">
        <w:rPr>
          <w:rFonts w:asciiTheme="majorHAnsi" w:hAnsiTheme="majorHAnsi" w:cs="Times New Roman"/>
          <w:b/>
          <w:bCs/>
          <w:sz w:val="24"/>
          <w:szCs w:val="24"/>
        </w:rPr>
        <w:t>MBELAJARAN</w:t>
      </w:r>
      <w:r w:rsidRPr="00CA5B15">
        <w:rPr>
          <w:rFonts w:asciiTheme="majorHAnsi" w:hAnsiTheme="majorHAnsi" w:cs="Times New Roman"/>
          <w:b/>
          <w:bCs/>
          <w:sz w:val="24"/>
          <w:szCs w:val="24"/>
        </w:rPr>
        <w:t xml:space="preserve"> SEMESTER MATA KULIAH BIMBINGAN DAN KONSELING ANAK USIA MI/SD</w:t>
      </w:r>
    </w:p>
    <w:p w:rsidR="00F361AC" w:rsidRPr="00CA5B15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12"/>
        <w:gridCol w:w="2590"/>
        <w:gridCol w:w="1846"/>
        <w:gridCol w:w="1134"/>
        <w:gridCol w:w="2198"/>
        <w:gridCol w:w="1425"/>
        <w:gridCol w:w="1423"/>
        <w:gridCol w:w="896"/>
      </w:tblGrid>
      <w:tr w:rsidR="00F361AC" w:rsidRPr="00CA5B15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(Kemampuan akhir yang direncanakan)</w:t>
            </w:r>
          </w:p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Bahan Kajian</w:t>
            </w:r>
          </w:p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Bentuk dan Metode Pembelajaran</w:t>
            </w:r>
          </w:p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Estimasi Waktu</w:t>
            </w:r>
          </w:p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Pengalaman Belajar Mahasiswa</w:t>
            </w:r>
          </w:p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Penilaian</w:t>
            </w:r>
          </w:p>
        </w:tc>
      </w:tr>
      <w:tr w:rsidR="00F361AC" w:rsidRPr="00CA5B15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CA5B15" w:rsidRDefault="00F361AC" w:rsidP="00C9617B">
            <w:pPr>
              <w:pStyle w:val="Default"/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Bobot (%)</w:t>
            </w:r>
          </w:p>
        </w:tc>
      </w:tr>
      <w:tr w:rsidR="00F361AC" w:rsidRPr="00CA5B15" w:rsidTr="006264D2">
        <w:trPr>
          <w:trHeight w:val="159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Sub-CPMK-1: mampu memahami sistematika o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Kontrak kuliahan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Ruang lingkup kajian mata kuliah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Kegiatan penugasan terstruktur/sistemati</w:t>
            </w:r>
            <w:r w:rsidR="003D6835" w:rsidRPr="00CA5B15">
              <w:rPr>
                <w:rFonts w:asciiTheme="majorHAnsi" w:hAnsiTheme="majorHAnsi" w:cstheme="majorBidi"/>
                <w:sz w:val="23"/>
                <w:szCs w:val="23"/>
              </w:rPr>
              <w:t>s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Orientation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F361AC" w:rsidRPr="00CA5B15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96" w:type="pct"/>
          </w:tcPr>
          <w:p w:rsidR="00F361AC" w:rsidRPr="00CA5B15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CA5B15" w:rsidRDefault="00C9617B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Mengetahui</w:t>
            </w:r>
            <w:r w:rsidR="00850B11"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="00F361AC" w:rsidRPr="00CA5B15">
              <w:rPr>
                <w:rFonts w:asciiTheme="majorHAnsi" w:hAnsiTheme="majorHAnsi"/>
                <w:sz w:val="23"/>
                <w:szCs w:val="23"/>
              </w:rPr>
              <w:t>sistematika o</w:t>
            </w:r>
            <w:r w:rsidR="00F361AC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F361AC" w:rsidRPr="00CA5B15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  <w:r w:rsidR="00F361AC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498" w:type="pct"/>
          </w:tcPr>
          <w:p w:rsidR="00F361AC" w:rsidRPr="00CA5B15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F361AC" w:rsidRPr="00CA5B15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F361AC" w:rsidRPr="00CA5B15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  <w:tr w:rsidR="00F361AC" w:rsidRPr="00CA5B15" w:rsidTr="006264D2">
        <w:trPr>
          <w:trHeight w:val="1446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2.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Sub-CPMK-2: mampu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F361AC" w:rsidRPr="00CA5B15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/>
                <w:b/>
                <w:sz w:val="23"/>
                <w:szCs w:val="23"/>
              </w:rPr>
              <w:t>L</w:t>
            </w:r>
            <w:r w:rsidRPr="00CA5B15">
              <w:rPr>
                <w:rFonts w:asciiTheme="majorHAnsi" w:hAnsiTheme="majorHAnsi" w:cs="Times New Roman"/>
                <w:b/>
                <w:sz w:val="23"/>
                <w:szCs w:val="23"/>
              </w:rPr>
              <w:t>atar belakang (landasan) perlunya bimbingan dan konseling di MI/SD: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Latar belakang Historis perlunya layanan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Latar belakang filosofis perlunya layanan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Latar belakang sosial-budaya perlunya layanan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Latar belakang religius perlunya layanan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Latar belakang psikologis perlunya layanan bimbingan dan konseling</w:t>
            </w:r>
          </w:p>
        </w:tc>
        <w:tc>
          <w:tcPr>
            <w:tcW w:w="645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850B11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850B11" w:rsidRPr="00CA5B15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850B11" w:rsidRPr="00CA5B15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850B11" w:rsidRPr="00CA5B15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b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850B11" w:rsidRPr="00CA5B15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850B11" w:rsidRPr="00CA5B15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</w:t>
            </w:r>
            <w:r w:rsidR="00850B11" w:rsidRPr="00CA5B15">
              <w:rPr>
                <w:rFonts w:asciiTheme="majorHAnsi" w:hAnsiTheme="majorHAnsi"/>
                <w:sz w:val="23"/>
                <w:szCs w:val="23"/>
              </w:rPr>
              <w:t xml:space="preserve"> Projector/infoc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us</w:t>
            </w:r>
          </w:p>
          <w:p w:rsidR="00850B11" w:rsidRPr="00CA5B15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850B11" w:rsidRPr="00CA5B15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="00F361AC"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Buku </w:t>
            </w:r>
            <w:r w:rsidR="0000529A" w:rsidRPr="00CA5B15">
              <w:rPr>
                <w:rFonts w:asciiTheme="majorHAnsi" w:hAnsiTheme="majorHAnsi" w:cstheme="majorBidi"/>
                <w:sz w:val="23"/>
                <w:szCs w:val="23"/>
              </w:rPr>
              <w:t>pustaka/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referensi</w:t>
            </w:r>
            <w:r w:rsidR="0000529A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dan menelaah materi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l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atar belakang (landasan) perlunya bimbingan dan konseling di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makalah kelompok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</w:t>
            </w:r>
            <w:r w:rsidR="000265D8" w:rsidRPr="00CA5B15">
              <w:rPr>
                <w:rFonts w:asciiTheme="majorHAnsi" w:hAnsiTheme="majorHAnsi" w:cstheme="majorBidi"/>
                <w:sz w:val="23"/>
                <w:szCs w:val="23"/>
              </w:rPr>
              <w:t>/pertanyaan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(tanya jawab</w:t>
            </w:r>
            <w:r w:rsidR="000265D8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dan diskusi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CA5B15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361AC" w:rsidRPr="00CA5B15" w:rsidTr="006264D2">
        <w:trPr>
          <w:trHeight w:val="558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Sub-CPMK-3: mampu menjelaskan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tentang konsep dasar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lastRenderedPageBreak/>
              <w:t>Konsep dasar bimbingan dan konseling: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Pengertian bimbingan dan konseling 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Tujuan layanan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Prinsip layanan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Fungsi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Asas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Manfaat dan tujuan dan capaian layanan bimbingan dan konseling di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k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onsep dasar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>bimbingan dan konseling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menjawab soal pertanyaan (minimal 80% benar)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>Ketepatan menjelaskan tentang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konsep dasar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F361AC" w:rsidRPr="00CA5B15" w:rsidTr="006264D2">
        <w:trPr>
          <w:trHeight w:val="363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4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Sub-CPMK-4: mampu menjelaskan tentang karakteristik perkembangan </w:t>
            </w:r>
            <w:r w:rsidR="004C30AD" w:rsidRPr="00CA5B15">
              <w:rPr>
                <w:rFonts w:asciiTheme="majorHAnsi" w:hAnsiTheme="majorHAnsi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MI/SD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Karakteristik perkembangan </w:t>
            </w:r>
            <w:r w:rsidR="004C30AD"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 MI/SD: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Tugas-tugas Perkembangan 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siswa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Kebutuhan Perkembangan 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Dinamika Perkembangan 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</w:p>
          <w:p w:rsidR="004C30AD" w:rsidRPr="00CA5B15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Pentingnya guru pembimbing/konselor memahami karakteristik perkembangan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 siswa MI/SD</w:t>
            </w:r>
          </w:p>
          <w:p w:rsidR="00F361AC" w:rsidRPr="00CA5B15" w:rsidRDefault="00F361AC" w:rsidP="00C9617B">
            <w:pPr>
              <w:pStyle w:val="ListParagraph"/>
              <w:spacing w:after="0" w:line="240" w:lineRule="auto"/>
              <w:ind w:left="313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k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arakteristik perkembangan </w:t>
            </w:r>
            <w:r w:rsidR="004C30AD" w:rsidRPr="00CA5B15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dan menyusun ringkasan dalam bentuk makalah kelompok dan 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karakteristik perkembangan </w:t>
            </w:r>
            <w:r w:rsidR="004C30AD" w:rsidRPr="00CA5B15">
              <w:rPr>
                <w:rFonts w:asciiTheme="majorHAnsi" w:hAnsiTheme="majorHAnsi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MI/SD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F361AC" w:rsidRPr="00CA5B15" w:rsidTr="006264D2">
        <w:trPr>
          <w:trHeight w:val="528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5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Sub-CPMK-5: mampu menjelaskan tentang kedudukan dan ragam layanan bimbingan dan konseling di MI/SD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Kedudukan dan ragam layanan bimbingan dan konseling di MI/SD: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Kedudukan layanan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Ragam pendekatan dalam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Ragam layanan dalam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Ragam sifat layanan dalam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Ragam teknik-teknik layanan bimbingan dan dan konseling di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Mencari bahan materi tentang .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k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edudukan dan ragam layanan bimbingan dan konseling di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jawab dan diskusi)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kedudukan dan ragam layanan bimbingan dan konseling di MI/SD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>Ketepatan menjawab dan menganali</w:t>
            </w: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sis pertanyaan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F361AC" w:rsidRPr="00CA5B15" w:rsidTr="006264D2">
        <w:trPr>
          <w:trHeight w:val="301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6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5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Sub-CPMK-6: mampu menjelaskan tentang bidang layanan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Bidang layanan bimbingan dan konseling anak usia MI/SD:</w:t>
            </w:r>
          </w:p>
          <w:p w:rsidR="00980F62" w:rsidRPr="00CA5B15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Pribadi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980F62" w:rsidRPr="00CA5B15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Bimbingan dan konseling Belajar usia MI/SD</w:t>
            </w:r>
          </w:p>
          <w:p w:rsidR="00980F62" w:rsidRPr="00CA5B15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Sosial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980F62" w:rsidRPr="00CA5B15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Bimbingan dan konseling Karir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siswa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MI/SD</w:t>
            </w:r>
          </w:p>
          <w:p w:rsidR="00F361AC" w:rsidRPr="00CA5B15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Pentingnya bidang layanan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MI/SD: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Buku pustaka/referensi utama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b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idang layanan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anak usia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makalah kelompok secara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bidang layanan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361AC" w:rsidRPr="00CA5B15" w:rsidTr="006264D2">
        <w:trPr>
          <w:trHeight w:val="274"/>
          <w:jc w:val="center"/>
        </w:trPr>
        <w:tc>
          <w:tcPr>
            <w:tcW w:w="345" w:type="pct"/>
          </w:tcPr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7</w:t>
            </w: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F361AC" w:rsidRPr="00CA5B15" w:rsidRDefault="00F361AC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Sub-CPMK-7: mampu menjelaskan tentang komponen program bimbingan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Komponen program bimbingan dan konseling anak usia MI/SD: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Layanan dasar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Layanan responsif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Layanan perencanaan individual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Dukungan sistem bimbingan dan konseling di MI/SD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Pentingnya layanan dan pengembangan program bimbingan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k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omponen program bimbingan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anak usia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CA5B15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Mereview materi </w:t>
            </w:r>
            <w:r w:rsidR="00850B11" w:rsidRPr="00CA5B15">
              <w:rPr>
                <w:rFonts w:asciiTheme="majorHAnsi" w:hAnsiTheme="majorHAnsi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CA5B15" w:rsidRDefault="00850B11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F361AC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komponen program bimbingan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F361AC" w:rsidRPr="00CA5B15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F361AC" w:rsidRPr="00CA5B15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CA5B15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4C30AD" w:rsidRPr="00CA5B15" w:rsidTr="006264D2">
        <w:trPr>
          <w:trHeight w:val="274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8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sz w:val="23"/>
                <w:szCs w:val="23"/>
              </w:rPr>
              <w:t>UJIAN TENGAH SEMESTER (UTS)</w:t>
            </w:r>
          </w:p>
        </w:tc>
        <w:tc>
          <w:tcPr>
            <w:tcW w:w="905" w:type="pct"/>
          </w:tcPr>
          <w:p w:rsidR="004C30AD" w:rsidRPr="00CA5B15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Materi perkuliahan </w:t>
            </w:r>
            <w:r w:rsidR="000265D8" w:rsidRPr="00CA5B15">
              <w:rPr>
                <w:rFonts w:asciiTheme="majorHAnsi" w:hAnsiTheme="majorHAnsi"/>
                <w:sz w:val="23"/>
                <w:szCs w:val="23"/>
              </w:rPr>
              <w:t>ke-1 s/d ke-7</w:t>
            </w:r>
          </w:p>
        </w:tc>
        <w:tc>
          <w:tcPr>
            <w:tcW w:w="645" w:type="pct"/>
          </w:tcPr>
          <w:p w:rsidR="004C30AD" w:rsidRPr="00CA5B15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/essay</w:t>
            </w:r>
            <w:r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 </w:t>
            </w:r>
            <w:r w:rsidR="000265D8"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5 </w:t>
            </w:r>
            <w:r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soal</w:t>
            </w:r>
          </w:p>
          <w:p w:rsidR="004C30AD" w:rsidRPr="00CA5B15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Menjawab</w:t>
            </w:r>
            <w:r w:rsidR="004C30AD"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soal UTS</w:t>
            </w:r>
          </w:p>
        </w:tc>
        <w:tc>
          <w:tcPr>
            <w:tcW w:w="498" w:type="pct"/>
          </w:tcPr>
          <w:p w:rsidR="000265D8" w:rsidRPr="00CA5B15" w:rsidRDefault="000265D8" w:rsidP="00C9617B">
            <w:pPr>
              <w:spacing w:line="240" w:lineRule="auto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ketepatan 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menjawab soal UTS </w:t>
            </w: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>Ketepatan menjawab soal UTS</w:t>
            </w: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Cs/>
                <w:sz w:val="23"/>
                <w:szCs w:val="23"/>
              </w:rPr>
              <w:t>30%</w:t>
            </w:r>
          </w:p>
        </w:tc>
      </w:tr>
      <w:tr w:rsidR="004C30AD" w:rsidRPr="00CA5B15" w:rsidTr="006264D2">
        <w:trPr>
          <w:trHeight w:val="1151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9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7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Sub-CPMK-8: mampu menjelaskan tentang pemahaman individu pada siswa MI/SD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Pemahaman individu pada siswa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Pemahaman karakteristik siswa (aspek fisik-motorik, kognitif, sosial, emosi, moral, dan religius)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Teknik-teknik pemahaman siswa MI/SD (teknik tes dan nontes)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Langkah-langkah dalam pengumpulan data siswa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Pemanfaatan data hasil asesmen untuk memahami siswa MI/SD.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Buku pustaka/referensi utama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>p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emahaman individu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pada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siswa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>Ketepatan menjelaskan tentang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pemahaman individu pada siswa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4C30AD" w:rsidRPr="00CA5B15" w:rsidTr="006264D2">
        <w:trPr>
          <w:trHeight w:val="735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10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Sub-CPMK-10: mampu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sz w:val="23"/>
                <w:szCs w:val="23"/>
              </w:rPr>
              <w:t>Perencanaan program layanan bimbingan dan konseling anak usia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Analisis kebutuhan siswa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Persiapan layanan bimbingan dan konseling di MI/SD (asesmen kebutuhan, dukungan pimpinan dan komite Sekolah, dan penetapan dasar perencanaan layanan)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Penyusunan program layanan (Program semester dan tahunan).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erencanaan program layanan bimbingan dan konseling anak usia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4C30AD" w:rsidRPr="00CA5B15" w:rsidTr="006264D2">
        <w:trPr>
          <w:trHeight w:val="580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11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Sub-CPMK-11: mampu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sz w:val="23"/>
                <w:szCs w:val="23"/>
              </w:rPr>
              <w:t>Pelaksanaan program layanan bimbingan dan konseling anak usia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Ruang lingkup dan pelaksanaan layanan bimbingan dan konseling di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Ragam jenis layanan bimbingan dan konseling di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Peminatan siswa MI/SD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Kegiatan administrasi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bimbingan dan konseling </w:t>
            </w:r>
            <w:r w:rsidR="00BC054D"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di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Peran guru kelas dalam layanan bimbingan dan konseling </w:t>
            </w:r>
            <w:r w:rsidR="00BC054D"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di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elaksanaan program layanan bimbingan dan konseling anak usia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4C30AD" w:rsidRPr="00CA5B15" w:rsidTr="006264D2">
        <w:trPr>
          <w:trHeight w:val="425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12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10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Sub-CPMK-12: mampu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 xml:space="preserve">bimbingan dan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lastRenderedPageBreak/>
              <w:t>konseling bagi anak berkebutuhan khusus (ABK) di MI/SD</w:t>
            </w:r>
          </w:p>
          <w:p w:rsidR="004C30AD" w:rsidRPr="00CA5B15" w:rsidRDefault="004C30AD" w:rsidP="00C9617B">
            <w:pPr>
              <w:pStyle w:val="Default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Bimbingan dan konseling bagi anak berkebutuhan khusus (ABK) di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Pengertian ABK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Karakteristik masing-masing jenis ABK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Identifikasi kebutuhan layanan ABK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Teknik bimbingan khusus pelayanan ABK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Pentingnya layanan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bagi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ABK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di MI/SD  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b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imbingan dan konseling bagi anak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>berkebutuhan khusus (ABK) di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 dari 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 xml:space="preserve">bimbingan dan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lastRenderedPageBreak/>
              <w:t>konseling bagi anak berkebutuhan khusus (ABK) di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4C30AD" w:rsidRPr="00CA5B15" w:rsidTr="006264D2">
        <w:trPr>
          <w:trHeight w:val="416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13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Sub-CPMK-13: mampu menjelaskan tentang layanan bimbingan bagi siswa bermasalah (penyimpangan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perilaku)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C30AD" w:rsidRPr="00CA5B15" w:rsidRDefault="004C30AD" w:rsidP="00C9617B">
            <w:pPr>
              <w:pStyle w:val="Default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lastRenderedPageBreak/>
              <w:t>Layanan bimbingan bagi siswa bermasalah (penyimpangan perilaku) di MI/SD: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Pengertian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>penyimpanagan perilaku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Bentuk-bentuk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CA5B15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Identifikasi faktor penyebab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CA5B15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Strategi pelayanan penanganan </w:t>
            </w:r>
            <w:r w:rsidR="00BC054D"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penyimpanagan perilaku </w:t>
            </w:r>
            <w:r w:rsidR="00BC054D" w:rsidRPr="00CA5B15">
              <w:rPr>
                <w:rFonts w:asciiTheme="majorHAnsi" w:hAnsiTheme="majorHAnsi"/>
                <w:bCs/>
                <w:sz w:val="23"/>
                <w:szCs w:val="23"/>
              </w:rPr>
              <w:t>siswa MI/SD</w:t>
            </w:r>
          </w:p>
          <w:p w:rsidR="004C30AD" w:rsidRPr="00CA5B15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Pentingnya layanan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bimbingan dan konseling bagi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anak bermasalah (penyimpangan perilaku) </w:t>
            </w:r>
            <w:r w:rsidR="00BC054D"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siswa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di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sumber buku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layanan bimbingan bagi siswa bermasalah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(penyimpangan perilaku)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4C30AD" w:rsidRPr="00CA5B15" w:rsidTr="006264D2">
        <w:trPr>
          <w:trHeight w:val="735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14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Sub-CPMK-14: mampu menjelaskan tentang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manajemen layanan bimbingan dan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konseling di MI/SD</w:t>
            </w:r>
          </w:p>
        </w:tc>
        <w:tc>
          <w:tcPr>
            <w:tcW w:w="905" w:type="pct"/>
          </w:tcPr>
          <w:p w:rsidR="004C30AD" w:rsidRPr="00CA5B15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lastRenderedPageBreak/>
              <w:t>Manajemen layanan bimbingan dan konseling di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Struktur program layanan bimbingan dan konseling di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>Keterampilan dalam pengembangan program layanan bimbingan dan konseling di MI/SD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Implementasi program layanan bimbingan dan konseling di MI/SD 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Organisasi dan administrasi program layanan bimbingan dan konseling di MI/SD 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Manfaat, fungsi dan capaian manajemen layanan bimbingan dan konseling di MI/SD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>Ketepatan menjelaskan tentang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manajemen layanan bimbingan dan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lastRenderedPageBreak/>
              <w:t>konseling di 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4C30AD" w:rsidRPr="00CA5B15" w:rsidTr="006264D2">
        <w:trPr>
          <w:trHeight w:val="153"/>
          <w:jc w:val="center"/>
        </w:trPr>
        <w:tc>
          <w:tcPr>
            <w:tcW w:w="345" w:type="pct"/>
          </w:tcPr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15</w:t>
            </w: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Kel. 13</w:t>
            </w:r>
          </w:p>
        </w:tc>
        <w:tc>
          <w:tcPr>
            <w:tcW w:w="633" w:type="pct"/>
          </w:tcPr>
          <w:p w:rsidR="004C30AD" w:rsidRPr="00CA5B15" w:rsidRDefault="004C30AD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Sub-CPMK-15: mampu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lastRenderedPageBreak/>
              <w:t xml:space="preserve">konseling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Evaluasi, pelaporan, dan tindak lanjut layanan bimbingan dan konseling di MI/SD: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Pengertian evaluasi (pengertian, tujuan, jenis, langkah-langkah dan Kriteria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lastRenderedPageBreak/>
              <w:t xml:space="preserve">keberhasilan evaluasi layanan bimbingan dan konseling di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MI/SD)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Pelaporan (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pengertian, tujuan, jenis, langkah-langkah penyusunan laporan, dan sistematika laporan)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>Tindak lanjut (pengertian, tujuan, dan langkah-langkah tindak lanjut)</w:t>
            </w:r>
          </w:p>
        </w:tc>
        <w:tc>
          <w:tcPr>
            <w:tcW w:w="645" w:type="pct"/>
          </w:tcPr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 xml:space="preserve">Tatap muka/Kuliah </w:t>
            </w:r>
          </w:p>
          <w:p w:rsidR="006264D2" w:rsidRPr="00CA5B15" w:rsidRDefault="006264D2" w:rsidP="00C9617B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:rsidR="006264D2" w:rsidRPr="00CA5B15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Media: 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:rsidR="006264D2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:rsidR="006264D2" w:rsidRPr="00CA5B15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:rsidR="006264D2" w:rsidRPr="00CA5B15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S</w:t>
            </w: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CA5B15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Mencari bahan materi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e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valuasi, pelaporan, dan tindak lanjut layanan bimbingan dan konseling </w:t>
            </w:r>
            <w:r w:rsidRPr="00CA5B15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CA5B15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dari 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sumber buku maupun jurnal. Mendiskusikan secara kelompok dan menyusun ringkasan dalam bentuk makalah kelompok dan mempresentasikan (tugas kelompok)</w:t>
            </w:r>
          </w:p>
          <w:p w:rsidR="004C30AD" w:rsidRPr="00CA5B15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  <w:p w:rsidR="004C30AD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Bentuk soal:</w:t>
            </w:r>
            <w:r w:rsidRPr="00CA5B15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lastRenderedPageBreak/>
              <w:t xml:space="preserve">Ketepatan menjelaskan tentang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lastRenderedPageBreak/>
              <w:t xml:space="preserve">bimbingan dan konseling 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CA5B15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</w:p>
          <w:p w:rsidR="004C30AD" w:rsidRPr="00CA5B15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3"/>
                <w:szCs w:val="23"/>
              </w:rPr>
            </w:pPr>
            <w:r w:rsidRPr="00CA5B15">
              <w:rPr>
                <w:rFonts w:asciiTheme="majorHAnsi" w:hAnsiTheme="majorHAnsi" w:cs="Book Antiqua"/>
                <w:sz w:val="23"/>
                <w:szCs w:val="23"/>
              </w:rPr>
              <w:t xml:space="preserve">Ketepatan menjawab dan menganalisis pertanyaan </w:t>
            </w:r>
          </w:p>
          <w:p w:rsidR="004C30AD" w:rsidRPr="00CA5B15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CA5B15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0265D8" w:rsidRPr="00CA5B15" w:rsidTr="006264D2">
        <w:trPr>
          <w:trHeight w:val="153"/>
          <w:jc w:val="center"/>
        </w:trPr>
        <w:tc>
          <w:tcPr>
            <w:tcW w:w="345" w:type="pct"/>
          </w:tcPr>
          <w:p w:rsidR="000265D8" w:rsidRPr="00CA5B15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16</w:t>
            </w:r>
          </w:p>
        </w:tc>
        <w:tc>
          <w:tcPr>
            <w:tcW w:w="633" w:type="pct"/>
          </w:tcPr>
          <w:p w:rsidR="000265D8" w:rsidRPr="00CA5B15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0265D8" w:rsidRPr="00CA5B15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Materi perkuliahan</w:t>
            </w:r>
            <w:r w:rsidR="000265D8" w:rsidRPr="00CA5B15">
              <w:rPr>
                <w:rFonts w:asciiTheme="majorHAnsi" w:hAnsiTheme="majorHAnsi"/>
                <w:sz w:val="23"/>
                <w:szCs w:val="23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CA5B15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  <w:r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>/essay</w:t>
            </w:r>
            <w:r w:rsidRPr="00CA5B15"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  <w:t xml:space="preserve"> 5 soal</w:t>
            </w:r>
          </w:p>
          <w:p w:rsidR="000265D8" w:rsidRPr="00CA5B15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0265D8" w:rsidRPr="00CA5B15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0265D8" w:rsidRPr="00CA5B15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0265D8" w:rsidRPr="00CA5B15" w:rsidRDefault="000265D8" w:rsidP="00C9617B">
            <w:pPr>
              <w:spacing w:line="240" w:lineRule="auto"/>
              <w:rPr>
                <w:rFonts w:asciiTheme="majorHAnsi" w:hAnsiTheme="majorHAns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Kriteria :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ketepatan  menjawab soal UAS </w:t>
            </w:r>
          </w:p>
          <w:p w:rsidR="000265D8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b/>
                <w:bCs/>
                <w:sz w:val="23"/>
                <w:szCs w:val="23"/>
              </w:rPr>
              <w:t>Bentuk soal:</w:t>
            </w:r>
            <w:r w:rsidRPr="00CA5B15">
              <w:rPr>
                <w:rFonts w:asciiTheme="majorHAnsi" w:hAnsiTheme="majorHAnsi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CA5B15" w:rsidRDefault="000265D8" w:rsidP="00C9617B">
            <w:pPr>
              <w:spacing w:after="0" w:line="240" w:lineRule="auto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/>
                <w:sz w:val="23"/>
                <w:szCs w:val="23"/>
              </w:rPr>
              <w:t>Ketepatan menjawab soal UAS</w:t>
            </w:r>
          </w:p>
        </w:tc>
        <w:tc>
          <w:tcPr>
            <w:tcW w:w="313" w:type="pct"/>
          </w:tcPr>
          <w:p w:rsidR="000265D8" w:rsidRPr="00CA5B15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C9617B" w:rsidRPr="00CA5B15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CA5B15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Jumlah 16 Pertemuan</w:t>
            </w:r>
          </w:p>
        </w:tc>
        <w:tc>
          <w:tcPr>
            <w:tcW w:w="313" w:type="pct"/>
          </w:tcPr>
          <w:p w:rsidR="00C9617B" w:rsidRPr="00CA5B15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CA5B15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:rsidR="00F361AC" w:rsidRPr="00CA5B15" w:rsidRDefault="00F361AC" w:rsidP="00C9617B">
      <w:pPr>
        <w:spacing w:line="240" w:lineRule="auto"/>
        <w:rPr>
          <w:rFonts w:asciiTheme="majorHAnsi" w:hAnsiTheme="majorHAnsi"/>
        </w:rPr>
      </w:pPr>
    </w:p>
    <w:p w:rsidR="00D10048" w:rsidRPr="00CA5B15" w:rsidRDefault="00D10048" w:rsidP="00C9617B">
      <w:pPr>
        <w:spacing w:line="240" w:lineRule="auto"/>
        <w:rPr>
          <w:rFonts w:asciiTheme="majorHAnsi" w:hAnsiTheme="majorHAnsi"/>
        </w:rPr>
        <w:sectPr w:rsidR="00D10048" w:rsidRPr="00CA5B15" w:rsidSect="007525D0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CA5B15" w:rsidRDefault="00D10048" w:rsidP="00C9617B">
      <w:pPr>
        <w:spacing w:line="240" w:lineRule="auto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lastRenderedPageBreak/>
        <w:t>Lampiran 1.</w:t>
      </w:r>
    </w:p>
    <w:p w:rsidR="00D10048" w:rsidRPr="00CA5B15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RUBRIK PENILAIAN MAKALAH</w:t>
      </w:r>
    </w:p>
    <w:p w:rsidR="00D10048" w:rsidRPr="00CA5B15" w:rsidRDefault="00D10048" w:rsidP="00C9617B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i/>
                <w:sz w:val="24"/>
                <w:szCs w:val="24"/>
              </w:rPr>
              <w:t>APA Style</w:t>
            </w:r>
          </w:p>
        </w:tc>
      </w:tr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Makro dan mikro</w:t>
            </w:r>
          </w:p>
        </w:tc>
      </w:tr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 xml:space="preserve">Komprehensif </w:t>
            </w:r>
          </w:p>
        </w:tc>
      </w:tr>
      <w:tr w:rsidR="00D10048" w:rsidRPr="00CA5B15" w:rsidTr="000265D8">
        <w:tc>
          <w:tcPr>
            <w:tcW w:w="312" w:type="pc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-</w:t>
            </w:r>
          </w:p>
        </w:tc>
      </w:tr>
    </w:tbl>
    <w:p w:rsidR="00D10048" w:rsidRPr="00CA5B15" w:rsidRDefault="00D10048" w:rsidP="00C9617B">
      <w:pPr>
        <w:spacing w:after="0" w:line="240" w:lineRule="auto"/>
        <w:rPr>
          <w:rFonts w:asciiTheme="majorHAnsi" w:hAnsiTheme="majorHAnsi" w:cstheme="majorBidi"/>
          <w:b/>
          <w:sz w:val="24"/>
          <w:szCs w:val="24"/>
        </w:rPr>
      </w:pPr>
    </w:p>
    <w:p w:rsidR="00D10048" w:rsidRPr="00CA5B15" w:rsidRDefault="00D10048" w:rsidP="00C9617B">
      <w:pPr>
        <w:spacing w:line="240" w:lineRule="auto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Lampiran 2.</w:t>
      </w:r>
    </w:p>
    <w:p w:rsidR="00D10048" w:rsidRPr="00CA5B15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CA5B15" w:rsidTr="000265D8">
        <w:tc>
          <w:tcPr>
            <w:tcW w:w="57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sz w:val="24"/>
                <w:szCs w:val="24"/>
              </w:rPr>
              <w:t>Kriteria Penilaian</w:t>
            </w:r>
          </w:p>
        </w:tc>
      </w:tr>
      <w:tr w:rsidR="00D10048" w:rsidRPr="00CA5B15" w:rsidTr="000265D8">
        <w:tc>
          <w:tcPr>
            <w:tcW w:w="570" w:type="dxa"/>
            <w:vMerge w:val="restar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Gaya penyampaian</w:t>
            </w:r>
          </w:p>
        </w:tc>
      </w:tr>
      <w:tr w:rsidR="00D10048" w:rsidRPr="00CA5B15" w:rsidTr="000265D8">
        <w:tc>
          <w:tcPr>
            <w:tcW w:w="570" w:type="dxa"/>
            <w:vMerge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Tata bahasa/bicara</w:t>
            </w:r>
          </w:p>
        </w:tc>
      </w:tr>
      <w:tr w:rsidR="00D10048" w:rsidRPr="00CA5B15" w:rsidTr="000265D8">
        <w:tc>
          <w:tcPr>
            <w:tcW w:w="570" w:type="dxa"/>
            <w:vMerge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Ritme waktu</w:t>
            </w:r>
          </w:p>
        </w:tc>
      </w:tr>
      <w:tr w:rsidR="00D10048" w:rsidRPr="00CA5B15" w:rsidTr="000265D8">
        <w:tc>
          <w:tcPr>
            <w:tcW w:w="570" w:type="dxa"/>
            <w:vMerge w:val="restar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Kesesuaian dengan proposal/makalah</w:t>
            </w:r>
          </w:p>
        </w:tc>
      </w:tr>
      <w:tr w:rsidR="00D10048" w:rsidRPr="00CA5B15" w:rsidTr="000265D8">
        <w:tc>
          <w:tcPr>
            <w:tcW w:w="570" w:type="dxa"/>
            <w:vMerge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Komposisi isi proposal/makalah</w:t>
            </w:r>
          </w:p>
        </w:tc>
      </w:tr>
      <w:tr w:rsidR="00D10048" w:rsidRPr="00CA5B15" w:rsidTr="000265D8">
        <w:tc>
          <w:tcPr>
            <w:tcW w:w="570" w:type="dxa"/>
            <w:vMerge w:val="restar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Kemampuan menjawab pertanyaan</w:t>
            </w:r>
          </w:p>
        </w:tc>
      </w:tr>
      <w:tr w:rsidR="00D10048" w:rsidRPr="00CA5B15" w:rsidTr="000265D8">
        <w:tc>
          <w:tcPr>
            <w:tcW w:w="570" w:type="dxa"/>
            <w:vMerge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Ketepatan isi jawaban/isi dengan pertanyaan</w:t>
            </w:r>
          </w:p>
        </w:tc>
      </w:tr>
      <w:tr w:rsidR="00D10048" w:rsidRPr="00CA5B15" w:rsidTr="000265D8">
        <w:tc>
          <w:tcPr>
            <w:tcW w:w="570" w:type="dxa"/>
            <w:vMerge w:val="restart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Penampilan</w:t>
            </w:r>
          </w:p>
        </w:tc>
      </w:tr>
      <w:tr w:rsidR="00D10048" w:rsidRPr="00CA5B15" w:rsidTr="000265D8">
        <w:tc>
          <w:tcPr>
            <w:tcW w:w="570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 xml:space="preserve">Komunikasi </w:t>
            </w:r>
          </w:p>
        </w:tc>
      </w:tr>
    </w:tbl>
    <w:p w:rsidR="00D10048" w:rsidRPr="00CA5B15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D10048" w:rsidRPr="00CA5B15" w:rsidRDefault="00D10048" w:rsidP="00C9617B">
      <w:pPr>
        <w:spacing w:line="240" w:lineRule="auto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Lampiran 3.</w:t>
      </w:r>
    </w:p>
    <w:p w:rsidR="00D10048" w:rsidRPr="00CA5B15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CA5B15" w:rsidTr="000265D8">
        <w:tc>
          <w:tcPr>
            <w:tcW w:w="56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D10048" w:rsidRPr="00CA5B15" w:rsidTr="000265D8">
        <w:tc>
          <w:tcPr>
            <w:tcW w:w="56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D10048" w:rsidRPr="00CA5B15" w:rsidTr="000265D8">
        <w:tc>
          <w:tcPr>
            <w:tcW w:w="56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CA5B15" w:rsidRDefault="00D10048" w:rsidP="00C9617B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 xml:space="preserve">Mahasiswa membuat makalah penyaji dan pembanding </w:t>
            </w:r>
            <w:r w:rsidRPr="00CA5B15">
              <w:rPr>
                <w:rFonts w:asciiTheme="majorHAnsi" w:hAnsiTheme="majorHAnsi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D10048" w:rsidRPr="00CA5B15" w:rsidRDefault="00D10048" w:rsidP="00C9617B">
      <w:pPr>
        <w:spacing w:after="0" w:line="240" w:lineRule="auto"/>
        <w:rPr>
          <w:rFonts w:asciiTheme="majorHAnsi" w:hAnsiTheme="majorHAnsi" w:cstheme="majorBidi"/>
          <w:b/>
          <w:sz w:val="24"/>
          <w:szCs w:val="24"/>
        </w:rPr>
      </w:pPr>
    </w:p>
    <w:p w:rsidR="00D10048" w:rsidRPr="00CA5B15" w:rsidRDefault="00D10048" w:rsidP="00C9617B">
      <w:pPr>
        <w:spacing w:line="240" w:lineRule="auto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Lampiran 4.</w:t>
      </w:r>
    </w:p>
    <w:p w:rsidR="00D10048" w:rsidRPr="00CA5B15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4"/>
          <w:szCs w:val="24"/>
        </w:rPr>
      </w:pPr>
      <w:r w:rsidRPr="00CA5B15">
        <w:rPr>
          <w:rFonts w:asciiTheme="majorHAnsi" w:hAnsiTheme="majorHAnsi" w:cstheme="majorBidi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CA5B15" w:rsidTr="000265D8">
        <w:tc>
          <w:tcPr>
            <w:tcW w:w="562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D10048" w:rsidRPr="00CA5B15" w:rsidTr="000265D8">
        <w:tc>
          <w:tcPr>
            <w:tcW w:w="562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30%</w:t>
            </w:r>
          </w:p>
        </w:tc>
      </w:tr>
      <w:tr w:rsidR="00D10048" w:rsidRPr="00CA5B15" w:rsidTr="000265D8">
        <w:tc>
          <w:tcPr>
            <w:tcW w:w="562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30%</w:t>
            </w:r>
          </w:p>
        </w:tc>
      </w:tr>
      <w:tr w:rsidR="00D10048" w:rsidRPr="00CA5B15" w:rsidTr="000265D8">
        <w:tc>
          <w:tcPr>
            <w:tcW w:w="562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40%</w:t>
            </w:r>
          </w:p>
        </w:tc>
      </w:tr>
      <w:tr w:rsidR="00D10048" w:rsidRPr="00CA5B15" w:rsidTr="000265D8">
        <w:tc>
          <w:tcPr>
            <w:tcW w:w="2972" w:type="dxa"/>
            <w:gridSpan w:val="2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D10048" w:rsidRPr="00CA5B15" w:rsidRDefault="00D10048" w:rsidP="00C9617B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  <w:r w:rsidRPr="00CA5B15">
              <w:rPr>
                <w:rFonts w:asciiTheme="majorHAnsi" w:hAnsiTheme="majorHAnsi" w:cstheme="majorBidi"/>
                <w:sz w:val="24"/>
                <w:szCs w:val="24"/>
              </w:rPr>
              <w:t>100%</w:t>
            </w:r>
          </w:p>
        </w:tc>
      </w:tr>
    </w:tbl>
    <w:p w:rsidR="00D10048" w:rsidRPr="00CA5B15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D10828" w:rsidRPr="00CA5B15" w:rsidRDefault="00D10828" w:rsidP="00C9617B">
      <w:pPr>
        <w:spacing w:line="240" w:lineRule="auto"/>
        <w:rPr>
          <w:rFonts w:asciiTheme="majorHAnsi" w:hAnsiTheme="majorHAnsi"/>
        </w:rPr>
      </w:pPr>
    </w:p>
    <w:sectPr w:rsidR="00D10828" w:rsidRPr="00CA5B15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13"/>
  </w:num>
  <w:num w:numId="10">
    <w:abstractNumId w:val="22"/>
  </w:num>
  <w:num w:numId="11">
    <w:abstractNumId w:val="7"/>
  </w:num>
  <w:num w:numId="12">
    <w:abstractNumId w:val="18"/>
  </w:num>
  <w:num w:numId="13">
    <w:abstractNumId w:val="3"/>
  </w:num>
  <w:num w:numId="14">
    <w:abstractNumId w:val="0"/>
  </w:num>
  <w:num w:numId="15">
    <w:abstractNumId w:val="6"/>
  </w:num>
  <w:num w:numId="16">
    <w:abstractNumId w:val="20"/>
  </w:num>
  <w:num w:numId="17">
    <w:abstractNumId w:val="15"/>
  </w:num>
  <w:num w:numId="18">
    <w:abstractNumId w:val="5"/>
  </w:num>
  <w:num w:numId="19">
    <w:abstractNumId w:val="4"/>
  </w:num>
  <w:num w:numId="20">
    <w:abstractNumId w:val="1"/>
  </w:num>
  <w:num w:numId="21">
    <w:abstractNumId w:val="17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EF"/>
    <w:rsid w:val="0000529A"/>
    <w:rsid w:val="000265D8"/>
    <w:rsid w:val="001606EF"/>
    <w:rsid w:val="00325F16"/>
    <w:rsid w:val="003D6835"/>
    <w:rsid w:val="003F0519"/>
    <w:rsid w:val="004C30AD"/>
    <w:rsid w:val="005D1A46"/>
    <w:rsid w:val="006264D2"/>
    <w:rsid w:val="00742FDE"/>
    <w:rsid w:val="007525D0"/>
    <w:rsid w:val="00850B11"/>
    <w:rsid w:val="0088153A"/>
    <w:rsid w:val="00980F62"/>
    <w:rsid w:val="009E6BBE"/>
    <w:rsid w:val="00A00A40"/>
    <w:rsid w:val="00BC054D"/>
    <w:rsid w:val="00C9617B"/>
    <w:rsid w:val="00CA5B15"/>
    <w:rsid w:val="00D10048"/>
    <w:rsid w:val="00D10828"/>
    <w:rsid w:val="00ED570C"/>
    <w:rsid w:val="00F361AC"/>
    <w:rsid w:val="00F71E9E"/>
    <w:rsid w:val="00F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C1546-E574-4231-80FD-34C8354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2</cp:revision>
  <dcterms:created xsi:type="dcterms:W3CDTF">2020-03-16T05:05:00Z</dcterms:created>
  <dcterms:modified xsi:type="dcterms:W3CDTF">2020-03-16T05:05:00Z</dcterms:modified>
</cp:coreProperties>
</file>