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13" w:rsidRDefault="00FC320C">
      <w:pPr>
        <w:jc w:val="center"/>
        <w:rPr>
          <w:rFonts w:asciiTheme="minorHAnsi" w:hAnsiTheme="minorHAnsi" w:cs="Calibri"/>
          <w:b/>
          <w:sz w:val="22"/>
        </w:rPr>
      </w:pPr>
      <w:r>
        <w:rPr>
          <w:rFonts w:ascii="Arial" w:eastAsia="Times New Roman" w:hAnsi="Arial" w:cs="Arial"/>
          <w:noProof/>
          <w:color w:val="0B0080"/>
          <w:sz w:val="21"/>
          <w:szCs w:val="21"/>
        </w:rPr>
        <w:drawing>
          <wp:inline distT="0" distB="0" distL="0" distR="0">
            <wp:extent cx="1215390" cy="996950"/>
            <wp:effectExtent l="19050" t="0" r="3216" b="0"/>
            <wp:docPr id="6" name="Picture 6" descr="Berkas:Logo IAIN Bengkulu.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erkas:Logo IAIN Bengkul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17298" cy="998605"/>
                    </a:xfrm>
                    <a:prstGeom prst="rect">
                      <a:avLst/>
                    </a:prstGeom>
                    <a:noFill/>
                    <a:ln>
                      <a:noFill/>
                    </a:ln>
                  </pic:spPr>
                </pic:pic>
              </a:graphicData>
            </a:graphic>
          </wp:inline>
        </w:drawing>
      </w:r>
    </w:p>
    <w:p w:rsidR="00043313" w:rsidRDefault="00FC320C">
      <w:pPr>
        <w:jc w:val="center"/>
        <w:rPr>
          <w:rFonts w:ascii="Agency FB" w:hAnsi="Agency FB" w:cs="Aharoni"/>
          <w:b/>
          <w:sz w:val="42"/>
          <w:szCs w:val="50"/>
          <w:lang w:bidi="he-IL"/>
        </w:rPr>
      </w:pPr>
      <w:r>
        <w:rPr>
          <w:rFonts w:ascii="Agency FB" w:hAnsi="Agency FB" w:cs="Aharoni"/>
          <w:b/>
          <w:sz w:val="42"/>
          <w:szCs w:val="50"/>
          <w:lang w:bidi="he-IL"/>
        </w:rPr>
        <w:t xml:space="preserve">RENCANA PEMBELAJARAN SEMESTER (RPS)  </w:t>
      </w:r>
    </w:p>
    <w:p w:rsidR="00043313" w:rsidRDefault="00FC320C">
      <w:pPr>
        <w:jc w:val="center"/>
        <w:rPr>
          <w:rFonts w:ascii="Agency FB" w:hAnsi="Agency FB" w:cs="Aharoni"/>
          <w:b/>
          <w:color w:val="C00000"/>
          <w:sz w:val="42"/>
          <w:szCs w:val="50"/>
          <w:lang w:bidi="he-IL"/>
        </w:rPr>
      </w:pPr>
      <w:r>
        <w:rPr>
          <w:rFonts w:ascii="Agency FB" w:hAnsi="Agency FB" w:cs="Aharoni"/>
          <w:b/>
          <w:color w:val="C00000"/>
          <w:sz w:val="42"/>
          <w:szCs w:val="50"/>
          <w:lang w:bidi="he-IL"/>
        </w:rPr>
        <w:t xml:space="preserve">PROGRAM SARJANA (LEVEL-6) </w:t>
      </w:r>
    </w:p>
    <w:p w:rsidR="00043313" w:rsidRDefault="00FC320C">
      <w:pPr>
        <w:jc w:val="center"/>
        <w:rPr>
          <w:rFonts w:ascii="Bernard MT Condensed" w:hAnsi="Bernard MT Condensed" w:cs="Aharoni"/>
          <w:color w:val="7030A0"/>
          <w:sz w:val="22"/>
          <w:szCs w:val="50"/>
          <w:lang w:bidi="he-IL"/>
        </w:rPr>
      </w:pPr>
      <w:r>
        <w:rPr>
          <w:rFonts w:ascii="Bernard MT Condensed" w:hAnsi="Bernard MT Condensed" w:cs="Aharoni"/>
          <w:color w:val="7030A0"/>
          <w:sz w:val="22"/>
          <w:szCs w:val="50"/>
          <w:lang w:bidi="he-IL"/>
        </w:rPr>
        <w:t xml:space="preserve">Melalui Kuliah/Responsi/Tutorial </w:t>
      </w:r>
    </w:p>
    <w:p w:rsidR="00043313" w:rsidRDefault="00FC320C">
      <w:pPr>
        <w:jc w:val="center"/>
        <w:rPr>
          <w:rFonts w:ascii="Agency FB" w:eastAsia="Gulim" w:hAnsi="Agency FB" w:cs="Arial"/>
          <w:bCs/>
          <w:spacing w:val="-3"/>
          <w:sz w:val="30"/>
          <w:szCs w:val="30"/>
        </w:rPr>
      </w:pPr>
      <w:r>
        <w:rPr>
          <w:rFonts w:ascii="Agency FB" w:eastAsia="Gulim" w:hAnsi="Agency FB" w:cs="Arial"/>
          <w:bCs/>
          <w:spacing w:val="1"/>
          <w:sz w:val="30"/>
          <w:szCs w:val="30"/>
        </w:rPr>
        <w:t>Mengacu pada P</w:t>
      </w:r>
      <w:r>
        <w:rPr>
          <w:rFonts w:ascii="Agency FB" w:eastAsia="Gulim" w:hAnsi="Agency FB" w:cs="Arial"/>
          <w:bCs/>
          <w:spacing w:val="-2"/>
          <w:sz w:val="30"/>
          <w:szCs w:val="30"/>
        </w:rPr>
        <w:t>e</w:t>
      </w:r>
      <w:r>
        <w:rPr>
          <w:rFonts w:ascii="Agency FB" w:eastAsia="Gulim" w:hAnsi="Agency FB" w:cs="Arial"/>
          <w:bCs/>
          <w:sz w:val="30"/>
          <w:szCs w:val="30"/>
        </w:rPr>
        <w:t xml:space="preserve">rpres RI </w:t>
      </w:r>
      <w:r>
        <w:rPr>
          <w:rFonts w:ascii="Agency FB" w:eastAsia="Gulim" w:hAnsi="Agency FB" w:cs="Arial"/>
          <w:bCs/>
          <w:spacing w:val="-1"/>
          <w:sz w:val="30"/>
          <w:szCs w:val="30"/>
        </w:rPr>
        <w:t>N</w:t>
      </w:r>
      <w:r>
        <w:rPr>
          <w:rFonts w:ascii="Agency FB" w:eastAsia="Gulim" w:hAnsi="Agency FB" w:cs="Arial"/>
          <w:bCs/>
          <w:spacing w:val="1"/>
          <w:sz w:val="30"/>
          <w:szCs w:val="30"/>
        </w:rPr>
        <w:t xml:space="preserve">o. </w:t>
      </w:r>
      <w:r>
        <w:rPr>
          <w:rFonts w:ascii="Agency FB" w:eastAsia="Gulim" w:hAnsi="Agency FB" w:cs="Arial"/>
          <w:bCs/>
          <w:sz w:val="30"/>
          <w:szCs w:val="30"/>
        </w:rPr>
        <w:t>8Ta</w:t>
      </w:r>
      <w:r>
        <w:rPr>
          <w:rFonts w:ascii="Agency FB" w:eastAsia="Gulim" w:hAnsi="Agency FB" w:cs="Arial"/>
          <w:bCs/>
          <w:spacing w:val="-1"/>
          <w:sz w:val="30"/>
          <w:szCs w:val="30"/>
        </w:rPr>
        <w:t>hu</w:t>
      </w:r>
      <w:r>
        <w:rPr>
          <w:rFonts w:ascii="Agency FB" w:eastAsia="Gulim" w:hAnsi="Agency FB" w:cs="Arial"/>
          <w:bCs/>
          <w:sz w:val="30"/>
          <w:szCs w:val="30"/>
        </w:rPr>
        <w:t xml:space="preserve">n </w:t>
      </w:r>
      <w:r>
        <w:rPr>
          <w:rFonts w:ascii="Agency FB" w:eastAsia="Gulim" w:hAnsi="Agency FB" w:cs="Arial"/>
          <w:bCs/>
          <w:spacing w:val="1"/>
          <w:sz w:val="30"/>
          <w:szCs w:val="30"/>
        </w:rPr>
        <w:t>2</w:t>
      </w:r>
      <w:r>
        <w:rPr>
          <w:rFonts w:ascii="Agency FB" w:eastAsia="Gulim" w:hAnsi="Agency FB" w:cs="Arial"/>
          <w:bCs/>
          <w:spacing w:val="-1"/>
          <w:sz w:val="30"/>
          <w:szCs w:val="30"/>
        </w:rPr>
        <w:t>0</w:t>
      </w:r>
      <w:r>
        <w:rPr>
          <w:rFonts w:ascii="Agency FB" w:eastAsia="Gulim" w:hAnsi="Agency FB" w:cs="Arial"/>
          <w:bCs/>
          <w:spacing w:val="1"/>
          <w:sz w:val="30"/>
          <w:szCs w:val="30"/>
        </w:rPr>
        <w:t>1</w:t>
      </w:r>
      <w:r>
        <w:rPr>
          <w:rFonts w:ascii="Agency FB" w:eastAsia="Gulim" w:hAnsi="Agency FB" w:cs="Arial"/>
          <w:bCs/>
          <w:sz w:val="30"/>
          <w:szCs w:val="30"/>
        </w:rPr>
        <w:t>2</w:t>
      </w:r>
      <w:r>
        <w:rPr>
          <w:rFonts w:ascii="Agency FB" w:eastAsia="Gulim" w:hAnsi="Agency FB" w:cs="Arial"/>
          <w:bCs/>
          <w:spacing w:val="1"/>
          <w:sz w:val="30"/>
          <w:szCs w:val="30"/>
        </w:rPr>
        <w:t>te</w:t>
      </w:r>
      <w:r>
        <w:rPr>
          <w:rFonts w:ascii="Agency FB" w:eastAsia="Gulim" w:hAnsi="Agency FB" w:cs="Arial"/>
          <w:bCs/>
          <w:spacing w:val="-1"/>
          <w:sz w:val="30"/>
          <w:szCs w:val="30"/>
        </w:rPr>
        <w:t>n</w:t>
      </w:r>
      <w:r>
        <w:rPr>
          <w:rFonts w:ascii="Agency FB" w:eastAsia="Gulim" w:hAnsi="Agency FB" w:cs="Arial"/>
          <w:bCs/>
          <w:spacing w:val="-2"/>
          <w:sz w:val="30"/>
          <w:szCs w:val="30"/>
        </w:rPr>
        <w:t>t</w:t>
      </w:r>
      <w:r>
        <w:rPr>
          <w:rFonts w:ascii="Agency FB" w:eastAsia="Gulim" w:hAnsi="Agency FB" w:cs="Arial"/>
          <w:bCs/>
          <w:sz w:val="30"/>
          <w:szCs w:val="30"/>
        </w:rPr>
        <w:t>a</w:t>
      </w:r>
      <w:r>
        <w:rPr>
          <w:rFonts w:ascii="Agency FB" w:eastAsia="Gulim" w:hAnsi="Agency FB" w:cs="Arial"/>
          <w:bCs/>
          <w:spacing w:val="-1"/>
          <w:sz w:val="30"/>
          <w:szCs w:val="30"/>
        </w:rPr>
        <w:t>n</w:t>
      </w:r>
      <w:r>
        <w:rPr>
          <w:rFonts w:ascii="Agency FB" w:eastAsia="Gulim" w:hAnsi="Agency FB" w:cs="Arial"/>
          <w:bCs/>
          <w:sz w:val="30"/>
          <w:szCs w:val="30"/>
        </w:rPr>
        <w:t>g KKNI (K</w:t>
      </w:r>
      <w:r>
        <w:rPr>
          <w:rFonts w:ascii="Agency FB" w:eastAsia="Gulim" w:hAnsi="Agency FB" w:cs="Arial"/>
          <w:bCs/>
          <w:spacing w:val="1"/>
          <w:sz w:val="30"/>
          <w:szCs w:val="30"/>
        </w:rPr>
        <w:t>e</w:t>
      </w:r>
      <w:r>
        <w:rPr>
          <w:rFonts w:ascii="Agency FB" w:eastAsia="Gulim" w:hAnsi="Agency FB" w:cs="Arial"/>
          <w:bCs/>
          <w:sz w:val="30"/>
          <w:szCs w:val="30"/>
        </w:rPr>
        <w:t>ra</w:t>
      </w:r>
      <w:r>
        <w:rPr>
          <w:rFonts w:ascii="Agency FB" w:eastAsia="Gulim" w:hAnsi="Agency FB" w:cs="Arial"/>
          <w:bCs/>
          <w:spacing w:val="-1"/>
          <w:sz w:val="30"/>
          <w:szCs w:val="30"/>
        </w:rPr>
        <w:t>ng</w:t>
      </w:r>
      <w:r>
        <w:rPr>
          <w:rFonts w:ascii="Agency FB" w:eastAsia="Gulim" w:hAnsi="Agency FB" w:cs="Arial"/>
          <w:bCs/>
          <w:sz w:val="30"/>
          <w:szCs w:val="30"/>
        </w:rPr>
        <w:t>kaK</w:t>
      </w:r>
      <w:r>
        <w:rPr>
          <w:rFonts w:ascii="Agency FB" w:eastAsia="Gulim" w:hAnsi="Agency FB" w:cs="Arial"/>
          <w:bCs/>
          <w:spacing w:val="-1"/>
          <w:sz w:val="30"/>
          <w:szCs w:val="30"/>
        </w:rPr>
        <w:t>u</w:t>
      </w:r>
      <w:r>
        <w:rPr>
          <w:rFonts w:ascii="Agency FB" w:eastAsia="Gulim" w:hAnsi="Agency FB" w:cs="Arial"/>
          <w:bCs/>
          <w:sz w:val="30"/>
          <w:szCs w:val="30"/>
        </w:rPr>
        <w:t>alifikasi</w:t>
      </w:r>
      <w:r>
        <w:rPr>
          <w:rFonts w:ascii="Agency FB" w:eastAsia="Gulim" w:hAnsi="Agency FB" w:cs="Arial"/>
          <w:bCs/>
          <w:spacing w:val="-1"/>
          <w:sz w:val="30"/>
          <w:szCs w:val="30"/>
        </w:rPr>
        <w:t>N</w:t>
      </w:r>
      <w:r>
        <w:rPr>
          <w:rFonts w:ascii="Agency FB" w:eastAsia="Gulim" w:hAnsi="Agency FB" w:cs="Arial"/>
          <w:bCs/>
          <w:sz w:val="30"/>
          <w:szCs w:val="30"/>
        </w:rPr>
        <w:t>asi</w:t>
      </w:r>
      <w:r>
        <w:rPr>
          <w:rFonts w:ascii="Agency FB" w:eastAsia="Gulim" w:hAnsi="Agency FB" w:cs="Arial"/>
          <w:bCs/>
          <w:spacing w:val="1"/>
          <w:sz w:val="30"/>
          <w:szCs w:val="30"/>
        </w:rPr>
        <w:t>o</w:t>
      </w:r>
      <w:r>
        <w:rPr>
          <w:rFonts w:ascii="Agency FB" w:eastAsia="Gulim" w:hAnsi="Agency FB" w:cs="Arial"/>
          <w:bCs/>
          <w:spacing w:val="-1"/>
          <w:sz w:val="30"/>
          <w:szCs w:val="30"/>
        </w:rPr>
        <w:t>n</w:t>
      </w:r>
      <w:r>
        <w:rPr>
          <w:rFonts w:ascii="Agency FB" w:eastAsia="Gulim" w:hAnsi="Agency FB" w:cs="Arial"/>
          <w:bCs/>
          <w:sz w:val="30"/>
          <w:szCs w:val="30"/>
        </w:rPr>
        <w:t>alI</w:t>
      </w:r>
      <w:r>
        <w:rPr>
          <w:rFonts w:ascii="Agency FB" w:eastAsia="Gulim" w:hAnsi="Agency FB" w:cs="Arial"/>
          <w:bCs/>
          <w:spacing w:val="-1"/>
          <w:sz w:val="30"/>
          <w:szCs w:val="30"/>
        </w:rPr>
        <w:t>nd</w:t>
      </w:r>
      <w:r>
        <w:rPr>
          <w:rFonts w:ascii="Agency FB" w:eastAsia="Gulim" w:hAnsi="Agency FB" w:cs="Arial"/>
          <w:bCs/>
          <w:spacing w:val="1"/>
          <w:sz w:val="30"/>
          <w:szCs w:val="30"/>
        </w:rPr>
        <w:t>o</w:t>
      </w:r>
      <w:r>
        <w:rPr>
          <w:rFonts w:ascii="Agency FB" w:eastAsia="Gulim" w:hAnsi="Agency FB" w:cs="Arial"/>
          <w:bCs/>
          <w:spacing w:val="-1"/>
          <w:sz w:val="30"/>
          <w:szCs w:val="30"/>
        </w:rPr>
        <w:t>n</w:t>
      </w:r>
      <w:r>
        <w:rPr>
          <w:rFonts w:ascii="Agency FB" w:eastAsia="Gulim" w:hAnsi="Agency FB" w:cs="Arial"/>
          <w:bCs/>
          <w:spacing w:val="1"/>
          <w:sz w:val="30"/>
          <w:szCs w:val="30"/>
        </w:rPr>
        <w:t>e</w:t>
      </w:r>
      <w:r>
        <w:rPr>
          <w:rFonts w:ascii="Agency FB" w:eastAsia="Gulim" w:hAnsi="Agency FB" w:cs="Arial"/>
          <w:bCs/>
          <w:sz w:val="30"/>
          <w:szCs w:val="30"/>
        </w:rPr>
        <w:t>si</w:t>
      </w:r>
      <w:r>
        <w:rPr>
          <w:rFonts w:ascii="Agency FB" w:eastAsia="Gulim" w:hAnsi="Agency FB" w:cs="Arial"/>
          <w:bCs/>
          <w:spacing w:val="-3"/>
          <w:sz w:val="30"/>
          <w:szCs w:val="30"/>
        </w:rPr>
        <w:t xml:space="preserve">a) dan </w:t>
      </w:r>
    </w:p>
    <w:p w:rsidR="00043313" w:rsidRDefault="00FC320C">
      <w:pPr>
        <w:jc w:val="center"/>
        <w:rPr>
          <w:rFonts w:ascii="Agency FB" w:eastAsia="Gulim" w:hAnsi="Agency FB" w:cs="Arial"/>
          <w:bCs/>
          <w:spacing w:val="-3"/>
          <w:sz w:val="30"/>
          <w:szCs w:val="30"/>
          <w:lang w:val="id-ID"/>
        </w:rPr>
      </w:pPr>
      <w:r>
        <w:rPr>
          <w:rFonts w:ascii="Agency FB" w:eastAsia="Gulim" w:hAnsi="Agency FB" w:cs="Arial"/>
          <w:bCs/>
          <w:spacing w:val="-3"/>
          <w:sz w:val="30"/>
          <w:szCs w:val="30"/>
        </w:rPr>
        <w:t>Permenristekdikti No. 44 Tahun 2015 tentang SNPT (Standar Nasional Pendidikan Tinggi)</w:t>
      </w:r>
    </w:p>
    <w:p w:rsidR="00043313" w:rsidRDefault="00FC320C">
      <w:pPr>
        <w:jc w:val="center"/>
        <w:rPr>
          <w:rFonts w:ascii="Agency FB" w:eastAsia="Gulim" w:hAnsi="Agency FB" w:cs="Arial"/>
          <w:bCs/>
          <w:spacing w:val="-3"/>
          <w:sz w:val="30"/>
          <w:szCs w:val="30"/>
        </w:rPr>
      </w:pPr>
      <w:r>
        <w:rPr>
          <w:rFonts w:ascii="Agency FB" w:eastAsia="Gulim" w:hAnsi="Agency FB" w:cs="Arial"/>
          <w:bCs/>
          <w:spacing w:val="-3"/>
          <w:sz w:val="30"/>
          <w:szCs w:val="30"/>
        </w:rPr>
        <w:t xml:space="preserve"> </w:t>
      </w:r>
    </w:p>
    <w:tbl>
      <w:tblPr>
        <w:tblStyle w:val="TableGrid"/>
        <w:tblW w:w="10584" w:type="dxa"/>
        <w:jc w:val="center"/>
        <w:tblLayout w:type="fixed"/>
        <w:tblLook w:val="04A0" w:firstRow="1" w:lastRow="0" w:firstColumn="1" w:lastColumn="0" w:noHBand="0" w:noVBand="1"/>
      </w:tblPr>
      <w:tblGrid>
        <w:gridCol w:w="4192"/>
        <w:gridCol w:w="6392"/>
      </w:tblGrid>
      <w:tr w:rsidR="00043313">
        <w:trPr>
          <w:jc w:val="center"/>
        </w:trPr>
        <w:tc>
          <w:tcPr>
            <w:tcW w:w="41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 xml:space="preserve">Mata Kuliah </w:t>
            </w:r>
          </w:p>
        </w:tc>
        <w:tc>
          <w:tcPr>
            <w:tcW w:w="63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lang w:val="id-ID"/>
              </w:rPr>
            </w:pPr>
            <w:r>
              <w:rPr>
                <w:rFonts w:ascii="Times New Arabic" w:hAnsi="Times New Arabic" w:cstheme="minorBidi"/>
                <w:sz w:val="16"/>
                <w:szCs w:val="16"/>
              </w:rPr>
              <w:t>QAWAID FIQHIYAH</w:t>
            </w:r>
          </w:p>
        </w:tc>
      </w:tr>
      <w:tr w:rsidR="00043313">
        <w:trPr>
          <w:jc w:val="center"/>
        </w:trPr>
        <w:tc>
          <w:tcPr>
            <w:tcW w:w="41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 xml:space="preserve">Kode Mata Kuliah </w:t>
            </w:r>
          </w:p>
        </w:tc>
        <w:tc>
          <w:tcPr>
            <w:tcW w:w="63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lang w:val="id-ID"/>
              </w:rPr>
            </w:pPr>
            <w:r>
              <w:rPr>
                <w:rFonts w:ascii="Times New Arabic" w:hAnsi="Times New Arabic" w:cstheme="minorBidi"/>
                <w:sz w:val="16"/>
                <w:szCs w:val="16"/>
              </w:rPr>
              <w:t>Sya41012</w:t>
            </w:r>
          </w:p>
        </w:tc>
      </w:tr>
      <w:tr w:rsidR="00043313">
        <w:trPr>
          <w:jc w:val="center"/>
        </w:trPr>
        <w:tc>
          <w:tcPr>
            <w:tcW w:w="41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 xml:space="preserve">Semester </w:t>
            </w:r>
          </w:p>
        </w:tc>
        <w:tc>
          <w:tcPr>
            <w:tcW w:w="63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lang w:val="id-ID"/>
              </w:rPr>
            </w:pPr>
            <w:r>
              <w:rPr>
                <w:rFonts w:asciiTheme="majorBidi" w:hAnsiTheme="majorBidi" w:cstheme="majorBidi"/>
                <w:sz w:val="20"/>
                <w:szCs w:val="20"/>
                <w:lang w:val="id-ID"/>
              </w:rPr>
              <w:t>4</w:t>
            </w:r>
          </w:p>
        </w:tc>
      </w:tr>
      <w:tr w:rsidR="00043313">
        <w:trPr>
          <w:jc w:val="center"/>
        </w:trPr>
        <w:tc>
          <w:tcPr>
            <w:tcW w:w="41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 xml:space="preserve">Program Studi </w:t>
            </w:r>
          </w:p>
        </w:tc>
        <w:tc>
          <w:tcPr>
            <w:tcW w:w="6392" w:type="dxa"/>
            <w:shd w:val="clear" w:color="auto" w:fill="FFCCFF"/>
          </w:tcPr>
          <w:p w:rsidR="00043313" w:rsidRPr="00B0502B" w:rsidRDefault="00B0502B">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Hukum Keluarga Islam</w:t>
            </w:r>
          </w:p>
        </w:tc>
      </w:tr>
      <w:tr w:rsidR="00043313">
        <w:trPr>
          <w:trHeight w:val="315"/>
          <w:jc w:val="center"/>
        </w:trPr>
        <w:tc>
          <w:tcPr>
            <w:tcW w:w="41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 xml:space="preserve">Dosen Pengampu Mata Kuliah </w:t>
            </w:r>
          </w:p>
        </w:tc>
        <w:tc>
          <w:tcPr>
            <w:tcW w:w="63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Dr. Toha Andiko, M.Ag.</w:t>
            </w:r>
          </w:p>
        </w:tc>
      </w:tr>
    </w:tbl>
    <w:p w:rsidR="00043313" w:rsidRDefault="00043313">
      <w:pPr>
        <w:jc w:val="center"/>
        <w:rPr>
          <w:rFonts w:ascii="Calibri" w:hAnsi="Calibri" w:cs="Aharoni"/>
          <w:b/>
          <w:bCs/>
          <w:sz w:val="50"/>
          <w:szCs w:val="38"/>
          <w:lang w:val="id-ID" w:bidi="he-IL"/>
        </w:rPr>
      </w:pPr>
    </w:p>
    <w:p w:rsidR="00043313" w:rsidRDefault="00043313">
      <w:pPr>
        <w:jc w:val="center"/>
        <w:rPr>
          <w:rFonts w:ascii="Calibri" w:hAnsi="Calibri" w:cs="Aharoni"/>
          <w:b/>
          <w:bCs/>
          <w:sz w:val="50"/>
          <w:szCs w:val="38"/>
          <w:lang w:val="id-ID" w:bidi="he-IL"/>
        </w:rPr>
      </w:pPr>
    </w:p>
    <w:p w:rsidR="00043313" w:rsidRDefault="00043313">
      <w:pPr>
        <w:jc w:val="center"/>
        <w:rPr>
          <w:rFonts w:ascii="Calibri" w:hAnsi="Calibri" w:cs="Aharoni"/>
          <w:b/>
          <w:bCs/>
          <w:sz w:val="50"/>
          <w:szCs w:val="38"/>
          <w:lang w:val="id-ID" w:bidi="he-IL"/>
        </w:rPr>
      </w:pPr>
    </w:p>
    <w:p w:rsidR="00043313" w:rsidRDefault="00043313">
      <w:pPr>
        <w:jc w:val="center"/>
        <w:rPr>
          <w:rFonts w:ascii="Calibri" w:hAnsi="Calibri" w:cs="Aharoni"/>
          <w:b/>
          <w:bCs/>
          <w:sz w:val="50"/>
          <w:szCs w:val="38"/>
          <w:lang w:val="id-ID" w:bidi="he-IL"/>
        </w:rPr>
      </w:pPr>
    </w:p>
    <w:p w:rsidR="00043313" w:rsidRDefault="00FC320C">
      <w:pPr>
        <w:jc w:val="center"/>
        <w:rPr>
          <w:rFonts w:ascii="Calibri" w:hAnsi="Calibri" w:cs="Aharoni"/>
          <w:b/>
          <w:bCs/>
          <w:sz w:val="50"/>
          <w:szCs w:val="38"/>
          <w:lang w:val="id-ID" w:bidi="he-IL"/>
        </w:rPr>
      </w:pPr>
      <w:r>
        <w:rPr>
          <w:rFonts w:ascii="Calibri" w:hAnsi="Calibri" w:cs="Aharoni"/>
          <w:b/>
          <w:bCs/>
          <w:sz w:val="50"/>
          <w:szCs w:val="38"/>
          <w:lang w:val="id-ID" w:bidi="he-IL"/>
        </w:rPr>
        <w:t>FAKULTAS SYARI’AH</w:t>
      </w:r>
    </w:p>
    <w:p w:rsidR="00043313" w:rsidRDefault="00FC320C">
      <w:pPr>
        <w:jc w:val="center"/>
        <w:rPr>
          <w:rFonts w:ascii="Calibri" w:hAnsi="Calibri" w:cs="Aharoni"/>
          <w:b/>
          <w:bCs/>
          <w:sz w:val="50"/>
          <w:szCs w:val="38"/>
          <w:lang w:bidi="he-IL"/>
        </w:rPr>
      </w:pPr>
      <w:r>
        <w:rPr>
          <w:rFonts w:ascii="Calibri" w:hAnsi="Calibri" w:cs="Aharoni"/>
          <w:b/>
          <w:bCs/>
          <w:sz w:val="50"/>
          <w:szCs w:val="38"/>
          <w:lang w:val="id-ID" w:bidi="he-IL"/>
        </w:rPr>
        <w:t xml:space="preserve">INSTITUT AGAMA ISLAM </w:t>
      </w:r>
      <w:r>
        <w:rPr>
          <w:rFonts w:ascii="Calibri" w:hAnsi="Calibri" w:cs="Aharoni"/>
          <w:b/>
          <w:bCs/>
          <w:sz w:val="50"/>
          <w:szCs w:val="38"/>
          <w:lang w:bidi="he-IL"/>
        </w:rPr>
        <w:t xml:space="preserve">NEGERI </w:t>
      </w:r>
    </w:p>
    <w:p w:rsidR="00043313" w:rsidRDefault="00FC320C">
      <w:pPr>
        <w:jc w:val="center"/>
        <w:rPr>
          <w:rFonts w:ascii="Arial Black" w:hAnsi="Arial Black" w:cs="Aharoni"/>
          <w:b/>
          <w:bCs/>
          <w:color w:val="008000"/>
          <w:sz w:val="50"/>
          <w:szCs w:val="38"/>
          <w:lang w:val="id-ID" w:bidi="he-IL"/>
        </w:rPr>
      </w:pPr>
      <w:r>
        <w:rPr>
          <w:rFonts w:ascii="Arial Black" w:hAnsi="Arial Black" w:cs="Aharoni"/>
          <w:b/>
          <w:bCs/>
          <w:color w:val="008000"/>
          <w:sz w:val="50"/>
          <w:szCs w:val="38"/>
          <w:lang w:bidi="he-IL"/>
        </w:rPr>
        <w:t>(</w:t>
      </w:r>
      <w:r>
        <w:rPr>
          <w:rFonts w:ascii="Arial Black" w:hAnsi="Arial Black" w:cs="Aharoni"/>
          <w:b/>
          <w:bCs/>
          <w:color w:val="008000"/>
          <w:sz w:val="50"/>
          <w:szCs w:val="38"/>
          <w:lang w:val="id-ID" w:bidi="he-IL"/>
        </w:rPr>
        <w:t>IA</w:t>
      </w:r>
      <w:r>
        <w:rPr>
          <w:rFonts w:ascii="Arial Black" w:hAnsi="Arial Black" w:cs="Aharoni"/>
          <w:b/>
          <w:bCs/>
          <w:color w:val="008000"/>
          <w:sz w:val="50"/>
          <w:szCs w:val="38"/>
          <w:lang w:bidi="he-IL"/>
        </w:rPr>
        <w:t>IN)</w:t>
      </w:r>
      <w:r>
        <w:rPr>
          <w:rFonts w:ascii="Arial Black" w:hAnsi="Arial Black" w:cs="Aharoni"/>
          <w:b/>
          <w:bCs/>
          <w:color w:val="008000"/>
          <w:sz w:val="50"/>
          <w:szCs w:val="38"/>
          <w:lang w:val="id-ID" w:bidi="he-IL"/>
        </w:rPr>
        <w:t xml:space="preserve"> BENGKULU</w:t>
      </w:r>
    </w:p>
    <w:p w:rsidR="00043313" w:rsidRDefault="00FC320C">
      <w:pPr>
        <w:jc w:val="center"/>
        <w:rPr>
          <w:rFonts w:ascii="Calibri" w:hAnsi="Calibri" w:cs="Aharoni"/>
          <w:b/>
          <w:bCs/>
          <w:sz w:val="58"/>
          <w:szCs w:val="38"/>
          <w:lang w:bidi="he-IL"/>
        </w:rPr>
      </w:pPr>
      <w:r>
        <w:rPr>
          <w:rFonts w:ascii="Calibri" w:hAnsi="Calibri" w:cs="Aharoni"/>
          <w:b/>
          <w:bCs/>
          <w:sz w:val="28"/>
          <w:szCs w:val="38"/>
          <w:lang w:bidi="he-IL"/>
        </w:rPr>
        <w:t>TAHUN 2018</w:t>
      </w:r>
    </w:p>
    <w:p w:rsidR="00043313" w:rsidRDefault="00FC320C">
      <w:pPr>
        <w:jc w:val="both"/>
        <w:rPr>
          <w:rFonts w:ascii="Arial" w:hAnsi="Arial" w:cs="Arial"/>
          <w:b/>
          <w:bCs/>
          <w:color w:val="FF0000"/>
          <w:sz w:val="18"/>
          <w:szCs w:val="18"/>
        </w:rPr>
      </w:pPr>
      <w:r>
        <w:rPr>
          <w:rFonts w:ascii="Arial" w:hAnsi="Arial" w:cs="Arial"/>
          <w:b/>
          <w:bCs/>
          <w:color w:val="FF0000"/>
          <w:sz w:val="18"/>
          <w:szCs w:val="18"/>
        </w:rPr>
        <w:lastRenderedPageBreak/>
        <w:t xml:space="preserve">CAPAIAN PEMBELAJARAN PROGRAM SARJANA </w:t>
      </w:r>
    </w:p>
    <w:p w:rsidR="00043313" w:rsidRDefault="00FC320C">
      <w:pPr>
        <w:widowControl w:val="0"/>
        <w:autoSpaceDE w:val="0"/>
        <w:autoSpaceDN w:val="0"/>
        <w:adjustRightInd w:val="0"/>
        <w:spacing w:before="59" w:line="288" w:lineRule="auto"/>
        <w:ind w:right="75" w:firstLine="567"/>
        <w:jc w:val="both"/>
        <w:rPr>
          <w:rFonts w:ascii="Arial" w:hAnsi="Arial" w:cs="Arial"/>
          <w:bCs/>
          <w:sz w:val="14"/>
          <w:szCs w:val="16"/>
          <w:lang w:val="id-ID"/>
        </w:rPr>
      </w:pPr>
      <w:r>
        <w:rPr>
          <w:rFonts w:ascii="Arial" w:eastAsia="Gulim" w:hAnsi="Arial" w:cs="Arial"/>
          <w:color w:val="000000"/>
          <w:sz w:val="14"/>
          <w:szCs w:val="16"/>
          <w:lang w:val="id-ID"/>
        </w:rPr>
        <w:t>Ca</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 xml:space="preserve">aian  </w:t>
      </w:r>
      <w:r>
        <w:rPr>
          <w:rFonts w:ascii="Arial" w:eastAsia="Gulim" w:hAnsi="Arial" w:cs="Arial"/>
          <w:color w:val="000000"/>
          <w:spacing w:val="-1"/>
          <w:sz w:val="14"/>
          <w:szCs w:val="16"/>
          <w:lang w:val="id-ID"/>
        </w:rPr>
        <w:t>p</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mb</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 xml:space="preserve">lajaran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nd</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g s</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b</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g</w:t>
      </w:r>
      <w:r>
        <w:rPr>
          <w:rFonts w:ascii="Arial" w:eastAsia="Gulim" w:hAnsi="Arial" w:cs="Arial"/>
          <w:color w:val="000000"/>
          <w:sz w:val="14"/>
          <w:szCs w:val="16"/>
          <w:lang w:val="id-ID"/>
        </w:rPr>
        <w:t>ai  r</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l</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 xml:space="preserve">an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 xml:space="preserve">ari </w:t>
      </w:r>
      <w:r>
        <w:rPr>
          <w:rFonts w:ascii="Arial" w:eastAsia="Gulim" w:hAnsi="Arial" w:cs="Arial"/>
          <w:color w:val="000000"/>
          <w:spacing w:val="-1"/>
          <w:sz w:val="14"/>
          <w:szCs w:val="16"/>
          <w:lang w:val="id-ID"/>
        </w:rPr>
        <w:t>h</w:t>
      </w:r>
      <w:r>
        <w:rPr>
          <w:rFonts w:ascii="Arial" w:eastAsia="Gulim" w:hAnsi="Arial" w:cs="Arial"/>
          <w:color w:val="000000"/>
          <w:sz w:val="14"/>
          <w:szCs w:val="16"/>
          <w:lang w:val="id-ID"/>
        </w:rPr>
        <w:t>asil k</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s</w:t>
      </w:r>
      <w:r>
        <w:rPr>
          <w:rFonts w:ascii="Arial" w:eastAsia="Gulim" w:hAnsi="Arial" w:cs="Arial"/>
          <w:color w:val="000000"/>
          <w:spacing w:val="-2"/>
          <w:sz w:val="14"/>
          <w:szCs w:val="16"/>
          <w:lang w:val="id-ID"/>
        </w:rPr>
        <w:t>e</w:t>
      </w:r>
      <w:r>
        <w:rPr>
          <w:rFonts w:ascii="Arial" w:eastAsia="Gulim" w:hAnsi="Arial" w:cs="Arial"/>
          <w:color w:val="000000"/>
          <w:sz w:val="14"/>
          <w:szCs w:val="16"/>
          <w:lang w:val="id-ID"/>
        </w:rPr>
        <w:t>l</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uh</w:t>
      </w:r>
      <w:r>
        <w:rPr>
          <w:rFonts w:ascii="Arial" w:eastAsia="Gulim" w:hAnsi="Arial" w:cs="Arial"/>
          <w:color w:val="000000"/>
          <w:sz w:val="14"/>
          <w:szCs w:val="16"/>
          <w:lang w:val="id-ID"/>
        </w:rPr>
        <w:t xml:space="preserve">an </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o</w:t>
      </w:r>
      <w:r>
        <w:rPr>
          <w:rFonts w:ascii="Arial" w:eastAsia="Gulim" w:hAnsi="Arial" w:cs="Arial"/>
          <w:color w:val="000000"/>
          <w:sz w:val="14"/>
          <w:szCs w:val="16"/>
          <w:lang w:val="id-ID"/>
        </w:rPr>
        <w:t>s</w:t>
      </w:r>
      <w:r>
        <w:rPr>
          <w:rFonts w:ascii="Arial" w:eastAsia="Gulim" w:hAnsi="Arial" w:cs="Arial"/>
          <w:color w:val="000000"/>
          <w:spacing w:val="-2"/>
          <w:sz w:val="14"/>
          <w:szCs w:val="16"/>
          <w:lang w:val="id-ID"/>
        </w:rPr>
        <w:t>e</w:t>
      </w:r>
      <w:r>
        <w:rPr>
          <w:rFonts w:ascii="Arial" w:eastAsia="Gulim" w:hAnsi="Arial" w:cs="Arial"/>
          <w:color w:val="000000"/>
          <w:sz w:val="14"/>
          <w:szCs w:val="16"/>
          <w:lang w:val="id-ID"/>
        </w:rPr>
        <w:t xml:space="preserve">s </w:t>
      </w:r>
      <w:r>
        <w:rPr>
          <w:rFonts w:ascii="Arial" w:eastAsia="Gulim" w:hAnsi="Arial" w:cs="Arial"/>
          <w:color w:val="000000"/>
          <w:spacing w:val="-1"/>
          <w:sz w:val="14"/>
          <w:szCs w:val="16"/>
          <w:lang w:val="id-ID"/>
        </w:rPr>
        <w:t>b</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 xml:space="preserve">lajar </w:t>
      </w:r>
      <w:r>
        <w:rPr>
          <w:rFonts w:ascii="Arial" w:eastAsia="Gulim" w:hAnsi="Arial" w:cs="Arial"/>
          <w:color w:val="000000"/>
          <w:spacing w:val="1"/>
          <w:sz w:val="14"/>
          <w:szCs w:val="16"/>
          <w:lang w:val="id-ID"/>
        </w:rPr>
        <w:t>y</w:t>
      </w:r>
      <w:r>
        <w:rPr>
          <w:rFonts w:ascii="Arial" w:eastAsia="Gulim" w:hAnsi="Arial" w:cs="Arial"/>
          <w:color w:val="000000"/>
          <w:spacing w:val="-3"/>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 xml:space="preserve">g </w:t>
      </w:r>
      <w:r>
        <w:rPr>
          <w:rFonts w:ascii="Arial" w:eastAsia="Gulim" w:hAnsi="Arial" w:cs="Arial"/>
          <w:color w:val="000000"/>
          <w:spacing w:val="1"/>
          <w:sz w:val="14"/>
          <w:szCs w:val="16"/>
          <w:lang w:val="id-ID"/>
        </w:rPr>
        <w:t>t</w:t>
      </w:r>
      <w:r>
        <w:rPr>
          <w:rFonts w:ascii="Arial" w:eastAsia="Gulim" w:hAnsi="Arial" w:cs="Arial"/>
          <w:color w:val="000000"/>
          <w:spacing w:val="-2"/>
          <w:sz w:val="14"/>
          <w:szCs w:val="16"/>
          <w:lang w:val="id-ID"/>
        </w:rPr>
        <w:t>e</w:t>
      </w:r>
      <w:r>
        <w:rPr>
          <w:rFonts w:ascii="Arial" w:eastAsia="Gulim" w:hAnsi="Arial" w:cs="Arial"/>
          <w:color w:val="000000"/>
          <w:sz w:val="14"/>
          <w:szCs w:val="16"/>
          <w:lang w:val="id-ID"/>
        </w:rPr>
        <w:t xml:space="preserve">lah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te</w:t>
      </w:r>
      <w:r>
        <w:rPr>
          <w:rFonts w:ascii="Arial" w:eastAsia="Gulim" w:hAnsi="Arial" w:cs="Arial"/>
          <w:color w:val="000000"/>
          <w:spacing w:val="-1"/>
          <w:sz w:val="14"/>
          <w:szCs w:val="16"/>
          <w:lang w:val="id-ID"/>
        </w:rPr>
        <w:t>mpu</w:t>
      </w:r>
      <w:r>
        <w:rPr>
          <w:rFonts w:ascii="Arial" w:eastAsia="Gulim" w:hAnsi="Arial" w:cs="Arial"/>
          <w:color w:val="000000"/>
          <w:sz w:val="14"/>
          <w:szCs w:val="16"/>
          <w:lang w:val="id-ID"/>
        </w:rPr>
        <w:t xml:space="preserve">h </w:t>
      </w:r>
      <w:r>
        <w:rPr>
          <w:rFonts w:ascii="Arial" w:eastAsia="Gulim" w:hAnsi="Arial" w:cs="Arial"/>
          <w:color w:val="000000"/>
          <w:spacing w:val="1"/>
          <w:sz w:val="14"/>
          <w:szCs w:val="16"/>
          <w:lang w:val="id-ID"/>
        </w:rPr>
        <w:t>o</w:t>
      </w:r>
      <w:r>
        <w:rPr>
          <w:rFonts w:ascii="Arial" w:eastAsia="Gulim" w:hAnsi="Arial" w:cs="Arial"/>
          <w:color w:val="000000"/>
          <w:sz w:val="14"/>
          <w:szCs w:val="16"/>
          <w:lang w:val="id-ID"/>
        </w:rPr>
        <w:t>l</w:t>
      </w:r>
      <w:r>
        <w:rPr>
          <w:rFonts w:ascii="Arial" w:eastAsia="Gulim" w:hAnsi="Arial" w:cs="Arial"/>
          <w:color w:val="000000"/>
          <w:spacing w:val="-2"/>
          <w:sz w:val="14"/>
          <w:szCs w:val="16"/>
          <w:lang w:val="id-ID"/>
        </w:rPr>
        <w:t>e</w:t>
      </w:r>
      <w:r>
        <w:rPr>
          <w:rFonts w:ascii="Arial" w:eastAsia="Gulim" w:hAnsi="Arial" w:cs="Arial"/>
          <w:color w:val="000000"/>
          <w:sz w:val="14"/>
          <w:szCs w:val="16"/>
          <w:lang w:val="id-ID"/>
        </w:rPr>
        <w:t xml:space="preserve">h </w:t>
      </w:r>
      <w:r>
        <w:rPr>
          <w:rFonts w:ascii="Arial" w:eastAsia="Gulim" w:hAnsi="Arial" w:cs="Arial"/>
          <w:color w:val="000000"/>
          <w:spacing w:val="1"/>
          <w:sz w:val="14"/>
          <w:szCs w:val="16"/>
          <w:lang w:val="id-ID"/>
        </w:rPr>
        <w:t>m</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h</w:t>
      </w:r>
      <w:r>
        <w:rPr>
          <w:rFonts w:ascii="Arial" w:eastAsia="Gulim" w:hAnsi="Arial" w:cs="Arial"/>
          <w:color w:val="000000"/>
          <w:sz w:val="14"/>
          <w:szCs w:val="16"/>
          <w:lang w:val="id-ID"/>
        </w:rPr>
        <w:t>asi</w:t>
      </w:r>
      <w:r>
        <w:rPr>
          <w:rFonts w:ascii="Arial" w:eastAsia="Gulim" w:hAnsi="Arial" w:cs="Arial"/>
          <w:color w:val="000000"/>
          <w:spacing w:val="-2"/>
          <w:sz w:val="14"/>
          <w:szCs w:val="16"/>
          <w:lang w:val="id-ID"/>
        </w:rPr>
        <w:t>s</w:t>
      </w:r>
      <w:r>
        <w:rPr>
          <w:rFonts w:ascii="Arial" w:eastAsia="Gulim" w:hAnsi="Arial" w:cs="Arial"/>
          <w:color w:val="000000"/>
          <w:spacing w:val="1"/>
          <w:sz w:val="14"/>
          <w:szCs w:val="16"/>
          <w:lang w:val="id-ID"/>
        </w:rPr>
        <w:t>w</w:t>
      </w:r>
      <w:r>
        <w:rPr>
          <w:rFonts w:ascii="Arial" w:eastAsia="Gulim" w:hAnsi="Arial" w:cs="Arial"/>
          <w:color w:val="000000"/>
          <w:sz w:val="14"/>
          <w:szCs w:val="16"/>
          <w:lang w:val="id-ID"/>
        </w:rPr>
        <w:t>a s</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la</w:t>
      </w:r>
      <w:r>
        <w:rPr>
          <w:rFonts w:ascii="Arial" w:eastAsia="Gulim" w:hAnsi="Arial" w:cs="Arial"/>
          <w:color w:val="000000"/>
          <w:spacing w:val="-1"/>
          <w:sz w:val="14"/>
          <w:szCs w:val="16"/>
          <w:lang w:val="id-ID"/>
        </w:rPr>
        <w:t>m</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mpu</w:t>
      </w:r>
      <w:r>
        <w:rPr>
          <w:rFonts w:ascii="Arial" w:eastAsia="Gulim" w:hAnsi="Arial" w:cs="Arial"/>
          <w:color w:val="000000"/>
          <w:sz w:val="14"/>
          <w:szCs w:val="16"/>
          <w:lang w:val="id-ID"/>
        </w:rPr>
        <w:t>h s</w:t>
      </w:r>
      <w:r>
        <w:rPr>
          <w:rFonts w:ascii="Arial" w:eastAsia="Gulim" w:hAnsi="Arial" w:cs="Arial"/>
          <w:color w:val="000000"/>
          <w:spacing w:val="1"/>
          <w:sz w:val="14"/>
          <w:szCs w:val="16"/>
          <w:lang w:val="id-ID"/>
        </w:rPr>
        <w:t>t</w:t>
      </w:r>
      <w:r>
        <w:rPr>
          <w:rFonts w:ascii="Arial" w:eastAsia="Gulim" w:hAnsi="Arial" w:cs="Arial"/>
          <w:color w:val="000000"/>
          <w:spacing w:val="-1"/>
          <w:sz w:val="14"/>
          <w:szCs w:val="16"/>
          <w:lang w:val="id-ID"/>
        </w:rPr>
        <w:t>ud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y</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a sa</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 xml:space="preserve">u </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o</w:t>
      </w:r>
      <w:r>
        <w:rPr>
          <w:rFonts w:ascii="Arial" w:eastAsia="Gulim" w:hAnsi="Arial" w:cs="Arial"/>
          <w:color w:val="000000"/>
          <w:spacing w:val="-1"/>
          <w:sz w:val="14"/>
          <w:szCs w:val="16"/>
          <w:lang w:val="id-ID"/>
        </w:rPr>
        <w:t>g</w:t>
      </w:r>
      <w:r>
        <w:rPr>
          <w:rFonts w:ascii="Arial" w:eastAsia="Gulim" w:hAnsi="Arial" w:cs="Arial"/>
          <w:color w:val="000000"/>
          <w:sz w:val="14"/>
          <w:szCs w:val="16"/>
          <w:lang w:val="id-ID"/>
        </w:rPr>
        <w:t>ram s</w:t>
      </w:r>
      <w:r>
        <w:rPr>
          <w:rFonts w:ascii="Arial" w:eastAsia="Gulim" w:hAnsi="Arial" w:cs="Arial"/>
          <w:color w:val="000000"/>
          <w:spacing w:val="1"/>
          <w:sz w:val="14"/>
          <w:szCs w:val="16"/>
          <w:lang w:val="id-ID"/>
        </w:rPr>
        <w:t>t</w:t>
      </w:r>
      <w:r>
        <w:rPr>
          <w:rFonts w:ascii="Arial" w:eastAsia="Gulim" w:hAnsi="Arial" w:cs="Arial"/>
          <w:color w:val="000000"/>
          <w:spacing w:val="-1"/>
          <w:sz w:val="14"/>
          <w:szCs w:val="16"/>
          <w:lang w:val="id-ID"/>
        </w:rPr>
        <w:t>ud</w:t>
      </w:r>
      <w:r>
        <w:rPr>
          <w:rFonts w:ascii="Arial" w:eastAsia="Gulim" w:hAnsi="Arial" w:cs="Arial"/>
          <w:color w:val="000000"/>
          <w:sz w:val="14"/>
          <w:szCs w:val="16"/>
          <w:lang w:val="id-ID"/>
        </w:rPr>
        <w:t xml:space="preserve">i </w:t>
      </w:r>
      <w:r>
        <w:rPr>
          <w:rFonts w:ascii="Arial" w:eastAsia="Gulim" w:hAnsi="Arial" w:cs="Arial"/>
          <w:color w:val="000000"/>
          <w:spacing w:val="1"/>
          <w:sz w:val="14"/>
          <w:szCs w:val="16"/>
          <w:lang w:val="id-ID"/>
        </w:rPr>
        <w:t>te</w:t>
      </w:r>
      <w:r>
        <w:rPr>
          <w:rFonts w:ascii="Arial" w:eastAsia="Gulim" w:hAnsi="Arial" w:cs="Arial"/>
          <w:color w:val="000000"/>
          <w:sz w:val="14"/>
          <w:szCs w:val="16"/>
          <w:lang w:val="id-ID"/>
        </w:rPr>
        <w:t>r</w:t>
      </w:r>
      <w:r>
        <w:rPr>
          <w:rFonts w:ascii="Arial" w:eastAsia="Gulim" w:hAnsi="Arial" w:cs="Arial"/>
          <w:color w:val="000000"/>
          <w:spacing w:val="-2"/>
          <w:sz w:val="14"/>
          <w:szCs w:val="16"/>
          <w:lang w:val="id-ID"/>
        </w:rPr>
        <w:t>t</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t</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m</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un</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 ca</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 xml:space="preserve">aian </w:t>
      </w:r>
      <w:r>
        <w:rPr>
          <w:rFonts w:ascii="Arial" w:eastAsia="Gulim" w:hAnsi="Arial" w:cs="Arial"/>
          <w:color w:val="000000"/>
          <w:spacing w:val="-1"/>
          <w:sz w:val="14"/>
          <w:szCs w:val="16"/>
          <w:lang w:val="id-ID"/>
        </w:rPr>
        <w:t>p</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mb</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 xml:space="preserve">lajaran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cak</w:t>
      </w:r>
      <w:r>
        <w:rPr>
          <w:rFonts w:ascii="Arial" w:eastAsia="Gulim" w:hAnsi="Arial" w:cs="Arial"/>
          <w:color w:val="000000"/>
          <w:spacing w:val="-1"/>
          <w:sz w:val="14"/>
          <w:szCs w:val="16"/>
          <w:lang w:val="id-ID"/>
        </w:rPr>
        <w:t>up</w:t>
      </w:r>
      <w:r>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S</w:t>
      </w:r>
      <w:r>
        <w:rPr>
          <w:rFonts w:ascii="Arial" w:eastAsia="Gulim" w:hAnsi="Arial" w:cs="Arial"/>
          <w:color w:val="000000"/>
          <w:sz w:val="14"/>
          <w:szCs w:val="16"/>
          <w:lang w:val="id-ID"/>
        </w:rPr>
        <w:t xml:space="preserve">ikap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 xml:space="preserve">an </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ilai, K</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m</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mpu</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 kerja</w:t>
      </w:r>
      <w:r>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p</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ng</w:t>
      </w:r>
      <w:r>
        <w:rPr>
          <w:rFonts w:ascii="Arial" w:eastAsia="Gulim" w:hAnsi="Arial" w:cs="Arial"/>
          <w:color w:val="000000"/>
          <w:spacing w:val="1"/>
          <w:sz w:val="14"/>
          <w:szCs w:val="16"/>
          <w:lang w:val="id-ID"/>
        </w:rPr>
        <w:t>et</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hu</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 xml:space="preserve">an </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nggun</w:t>
      </w:r>
      <w:r>
        <w:rPr>
          <w:rFonts w:ascii="Arial" w:eastAsia="Gulim" w:hAnsi="Arial" w:cs="Arial"/>
          <w:color w:val="000000"/>
          <w:sz w:val="14"/>
          <w:szCs w:val="16"/>
          <w:lang w:val="id-ID"/>
        </w:rPr>
        <w:t>g ja</w:t>
      </w:r>
      <w:r>
        <w:rPr>
          <w:rFonts w:ascii="Arial" w:eastAsia="Gulim" w:hAnsi="Arial" w:cs="Arial"/>
          <w:color w:val="000000"/>
          <w:spacing w:val="1"/>
          <w:sz w:val="14"/>
          <w:szCs w:val="16"/>
          <w:lang w:val="id-ID"/>
        </w:rPr>
        <w:t>w</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b/h</w:t>
      </w:r>
      <w:r>
        <w:rPr>
          <w:rFonts w:ascii="Arial" w:eastAsia="Gulim" w:hAnsi="Arial" w:cs="Arial"/>
          <w:color w:val="000000"/>
          <w:sz w:val="14"/>
          <w:szCs w:val="16"/>
          <w:lang w:val="id-ID"/>
        </w:rPr>
        <w:t xml:space="preserve">ak. </w:t>
      </w:r>
      <w:r>
        <w:rPr>
          <w:rFonts w:ascii="Arial" w:eastAsia="Gulim" w:hAnsi="Arial" w:cs="Arial"/>
          <w:color w:val="000000"/>
          <w:spacing w:val="-1"/>
          <w:sz w:val="14"/>
          <w:szCs w:val="16"/>
          <w:lang w:val="id-ID"/>
        </w:rPr>
        <w:t>S</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l</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 xml:space="preserve">h </w:t>
      </w:r>
      <w:r>
        <w:rPr>
          <w:rFonts w:ascii="Arial" w:eastAsia="Gulim" w:hAnsi="Arial" w:cs="Arial"/>
          <w:color w:val="000000"/>
          <w:spacing w:val="-1"/>
          <w:sz w:val="14"/>
          <w:szCs w:val="16"/>
          <w:lang w:val="id-ID"/>
        </w:rPr>
        <w:t>un</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 i</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 xml:space="preserve">i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ja</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 k</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sa</w:t>
      </w:r>
      <w:r>
        <w:rPr>
          <w:rFonts w:ascii="Arial" w:eastAsia="Gulim" w:hAnsi="Arial" w:cs="Arial"/>
          <w:color w:val="000000"/>
          <w:spacing w:val="-2"/>
          <w:sz w:val="14"/>
          <w:szCs w:val="16"/>
          <w:lang w:val="id-ID"/>
        </w:rPr>
        <w:t>t</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 xml:space="preserve">an </w:t>
      </w:r>
      <w:r>
        <w:rPr>
          <w:rFonts w:ascii="Arial" w:eastAsia="Gulim" w:hAnsi="Arial" w:cs="Arial"/>
          <w:color w:val="000000"/>
          <w:spacing w:val="1"/>
          <w:sz w:val="14"/>
          <w:szCs w:val="16"/>
          <w:lang w:val="id-ID"/>
        </w:rPr>
        <w:t>y</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g sali</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 xml:space="preserve">g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ng</w:t>
      </w:r>
      <w:r>
        <w:rPr>
          <w:rFonts w:ascii="Arial" w:eastAsia="Gulim" w:hAnsi="Arial" w:cs="Arial"/>
          <w:color w:val="000000"/>
          <w:sz w:val="14"/>
          <w:szCs w:val="16"/>
          <w:lang w:val="id-ID"/>
        </w:rPr>
        <w:t xml:space="preserve">ait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an j</w:t>
      </w:r>
      <w:r>
        <w:rPr>
          <w:rFonts w:ascii="Arial" w:eastAsia="Gulim" w:hAnsi="Arial" w:cs="Arial"/>
          <w:color w:val="000000"/>
          <w:spacing w:val="-1"/>
          <w:sz w:val="14"/>
          <w:szCs w:val="16"/>
          <w:lang w:val="id-ID"/>
        </w:rPr>
        <w:t>ug</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m</w:t>
      </w:r>
      <w:r>
        <w:rPr>
          <w:rFonts w:ascii="Arial" w:eastAsia="Gulim" w:hAnsi="Arial" w:cs="Arial"/>
          <w:color w:val="000000"/>
          <w:spacing w:val="-1"/>
          <w:sz w:val="14"/>
          <w:szCs w:val="16"/>
          <w:lang w:val="id-ID"/>
        </w:rPr>
        <w:t>b</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t</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k r</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lasi s</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b</w:t>
      </w:r>
      <w:r>
        <w:rPr>
          <w:rFonts w:ascii="Arial" w:eastAsia="Gulim" w:hAnsi="Arial" w:cs="Arial"/>
          <w:color w:val="000000"/>
          <w:sz w:val="14"/>
          <w:szCs w:val="16"/>
          <w:lang w:val="id-ID"/>
        </w:rPr>
        <w:t>ab aki</w:t>
      </w:r>
      <w:r>
        <w:rPr>
          <w:rFonts w:ascii="Arial" w:eastAsia="Gulim" w:hAnsi="Arial" w:cs="Arial"/>
          <w:color w:val="000000"/>
          <w:spacing w:val="-1"/>
          <w:sz w:val="14"/>
          <w:szCs w:val="16"/>
          <w:lang w:val="id-ID"/>
        </w:rPr>
        <w:t>b</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 Ol</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h kar</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pacing w:val="-2"/>
          <w:sz w:val="14"/>
          <w:szCs w:val="16"/>
          <w:lang w:val="id-ID"/>
        </w:rPr>
        <w:t>y</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un</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 xml:space="preserve">r CP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 xml:space="preserve">at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y</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a</w:t>
      </w:r>
      <w:r>
        <w:rPr>
          <w:rFonts w:ascii="Arial" w:eastAsia="Gulim" w:hAnsi="Arial" w:cs="Arial"/>
          <w:color w:val="000000"/>
          <w:spacing w:val="-2"/>
          <w:sz w:val="14"/>
          <w:szCs w:val="16"/>
          <w:lang w:val="id-ID"/>
        </w:rPr>
        <w:t>k</w:t>
      </w:r>
      <w:r>
        <w:rPr>
          <w:rFonts w:ascii="Arial" w:eastAsia="Gulim" w:hAnsi="Arial" w:cs="Arial"/>
          <w:color w:val="000000"/>
          <w:sz w:val="14"/>
          <w:szCs w:val="16"/>
          <w:lang w:val="id-ID"/>
        </w:rPr>
        <w:t>an s</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b</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g</w:t>
      </w:r>
      <w:r>
        <w:rPr>
          <w:rFonts w:ascii="Arial" w:eastAsia="Gulim" w:hAnsi="Arial" w:cs="Arial"/>
          <w:color w:val="000000"/>
          <w:sz w:val="14"/>
          <w:szCs w:val="16"/>
          <w:lang w:val="id-ID"/>
        </w:rPr>
        <w:t>ai berikut</w:t>
      </w:r>
      <w:r>
        <w:rPr>
          <w:rFonts w:ascii="Arial" w:eastAsia="Gulim" w:hAnsi="Arial" w:cs="Arial"/>
          <w:i/>
          <w:color w:val="000000"/>
          <w:spacing w:val="1"/>
          <w:sz w:val="14"/>
          <w:szCs w:val="16"/>
          <w:lang w:val="id-ID"/>
        </w:rPr>
        <w:t>“Setiap mahasiswa lulusan dari program studi apapun</w:t>
      </w:r>
      <w:r>
        <w:rPr>
          <w:rFonts w:ascii="Arial" w:eastAsia="Gulim" w:hAnsi="Arial" w:cs="Arial"/>
          <w:i/>
          <w:color w:val="000000"/>
          <w:sz w:val="14"/>
          <w:szCs w:val="16"/>
          <w:lang w:val="id-ID"/>
        </w:rPr>
        <w:t xml:space="preserve">, </w:t>
      </w:r>
      <w:r>
        <w:rPr>
          <w:rFonts w:ascii="Arial" w:eastAsia="Gulim" w:hAnsi="Arial" w:cs="Arial"/>
          <w:i/>
          <w:color w:val="000000"/>
          <w:spacing w:val="-1"/>
          <w:sz w:val="14"/>
          <w:szCs w:val="16"/>
          <w:lang w:val="id-ID"/>
        </w:rPr>
        <w:t>p</w:t>
      </w:r>
      <w:r>
        <w:rPr>
          <w:rFonts w:ascii="Arial" w:eastAsia="Gulim" w:hAnsi="Arial" w:cs="Arial"/>
          <w:i/>
          <w:color w:val="000000"/>
          <w:spacing w:val="1"/>
          <w:sz w:val="14"/>
          <w:szCs w:val="16"/>
          <w:lang w:val="id-ID"/>
        </w:rPr>
        <w:t>e</w:t>
      </w:r>
      <w:r>
        <w:rPr>
          <w:rFonts w:ascii="Arial" w:eastAsia="Gulim" w:hAnsi="Arial" w:cs="Arial"/>
          <w:i/>
          <w:color w:val="000000"/>
          <w:sz w:val="14"/>
          <w:szCs w:val="16"/>
          <w:lang w:val="id-ID"/>
        </w:rPr>
        <w:t>r</w:t>
      </w:r>
      <w:r>
        <w:rPr>
          <w:rFonts w:ascii="Arial" w:eastAsia="Gulim" w:hAnsi="Arial" w:cs="Arial"/>
          <w:i/>
          <w:color w:val="000000"/>
          <w:spacing w:val="1"/>
          <w:sz w:val="14"/>
          <w:szCs w:val="16"/>
          <w:lang w:val="id-ID"/>
        </w:rPr>
        <w:t>t</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m</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t</w:t>
      </w:r>
      <w:r>
        <w:rPr>
          <w:rFonts w:ascii="Arial" w:eastAsia="Gulim" w:hAnsi="Arial" w:cs="Arial"/>
          <w:i/>
          <w:color w:val="000000"/>
          <w:spacing w:val="-3"/>
          <w:sz w:val="14"/>
          <w:szCs w:val="16"/>
          <w:lang w:val="id-ID"/>
        </w:rPr>
        <w:t>a</w:t>
      </w:r>
      <w:r>
        <w:rPr>
          <w:rFonts w:ascii="Arial" w:eastAsia="Gulim" w:hAnsi="Arial" w:cs="Arial"/>
          <w:i/>
          <w:color w:val="000000"/>
          <w:spacing w:val="1"/>
          <w:sz w:val="14"/>
          <w:szCs w:val="16"/>
          <w:lang w:val="id-ID"/>
        </w:rPr>
        <w:t>m</w:t>
      </w:r>
      <w:r>
        <w:rPr>
          <w:rFonts w:ascii="Arial" w:eastAsia="Gulim" w:hAnsi="Arial" w:cs="Arial"/>
          <w:i/>
          <w:color w:val="000000"/>
          <w:sz w:val="14"/>
          <w:szCs w:val="16"/>
          <w:lang w:val="id-ID"/>
        </w:rPr>
        <w:t xml:space="preserve">a </w:t>
      </w:r>
      <w:r>
        <w:rPr>
          <w:rFonts w:ascii="Arial" w:eastAsia="Gulim" w:hAnsi="Arial" w:cs="Arial"/>
          <w:i/>
          <w:color w:val="000000"/>
          <w:spacing w:val="-1"/>
          <w:sz w:val="14"/>
          <w:szCs w:val="16"/>
          <w:lang w:val="id-ID"/>
        </w:rPr>
        <w:t>h</w:t>
      </w:r>
      <w:r>
        <w:rPr>
          <w:rFonts w:ascii="Arial" w:eastAsia="Gulim" w:hAnsi="Arial" w:cs="Arial"/>
          <w:i/>
          <w:color w:val="000000"/>
          <w:sz w:val="14"/>
          <w:szCs w:val="16"/>
          <w:lang w:val="id-ID"/>
        </w:rPr>
        <w:t>ar</w:t>
      </w:r>
      <w:r>
        <w:rPr>
          <w:rFonts w:ascii="Arial" w:eastAsia="Gulim" w:hAnsi="Arial" w:cs="Arial"/>
          <w:i/>
          <w:color w:val="000000"/>
          <w:spacing w:val="-1"/>
          <w:sz w:val="14"/>
          <w:szCs w:val="16"/>
          <w:lang w:val="id-ID"/>
        </w:rPr>
        <w:t>u</w:t>
      </w:r>
      <w:r>
        <w:rPr>
          <w:rFonts w:ascii="Arial" w:eastAsia="Gulim" w:hAnsi="Arial" w:cs="Arial"/>
          <w:i/>
          <w:color w:val="000000"/>
          <w:sz w:val="14"/>
          <w:szCs w:val="16"/>
          <w:lang w:val="id-ID"/>
        </w:rPr>
        <w:t>s</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e</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i</w:t>
      </w:r>
      <w:r>
        <w:rPr>
          <w:rFonts w:ascii="Arial" w:eastAsia="Gulim" w:hAnsi="Arial" w:cs="Arial"/>
          <w:b/>
          <w:bCs/>
          <w:i/>
          <w:color w:val="000000"/>
          <w:spacing w:val="1"/>
          <w:sz w:val="14"/>
          <w:szCs w:val="16"/>
          <w:lang w:val="id-ID"/>
        </w:rPr>
        <w:t>l</w:t>
      </w:r>
      <w:r>
        <w:rPr>
          <w:rFonts w:ascii="Arial" w:eastAsia="Gulim" w:hAnsi="Arial" w:cs="Arial"/>
          <w:b/>
          <w:bCs/>
          <w:i/>
          <w:color w:val="000000"/>
          <w:spacing w:val="-1"/>
          <w:sz w:val="14"/>
          <w:szCs w:val="16"/>
          <w:lang w:val="id-ID"/>
        </w:rPr>
        <w:t>i</w:t>
      </w:r>
      <w:r>
        <w:rPr>
          <w:rFonts w:ascii="Arial" w:eastAsia="Gulim" w:hAnsi="Arial" w:cs="Arial"/>
          <w:b/>
          <w:bCs/>
          <w:i/>
          <w:color w:val="000000"/>
          <w:sz w:val="14"/>
          <w:szCs w:val="16"/>
          <w:lang w:val="id-ID"/>
        </w:rPr>
        <w:t>k i</w:t>
      </w:r>
      <w:r>
        <w:rPr>
          <w:rFonts w:ascii="Arial" w:eastAsia="Gulim" w:hAnsi="Arial" w:cs="Arial"/>
          <w:b/>
          <w:bCs/>
          <w:i/>
          <w:color w:val="000000"/>
          <w:spacing w:val="1"/>
          <w:sz w:val="14"/>
          <w:szCs w:val="16"/>
          <w:lang w:val="id-ID"/>
        </w:rPr>
        <w:t>si</w:t>
      </w:r>
      <w:r>
        <w:rPr>
          <w:rFonts w:ascii="Arial" w:eastAsia="Gulim" w:hAnsi="Arial" w:cs="Arial"/>
          <w:b/>
          <w:bCs/>
          <w:i/>
          <w:color w:val="000000"/>
          <w:sz w:val="14"/>
          <w:szCs w:val="16"/>
          <w:lang w:val="id-ID"/>
        </w:rPr>
        <w:t>k</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 xml:space="preserve">p </w:t>
      </w:r>
      <w:r>
        <w:rPr>
          <w:rFonts w:ascii="Arial" w:eastAsia="Gulim" w:hAnsi="Arial" w:cs="Arial"/>
          <w:b/>
          <w:bCs/>
          <w:i/>
          <w:color w:val="000000"/>
          <w:spacing w:val="-1"/>
          <w:sz w:val="14"/>
          <w:szCs w:val="16"/>
          <w:lang w:val="id-ID"/>
        </w:rPr>
        <w:t>da</w:t>
      </w:r>
      <w:r>
        <w:rPr>
          <w:rFonts w:ascii="Arial" w:eastAsia="Gulim" w:hAnsi="Arial" w:cs="Arial"/>
          <w:b/>
          <w:bCs/>
          <w:i/>
          <w:color w:val="000000"/>
          <w:sz w:val="14"/>
          <w:szCs w:val="16"/>
          <w:lang w:val="id-ID"/>
        </w:rPr>
        <w:t>n t</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 xml:space="preserve">ta </w:t>
      </w:r>
      <w:r>
        <w:rPr>
          <w:rFonts w:ascii="Arial" w:eastAsia="Gulim" w:hAnsi="Arial" w:cs="Arial"/>
          <w:b/>
          <w:bCs/>
          <w:i/>
          <w:color w:val="000000"/>
          <w:spacing w:val="-1"/>
          <w:sz w:val="14"/>
          <w:szCs w:val="16"/>
          <w:lang w:val="id-ID"/>
        </w:rPr>
        <w:t>n</w:t>
      </w:r>
      <w:r>
        <w:rPr>
          <w:rFonts w:ascii="Arial" w:eastAsia="Gulim" w:hAnsi="Arial" w:cs="Arial"/>
          <w:b/>
          <w:bCs/>
          <w:i/>
          <w:color w:val="000000"/>
          <w:spacing w:val="1"/>
          <w:sz w:val="14"/>
          <w:szCs w:val="16"/>
          <w:lang w:val="id-ID"/>
        </w:rPr>
        <w:t>i</w:t>
      </w:r>
      <w:r>
        <w:rPr>
          <w:rFonts w:ascii="Arial" w:eastAsia="Gulim" w:hAnsi="Arial" w:cs="Arial"/>
          <w:b/>
          <w:bCs/>
          <w:i/>
          <w:color w:val="000000"/>
          <w:spacing w:val="-1"/>
          <w:sz w:val="14"/>
          <w:szCs w:val="16"/>
          <w:lang w:val="id-ID"/>
        </w:rPr>
        <w:t>la</w:t>
      </w:r>
      <w:r>
        <w:rPr>
          <w:rFonts w:ascii="Arial" w:eastAsia="Gulim" w:hAnsi="Arial" w:cs="Arial"/>
          <w:b/>
          <w:bCs/>
          <w:i/>
          <w:color w:val="000000"/>
          <w:sz w:val="14"/>
          <w:szCs w:val="16"/>
          <w:lang w:val="id-ID"/>
        </w:rPr>
        <w:t>i k</w:t>
      </w:r>
      <w:r>
        <w:rPr>
          <w:rFonts w:ascii="Arial" w:eastAsia="Gulim" w:hAnsi="Arial" w:cs="Arial"/>
          <w:b/>
          <w:bCs/>
          <w:i/>
          <w:color w:val="000000"/>
          <w:spacing w:val="-1"/>
          <w:sz w:val="14"/>
          <w:szCs w:val="16"/>
          <w:lang w:val="id-ID"/>
        </w:rPr>
        <w:t>e-</w:t>
      </w:r>
      <w:r>
        <w:rPr>
          <w:rFonts w:ascii="Arial" w:eastAsia="Gulim" w:hAnsi="Arial" w:cs="Arial"/>
          <w:b/>
          <w:bCs/>
          <w:i/>
          <w:color w:val="000000"/>
          <w:spacing w:val="1"/>
          <w:sz w:val="14"/>
          <w:szCs w:val="16"/>
          <w:lang w:val="id-ID"/>
        </w:rPr>
        <w:t>I</w:t>
      </w:r>
      <w:r>
        <w:rPr>
          <w:rFonts w:ascii="Arial" w:eastAsia="Gulim" w:hAnsi="Arial" w:cs="Arial"/>
          <w:b/>
          <w:bCs/>
          <w:i/>
          <w:color w:val="000000"/>
          <w:spacing w:val="-1"/>
          <w:sz w:val="14"/>
          <w:szCs w:val="16"/>
          <w:lang w:val="id-ID"/>
        </w:rPr>
        <w:t>ndone</w:t>
      </w:r>
      <w:r>
        <w:rPr>
          <w:rFonts w:ascii="Arial" w:eastAsia="Gulim" w:hAnsi="Arial" w:cs="Arial"/>
          <w:b/>
          <w:bCs/>
          <w:i/>
          <w:color w:val="000000"/>
          <w:spacing w:val="1"/>
          <w:sz w:val="14"/>
          <w:szCs w:val="16"/>
          <w:lang w:val="id-ID"/>
        </w:rPr>
        <w:t>si</w:t>
      </w:r>
      <w:r>
        <w:rPr>
          <w:rFonts w:ascii="Arial" w:eastAsia="Gulim" w:hAnsi="Arial" w:cs="Arial"/>
          <w:b/>
          <w:bCs/>
          <w:i/>
          <w:color w:val="000000"/>
          <w:spacing w:val="-1"/>
          <w:sz w:val="14"/>
          <w:szCs w:val="16"/>
          <w:lang w:val="id-ID"/>
        </w:rPr>
        <w:t>aan</w:t>
      </w:r>
      <w:r>
        <w:rPr>
          <w:rFonts w:ascii="Arial" w:eastAsia="Gulim" w:hAnsi="Arial" w:cs="Arial"/>
          <w:i/>
          <w:color w:val="000000"/>
          <w:sz w:val="14"/>
          <w:szCs w:val="16"/>
          <w:lang w:val="id-ID"/>
        </w:rPr>
        <w:t xml:space="preserve">, </w:t>
      </w:r>
      <w:r>
        <w:rPr>
          <w:rFonts w:ascii="Arial" w:eastAsia="Gulim" w:hAnsi="Arial" w:cs="Arial"/>
          <w:i/>
          <w:color w:val="000000"/>
          <w:spacing w:val="-1"/>
          <w:sz w:val="14"/>
          <w:szCs w:val="16"/>
          <w:lang w:val="id-ID"/>
        </w:rPr>
        <w:t>p</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d</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n</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 xml:space="preserve">a </w:t>
      </w:r>
      <w:r>
        <w:rPr>
          <w:rFonts w:ascii="Arial" w:eastAsia="Gulim" w:hAnsi="Arial" w:cs="Arial"/>
          <w:i/>
          <w:color w:val="000000"/>
          <w:spacing w:val="-1"/>
          <w:sz w:val="14"/>
          <w:szCs w:val="16"/>
          <w:lang w:val="id-ID"/>
        </w:rPr>
        <w:t>h</w:t>
      </w:r>
      <w:r>
        <w:rPr>
          <w:rFonts w:ascii="Arial" w:eastAsia="Gulim" w:hAnsi="Arial" w:cs="Arial"/>
          <w:i/>
          <w:color w:val="000000"/>
          <w:sz w:val="14"/>
          <w:szCs w:val="16"/>
          <w:lang w:val="id-ID"/>
        </w:rPr>
        <w:t>ar</w:t>
      </w:r>
      <w:r>
        <w:rPr>
          <w:rFonts w:ascii="Arial" w:eastAsia="Gulim" w:hAnsi="Arial" w:cs="Arial"/>
          <w:i/>
          <w:color w:val="000000"/>
          <w:spacing w:val="-1"/>
          <w:sz w:val="14"/>
          <w:szCs w:val="16"/>
          <w:lang w:val="id-ID"/>
        </w:rPr>
        <w:t>u</w:t>
      </w:r>
      <w:r>
        <w:rPr>
          <w:rFonts w:ascii="Arial" w:eastAsia="Gulim" w:hAnsi="Arial" w:cs="Arial"/>
          <w:i/>
          <w:color w:val="000000"/>
          <w:sz w:val="14"/>
          <w:szCs w:val="16"/>
          <w:lang w:val="id-ID"/>
        </w:rPr>
        <w:t xml:space="preserve">s </w:t>
      </w:r>
      <w:r>
        <w:rPr>
          <w:rFonts w:ascii="Arial" w:eastAsia="Gulim" w:hAnsi="Arial" w:cs="Arial"/>
          <w:b/>
          <w:bCs/>
          <w:i/>
          <w:color w:val="000000"/>
          <w:spacing w:val="-1"/>
          <w:sz w:val="14"/>
          <w:szCs w:val="16"/>
          <w:lang w:val="id-ID"/>
        </w:rPr>
        <w:t>d</w:t>
      </w:r>
      <w:r>
        <w:rPr>
          <w:rFonts w:ascii="Arial" w:eastAsia="Gulim" w:hAnsi="Arial" w:cs="Arial"/>
          <w:b/>
          <w:bCs/>
          <w:i/>
          <w:color w:val="000000"/>
          <w:spacing w:val="1"/>
          <w:sz w:val="14"/>
          <w:szCs w:val="16"/>
          <w:lang w:val="id-ID"/>
        </w:rPr>
        <w:t>il</w:t>
      </w:r>
      <w:r>
        <w:rPr>
          <w:rFonts w:ascii="Arial" w:eastAsia="Gulim" w:hAnsi="Arial" w:cs="Arial"/>
          <w:b/>
          <w:bCs/>
          <w:i/>
          <w:color w:val="000000"/>
          <w:spacing w:val="-1"/>
          <w:sz w:val="14"/>
          <w:szCs w:val="16"/>
          <w:lang w:val="id-ID"/>
        </w:rPr>
        <w:t>en</w:t>
      </w:r>
      <w:r>
        <w:rPr>
          <w:rFonts w:ascii="Arial" w:eastAsia="Gulim" w:hAnsi="Arial" w:cs="Arial"/>
          <w:b/>
          <w:bCs/>
          <w:i/>
          <w:color w:val="000000"/>
          <w:spacing w:val="1"/>
          <w:sz w:val="14"/>
          <w:szCs w:val="16"/>
          <w:lang w:val="id-ID"/>
        </w:rPr>
        <w:t>g</w:t>
      </w:r>
      <w:r>
        <w:rPr>
          <w:rFonts w:ascii="Arial" w:eastAsia="Gulim" w:hAnsi="Arial" w:cs="Arial"/>
          <w:b/>
          <w:bCs/>
          <w:i/>
          <w:color w:val="000000"/>
          <w:sz w:val="14"/>
          <w:szCs w:val="16"/>
          <w:lang w:val="id-ID"/>
        </w:rPr>
        <w:t>k</w:t>
      </w:r>
      <w:r>
        <w:rPr>
          <w:rFonts w:ascii="Arial" w:eastAsia="Gulim" w:hAnsi="Arial" w:cs="Arial"/>
          <w:b/>
          <w:bCs/>
          <w:i/>
          <w:color w:val="000000"/>
          <w:spacing w:val="-1"/>
          <w:sz w:val="14"/>
          <w:szCs w:val="16"/>
          <w:lang w:val="id-ID"/>
        </w:rPr>
        <w:t>ap</w:t>
      </w:r>
      <w:r>
        <w:rPr>
          <w:rFonts w:ascii="Arial" w:eastAsia="Gulim" w:hAnsi="Arial" w:cs="Arial"/>
          <w:b/>
          <w:bCs/>
          <w:i/>
          <w:color w:val="000000"/>
          <w:sz w:val="14"/>
          <w:szCs w:val="16"/>
          <w:lang w:val="id-ID"/>
        </w:rPr>
        <w:t xml:space="preserve">i </w:t>
      </w:r>
      <w:r>
        <w:rPr>
          <w:rFonts w:ascii="Arial" w:eastAsia="Gulim" w:hAnsi="Arial" w:cs="Arial"/>
          <w:b/>
          <w:bCs/>
          <w:i/>
          <w:color w:val="000000"/>
          <w:spacing w:val="-1"/>
          <w:sz w:val="14"/>
          <w:szCs w:val="16"/>
          <w:lang w:val="id-ID"/>
        </w:rPr>
        <w:t>den</w:t>
      </w:r>
      <w:r>
        <w:rPr>
          <w:rFonts w:ascii="Arial" w:eastAsia="Gulim" w:hAnsi="Arial" w:cs="Arial"/>
          <w:b/>
          <w:bCs/>
          <w:i/>
          <w:color w:val="000000"/>
          <w:spacing w:val="1"/>
          <w:sz w:val="14"/>
          <w:szCs w:val="16"/>
          <w:lang w:val="id-ID"/>
        </w:rPr>
        <w:t>g</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n k</w:t>
      </w:r>
      <w:r>
        <w:rPr>
          <w:rFonts w:ascii="Arial" w:eastAsia="Gulim" w:hAnsi="Arial" w:cs="Arial"/>
          <w:b/>
          <w:bCs/>
          <w:i/>
          <w:color w:val="000000"/>
          <w:spacing w:val="-1"/>
          <w:sz w:val="14"/>
          <w:szCs w:val="16"/>
          <w:lang w:val="id-ID"/>
        </w:rPr>
        <w:t>e</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pua</w:t>
      </w:r>
      <w:r>
        <w:rPr>
          <w:rFonts w:ascii="Arial" w:eastAsia="Gulim" w:hAnsi="Arial" w:cs="Arial"/>
          <w:b/>
          <w:bCs/>
          <w:i/>
          <w:color w:val="000000"/>
          <w:sz w:val="14"/>
          <w:szCs w:val="16"/>
          <w:lang w:val="id-ID"/>
        </w:rPr>
        <w:t>n</w:t>
      </w:r>
      <w:r>
        <w:rPr>
          <w:rFonts w:ascii="Arial" w:eastAsia="Gulim" w:hAnsi="Arial" w:cs="Arial"/>
          <w:b/>
          <w:bCs/>
          <w:i/>
          <w:color w:val="000000"/>
          <w:spacing w:val="1"/>
          <w:sz w:val="14"/>
          <w:szCs w:val="16"/>
          <w:lang w:val="id-ID"/>
        </w:rPr>
        <w:t xml:space="preserve"> kerja </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n</w:t>
      </w:r>
      <w:r>
        <w:rPr>
          <w:rFonts w:ascii="Arial" w:eastAsia="Gulim" w:hAnsi="Arial" w:cs="Arial"/>
          <w:i/>
          <w:color w:val="000000"/>
          <w:sz w:val="14"/>
          <w:szCs w:val="16"/>
          <w:lang w:val="id-ID"/>
        </w:rPr>
        <w:t>g</w:t>
      </w:r>
      <w:r>
        <w:rPr>
          <w:rFonts w:ascii="Arial" w:eastAsia="Gulim" w:hAnsi="Arial" w:cs="Arial"/>
          <w:i/>
          <w:color w:val="000000"/>
          <w:spacing w:val="1"/>
          <w:sz w:val="14"/>
          <w:szCs w:val="16"/>
          <w:lang w:val="id-ID"/>
        </w:rPr>
        <w:t xml:space="preserve"> te</w:t>
      </w:r>
      <w:r>
        <w:rPr>
          <w:rFonts w:ascii="Arial" w:eastAsia="Gulim" w:hAnsi="Arial" w:cs="Arial"/>
          <w:i/>
          <w:color w:val="000000"/>
          <w:spacing w:val="-1"/>
          <w:sz w:val="14"/>
          <w:szCs w:val="16"/>
          <w:lang w:val="id-ID"/>
        </w:rPr>
        <w:t>p</w:t>
      </w:r>
      <w:r>
        <w:rPr>
          <w:rFonts w:ascii="Arial" w:eastAsia="Gulim" w:hAnsi="Arial" w:cs="Arial"/>
          <w:i/>
          <w:color w:val="000000"/>
          <w:sz w:val="14"/>
          <w:szCs w:val="16"/>
          <w:lang w:val="id-ID"/>
        </w:rPr>
        <w:t xml:space="preserve">at </w:t>
      </w:r>
      <w:r>
        <w:rPr>
          <w:rFonts w:ascii="Arial" w:eastAsia="Gulim" w:hAnsi="Arial" w:cs="Arial"/>
          <w:i/>
          <w:color w:val="000000"/>
          <w:spacing w:val="-1"/>
          <w:sz w:val="14"/>
          <w:szCs w:val="16"/>
          <w:lang w:val="id-ID"/>
        </w:rPr>
        <w:t>d</w:t>
      </w:r>
      <w:r>
        <w:rPr>
          <w:rFonts w:ascii="Arial" w:eastAsia="Gulim" w:hAnsi="Arial" w:cs="Arial"/>
          <w:i/>
          <w:color w:val="000000"/>
          <w:sz w:val="14"/>
          <w:szCs w:val="16"/>
          <w:lang w:val="id-ID"/>
        </w:rPr>
        <w:t xml:space="preserve">an </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en</w:t>
      </w:r>
      <w:r>
        <w:rPr>
          <w:rFonts w:ascii="Arial" w:eastAsia="Gulim" w:hAnsi="Arial" w:cs="Arial"/>
          <w:b/>
          <w:bCs/>
          <w:i/>
          <w:color w:val="000000"/>
          <w:spacing w:val="1"/>
          <w:sz w:val="14"/>
          <w:szCs w:val="16"/>
          <w:lang w:val="id-ID"/>
        </w:rPr>
        <w:t>g</w:t>
      </w:r>
      <w:r>
        <w:rPr>
          <w:rFonts w:ascii="Arial" w:eastAsia="Gulim" w:hAnsi="Arial" w:cs="Arial"/>
          <w:b/>
          <w:bCs/>
          <w:i/>
          <w:color w:val="000000"/>
          <w:spacing w:val="-1"/>
          <w:sz w:val="14"/>
          <w:szCs w:val="16"/>
          <w:lang w:val="id-ID"/>
        </w:rPr>
        <w:t>ua</w:t>
      </w:r>
      <w:r>
        <w:rPr>
          <w:rFonts w:ascii="Arial" w:eastAsia="Gulim" w:hAnsi="Arial" w:cs="Arial"/>
          <w:b/>
          <w:bCs/>
          <w:i/>
          <w:color w:val="000000"/>
          <w:spacing w:val="1"/>
          <w:sz w:val="14"/>
          <w:szCs w:val="16"/>
          <w:lang w:val="id-ID"/>
        </w:rPr>
        <w:t>s</w:t>
      </w:r>
      <w:r>
        <w:rPr>
          <w:rFonts w:ascii="Arial" w:eastAsia="Gulim" w:hAnsi="Arial" w:cs="Arial"/>
          <w:b/>
          <w:bCs/>
          <w:i/>
          <w:color w:val="000000"/>
          <w:spacing w:val="-1"/>
          <w:sz w:val="14"/>
          <w:szCs w:val="16"/>
          <w:lang w:val="id-ID"/>
        </w:rPr>
        <w:t>a</w:t>
      </w:r>
      <w:r>
        <w:rPr>
          <w:rFonts w:ascii="Arial" w:eastAsia="Gulim" w:hAnsi="Arial" w:cs="Arial"/>
          <w:b/>
          <w:bCs/>
          <w:i/>
          <w:color w:val="000000"/>
          <w:spacing w:val="1"/>
          <w:sz w:val="14"/>
          <w:szCs w:val="16"/>
          <w:lang w:val="id-ID"/>
        </w:rPr>
        <w:t>i/</w:t>
      </w:r>
      <w:r>
        <w:rPr>
          <w:rFonts w:ascii="Arial" w:eastAsia="Gulim" w:hAnsi="Arial" w:cs="Arial"/>
          <w:b/>
          <w:bCs/>
          <w:i/>
          <w:color w:val="000000"/>
          <w:spacing w:val="-1"/>
          <w:sz w:val="14"/>
          <w:szCs w:val="16"/>
          <w:lang w:val="id-ID"/>
        </w:rPr>
        <w:t>didu</w:t>
      </w:r>
      <w:r>
        <w:rPr>
          <w:rFonts w:ascii="Arial" w:eastAsia="Gulim" w:hAnsi="Arial" w:cs="Arial"/>
          <w:b/>
          <w:bCs/>
          <w:i/>
          <w:color w:val="000000"/>
          <w:sz w:val="14"/>
          <w:szCs w:val="16"/>
          <w:lang w:val="id-ID"/>
        </w:rPr>
        <w:t>k</w:t>
      </w:r>
      <w:r>
        <w:rPr>
          <w:rFonts w:ascii="Arial" w:eastAsia="Gulim" w:hAnsi="Arial" w:cs="Arial"/>
          <w:b/>
          <w:bCs/>
          <w:i/>
          <w:color w:val="000000"/>
          <w:spacing w:val="-1"/>
          <w:sz w:val="14"/>
          <w:szCs w:val="16"/>
          <w:lang w:val="id-ID"/>
        </w:rPr>
        <w:t>un</w:t>
      </w:r>
      <w:r>
        <w:rPr>
          <w:rFonts w:ascii="Arial" w:eastAsia="Gulim" w:hAnsi="Arial" w:cs="Arial"/>
          <w:b/>
          <w:bCs/>
          <w:i/>
          <w:color w:val="000000"/>
          <w:sz w:val="14"/>
          <w:szCs w:val="16"/>
          <w:lang w:val="id-ID"/>
        </w:rPr>
        <w:t xml:space="preserve">g </w:t>
      </w:r>
      <w:r>
        <w:rPr>
          <w:rFonts w:ascii="Arial" w:eastAsia="Gulim" w:hAnsi="Arial" w:cs="Arial"/>
          <w:b/>
          <w:bCs/>
          <w:i/>
          <w:color w:val="000000"/>
          <w:spacing w:val="-1"/>
          <w:sz w:val="14"/>
          <w:szCs w:val="16"/>
          <w:lang w:val="id-ID"/>
        </w:rPr>
        <w:t>o</w:t>
      </w:r>
      <w:r>
        <w:rPr>
          <w:rFonts w:ascii="Arial" w:eastAsia="Gulim" w:hAnsi="Arial" w:cs="Arial"/>
          <w:b/>
          <w:bCs/>
          <w:i/>
          <w:color w:val="000000"/>
          <w:spacing w:val="1"/>
          <w:sz w:val="14"/>
          <w:szCs w:val="16"/>
          <w:lang w:val="id-ID"/>
        </w:rPr>
        <w:t>l</w:t>
      </w:r>
      <w:r>
        <w:rPr>
          <w:rFonts w:ascii="Arial" w:eastAsia="Gulim" w:hAnsi="Arial" w:cs="Arial"/>
          <w:b/>
          <w:bCs/>
          <w:i/>
          <w:color w:val="000000"/>
          <w:spacing w:val="-1"/>
          <w:sz w:val="14"/>
          <w:szCs w:val="16"/>
          <w:lang w:val="id-ID"/>
        </w:rPr>
        <w:t>e</w:t>
      </w:r>
      <w:r>
        <w:rPr>
          <w:rFonts w:ascii="Arial" w:eastAsia="Gulim" w:hAnsi="Arial" w:cs="Arial"/>
          <w:b/>
          <w:bCs/>
          <w:i/>
          <w:color w:val="000000"/>
          <w:sz w:val="14"/>
          <w:szCs w:val="16"/>
          <w:lang w:val="id-ID"/>
        </w:rPr>
        <w:t xml:space="preserve">h </w:t>
      </w:r>
      <w:r>
        <w:rPr>
          <w:rFonts w:ascii="Arial" w:eastAsia="Gulim" w:hAnsi="Arial" w:cs="Arial"/>
          <w:b/>
          <w:bCs/>
          <w:i/>
          <w:color w:val="000000"/>
          <w:spacing w:val="-1"/>
          <w:sz w:val="14"/>
          <w:szCs w:val="16"/>
          <w:lang w:val="id-ID"/>
        </w:rPr>
        <w:t>pen</w:t>
      </w:r>
      <w:r>
        <w:rPr>
          <w:rFonts w:ascii="Arial" w:eastAsia="Gulim" w:hAnsi="Arial" w:cs="Arial"/>
          <w:b/>
          <w:bCs/>
          <w:i/>
          <w:color w:val="000000"/>
          <w:spacing w:val="1"/>
          <w:sz w:val="14"/>
          <w:szCs w:val="16"/>
          <w:lang w:val="id-ID"/>
        </w:rPr>
        <w:t>g</w:t>
      </w:r>
      <w:r>
        <w:rPr>
          <w:rFonts w:ascii="Arial" w:eastAsia="Gulim" w:hAnsi="Arial" w:cs="Arial"/>
          <w:b/>
          <w:bCs/>
          <w:i/>
          <w:color w:val="000000"/>
          <w:spacing w:val="-1"/>
          <w:sz w:val="14"/>
          <w:szCs w:val="16"/>
          <w:lang w:val="id-ID"/>
        </w:rPr>
        <w:t>e</w:t>
      </w:r>
      <w:r>
        <w:rPr>
          <w:rFonts w:ascii="Arial" w:eastAsia="Gulim" w:hAnsi="Arial" w:cs="Arial"/>
          <w:b/>
          <w:bCs/>
          <w:i/>
          <w:color w:val="000000"/>
          <w:sz w:val="14"/>
          <w:szCs w:val="16"/>
          <w:lang w:val="id-ID"/>
        </w:rPr>
        <w:t>t</w:t>
      </w:r>
      <w:r>
        <w:rPr>
          <w:rFonts w:ascii="Arial" w:eastAsia="Gulim" w:hAnsi="Arial" w:cs="Arial"/>
          <w:b/>
          <w:bCs/>
          <w:i/>
          <w:color w:val="000000"/>
          <w:spacing w:val="-1"/>
          <w:sz w:val="14"/>
          <w:szCs w:val="16"/>
          <w:lang w:val="id-ID"/>
        </w:rPr>
        <w:t>ahua</w:t>
      </w:r>
      <w:r>
        <w:rPr>
          <w:rFonts w:ascii="Arial" w:eastAsia="Gulim" w:hAnsi="Arial" w:cs="Arial"/>
          <w:b/>
          <w:bCs/>
          <w:i/>
          <w:color w:val="000000"/>
          <w:sz w:val="14"/>
          <w:szCs w:val="16"/>
          <w:lang w:val="id-ID"/>
        </w:rPr>
        <w:t xml:space="preserve">n </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n</w:t>
      </w:r>
      <w:r>
        <w:rPr>
          <w:rFonts w:ascii="Arial" w:eastAsia="Gulim" w:hAnsi="Arial" w:cs="Arial"/>
          <w:i/>
          <w:color w:val="000000"/>
          <w:sz w:val="14"/>
          <w:szCs w:val="16"/>
          <w:lang w:val="id-ID"/>
        </w:rPr>
        <w:t>g s</w:t>
      </w:r>
      <w:r>
        <w:rPr>
          <w:rFonts w:ascii="Arial" w:eastAsia="Gulim" w:hAnsi="Arial" w:cs="Arial"/>
          <w:i/>
          <w:color w:val="000000"/>
          <w:spacing w:val="1"/>
          <w:sz w:val="14"/>
          <w:szCs w:val="16"/>
          <w:lang w:val="id-ID"/>
        </w:rPr>
        <w:t>e</w:t>
      </w:r>
      <w:r>
        <w:rPr>
          <w:rFonts w:ascii="Arial" w:eastAsia="Gulim" w:hAnsi="Arial" w:cs="Arial"/>
          <w:i/>
          <w:color w:val="000000"/>
          <w:sz w:val="14"/>
          <w:szCs w:val="16"/>
          <w:lang w:val="id-ID"/>
        </w:rPr>
        <w:t>s</w:t>
      </w:r>
      <w:r>
        <w:rPr>
          <w:rFonts w:ascii="Arial" w:eastAsia="Gulim" w:hAnsi="Arial" w:cs="Arial"/>
          <w:i/>
          <w:color w:val="000000"/>
          <w:spacing w:val="-1"/>
          <w:sz w:val="14"/>
          <w:szCs w:val="16"/>
          <w:lang w:val="id-ID"/>
        </w:rPr>
        <w:t>u</w:t>
      </w:r>
      <w:r>
        <w:rPr>
          <w:rFonts w:ascii="Arial" w:eastAsia="Gulim" w:hAnsi="Arial" w:cs="Arial"/>
          <w:i/>
          <w:color w:val="000000"/>
          <w:sz w:val="14"/>
          <w:szCs w:val="16"/>
          <w:lang w:val="id-ID"/>
        </w:rPr>
        <w:t>ai,</w:t>
      </w:r>
      <w:r>
        <w:rPr>
          <w:rFonts w:ascii="Arial" w:eastAsia="Gulim" w:hAnsi="Arial" w:cs="Arial"/>
          <w:i/>
          <w:color w:val="000000"/>
          <w:spacing w:val="1"/>
          <w:sz w:val="14"/>
          <w:szCs w:val="16"/>
          <w:lang w:val="id-ID"/>
        </w:rPr>
        <w:t xml:space="preserve"> m</w:t>
      </w:r>
      <w:r>
        <w:rPr>
          <w:rFonts w:ascii="Arial" w:eastAsia="Gulim" w:hAnsi="Arial" w:cs="Arial"/>
          <w:i/>
          <w:color w:val="000000"/>
          <w:sz w:val="14"/>
          <w:szCs w:val="16"/>
          <w:lang w:val="id-ID"/>
        </w:rPr>
        <w:t>a</w:t>
      </w:r>
      <w:r>
        <w:rPr>
          <w:rFonts w:ascii="Arial" w:eastAsia="Gulim" w:hAnsi="Arial" w:cs="Arial"/>
          <w:i/>
          <w:color w:val="000000"/>
          <w:spacing w:val="-2"/>
          <w:sz w:val="14"/>
          <w:szCs w:val="16"/>
          <w:lang w:val="id-ID"/>
        </w:rPr>
        <w:t>k</w:t>
      </w:r>
      <w:r>
        <w:rPr>
          <w:rFonts w:ascii="Arial" w:eastAsia="Gulim" w:hAnsi="Arial" w:cs="Arial"/>
          <w:i/>
          <w:color w:val="000000"/>
          <w:sz w:val="14"/>
          <w:szCs w:val="16"/>
          <w:lang w:val="id-ID"/>
        </w:rPr>
        <w:t xml:space="preserve">a </w:t>
      </w:r>
      <w:r>
        <w:rPr>
          <w:rFonts w:ascii="Arial" w:eastAsia="Gulim" w:hAnsi="Arial" w:cs="Arial"/>
          <w:i/>
          <w:color w:val="000000"/>
          <w:spacing w:val="-1"/>
          <w:sz w:val="14"/>
          <w:szCs w:val="16"/>
          <w:lang w:val="id-ID"/>
        </w:rPr>
        <w:t>p</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d</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n</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 xml:space="preserve">a </w:t>
      </w:r>
      <w:r>
        <w:rPr>
          <w:rFonts w:ascii="Arial" w:eastAsia="Gulim" w:hAnsi="Arial" w:cs="Arial"/>
          <w:b/>
          <w:bCs/>
          <w:i/>
          <w:color w:val="000000"/>
          <w:spacing w:val="-1"/>
          <w:sz w:val="14"/>
          <w:szCs w:val="16"/>
          <w:lang w:val="id-ID"/>
        </w:rPr>
        <w:t>be</w:t>
      </w:r>
      <w:r>
        <w:rPr>
          <w:rFonts w:ascii="Arial" w:eastAsia="Gulim" w:hAnsi="Arial" w:cs="Arial"/>
          <w:b/>
          <w:bCs/>
          <w:i/>
          <w:color w:val="000000"/>
          <w:spacing w:val="1"/>
          <w:sz w:val="14"/>
          <w:szCs w:val="16"/>
          <w:lang w:val="id-ID"/>
        </w:rPr>
        <w:t>rl</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ku t</w:t>
      </w:r>
      <w:r>
        <w:rPr>
          <w:rFonts w:ascii="Arial" w:eastAsia="Gulim" w:hAnsi="Arial" w:cs="Arial"/>
          <w:b/>
          <w:bCs/>
          <w:i/>
          <w:color w:val="000000"/>
          <w:spacing w:val="-1"/>
          <w:sz w:val="14"/>
          <w:szCs w:val="16"/>
          <w:lang w:val="id-ID"/>
        </w:rPr>
        <w:t>an</w:t>
      </w:r>
      <w:r>
        <w:rPr>
          <w:rFonts w:ascii="Arial" w:eastAsia="Gulim" w:hAnsi="Arial" w:cs="Arial"/>
          <w:b/>
          <w:bCs/>
          <w:i/>
          <w:color w:val="000000"/>
          <w:spacing w:val="1"/>
          <w:sz w:val="14"/>
          <w:szCs w:val="16"/>
          <w:lang w:val="id-ID"/>
        </w:rPr>
        <w:t>gg</w:t>
      </w:r>
      <w:r>
        <w:rPr>
          <w:rFonts w:ascii="Arial" w:eastAsia="Gulim" w:hAnsi="Arial" w:cs="Arial"/>
          <w:b/>
          <w:bCs/>
          <w:i/>
          <w:color w:val="000000"/>
          <w:spacing w:val="-1"/>
          <w:sz w:val="14"/>
          <w:szCs w:val="16"/>
          <w:lang w:val="id-ID"/>
        </w:rPr>
        <w:t>un</w:t>
      </w:r>
      <w:r>
        <w:rPr>
          <w:rFonts w:ascii="Arial" w:eastAsia="Gulim" w:hAnsi="Arial" w:cs="Arial"/>
          <w:b/>
          <w:bCs/>
          <w:i/>
          <w:color w:val="000000"/>
          <w:sz w:val="14"/>
          <w:szCs w:val="16"/>
          <w:lang w:val="id-ID"/>
        </w:rPr>
        <w:t>g</w:t>
      </w:r>
      <w:r>
        <w:rPr>
          <w:rFonts w:ascii="Arial" w:eastAsia="Gulim" w:hAnsi="Arial" w:cs="Arial"/>
          <w:b/>
          <w:bCs/>
          <w:i/>
          <w:color w:val="000000"/>
          <w:spacing w:val="1"/>
          <w:sz w:val="14"/>
          <w:szCs w:val="16"/>
          <w:lang w:val="id-ID"/>
        </w:rPr>
        <w:t>j</w:t>
      </w:r>
      <w:r>
        <w:rPr>
          <w:rFonts w:ascii="Arial" w:eastAsia="Gulim" w:hAnsi="Arial" w:cs="Arial"/>
          <w:b/>
          <w:bCs/>
          <w:i/>
          <w:color w:val="000000"/>
          <w:spacing w:val="-1"/>
          <w:sz w:val="14"/>
          <w:szCs w:val="16"/>
          <w:lang w:val="id-ID"/>
        </w:rPr>
        <w:t>awa</w:t>
      </w:r>
      <w:r>
        <w:rPr>
          <w:rFonts w:ascii="Arial" w:eastAsia="Gulim" w:hAnsi="Arial" w:cs="Arial"/>
          <w:b/>
          <w:bCs/>
          <w:i/>
          <w:color w:val="000000"/>
          <w:sz w:val="14"/>
          <w:szCs w:val="16"/>
          <w:lang w:val="id-ID"/>
        </w:rPr>
        <w:t xml:space="preserve">b </w:t>
      </w:r>
      <w:r>
        <w:rPr>
          <w:rFonts w:ascii="Arial" w:eastAsia="Gulim" w:hAnsi="Arial" w:cs="Arial"/>
          <w:i/>
          <w:color w:val="000000"/>
          <w:sz w:val="14"/>
          <w:szCs w:val="16"/>
          <w:lang w:val="id-ID"/>
        </w:rPr>
        <w:t>s</w:t>
      </w:r>
      <w:r>
        <w:rPr>
          <w:rFonts w:ascii="Arial" w:eastAsia="Gulim" w:hAnsi="Arial" w:cs="Arial"/>
          <w:i/>
          <w:color w:val="000000"/>
          <w:spacing w:val="1"/>
          <w:sz w:val="14"/>
          <w:szCs w:val="16"/>
          <w:lang w:val="id-ID"/>
        </w:rPr>
        <w:t>e</w:t>
      </w:r>
      <w:r>
        <w:rPr>
          <w:rFonts w:ascii="Arial" w:eastAsia="Gulim" w:hAnsi="Arial" w:cs="Arial"/>
          <w:i/>
          <w:color w:val="000000"/>
          <w:spacing w:val="-1"/>
          <w:sz w:val="14"/>
          <w:szCs w:val="16"/>
          <w:lang w:val="id-ID"/>
        </w:rPr>
        <w:t>b</w:t>
      </w:r>
      <w:r>
        <w:rPr>
          <w:rFonts w:ascii="Arial" w:eastAsia="Gulim" w:hAnsi="Arial" w:cs="Arial"/>
          <w:i/>
          <w:color w:val="000000"/>
          <w:spacing w:val="-2"/>
          <w:sz w:val="14"/>
          <w:szCs w:val="16"/>
          <w:lang w:val="id-ID"/>
        </w:rPr>
        <w:t>e</w:t>
      </w:r>
      <w:r>
        <w:rPr>
          <w:rFonts w:ascii="Arial" w:eastAsia="Gulim" w:hAnsi="Arial" w:cs="Arial"/>
          <w:i/>
          <w:color w:val="000000"/>
          <w:sz w:val="14"/>
          <w:szCs w:val="16"/>
          <w:lang w:val="id-ID"/>
        </w:rPr>
        <w:t>l</w:t>
      </w:r>
      <w:r>
        <w:rPr>
          <w:rFonts w:ascii="Arial" w:eastAsia="Gulim" w:hAnsi="Arial" w:cs="Arial"/>
          <w:i/>
          <w:color w:val="000000"/>
          <w:spacing w:val="-1"/>
          <w:sz w:val="14"/>
          <w:szCs w:val="16"/>
          <w:lang w:val="id-ID"/>
        </w:rPr>
        <w:t>u</w:t>
      </w:r>
      <w:r>
        <w:rPr>
          <w:rFonts w:ascii="Arial" w:eastAsia="Gulim" w:hAnsi="Arial" w:cs="Arial"/>
          <w:i/>
          <w:color w:val="000000"/>
          <w:sz w:val="14"/>
          <w:szCs w:val="16"/>
          <w:lang w:val="id-ID"/>
        </w:rPr>
        <w:t xml:space="preserve">m </w:t>
      </w:r>
      <w:r>
        <w:rPr>
          <w:rFonts w:ascii="Arial" w:eastAsia="Gulim" w:hAnsi="Arial" w:cs="Arial"/>
          <w:i/>
          <w:color w:val="000000"/>
          <w:spacing w:val="-1"/>
          <w:sz w:val="14"/>
          <w:szCs w:val="16"/>
          <w:lang w:val="id-ID"/>
        </w:rPr>
        <w:t>d</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p</w:t>
      </w:r>
      <w:r>
        <w:rPr>
          <w:rFonts w:ascii="Arial" w:eastAsia="Gulim" w:hAnsi="Arial" w:cs="Arial"/>
          <w:i/>
          <w:color w:val="000000"/>
          <w:sz w:val="14"/>
          <w:szCs w:val="16"/>
          <w:lang w:val="id-ID"/>
        </w:rPr>
        <w:t xml:space="preserve">at </w:t>
      </w:r>
      <w:r>
        <w:rPr>
          <w:rFonts w:ascii="Arial" w:eastAsia="Gulim" w:hAnsi="Arial" w:cs="Arial"/>
          <w:i/>
          <w:color w:val="000000"/>
          <w:spacing w:val="1"/>
          <w:sz w:val="14"/>
          <w:szCs w:val="16"/>
          <w:lang w:val="id-ID"/>
        </w:rPr>
        <w:t>m</w:t>
      </w:r>
      <w:r>
        <w:rPr>
          <w:rFonts w:ascii="Arial" w:eastAsia="Gulim" w:hAnsi="Arial" w:cs="Arial"/>
          <w:i/>
          <w:color w:val="000000"/>
          <w:spacing w:val="-2"/>
          <w:sz w:val="14"/>
          <w:szCs w:val="16"/>
          <w:lang w:val="id-ID"/>
        </w:rPr>
        <w:t>e</w:t>
      </w:r>
      <w:r>
        <w:rPr>
          <w:rFonts w:ascii="Arial" w:eastAsia="Gulim" w:hAnsi="Arial" w:cs="Arial"/>
          <w:i/>
          <w:color w:val="000000"/>
          <w:spacing w:val="-1"/>
          <w:sz w:val="14"/>
          <w:szCs w:val="16"/>
          <w:lang w:val="id-ID"/>
        </w:rPr>
        <w:t>nun</w:t>
      </w:r>
      <w:r>
        <w:rPr>
          <w:rFonts w:ascii="Arial" w:eastAsia="Gulim" w:hAnsi="Arial" w:cs="Arial"/>
          <w:i/>
          <w:color w:val="000000"/>
          <w:spacing w:val="1"/>
          <w:sz w:val="14"/>
          <w:szCs w:val="16"/>
          <w:lang w:val="id-ID"/>
        </w:rPr>
        <w:t>t</w:t>
      </w:r>
      <w:r>
        <w:rPr>
          <w:rFonts w:ascii="Arial" w:eastAsia="Gulim" w:hAnsi="Arial" w:cs="Arial"/>
          <w:i/>
          <w:color w:val="000000"/>
          <w:spacing w:val="-1"/>
          <w:sz w:val="14"/>
          <w:szCs w:val="16"/>
          <w:lang w:val="id-ID"/>
        </w:rPr>
        <w:t>u</w:t>
      </w:r>
      <w:r>
        <w:rPr>
          <w:rFonts w:ascii="Arial" w:eastAsia="Gulim" w:hAnsi="Arial" w:cs="Arial"/>
          <w:i/>
          <w:color w:val="000000"/>
          <w:spacing w:val="1"/>
          <w:sz w:val="14"/>
          <w:szCs w:val="16"/>
          <w:lang w:val="id-ID"/>
        </w:rPr>
        <w:t>t</w:t>
      </w:r>
      <w:r>
        <w:rPr>
          <w:rFonts w:ascii="Arial" w:eastAsia="Gulim" w:hAnsi="Arial" w:cs="Arial"/>
          <w:i/>
          <w:color w:val="000000"/>
          <w:spacing w:val="-1"/>
          <w:sz w:val="14"/>
          <w:szCs w:val="16"/>
          <w:lang w:val="id-ID"/>
        </w:rPr>
        <w:t>/</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endapa</w:t>
      </w:r>
      <w:r>
        <w:rPr>
          <w:rFonts w:ascii="Arial" w:eastAsia="Gulim" w:hAnsi="Arial" w:cs="Arial"/>
          <w:b/>
          <w:bCs/>
          <w:i/>
          <w:color w:val="000000"/>
          <w:sz w:val="14"/>
          <w:szCs w:val="16"/>
          <w:lang w:val="id-ID"/>
        </w:rPr>
        <w:t xml:space="preserve">t </w:t>
      </w:r>
      <w:r>
        <w:rPr>
          <w:rFonts w:ascii="Arial" w:eastAsia="Gulim" w:hAnsi="Arial" w:cs="Arial"/>
          <w:b/>
          <w:bCs/>
          <w:i/>
          <w:color w:val="000000"/>
          <w:spacing w:val="-1"/>
          <w:sz w:val="14"/>
          <w:szCs w:val="16"/>
          <w:lang w:val="id-ID"/>
        </w:rPr>
        <w:t>ha</w:t>
      </w:r>
      <w:r>
        <w:rPr>
          <w:rFonts w:ascii="Arial" w:eastAsia="Gulim" w:hAnsi="Arial" w:cs="Arial"/>
          <w:b/>
          <w:bCs/>
          <w:i/>
          <w:color w:val="000000"/>
          <w:sz w:val="14"/>
          <w:szCs w:val="16"/>
          <w:lang w:val="id-ID"/>
        </w:rPr>
        <w:t>k</w:t>
      </w:r>
      <w:r>
        <w:rPr>
          <w:rFonts w:ascii="Arial" w:eastAsia="Gulim" w:hAnsi="Arial" w:cs="Arial"/>
          <w:i/>
          <w:color w:val="000000"/>
          <w:sz w:val="14"/>
          <w:szCs w:val="16"/>
          <w:lang w:val="id-ID"/>
        </w:rPr>
        <w:t>-</w:t>
      </w:r>
      <w:r>
        <w:rPr>
          <w:rFonts w:ascii="Arial" w:eastAsia="Gulim" w:hAnsi="Arial" w:cs="Arial"/>
          <w:i/>
          <w:color w:val="000000"/>
          <w:spacing w:val="-1"/>
          <w:sz w:val="14"/>
          <w:szCs w:val="16"/>
          <w:lang w:val="id-ID"/>
        </w:rPr>
        <w:t>n</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a”.</w:t>
      </w:r>
      <w:r>
        <w:rPr>
          <w:rFonts w:ascii="Arial" w:eastAsia="Gulim" w:hAnsi="Arial" w:cs="Arial"/>
          <w:color w:val="000000"/>
          <w:sz w:val="14"/>
          <w:szCs w:val="16"/>
          <w:lang w:val="id-ID"/>
        </w:rPr>
        <w:t xml:space="preserve"> Berikut adalah Deskripsi Spesifik KKNI yang diformulasikan dalam Capaian Pembelajaran. </w:t>
      </w:r>
    </w:p>
    <w:p w:rsidR="00043313" w:rsidRDefault="00043313">
      <w:pPr>
        <w:ind w:left="284"/>
        <w:rPr>
          <w:rFonts w:ascii="Arial" w:hAnsi="Arial" w:cs="Arial"/>
          <w:b/>
          <w:bCs/>
          <w:color w:val="000000"/>
          <w:sz w:val="14"/>
          <w:szCs w:val="16"/>
          <w:lang w:val="id-ID"/>
        </w:rPr>
      </w:pP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701"/>
        <w:gridCol w:w="851"/>
        <w:gridCol w:w="8505"/>
      </w:tblGrid>
      <w:tr w:rsidR="00043313">
        <w:trPr>
          <w:trHeight w:val="341"/>
        </w:trPr>
        <w:tc>
          <w:tcPr>
            <w:tcW w:w="5245" w:type="dxa"/>
            <w:gridSpan w:val="2"/>
            <w:shd w:val="clear" w:color="auto" w:fill="00B050"/>
            <w:vAlign w:val="center"/>
          </w:tcPr>
          <w:p w:rsidR="00043313" w:rsidRDefault="00FC320C">
            <w:pPr>
              <w:jc w:val="center"/>
              <w:rPr>
                <w:rFonts w:ascii="Arial" w:hAnsi="Arial" w:cs="Arial"/>
                <w:b/>
                <w:color w:val="FFFFFF"/>
                <w:sz w:val="14"/>
                <w:szCs w:val="16"/>
                <w:lang w:val="id-ID"/>
              </w:rPr>
            </w:pPr>
            <w:r>
              <w:rPr>
                <w:rFonts w:ascii="Arial" w:hAnsi="Arial" w:cs="Arial"/>
                <w:b/>
                <w:color w:val="FFFFFF"/>
                <w:sz w:val="14"/>
                <w:szCs w:val="16"/>
                <w:lang w:val="id-ID"/>
              </w:rPr>
              <w:t xml:space="preserve">DESKRIPSI KKNI </w:t>
            </w:r>
            <w:r>
              <w:rPr>
                <w:rFonts w:ascii="Arial" w:hAnsi="Arial" w:cs="Arial"/>
                <w:b/>
                <w:bCs/>
                <w:color w:val="FFFFFF"/>
                <w:sz w:val="14"/>
                <w:szCs w:val="16"/>
                <w:lang w:val="id-ID"/>
              </w:rPr>
              <w:t>BERDASARKAN PERPRES NO. 8 TAHUN 2012</w:t>
            </w:r>
          </w:p>
        </w:tc>
        <w:tc>
          <w:tcPr>
            <w:tcW w:w="1701" w:type="dxa"/>
            <w:shd w:val="clear" w:color="auto" w:fill="00B050"/>
            <w:vAlign w:val="center"/>
          </w:tcPr>
          <w:p w:rsidR="00043313" w:rsidRDefault="00FC320C">
            <w:pPr>
              <w:jc w:val="center"/>
              <w:rPr>
                <w:rFonts w:ascii="Arial" w:hAnsi="Arial" w:cs="Arial"/>
                <w:b/>
                <w:color w:val="FFFFFF"/>
                <w:sz w:val="14"/>
                <w:szCs w:val="16"/>
                <w:lang w:val="id-ID"/>
              </w:rPr>
            </w:pPr>
            <w:r>
              <w:rPr>
                <w:rFonts w:ascii="Arial" w:hAnsi="Arial" w:cs="Arial"/>
                <w:b/>
                <w:color w:val="FFFFFF"/>
                <w:sz w:val="14"/>
                <w:szCs w:val="16"/>
                <w:lang w:val="id-ID"/>
              </w:rPr>
              <w:t>PARAMETER KKNI</w:t>
            </w:r>
          </w:p>
        </w:tc>
        <w:tc>
          <w:tcPr>
            <w:tcW w:w="851" w:type="dxa"/>
            <w:shd w:val="clear" w:color="auto" w:fill="00B050"/>
            <w:vAlign w:val="center"/>
          </w:tcPr>
          <w:p w:rsidR="00043313" w:rsidRDefault="00FC320C">
            <w:pPr>
              <w:jc w:val="center"/>
              <w:rPr>
                <w:rFonts w:ascii="Arial" w:hAnsi="Arial" w:cs="Arial"/>
                <w:b/>
                <w:color w:val="FFFFFF"/>
                <w:sz w:val="14"/>
                <w:szCs w:val="16"/>
                <w:lang w:val="id-ID"/>
              </w:rPr>
            </w:pPr>
            <w:r>
              <w:rPr>
                <w:rFonts w:ascii="Arial" w:hAnsi="Arial" w:cs="Arial"/>
                <w:b/>
                <w:color w:val="FFFFFF"/>
                <w:sz w:val="14"/>
                <w:szCs w:val="16"/>
                <w:lang w:val="id-ID"/>
              </w:rPr>
              <w:t>KODE</w:t>
            </w:r>
          </w:p>
        </w:tc>
        <w:tc>
          <w:tcPr>
            <w:tcW w:w="8505" w:type="dxa"/>
            <w:shd w:val="clear" w:color="auto" w:fill="00B050"/>
            <w:vAlign w:val="center"/>
          </w:tcPr>
          <w:p w:rsidR="00043313" w:rsidRDefault="00FC320C">
            <w:pPr>
              <w:jc w:val="center"/>
              <w:rPr>
                <w:rFonts w:ascii="Arial" w:hAnsi="Arial" w:cs="Arial"/>
                <w:b/>
                <w:color w:val="FFFFFF"/>
                <w:sz w:val="14"/>
                <w:szCs w:val="16"/>
              </w:rPr>
            </w:pPr>
            <w:r>
              <w:rPr>
                <w:rFonts w:ascii="Arial" w:hAnsi="Arial" w:cs="Arial"/>
                <w:b/>
                <w:color w:val="FFFFFF"/>
                <w:sz w:val="14"/>
                <w:szCs w:val="16"/>
                <w:lang w:val="id-ID"/>
              </w:rPr>
              <w:t>DESKRIPSI SPESIFIK KKNI (CAPAIAN PEMBELAJARAN)</w:t>
            </w:r>
            <w:r>
              <w:rPr>
                <w:rFonts w:ascii="Arial" w:hAnsi="Arial" w:cs="Arial"/>
                <w:b/>
                <w:color w:val="FFFFFF"/>
                <w:sz w:val="14"/>
                <w:szCs w:val="16"/>
              </w:rPr>
              <w:t xml:space="preserve"> Berdasarkan Permenristekdikti No. 44 Tahun 2015</w:t>
            </w:r>
          </w:p>
        </w:tc>
      </w:tr>
      <w:tr w:rsidR="00043313">
        <w:trPr>
          <w:trHeight w:val="67"/>
        </w:trPr>
        <w:tc>
          <w:tcPr>
            <w:tcW w:w="851" w:type="dxa"/>
            <w:vMerge w:val="restart"/>
            <w:vAlign w:val="center"/>
          </w:tcPr>
          <w:p w:rsidR="00043313" w:rsidRDefault="00FC320C">
            <w:pPr>
              <w:rPr>
                <w:rFonts w:ascii="Arial" w:hAnsi="Arial" w:cs="Arial"/>
                <w:color w:val="000000"/>
                <w:sz w:val="14"/>
                <w:szCs w:val="16"/>
                <w:lang w:val="id-ID"/>
              </w:rPr>
            </w:pPr>
            <w:r>
              <w:rPr>
                <w:rFonts w:ascii="Arial" w:hAnsi="Arial" w:cs="Arial"/>
                <w:bCs/>
                <w:color w:val="000000"/>
                <w:sz w:val="14"/>
                <w:szCs w:val="16"/>
                <w:lang w:val="id-ID"/>
              </w:rPr>
              <w:t xml:space="preserve">Deskripsi Umum </w:t>
            </w:r>
          </w:p>
        </w:tc>
        <w:tc>
          <w:tcPr>
            <w:tcW w:w="4394" w:type="dxa"/>
            <w:vMerge w:val="restart"/>
            <w:vAlign w:val="center"/>
          </w:tcPr>
          <w:p w:rsidR="00043313" w:rsidRDefault="00FC320C">
            <w:pPr>
              <w:pStyle w:val="ColorfulList-Accent11"/>
              <w:numPr>
                <w:ilvl w:val="0"/>
                <w:numId w:val="1"/>
              </w:numPr>
              <w:ind w:left="175" w:hanging="175"/>
              <w:jc w:val="left"/>
              <w:rPr>
                <w:rFonts w:ascii="Arial" w:hAnsi="Arial" w:cs="Arial"/>
                <w:color w:val="000000"/>
                <w:sz w:val="14"/>
                <w:szCs w:val="16"/>
                <w:lang w:val="id-ID"/>
              </w:rPr>
            </w:pPr>
            <w:r>
              <w:rPr>
                <w:rFonts w:ascii="Arial" w:hAnsi="Arial" w:cs="Arial"/>
                <w:color w:val="000000"/>
                <w:sz w:val="14"/>
                <w:szCs w:val="16"/>
                <w:lang w:val="id-ID"/>
              </w:rPr>
              <w:t>Bertakwa kepada  Tuhan Yang Maha Esa;</w:t>
            </w:r>
          </w:p>
          <w:p w:rsidR="00043313" w:rsidRDefault="00FC320C">
            <w:pPr>
              <w:pStyle w:val="ColorfulList-Accent11"/>
              <w:numPr>
                <w:ilvl w:val="0"/>
                <w:numId w:val="1"/>
              </w:numPr>
              <w:ind w:left="175" w:hanging="175"/>
              <w:jc w:val="left"/>
              <w:rPr>
                <w:rFonts w:ascii="Arial" w:hAnsi="Arial" w:cs="Arial"/>
                <w:color w:val="000000"/>
                <w:sz w:val="14"/>
                <w:szCs w:val="16"/>
                <w:lang w:val="id-ID"/>
              </w:rPr>
            </w:pPr>
            <w:r>
              <w:rPr>
                <w:rFonts w:ascii="Arial" w:hAnsi="Arial" w:cs="Arial"/>
                <w:color w:val="000000"/>
                <w:sz w:val="14"/>
                <w:szCs w:val="16"/>
                <w:lang w:val="id-ID"/>
              </w:rPr>
              <w:t>Memiliki moral, etika dan kepribadian yang baik di dalam menyelesaikan tugasnya;</w:t>
            </w:r>
          </w:p>
          <w:p w:rsidR="00043313" w:rsidRDefault="00FC320C">
            <w:pPr>
              <w:pStyle w:val="ColorfulList-Accent11"/>
              <w:numPr>
                <w:ilvl w:val="0"/>
                <w:numId w:val="1"/>
              </w:numPr>
              <w:ind w:left="175" w:hanging="175"/>
              <w:jc w:val="left"/>
              <w:rPr>
                <w:rFonts w:ascii="Arial" w:hAnsi="Arial" w:cs="Arial"/>
                <w:color w:val="000000"/>
                <w:sz w:val="14"/>
                <w:szCs w:val="16"/>
                <w:lang w:val="id-ID"/>
              </w:rPr>
            </w:pPr>
            <w:r>
              <w:rPr>
                <w:rFonts w:ascii="Arial" w:hAnsi="Arial" w:cs="Arial"/>
                <w:color w:val="000000"/>
                <w:sz w:val="14"/>
                <w:szCs w:val="16"/>
                <w:lang w:val="id-ID"/>
              </w:rPr>
              <w:t>Berperan sebagai warganegara yang bangga dan cinta tanah air serta mendukung perdamaian dunia;</w:t>
            </w:r>
          </w:p>
          <w:p w:rsidR="00043313" w:rsidRDefault="00FC320C">
            <w:pPr>
              <w:pStyle w:val="ColorfulList-Accent11"/>
              <w:numPr>
                <w:ilvl w:val="0"/>
                <w:numId w:val="1"/>
              </w:numPr>
              <w:ind w:left="175" w:hanging="175"/>
              <w:jc w:val="left"/>
              <w:rPr>
                <w:rFonts w:ascii="Arial" w:hAnsi="Arial" w:cs="Arial"/>
                <w:color w:val="000000"/>
                <w:sz w:val="14"/>
                <w:szCs w:val="16"/>
                <w:lang w:val="id-ID"/>
              </w:rPr>
            </w:pPr>
            <w:r>
              <w:rPr>
                <w:rFonts w:ascii="Arial" w:hAnsi="Arial" w:cs="Arial"/>
                <w:color w:val="000000"/>
                <w:sz w:val="14"/>
                <w:szCs w:val="16"/>
                <w:lang w:val="id-ID"/>
              </w:rPr>
              <w:t>Mampu bekerjasama dan memiliki kepekaan sosial dan kepedulian yang tinggi terhadap masyarakat dan lingkungannya;</w:t>
            </w:r>
          </w:p>
          <w:p w:rsidR="00043313" w:rsidRDefault="00FC320C">
            <w:pPr>
              <w:pStyle w:val="ColorfulList-Accent11"/>
              <w:numPr>
                <w:ilvl w:val="0"/>
                <w:numId w:val="1"/>
              </w:numPr>
              <w:ind w:left="175" w:hanging="175"/>
              <w:jc w:val="left"/>
              <w:rPr>
                <w:rFonts w:ascii="Arial" w:hAnsi="Arial" w:cs="Arial"/>
                <w:color w:val="000000"/>
                <w:sz w:val="14"/>
                <w:szCs w:val="16"/>
                <w:lang w:val="id-ID"/>
              </w:rPr>
            </w:pPr>
            <w:r>
              <w:rPr>
                <w:rFonts w:ascii="Arial" w:hAnsi="Arial" w:cs="Arial"/>
                <w:color w:val="000000"/>
                <w:sz w:val="14"/>
                <w:szCs w:val="16"/>
                <w:lang w:val="id-ID"/>
              </w:rPr>
              <w:t>Menghargai keanekaragaman budaya, pandangan, kepercayaan, dan agama serta pendapat/temuan original orang lain;</w:t>
            </w:r>
          </w:p>
          <w:p w:rsidR="00043313" w:rsidRDefault="00FC320C">
            <w:pPr>
              <w:pStyle w:val="ColorfulList-Accent11"/>
              <w:numPr>
                <w:ilvl w:val="0"/>
                <w:numId w:val="1"/>
              </w:numPr>
              <w:ind w:left="175" w:hanging="175"/>
              <w:jc w:val="left"/>
              <w:rPr>
                <w:rFonts w:ascii="Arial" w:hAnsi="Arial" w:cs="Arial"/>
                <w:b/>
                <w:bCs/>
                <w:color w:val="000000"/>
                <w:sz w:val="14"/>
                <w:szCs w:val="16"/>
                <w:lang w:val="id-ID"/>
              </w:rPr>
            </w:pPr>
            <w:r>
              <w:rPr>
                <w:rFonts w:ascii="Arial" w:hAnsi="Arial" w:cs="Arial"/>
                <w:color w:val="000000"/>
                <w:sz w:val="14"/>
                <w:szCs w:val="16"/>
                <w:lang w:val="id-ID"/>
              </w:rPr>
              <w:t>Menjunjung tinggi penegakan hukum serta memiliki semangat untuk mendahulukan  kepentingan bangsa serta masyarakat luas</w:t>
            </w:r>
          </w:p>
          <w:p w:rsidR="00043313" w:rsidRDefault="00043313">
            <w:pPr>
              <w:rPr>
                <w:rFonts w:ascii="Arial" w:hAnsi="Arial" w:cs="Arial"/>
                <w:color w:val="000000"/>
                <w:sz w:val="2"/>
                <w:szCs w:val="16"/>
                <w:lang w:val="id-ID"/>
              </w:rPr>
            </w:pPr>
          </w:p>
        </w:tc>
        <w:tc>
          <w:tcPr>
            <w:tcW w:w="170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lang w:val="id-ID"/>
              </w:rPr>
              <w:t>SIKAP DAN TATA NILAI</w:t>
            </w: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CP1.01</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Bertakwa kepada Tuhan Yang Maha Esa dan mampu menunjukkan sikap religius;</w:t>
            </w:r>
          </w:p>
        </w:tc>
      </w:tr>
      <w:tr w:rsidR="00043313">
        <w:trPr>
          <w:trHeight w:val="232"/>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CP1.02</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Menjunjung tinggi nilai kemanusiaan dalam menjalankan tugas berdasarkan agama, moral, dan etika;</w:t>
            </w:r>
          </w:p>
        </w:tc>
      </w:tr>
      <w:tr w:rsidR="00043313">
        <w:trPr>
          <w:trHeight w:val="67"/>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CP1.03</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Berkontribusi  dalam  peningkatan  mutu  kehidupan  bermasyarakat,  berbangsa,  bernegara,  dan  kemajuan  peradaban berdasarkan Pancasila;</w:t>
            </w:r>
          </w:p>
        </w:tc>
      </w:tr>
      <w:tr w:rsidR="00043313">
        <w:trPr>
          <w:trHeight w:val="268"/>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CP1.04</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Berperan sebagai warga negara yang bangga dan cinta tanah air, memiliki nasionalisme serta rasa tanggungjawab pada negara dan bangsa;</w:t>
            </w:r>
          </w:p>
        </w:tc>
      </w:tr>
      <w:tr w:rsidR="00043313">
        <w:trPr>
          <w:trHeight w:val="156"/>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CP1.05</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Menghargai keanekaragaman budaya, pandangan, agama, dan kepercayaan, serta pendapat atau temuan orisinal orang lain;</w:t>
            </w:r>
          </w:p>
        </w:tc>
      </w:tr>
      <w:tr w:rsidR="00043313">
        <w:trPr>
          <w:trHeight w:val="112"/>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CP1.06</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Bekerja sama dan memiliki kepekaan sosial serta kepedulian terhadap masyarakat dan lingkungan;</w:t>
            </w:r>
          </w:p>
        </w:tc>
      </w:tr>
      <w:tr w:rsidR="00043313">
        <w:trPr>
          <w:trHeight w:val="70"/>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CP1.07</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Taat hukum dan disiplin dalam kehidupan bermasyarakat dan bernegara;</w:t>
            </w:r>
          </w:p>
        </w:tc>
      </w:tr>
      <w:tr w:rsidR="00043313">
        <w:trPr>
          <w:trHeight w:val="202"/>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CP1.08</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Menginternalisasi nilai, norma, dan etika akademik;</w:t>
            </w:r>
          </w:p>
        </w:tc>
      </w:tr>
      <w:tr w:rsidR="00043313">
        <w:trPr>
          <w:trHeight w:val="202"/>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CP1.09</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menunjukkan sikap bertanggungjawab atas pekerjaan dibidang keahliannya secara mandiri;</w:t>
            </w:r>
          </w:p>
        </w:tc>
      </w:tr>
      <w:tr w:rsidR="00043313">
        <w:trPr>
          <w:trHeight w:val="225"/>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CP1.10</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Menginternalisasi semangat kemandirian, kejuangan, dan kewirausahaan</w:t>
            </w:r>
          </w:p>
        </w:tc>
      </w:tr>
      <w:tr w:rsidR="00043313">
        <w:trPr>
          <w:trHeight w:val="341"/>
        </w:trPr>
        <w:tc>
          <w:tcPr>
            <w:tcW w:w="851" w:type="dxa"/>
            <w:vMerge w:val="restart"/>
            <w:vAlign w:val="center"/>
          </w:tcPr>
          <w:p w:rsidR="00043313" w:rsidRDefault="00FC320C">
            <w:pPr>
              <w:rPr>
                <w:rFonts w:ascii="Arial" w:hAnsi="Arial" w:cs="Arial"/>
                <w:color w:val="000000"/>
                <w:sz w:val="14"/>
                <w:szCs w:val="16"/>
                <w:lang w:val="id-ID"/>
              </w:rPr>
            </w:pPr>
            <w:r>
              <w:rPr>
                <w:rFonts w:ascii="Arial" w:hAnsi="Arial" w:cs="Arial"/>
                <w:bCs/>
                <w:color w:val="000000"/>
                <w:sz w:val="14"/>
                <w:szCs w:val="16"/>
                <w:lang w:val="id-ID"/>
              </w:rPr>
              <w:t>Paragraf 1</w:t>
            </w:r>
          </w:p>
        </w:tc>
        <w:tc>
          <w:tcPr>
            <w:tcW w:w="4394" w:type="dxa"/>
            <w:vMerge w:val="restart"/>
            <w:vAlign w:val="center"/>
          </w:tcPr>
          <w:p w:rsidR="00043313" w:rsidRDefault="00FC320C">
            <w:pPr>
              <w:rPr>
                <w:rFonts w:ascii="Arial" w:hAnsi="Arial" w:cs="Arial"/>
                <w:color w:val="000000"/>
                <w:sz w:val="14"/>
                <w:szCs w:val="16"/>
                <w:lang w:val="id-ID"/>
              </w:rPr>
            </w:pPr>
            <w:r>
              <w:rPr>
                <w:rFonts w:ascii="Arial" w:hAnsi="Arial" w:cs="Arial"/>
                <w:bCs/>
                <w:iCs/>
                <w:color w:val="000000"/>
                <w:sz w:val="14"/>
                <w:szCs w:val="16"/>
                <w:lang w:val="id-ID"/>
              </w:rPr>
              <w:t>Mampu mengaplikasikan keahliannya di bidang tertentu secara khusus dan mampu memanfaatkan ilmu pengetahuan, teknologi dan/atau seni pada bidangnya dalam penyelesaian masalah serta mampu beradaptasi terhadap situasi yang dihadapi</w:t>
            </w:r>
          </w:p>
        </w:tc>
        <w:tc>
          <w:tcPr>
            <w:tcW w:w="170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rPr>
              <w:t xml:space="preserve">KETRAMPILAN </w:t>
            </w:r>
            <w:r>
              <w:rPr>
                <w:rFonts w:ascii="Arial" w:hAnsi="Arial" w:cs="Arial"/>
                <w:color w:val="000000"/>
                <w:sz w:val="14"/>
                <w:szCs w:val="16"/>
                <w:lang w:val="id-ID"/>
              </w:rPr>
              <w:t>UMUM</w:t>
            </w: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CP2.01</w:t>
            </w:r>
          </w:p>
        </w:tc>
        <w:tc>
          <w:tcPr>
            <w:tcW w:w="8505" w:type="dxa"/>
          </w:tcPr>
          <w:p w:rsidR="00043313" w:rsidRDefault="00FC320C">
            <w:pPr>
              <w:tabs>
                <w:tab w:val="left" w:pos="318"/>
              </w:tabs>
              <w:rPr>
                <w:rFonts w:ascii="Arial" w:hAnsi="Arial" w:cs="Arial"/>
                <w:bCs/>
                <w:caps/>
                <w:sz w:val="14"/>
                <w:szCs w:val="16"/>
                <w:lang w:val="id-ID"/>
              </w:rPr>
            </w:pPr>
            <w:r>
              <w:rPr>
                <w:rFonts w:ascii="Arial" w:hAnsi="Arial" w:cs="Arial"/>
                <w:sz w:val="14"/>
                <w:szCs w:val="16"/>
                <w:lang w:val="id-ID"/>
              </w:rPr>
              <w:t xml:space="preserve">Mampu menerapkan pemikiran  logis, kritis, sistematis, dan inovatif dalam konteks pengembangan atau implementasiilmu pengetahuan dan teknologi yang memperhatikan dan menerapkan nilai humaniora yang sesuai dengan keahliannya </w:t>
            </w:r>
          </w:p>
        </w:tc>
      </w:tr>
      <w:tr w:rsidR="00043313">
        <w:trPr>
          <w:trHeight w:val="180"/>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CP2.02</w:t>
            </w:r>
          </w:p>
        </w:tc>
        <w:tc>
          <w:tcPr>
            <w:tcW w:w="8505" w:type="dxa"/>
          </w:tcPr>
          <w:p w:rsidR="00043313" w:rsidRDefault="00FC320C">
            <w:pPr>
              <w:tabs>
                <w:tab w:val="left" w:pos="318"/>
              </w:tabs>
              <w:rPr>
                <w:rFonts w:ascii="Arial" w:hAnsi="Arial" w:cs="Arial"/>
                <w:bCs/>
                <w:caps/>
                <w:sz w:val="14"/>
                <w:szCs w:val="16"/>
                <w:lang w:val="id-ID"/>
              </w:rPr>
            </w:pPr>
            <w:r>
              <w:rPr>
                <w:rFonts w:ascii="Arial" w:hAnsi="Arial" w:cs="Arial"/>
                <w:sz w:val="14"/>
                <w:szCs w:val="16"/>
                <w:lang w:val="id-ID"/>
              </w:rPr>
              <w:t>Mampu menunjukkan kinerja mandiri, bermutu, dan terukur;</w:t>
            </w:r>
          </w:p>
        </w:tc>
      </w:tr>
      <w:tr w:rsidR="00043313">
        <w:trPr>
          <w:trHeight w:val="883"/>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CP2.03</w:t>
            </w:r>
          </w:p>
        </w:tc>
        <w:tc>
          <w:tcPr>
            <w:tcW w:w="8505" w:type="dxa"/>
          </w:tcPr>
          <w:p w:rsidR="00043313" w:rsidRDefault="00FC320C">
            <w:pPr>
              <w:tabs>
                <w:tab w:val="left" w:pos="318"/>
              </w:tabs>
              <w:rPr>
                <w:rFonts w:ascii="Arial" w:hAnsi="Arial" w:cs="Arial"/>
                <w:bCs/>
                <w:caps/>
                <w:sz w:val="14"/>
                <w:szCs w:val="16"/>
                <w:lang w:val="id-ID"/>
              </w:rPr>
            </w:pPr>
            <w:r>
              <w:rPr>
                <w:rFonts w:ascii="Arial" w:hAnsi="Arial" w:cs="Arial"/>
                <w:sz w:val="14"/>
                <w:szCs w:val="16"/>
                <w:lang w:val="id-ID"/>
              </w:rPr>
              <w:t>Mampu mengkaji implikasi pengembangan atau implementasiilmu pengetahuan teknologi yang memperhatikan dan menerapkan nilai humaniora sesuai dengan keahliannya di bidang Hukum Ekonomi Syariah berdasarkan kaidah, tata cara dan etika ilmiah dalam rangka menghasilkan solusi, gagasan, desain atau kritik seni, menyusun deskripsi saintifik hasil kajiannya dalam bentuk skripsi atau laporan tugas akhir, dan mengunggahnya dalam laman perguruan tinggi; menyusun deskripsi saintifik hasil kajian tersebut di atas dalam bentuk skripsi atau laporan tugas akhir, dan mengunggahnya dalam laman perguruan tinggi;</w:t>
            </w:r>
          </w:p>
        </w:tc>
      </w:tr>
      <w:tr w:rsidR="00043313">
        <w:trPr>
          <w:trHeight w:val="362"/>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CP2.04</w:t>
            </w:r>
          </w:p>
        </w:tc>
        <w:tc>
          <w:tcPr>
            <w:tcW w:w="8505" w:type="dxa"/>
          </w:tcPr>
          <w:p w:rsidR="00043313" w:rsidRDefault="00FC320C">
            <w:pPr>
              <w:tabs>
                <w:tab w:val="left" w:pos="318"/>
              </w:tabs>
              <w:rPr>
                <w:rFonts w:ascii="Arial" w:hAnsi="Arial" w:cs="Arial"/>
                <w:bCs/>
                <w:caps/>
                <w:sz w:val="14"/>
                <w:szCs w:val="16"/>
                <w:lang w:val="id-ID"/>
              </w:rPr>
            </w:pPr>
            <w:r>
              <w:rPr>
                <w:rFonts w:ascii="Arial" w:hAnsi="Arial" w:cs="Arial"/>
                <w:sz w:val="14"/>
                <w:szCs w:val="16"/>
                <w:lang w:val="id-ID"/>
              </w:rPr>
              <w:t>Mampu menyusun deskripsi saintifik hasil kajian tersebut di atas dalam bentuk skripsi atau laporan tuags akhir dan mengunggahnya dalam laman perguruan tinggi</w:t>
            </w:r>
          </w:p>
        </w:tc>
      </w:tr>
      <w:tr w:rsidR="00043313">
        <w:trPr>
          <w:trHeight w:val="180"/>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CP2.05</w:t>
            </w:r>
          </w:p>
        </w:tc>
        <w:tc>
          <w:tcPr>
            <w:tcW w:w="8505" w:type="dxa"/>
          </w:tcPr>
          <w:p w:rsidR="00043313" w:rsidRDefault="00FC320C">
            <w:pPr>
              <w:widowControl w:val="0"/>
              <w:tabs>
                <w:tab w:val="left" w:pos="318"/>
              </w:tabs>
              <w:autoSpaceDE w:val="0"/>
              <w:autoSpaceDN w:val="0"/>
              <w:adjustRightInd w:val="0"/>
              <w:rPr>
                <w:rFonts w:ascii="Arial" w:hAnsi="Arial" w:cs="Arial"/>
                <w:bCs/>
                <w:caps/>
                <w:sz w:val="14"/>
                <w:szCs w:val="16"/>
                <w:lang w:val="id-ID"/>
              </w:rPr>
            </w:pPr>
            <w:r>
              <w:rPr>
                <w:rFonts w:ascii="Arial" w:hAnsi="Arial" w:cs="Arial"/>
                <w:sz w:val="14"/>
                <w:szCs w:val="16"/>
                <w:lang w:val="id-ID"/>
              </w:rPr>
              <w:t>Mampu memelihara dan mengembangkan jaringan kerja dengan pembimbing, kolega, sejawat baik di dalam maupun di luar lembaganya;</w:t>
            </w:r>
          </w:p>
        </w:tc>
      </w:tr>
      <w:tr w:rsidR="00043313">
        <w:trPr>
          <w:trHeight w:val="362"/>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CP2.06</w:t>
            </w:r>
          </w:p>
        </w:tc>
        <w:tc>
          <w:tcPr>
            <w:tcW w:w="8505" w:type="dxa"/>
          </w:tcPr>
          <w:p w:rsidR="00043313" w:rsidRDefault="00FC320C">
            <w:pPr>
              <w:tabs>
                <w:tab w:val="left" w:pos="318"/>
              </w:tabs>
              <w:rPr>
                <w:rFonts w:ascii="Arial" w:hAnsi="Arial" w:cs="Arial"/>
                <w:bCs/>
                <w:caps/>
                <w:sz w:val="14"/>
                <w:szCs w:val="16"/>
                <w:lang w:val="id-ID"/>
              </w:rPr>
            </w:pPr>
            <w:r>
              <w:rPr>
                <w:rFonts w:ascii="Arial" w:hAnsi="Arial" w:cs="Arial"/>
                <w:sz w:val="14"/>
                <w:szCs w:val="16"/>
                <w:lang w:val="id-ID"/>
              </w:rPr>
              <w:t>Mampu mengambil keputusan secara tepat dalam konteks penyelesaian masalah di keahliannya di bidang Hukum Ekonomi Syariah, berdasarkan hasil analisis informasi dan data;</w:t>
            </w:r>
          </w:p>
        </w:tc>
      </w:tr>
      <w:tr w:rsidR="00043313">
        <w:trPr>
          <w:trHeight w:val="341"/>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CP2.07</w:t>
            </w:r>
          </w:p>
        </w:tc>
        <w:tc>
          <w:tcPr>
            <w:tcW w:w="8505" w:type="dxa"/>
          </w:tcPr>
          <w:p w:rsidR="00043313" w:rsidRDefault="00FC320C">
            <w:pPr>
              <w:widowControl w:val="0"/>
              <w:tabs>
                <w:tab w:val="left" w:pos="318"/>
              </w:tabs>
              <w:autoSpaceDE w:val="0"/>
              <w:autoSpaceDN w:val="0"/>
              <w:adjustRightInd w:val="0"/>
              <w:rPr>
                <w:rFonts w:ascii="Arial" w:hAnsi="Arial" w:cs="Arial"/>
                <w:sz w:val="14"/>
                <w:szCs w:val="16"/>
                <w:lang w:val="id-ID"/>
              </w:rPr>
            </w:pPr>
            <w:r>
              <w:rPr>
                <w:rFonts w:ascii="Arial" w:hAnsi="Arial" w:cs="Arial"/>
                <w:sz w:val="14"/>
                <w:szCs w:val="16"/>
                <w:lang w:val="id-ID"/>
              </w:rPr>
              <w:t>Mampu bertanggung jawab atas pencapaian hasil kerja kelompok dan melakukan supervisi dan evaluasi terhadap penyelesaian pekerjaan yang ditugaskan kepada pekerja yang berada di bawah tanggungjawabnya;</w:t>
            </w:r>
          </w:p>
        </w:tc>
      </w:tr>
      <w:tr w:rsidR="00043313">
        <w:trPr>
          <w:trHeight w:val="362"/>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CP2.08</w:t>
            </w:r>
          </w:p>
        </w:tc>
        <w:tc>
          <w:tcPr>
            <w:tcW w:w="8505" w:type="dxa"/>
          </w:tcPr>
          <w:p w:rsidR="00043313" w:rsidRDefault="00FC320C">
            <w:pPr>
              <w:widowControl w:val="0"/>
              <w:tabs>
                <w:tab w:val="left" w:pos="318"/>
              </w:tabs>
              <w:autoSpaceDE w:val="0"/>
              <w:autoSpaceDN w:val="0"/>
              <w:adjustRightInd w:val="0"/>
              <w:rPr>
                <w:rFonts w:ascii="Arial" w:hAnsi="Arial" w:cs="Arial"/>
                <w:sz w:val="14"/>
                <w:szCs w:val="16"/>
                <w:lang w:val="id-ID"/>
              </w:rPr>
            </w:pPr>
            <w:r>
              <w:rPr>
                <w:rFonts w:ascii="Arial" w:hAnsi="Arial" w:cs="Arial"/>
                <w:sz w:val="14"/>
                <w:szCs w:val="16"/>
                <w:lang w:val="id-ID"/>
              </w:rPr>
              <w:t>Mampu melakukan proses evaluasi diri terhadap kelompok kerja yang berada dibawah tanggung jawabnya, dan mampu mengelola pembelajaran secara mandiri;</w:t>
            </w:r>
          </w:p>
        </w:tc>
      </w:tr>
      <w:tr w:rsidR="00043313">
        <w:trPr>
          <w:trHeight w:val="362"/>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CP2.09</w:t>
            </w:r>
          </w:p>
        </w:tc>
        <w:tc>
          <w:tcPr>
            <w:tcW w:w="8505" w:type="dxa"/>
          </w:tcPr>
          <w:p w:rsidR="00043313" w:rsidRDefault="00FC320C">
            <w:pPr>
              <w:tabs>
                <w:tab w:val="left" w:pos="318"/>
              </w:tabs>
              <w:rPr>
                <w:rFonts w:ascii="Arial" w:hAnsi="Arial" w:cs="Arial"/>
                <w:sz w:val="14"/>
                <w:szCs w:val="16"/>
                <w:lang w:val="id-ID"/>
              </w:rPr>
            </w:pPr>
            <w:r>
              <w:rPr>
                <w:rFonts w:ascii="Arial" w:hAnsi="Arial" w:cs="Arial"/>
                <w:sz w:val="14"/>
                <w:szCs w:val="16"/>
                <w:lang w:val="id-ID"/>
              </w:rPr>
              <w:t>Mampu mendokumentasikan, menyimpan, mengamankan, dan menemukan kembali data untuk menjamin kesahihan dan mencegah plagiasi;</w:t>
            </w:r>
          </w:p>
        </w:tc>
      </w:tr>
      <w:tr w:rsidR="00043313">
        <w:trPr>
          <w:trHeight w:val="180"/>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rPr>
              <w:t xml:space="preserve">KETRAMPILAN </w:t>
            </w:r>
            <w:r>
              <w:rPr>
                <w:rFonts w:ascii="Arial" w:hAnsi="Arial" w:cs="Arial"/>
                <w:color w:val="000000"/>
                <w:sz w:val="14"/>
                <w:szCs w:val="16"/>
                <w:lang w:val="id-ID"/>
              </w:rPr>
              <w:t>KHUSUS</w:t>
            </w:r>
          </w:p>
        </w:tc>
        <w:tc>
          <w:tcPr>
            <w:tcW w:w="851" w:type="dxa"/>
            <w:vAlign w:val="center"/>
          </w:tcPr>
          <w:p w:rsidR="00043313" w:rsidRDefault="00FC320C">
            <w:pPr>
              <w:jc w:val="center"/>
              <w:rPr>
                <w:rFonts w:ascii="Arial" w:hAnsi="Arial" w:cs="Arial"/>
                <w:sz w:val="14"/>
                <w:szCs w:val="16"/>
                <w:lang w:val="id-ID"/>
              </w:rPr>
            </w:pPr>
            <w:r>
              <w:rPr>
                <w:rFonts w:ascii="Arial" w:hAnsi="Arial" w:cs="Arial"/>
                <w:color w:val="000000"/>
                <w:sz w:val="14"/>
                <w:szCs w:val="16"/>
                <w:lang w:val="id-ID"/>
              </w:rPr>
              <w:t>CP2.10</w:t>
            </w:r>
          </w:p>
        </w:tc>
        <w:tc>
          <w:tcPr>
            <w:tcW w:w="8505" w:type="dxa"/>
          </w:tcPr>
          <w:p w:rsidR="00043313" w:rsidRDefault="00FC320C">
            <w:pPr>
              <w:rPr>
                <w:rFonts w:ascii="Arial" w:hAnsi="Arial" w:cs="Arial"/>
                <w:color w:val="000000"/>
                <w:sz w:val="14"/>
                <w:szCs w:val="16"/>
                <w:lang w:val="id-ID"/>
              </w:rPr>
            </w:pPr>
            <w:r>
              <w:rPr>
                <w:rFonts w:ascii="Arial" w:hAnsi="Arial" w:cs="Arial"/>
                <w:bCs/>
                <w:iCs/>
                <w:color w:val="000000"/>
                <w:sz w:val="14"/>
                <w:szCs w:val="16"/>
                <w:lang w:val="id-ID"/>
              </w:rPr>
              <w:t xml:space="preserve">Mampu mengaplikasikan keahliannya di bidang keahliannya secara khusus dalam penyelesaian masalah </w:t>
            </w:r>
          </w:p>
        </w:tc>
      </w:tr>
      <w:tr w:rsidR="00043313">
        <w:trPr>
          <w:trHeight w:val="362"/>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sz w:val="14"/>
                <w:szCs w:val="16"/>
                <w:lang w:val="id-ID"/>
              </w:rPr>
            </w:pPr>
            <w:r>
              <w:rPr>
                <w:rFonts w:ascii="Arial" w:hAnsi="Arial" w:cs="Arial"/>
                <w:color w:val="000000"/>
                <w:sz w:val="14"/>
                <w:szCs w:val="16"/>
                <w:lang w:val="id-ID"/>
              </w:rPr>
              <w:t>CP2.11</w:t>
            </w:r>
          </w:p>
        </w:tc>
        <w:tc>
          <w:tcPr>
            <w:tcW w:w="8505" w:type="dxa"/>
          </w:tcPr>
          <w:p w:rsidR="00043313" w:rsidRDefault="00FC320C">
            <w:pPr>
              <w:rPr>
                <w:rFonts w:ascii="Arial" w:hAnsi="Arial" w:cs="Arial"/>
                <w:color w:val="000000"/>
                <w:sz w:val="14"/>
                <w:szCs w:val="16"/>
                <w:lang w:val="id-ID"/>
              </w:rPr>
            </w:pPr>
            <w:r>
              <w:rPr>
                <w:rFonts w:ascii="Arial" w:hAnsi="Arial" w:cs="Arial"/>
                <w:bCs/>
                <w:iCs/>
                <w:color w:val="000000"/>
                <w:sz w:val="14"/>
                <w:szCs w:val="16"/>
                <w:lang w:val="id-ID"/>
              </w:rPr>
              <w:t xml:space="preserve">Mampu memanfaatkan ilmu pengetahuan, teknologi dan/atau seni pada keahliannya secara khusus dalam penyelesaian masalah </w:t>
            </w:r>
          </w:p>
        </w:tc>
      </w:tr>
      <w:tr w:rsidR="00043313">
        <w:trPr>
          <w:trHeight w:val="180"/>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sz w:val="14"/>
                <w:szCs w:val="16"/>
                <w:lang w:val="id-ID"/>
              </w:rPr>
            </w:pPr>
            <w:r>
              <w:rPr>
                <w:rFonts w:ascii="Arial" w:hAnsi="Arial" w:cs="Arial"/>
                <w:color w:val="000000"/>
                <w:sz w:val="14"/>
                <w:szCs w:val="16"/>
                <w:lang w:val="id-ID"/>
              </w:rPr>
              <w:t>CP2.12</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 xml:space="preserve">Mampu beradaptasi terhadap situasi yang dihadapi dalam dunia kerja secara khusus </w:t>
            </w:r>
          </w:p>
        </w:tc>
      </w:tr>
      <w:tr w:rsidR="00043313">
        <w:trPr>
          <w:trHeight w:val="341"/>
        </w:trPr>
        <w:tc>
          <w:tcPr>
            <w:tcW w:w="851" w:type="dxa"/>
            <w:vMerge w:val="restart"/>
            <w:vAlign w:val="center"/>
          </w:tcPr>
          <w:p w:rsidR="00043313" w:rsidRDefault="00FC320C">
            <w:pPr>
              <w:rPr>
                <w:rFonts w:ascii="Arial" w:hAnsi="Arial" w:cs="Arial"/>
                <w:color w:val="000000"/>
                <w:sz w:val="14"/>
                <w:szCs w:val="16"/>
                <w:lang w:val="id-ID"/>
              </w:rPr>
            </w:pPr>
            <w:r>
              <w:rPr>
                <w:rFonts w:ascii="Arial" w:hAnsi="Arial" w:cs="Arial"/>
                <w:bCs/>
                <w:color w:val="000000"/>
                <w:sz w:val="14"/>
                <w:szCs w:val="16"/>
                <w:lang w:val="id-ID"/>
              </w:rPr>
              <w:t>Paragraf 2</w:t>
            </w:r>
          </w:p>
          <w:p w:rsidR="00043313" w:rsidRDefault="00043313">
            <w:pPr>
              <w:rPr>
                <w:rFonts w:ascii="Arial" w:hAnsi="Arial" w:cs="Arial"/>
                <w:color w:val="000000"/>
                <w:sz w:val="14"/>
                <w:szCs w:val="16"/>
                <w:lang w:val="id-ID"/>
              </w:rPr>
            </w:pPr>
          </w:p>
        </w:tc>
        <w:tc>
          <w:tcPr>
            <w:tcW w:w="4394" w:type="dxa"/>
            <w:vMerge w:val="restart"/>
            <w:vAlign w:val="center"/>
          </w:tcPr>
          <w:p w:rsidR="00043313" w:rsidRDefault="00FC320C">
            <w:pPr>
              <w:rPr>
                <w:rFonts w:ascii="Arial" w:hAnsi="Arial" w:cs="Arial"/>
                <w:color w:val="000000"/>
                <w:sz w:val="14"/>
                <w:szCs w:val="16"/>
                <w:lang w:val="id-ID"/>
              </w:rPr>
            </w:pPr>
            <w:r>
              <w:rPr>
                <w:rFonts w:ascii="Arial" w:hAnsi="Arial" w:cs="Arial"/>
                <w:bCs/>
                <w:iCs/>
                <w:color w:val="000000"/>
                <w:sz w:val="14"/>
                <w:szCs w:val="16"/>
                <w:lang w:val="id-ID"/>
              </w:rPr>
              <w:t>Mampu Menguasai konsep teoretis bidang pengetahuan tertentu secara umum dan konsep teoretis bagian khusus dalam bidang pengetahuan tersebut secara mendalam, serta mampu memformulasikan penyelesaian bidang pengetahuan secara prosedural.</w:t>
            </w:r>
          </w:p>
        </w:tc>
        <w:tc>
          <w:tcPr>
            <w:tcW w:w="1701" w:type="dxa"/>
            <w:vAlign w:val="center"/>
          </w:tcPr>
          <w:p w:rsidR="00043313" w:rsidRDefault="00FC320C">
            <w:pPr>
              <w:rPr>
                <w:rFonts w:ascii="Arial" w:hAnsi="Arial" w:cs="Arial"/>
                <w:color w:val="000000"/>
                <w:sz w:val="14"/>
                <w:szCs w:val="16"/>
                <w:lang w:val="id-ID"/>
              </w:rPr>
            </w:pPr>
            <w:r>
              <w:rPr>
                <w:rFonts w:ascii="Arial" w:hAnsi="Arial" w:cs="Arial"/>
                <w:color w:val="000000"/>
                <w:sz w:val="14"/>
                <w:szCs w:val="16"/>
                <w:lang w:val="id-ID"/>
              </w:rPr>
              <w:t>PENGETAHUAN UMUM</w:t>
            </w: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CP3.01</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Mampu menguasai konsep teoretis bidang pengetahuan tertentu secara umum</w:t>
            </w:r>
          </w:p>
        </w:tc>
      </w:tr>
      <w:tr w:rsidR="00043313">
        <w:trPr>
          <w:trHeight w:val="180"/>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lang w:val="id-ID"/>
              </w:rPr>
              <w:t>PENGETA</w:t>
            </w:r>
            <w:r>
              <w:rPr>
                <w:rFonts w:ascii="Arial" w:hAnsi="Arial" w:cs="Arial"/>
                <w:color w:val="000000"/>
                <w:sz w:val="14"/>
                <w:szCs w:val="16"/>
              </w:rPr>
              <w:t>-</w:t>
            </w:r>
            <w:r>
              <w:rPr>
                <w:rFonts w:ascii="Arial" w:hAnsi="Arial" w:cs="Arial"/>
                <w:color w:val="000000"/>
                <w:sz w:val="14"/>
                <w:szCs w:val="16"/>
                <w:lang w:val="id-ID"/>
              </w:rPr>
              <w:t>HUAN KHUSUS</w:t>
            </w: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CP3.02</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Mampu menguasai konsep teoretis bagian khusus dalam bidang pengetahuan secara mendalam</w:t>
            </w:r>
          </w:p>
        </w:tc>
      </w:tr>
      <w:tr w:rsidR="00043313">
        <w:trPr>
          <w:trHeight w:val="301"/>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CP3.03</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Mampu memformulasikan penyelesaian bidang pengetahuan secara prosedural.</w:t>
            </w:r>
          </w:p>
        </w:tc>
      </w:tr>
      <w:tr w:rsidR="00043313">
        <w:trPr>
          <w:trHeight w:val="161"/>
        </w:trPr>
        <w:tc>
          <w:tcPr>
            <w:tcW w:w="85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lang w:val="id-ID"/>
              </w:rPr>
              <w:t>Paragraf 3</w:t>
            </w:r>
          </w:p>
        </w:tc>
        <w:tc>
          <w:tcPr>
            <w:tcW w:w="4394" w:type="dxa"/>
            <w:vMerge w:val="restart"/>
            <w:vAlign w:val="center"/>
          </w:tcPr>
          <w:p w:rsidR="00043313" w:rsidRDefault="00FC320C">
            <w:pPr>
              <w:rPr>
                <w:rFonts w:ascii="Arial" w:hAnsi="Arial" w:cs="Arial"/>
                <w:color w:val="000000"/>
                <w:sz w:val="14"/>
                <w:szCs w:val="16"/>
                <w:lang w:val="id-ID"/>
              </w:rPr>
            </w:pPr>
            <w:r>
              <w:rPr>
                <w:rFonts w:ascii="Arial" w:hAnsi="Arial" w:cs="Arial"/>
                <w:bCs/>
                <w:iCs/>
                <w:color w:val="000000"/>
                <w:sz w:val="14"/>
                <w:szCs w:val="16"/>
                <w:lang w:val="id-ID"/>
              </w:rPr>
              <w:t>Mampu mengambi</w:t>
            </w:r>
            <w:r>
              <w:rPr>
                <w:rFonts w:ascii="Arial" w:hAnsi="Arial" w:cs="Arial"/>
                <w:bCs/>
                <w:iCs/>
                <w:color w:val="000000"/>
                <w:sz w:val="14"/>
                <w:szCs w:val="16"/>
                <w:shd w:val="clear" w:color="auto" w:fill="FFCCFF"/>
                <w:lang w:val="id-ID"/>
              </w:rPr>
              <w:t>l</w:t>
            </w:r>
            <w:r>
              <w:rPr>
                <w:rFonts w:ascii="Arial" w:hAnsi="Arial" w:cs="Arial"/>
                <w:bCs/>
                <w:iCs/>
                <w:color w:val="000000"/>
                <w:sz w:val="14"/>
                <w:szCs w:val="16"/>
                <w:lang w:val="id-ID"/>
              </w:rPr>
              <w:t xml:space="preserve"> keputusan yang tepat berdasarkan analisis informasi dan data dan mampu memberikan petunjuk dalam </w:t>
            </w:r>
            <w:r>
              <w:rPr>
                <w:rFonts w:ascii="Arial" w:hAnsi="Arial" w:cs="Arial"/>
                <w:bCs/>
                <w:iCs/>
                <w:color w:val="000000"/>
                <w:sz w:val="14"/>
                <w:szCs w:val="16"/>
                <w:lang w:val="id-ID"/>
              </w:rPr>
              <w:lastRenderedPageBreak/>
              <w:t>memilih berbagai alternatif solusi secara mandiri dan kelompok</w:t>
            </w:r>
          </w:p>
        </w:tc>
        <w:tc>
          <w:tcPr>
            <w:tcW w:w="170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lang w:val="id-ID"/>
              </w:rPr>
              <w:lastRenderedPageBreak/>
              <w:t xml:space="preserve">MANAJERIAL /WEWENANG DAN </w:t>
            </w:r>
            <w:r>
              <w:rPr>
                <w:rFonts w:ascii="Arial" w:hAnsi="Arial" w:cs="Arial"/>
                <w:color w:val="000000"/>
                <w:sz w:val="14"/>
                <w:szCs w:val="16"/>
                <w:lang w:val="id-ID"/>
              </w:rPr>
              <w:lastRenderedPageBreak/>
              <w:t>HAK</w:t>
            </w: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lastRenderedPageBreak/>
              <w:t>CP4.01</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Mampu mengambi</w:t>
            </w:r>
            <w:r>
              <w:rPr>
                <w:rFonts w:ascii="Arial" w:hAnsi="Arial" w:cs="Arial"/>
                <w:bCs/>
                <w:iCs/>
                <w:color w:val="000000"/>
                <w:sz w:val="14"/>
                <w:szCs w:val="16"/>
                <w:shd w:val="clear" w:color="auto" w:fill="FFCCFF"/>
                <w:lang w:val="id-ID"/>
              </w:rPr>
              <w:t>l</w:t>
            </w:r>
            <w:r>
              <w:rPr>
                <w:rFonts w:ascii="Arial" w:hAnsi="Arial" w:cs="Arial"/>
                <w:bCs/>
                <w:iCs/>
                <w:color w:val="000000"/>
                <w:sz w:val="14"/>
                <w:szCs w:val="16"/>
                <w:lang w:val="id-ID"/>
              </w:rPr>
              <w:t xml:space="preserve"> keputusan yang tepat berdasarkan analisis informasi dan data </w:t>
            </w:r>
          </w:p>
        </w:tc>
      </w:tr>
      <w:tr w:rsidR="00043313">
        <w:trPr>
          <w:trHeight w:val="120"/>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CP4.02</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 xml:space="preserve">Mampu memberikan petunjuk dalam memilih berbagai alternatif solusi secara mandiri </w:t>
            </w:r>
          </w:p>
        </w:tc>
      </w:tr>
      <w:tr w:rsidR="00043313">
        <w:trPr>
          <w:trHeight w:val="67"/>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CP4.03</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 xml:space="preserve">Mampu memberikan petunjuk dalam memilih berbagai alternatif solusi secara kelompok </w:t>
            </w:r>
          </w:p>
        </w:tc>
      </w:tr>
      <w:tr w:rsidR="00043313">
        <w:trPr>
          <w:trHeight w:val="180"/>
        </w:trPr>
        <w:tc>
          <w:tcPr>
            <w:tcW w:w="85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lang w:val="id-ID"/>
              </w:rPr>
              <w:lastRenderedPageBreak/>
              <w:t>Paragraf 4</w:t>
            </w:r>
          </w:p>
        </w:tc>
        <w:tc>
          <w:tcPr>
            <w:tcW w:w="4394" w:type="dxa"/>
            <w:vMerge w:val="restart"/>
            <w:vAlign w:val="center"/>
          </w:tcPr>
          <w:p w:rsidR="00043313" w:rsidRDefault="00FC320C">
            <w:pPr>
              <w:rPr>
                <w:rFonts w:ascii="Arial" w:hAnsi="Arial" w:cs="Arial"/>
                <w:color w:val="000000"/>
                <w:sz w:val="14"/>
                <w:szCs w:val="16"/>
                <w:lang w:val="id-ID"/>
              </w:rPr>
            </w:pPr>
            <w:r>
              <w:rPr>
                <w:rFonts w:ascii="Arial" w:hAnsi="Arial" w:cs="Arial"/>
                <w:bCs/>
                <w:iCs/>
                <w:color w:val="000000"/>
                <w:sz w:val="14"/>
                <w:szCs w:val="16"/>
                <w:lang w:val="id-ID"/>
              </w:rPr>
              <w:t>Mampu bertanggung jawab pada pekerjaan sendiri dan dapat diberi tanggungjawab atas pencapaian hasil kerja organisasi.</w:t>
            </w:r>
          </w:p>
        </w:tc>
        <w:tc>
          <w:tcPr>
            <w:tcW w:w="1701" w:type="dxa"/>
            <w:vMerge/>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CP4.04</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 xml:space="preserve">Mampu bertanggungjawab pada pekerjaan sendiri dalam dunia kerja </w:t>
            </w:r>
          </w:p>
        </w:tc>
      </w:tr>
      <w:tr w:rsidR="00043313">
        <w:trPr>
          <w:trHeight w:val="180"/>
        </w:trPr>
        <w:tc>
          <w:tcPr>
            <w:tcW w:w="851" w:type="dxa"/>
            <w:vMerge/>
          </w:tcPr>
          <w:p w:rsidR="00043313" w:rsidRDefault="00043313">
            <w:pPr>
              <w:rPr>
                <w:rFonts w:ascii="Arial" w:hAnsi="Arial" w:cs="Arial"/>
                <w:color w:val="000000"/>
                <w:sz w:val="14"/>
                <w:szCs w:val="16"/>
                <w:lang w:val="id-ID"/>
              </w:rPr>
            </w:pPr>
          </w:p>
        </w:tc>
        <w:tc>
          <w:tcPr>
            <w:tcW w:w="4394" w:type="dxa"/>
            <w:vMerge/>
          </w:tcPr>
          <w:p w:rsidR="00043313" w:rsidRDefault="00043313">
            <w:pPr>
              <w:rPr>
                <w:rFonts w:ascii="Arial" w:hAnsi="Arial" w:cs="Arial"/>
                <w:color w:val="000000"/>
                <w:sz w:val="14"/>
                <w:szCs w:val="16"/>
                <w:lang w:val="id-ID"/>
              </w:rPr>
            </w:pPr>
          </w:p>
        </w:tc>
        <w:tc>
          <w:tcPr>
            <w:tcW w:w="1701" w:type="dxa"/>
            <w:vMerge/>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CP4.05</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 xml:space="preserve">Mampu diberi tanggungjawab atas pencapaian hasil kerja organisasi  dalam dunia kerja </w:t>
            </w:r>
          </w:p>
        </w:tc>
      </w:tr>
    </w:tbl>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FC320C">
      <w:pPr>
        <w:pStyle w:val="ListParagraph"/>
        <w:spacing w:after="120" w:line="240" w:lineRule="auto"/>
        <w:ind w:left="284"/>
        <w:contextualSpacing/>
        <w:jc w:val="center"/>
        <w:rPr>
          <w:rFonts w:ascii="Arial" w:eastAsia="Gulim" w:hAnsi="Arial" w:cs="Arial"/>
          <w:b/>
          <w:color w:val="C00000"/>
          <w:spacing w:val="-3"/>
          <w:sz w:val="14"/>
          <w:lang w:val="en-US"/>
        </w:rPr>
      </w:pPr>
      <w:r>
        <w:rPr>
          <w:rFonts w:ascii="Agency FB" w:hAnsi="Agency FB" w:cs="Aharoni"/>
          <w:b/>
          <w:sz w:val="48"/>
          <w:szCs w:val="50"/>
          <w:lang w:bidi="he-IL"/>
        </w:rPr>
        <w:lastRenderedPageBreak/>
        <w:t>RENCANA PEMBELAJARAN SEMESTER</w:t>
      </w:r>
      <w:r>
        <w:rPr>
          <w:rFonts w:ascii="Agency FB" w:hAnsi="Agency FB" w:cs="Aharoni"/>
          <w:b/>
          <w:sz w:val="48"/>
          <w:szCs w:val="50"/>
          <w:lang w:val="en-US" w:bidi="he-IL"/>
        </w:rPr>
        <w:t xml:space="preserve"> (RPS)</w:t>
      </w:r>
    </w:p>
    <w:p w:rsidR="00043313" w:rsidRDefault="00FC320C">
      <w:pPr>
        <w:jc w:val="center"/>
        <w:rPr>
          <w:rFonts w:ascii="Arial" w:eastAsia="Gulim" w:hAnsi="Arial" w:cs="Arial"/>
          <w:b/>
          <w:color w:val="C00000"/>
          <w:spacing w:val="-3"/>
          <w:sz w:val="18"/>
        </w:rPr>
      </w:pPr>
      <w:r>
        <w:rPr>
          <w:rFonts w:ascii="Arial" w:eastAsia="Gulim" w:hAnsi="Arial" w:cs="Arial"/>
          <w:b/>
          <w:color w:val="C00000"/>
          <w:spacing w:val="-3"/>
          <w:sz w:val="18"/>
        </w:rPr>
        <w:t xml:space="preserve">PROGRAM SARJANA </w:t>
      </w:r>
    </w:p>
    <w:p w:rsidR="00043313" w:rsidRDefault="00FC320C">
      <w:pPr>
        <w:jc w:val="center"/>
        <w:rPr>
          <w:rFonts w:ascii="Arial" w:eastAsia="Gulim" w:hAnsi="Arial" w:cs="Arial"/>
          <w:b/>
          <w:color w:val="C00000"/>
          <w:spacing w:val="-3"/>
          <w:sz w:val="18"/>
        </w:rPr>
      </w:pPr>
      <w:r>
        <w:rPr>
          <w:rFonts w:ascii="Arial" w:eastAsia="Gulim" w:hAnsi="Arial" w:cs="Arial"/>
          <w:b/>
          <w:color w:val="C00000"/>
          <w:spacing w:val="-3"/>
          <w:sz w:val="18"/>
        </w:rPr>
        <w:t xml:space="preserve">MELALUI KULIAH / RESPONSI / TUTORIAL </w:t>
      </w: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hAnsiTheme="minorBidi" w:cstheme="minorBidi"/>
          <w:b/>
          <w:bCs/>
          <w:i/>
          <w:iCs/>
          <w:sz w:val="20"/>
          <w:szCs w:val="20"/>
          <w:lang w:val="id-ID"/>
        </w:rPr>
      </w:pPr>
    </w:p>
    <w:tbl>
      <w:tblPr>
        <w:tblW w:w="16160" w:type="dxa"/>
        <w:tblInd w:w="108" w:type="dxa"/>
        <w:tblLayout w:type="fixed"/>
        <w:tblLook w:val="04A0" w:firstRow="1" w:lastRow="0" w:firstColumn="1" w:lastColumn="0" w:noHBand="0" w:noVBand="1"/>
      </w:tblPr>
      <w:tblGrid>
        <w:gridCol w:w="4961"/>
        <w:gridCol w:w="283"/>
        <w:gridCol w:w="993"/>
        <w:gridCol w:w="3720"/>
        <w:gridCol w:w="6203"/>
      </w:tblGrid>
      <w:tr w:rsidR="00043313">
        <w:trPr>
          <w:trHeight w:val="83"/>
          <w:tblHeader/>
        </w:trPr>
        <w:tc>
          <w:tcPr>
            <w:tcW w:w="4961" w:type="dxa"/>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MATA KULIAH </w:t>
            </w:r>
          </w:p>
        </w:tc>
        <w:tc>
          <w:tcPr>
            <w:tcW w:w="283" w:type="dxa"/>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w:t>
            </w:r>
          </w:p>
        </w:tc>
        <w:tc>
          <w:tcPr>
            <w:tcW w:w="10916" w:type="dxa"/>
            <w:gridSpan w:val="3"/>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Q</w:t>
            </w:r>
            <w:r>
              <w:rPr>
                <w:rFonts w:ascii="Times New Arabic" w:hAnsi="Times New Arabic" w:cstheme="minorBidi"/>
                <w:sz w:val="16"/>
                <w:szCs w:val="16"/>
                <w:lang w:val="en-US"/>
              </w:rPr>
              <w:t>A</w:t>
            </w:r>
            <w:r>
              <w:rPr>
                <w:rFonts w:ascii="Times New Arabic" w:hAnsi="Times New Arabic" w:cstheme="minorBidi"/>
                <w:sz w:val="16"/>
                <w:szCs w:val="16"/>
              </w:rPr>
              <w:t>WAID FIQH</w:t>
            </w:r>
            <w:r>
              <w:rPr>
                <w:rFonts w:ascii="Times New Arabic" w:hAnsi="Times New Arabic" w:cstheme="minorBidi"/>
                <w:sz w:val="16"/>
                <w:szCs w:val="16"/>
                <w:lang w:val="en-US"/>
              </w:rPr>
              <w:t>I</w:t>
            </w:r>
            <w:r>
              <w:rPr>
                <w:rFonts w:ascii="Times New Arabic" w:hAnsi="Times New Arabic" w:cstheme="minorBidi"/>
                <w:sz w:val="16"/>
                <w:szCs w:val="16"/>
              </w:rPr>
              <w:t>YAH</w:t>
            </w:r>
          </w:p>
        </w:tc>
      </w:tr>
      <w:tr w:rsidR="00043313">
        <w:trPr>
          <w:trHeight w:val="83"/>
          <w:tblHeader/>
        </w:trPr>
        <w:tc>
          <w:tcPr>
            <w:tcW w:w="4961" w:type="dxa"/>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SKS</w:t>
            </w:r>
          </w:p>
        </w:tc>
        <w:tc>
          <w:tcPr>
            <w:tcW w:w="283" w:type="dxa"/>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w:t>
            </w:r>
          </w:p>
        </w:tc>
        <w:tc>
          <w:tcPr>
            <w:tcW w:w="10916" w:type="dxa"/>
            <w:gridSpan w:val="3"/>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2 SKS</w:t>
            </w:r>
          </w:p>
        </w:tc>
      </w:tr>
      <w:tr w:rsidR="00043313">
        <w:trPr>
          <w:trHeight w:val="83"/>
          <w:tblHeader/>
        </w:trPr>
        <w:tc>
          <w:tcPr>
            <w:tcW w:w="4961" w:type="dxa"/>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KODE</w:t>
            </w:r>
          </w:p>
        </w:tc>
        <w:tc>
          <w:tcPr>
            <w:tcW w:w="283" w:type="dxa"/>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w:t>
            </w:r>
          </w:p>
        </w:tc>
        <w:tc>
          <w:tcPr>
            <w:tcW w:w="10916" w:type="dxa"/>
            <w:gridSpan w:val="3"/>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Sya41012</w:t>
            </w:r>
          </w:p>
        </w:tc>
      </w:tr>
      <w:tr w:rsidR="00043313">
        <w:trPr>
          <w:trHeight w:val="83"/>
          <w:tblHeader/>
        </w:trPr>
        <w:tc>
          <w:tcPr>
            <w:tcW w:w="4961" w:type="dxa"/>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PROGRAM STUDI</w:t>
            </w:r>
          </w:p>
        </w:tc>
        <w:tc>
          <w:tcPr>
            <w:tcW w:w="283" w:type="dxa"/>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w:t>
            </w:r>
          </w:p>
        </w:tc>
        <w:tc>
          <w:tcPr>
            <w:tcW w:w="10916" w:type="dxa"/>
            <w:gridSpan w:val="3"/>
          </w:tcPr>
          <w:p w:rsidR="00043313" w:rsidRPr="00B0502B" w:rsidRDefault="00B0502B">
            <w:pPr>
              <w:pStyle w:val="ListParagraph"/>
              <w:spacing w:after="0" w:line="240" w:lineRule="auto"/>
              <w:ind w:left="0"/>
              <w:rPr>
                <w:rFonts w:ascii="Times New Arabic" w:hAnsi="Times New Arabic" w:cstheme="minorBidi"/>
                <w:sz w:val="16"/>
                <w:szCs w:val="16"/>
                <w:lang w:val="en-US"/>
              </w:rPr>
            </w:pPr>
            <w:r>
              <w:rPr>
                <w:rFonts w:ascii="Times New Arabic" w:hAnsi="Times New Arabic" w:cstheme="minorBidi"/>
                <w:sz w:val="16"/>
                <w:szCs w:val="16"/>
                <w:lang w:val="en-US"/>
              </w:rPr>
              <w:t>IV</w:t>
            </w:r>
          </w:p>
        </w:tc>
      </w:tr>
      <w:tr w:rsidR="00043313">
        <w:tc>
          <w:tcPr>
            <w:tcW w:w="4961" w:type="dxa"/>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SEMESTER</w:t>
            </w:r>
          </w:p>
        </w:tc>
        <w:tc>
          <w:tcPr>
            <w:tcW w:w="283" w:type="dxa"/>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w:t>
            </w:r>
          </w:p>
        </w:tc>
        <w:tc>
          <w:tcPr>
            <w:tcW w:w="10916" w:type="dxa"/>
            <w:gridSpan w:val="3"/>
          </w:tcPr>
          <w:p w:rsidR="00043313" w:rsidRPr="00B0502B" w:rsidRDefault="00B0502B">
            <w:pPr>
              <w:pStyle w:val="ListParagraph"/>
              <w:spacing w:after="0" w:line="240" w:lineRule="auto"/>
              <w:ind w:left="0"/>
              <w:jc w:val="both"/>
              <w:rPr>
                <w:rFonts w:ascii="Times New Arabic" w:hAnsi="Times New Arabic" w:cstheme="minorBidi"/>
                <w:sz w:val="16"/>
                <w:szCs w:val="16"/>
                <w:lang w:val="en-US"/>
              </w:rPr>
            </w:pPr>
            <w:r>
              <w:rPr>
                <w:rFonts w:ascii="Times New Arabic" w:hAnsi="Times New Arabic" w:cstheme="minorBidi"/>
                <w:sz w:val="16"/>
                <w:szCs w:val="16"/>
                <w:lang w:val="en-US"/>
              </w:rPr>
              <w:t>Dr. Toha Andiko, M.Ag.</w:t>
            </w:r>
          </w:p>
        </w:tc>
      </w:tr>
      <w:tr w:rsidR="00043313">
        <w:tc>
          <w:tcPr>
            <w:tcW w:w="4961" w:type="dxa"/>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NAMA DOSEN PENGAMPU </w:t>
            </w:r>
          </w:p>
        </w:tc>
        <w:tc>
          <w:tcPr>
            <w:tcW w:w="283" w:type="dxa"/>
          </w:tcPr>
          <w:p w:rsidR="00043313" w:rsidRDefault="00043313">
            <w:pPr>
              <w:pStyle w:val="ListParagraph"/>
              <w:spacing w:after="0" w:line="240" w:lineRule="auto"/>
              <w:ind w:left="0"/>
              <w:jc w:val="both"/>
              <w:rPr>
                <w:rFonts w:ascii="Times New Arabic" w:hAnsi="Times New Arabic" w:cstheme="minorBidi"/>
                <w:sz w:val="16"/>
                <w:szCs w:val="16"/>
              </w:rPr>
            </w:pPr>
          </w:p>
        </w:tc>
        <w:tc>
          <w:tcPr>
            <w:tcW w:w="10916" w:type="dxa"/>
            <w:gridSpan w:val="3"/>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81"/>
        </w:trPr>
        <w:tc>
          <w:tcPr>
            <w:tcW w:w="16160" w:type="dxa"/>
            <w:gridSpan w:val="5"/>
            <w:shd w:val="clear" w:color="auto" w:fill="FFFFFF"/>
          </w:tcPr>
          <w:p w:rsidR="00043313" w:rsidRDefault="00043313">
            <w:pPr>
              <w:ind w:left="360"/>
              <w:jc w:val="both"/>
              <w:rPr>
                <w:rFonts w:ascii="Times New Arabic" w:hAnsi="Times New Arabic" w:cstheme="minorBidi"/>
                <w:sz w:val="16"/>
                <w:szCs w:val="16"/>
                <w:lang w:val="id-ID"/>
              </w:rPr>
            </w:pPr>
          </w:p>
        </w:tc>
      </w:tr>
      <w:tr w:rsidR="00043313">
        <w:trPr>
          <w:trHeight w:val="81"/>
        </w:trPr>
        <w:tc>
          <w:tcPr>
            <w:tcW w:w="4961" w:type="dxa"/>
            <w:vMerge w:val="restart"/>
            <w:shd w:val="clear" w:color="auto" w:fill="FFFFFF"/>
          </w:tcPr>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i/>
                <w:iCs/>
                <w:sz w:val="16"/>
                <w:szCs w:val="16"/>
              </w:rPr>
              <w:t>COURSE LEARNING OUTCOMES</w:t>
            </w: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(Capaian Pembelajaran Mata Kuliah)</w:t>
            </w:r>
          </w:p>
        </w:tc>
        <w:tc>
          <w:tcPr>
            <w:tcW w:w="11199" w:type="dxa"/>
            <w:gridSpan w:val="4"/>
            <w:shd w:val="clear" w:color="auto" w:fill="FFFFFF"/>
          </w:tcPr>
          <w:tbl>
            <w:tblPr>
              <w:tblW w:w="16160" w:type="dxa"/>
              <w:tblInd w:w="108" w:type="dxa"/>
              <w:tblLayout w:type="fixed"/>
              <w:tblLook w:val="04A0" w:firstRow="1" w:lastRow="0" w:firstColumn="1" w:lastColumn="0" w:noHBand="0" w:noVBand="1"/>
            </w:tblPr>
            <w:tblGrid>
              <w:gridCol w:w="16160"/>
            </w:tblGrid>
            <w:tr w:rsidR="00043313">
              <w:trPr>
                <w:trHeight w:val="81"/>
              </w:trPr>
              <w:tc>
                <w:tcPr>
                  <w:tcW w:w="16160" w:type="dxa"/>
                  <w:shd w:val="clear" w:color="auto" w:fill="FFFFFF"/>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Setelah mengikuti perkuliahan, mahasiswa /i Mampu : </w:t>
                  </w:r>
                </w:p>
                <w:p w:rsidR="00043313" w:rsidRDefault="00043313">
                  <w:pPr>
                    <w:pStyle w:val="ListParagraph"/>
                    <w:spacing w:after="0" w:line="240" w:lineRule="auto"/>
                    <w:ind w:left="0"/>
                    <w:rPr>
                      <w:rFonts w:ascii="Times New Arabic" w:hAnsi="Times New Arabic" w:cstheme="minorBidi"/>
                      <w:sz w:val="16"/>
                      <w:szCs w:val="16"/>
                    </w:rPr>
                  </w:pPr>
                </w:p>
              </w:tc>
            </w:tr>
          </w:tbl>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81"/>
        </w:trPr>
        <w:tc>
          <w:tcPr>
            <w:tcW w:w="4961" w:type="dxa"/>
            <w:vMerge/>
            <w:shd w:val="clear" w:color="auto" w:fill="FFFFFF"/>
          </w:tcPr>
          <w:p w:rsidR="00043313" w:rsidRDefault="00043313">
            <w:pPr>
              <w:pStyle w:val="ListParagraph"/>
              <w:spacing w:after="0" w:line="240" w:lineRule="auto"/>
              <w:ind w:left="0"/>
              <w:jc w:val="both"/>
              <w:rPr>
                <w:rFonts w:ascii="Times New Arabic" w:hAnsi="Times New Arabic" w:cstheme="minorBidi"/>
                <w:i/>
                <w:iCs/>
                <w:sz w:val="16"/>
                <w:szCs w:val="16"/>
              </w:rPr>
            </w:pPr>
          </w:p>
        </w:tc>
        <w:tc>
          <w:tcPr>
            <w:tcW w:w="4996" w:type="dxa"/>
            <w:gridSpan w:val="3"/>
            <w:shd w:val="clear" w:color="auto" w:fill="FFFFFF"/>
          </w:tcPr>
          <w:p w:rsidR="00043313" w:rsidRDefault="00043313">
            <w:pPr>
              <w:pStyle w:val="ListParagraph"/>
              <w:spacing w:after="0" w:line="240" w:lineRule="auto"/>
              <w:ind w:left="0"/>
              <w:jc w:val="both"/>
              <w:rPr>
                <w:rFonts w:ascii="Times New Arabic" w:hAnsi="Times New Arabic" w:cstheme="minorBidi"/>
                <w:sz w:val="16"/>
                <w:szCs w:val="16"/>
              </w:rPr>
            </w:pPr>
          </w:p>
        </w:tc>
        <w:tc>
          <w:tcPr>
            <w:tcW w:w="6203" w:type="dxa"/>
            <w:shd w:val="clear" w:color="auto" w:fill="FFFFFF"/>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81"/>
        </w:trPr>
        <w:tc>
          <w:tcPr>
            <w:tcW w:w="4961" w:type="dxa"/>
            <w:vMerge/>
            <w:shd w:val="clear" w:color="auto" w:fill="FFFFFF"/>
          </w:tcPr>
          <w:p w:rsidR="00043313" w:rsidRDefault="00043313">
            <w:pPr>
              <w:pStyle w:val="ListParagraph"/>
              <w:spacing w:after="0" w:line="240" w:lineRule="auto"/>
              <w:ind w:left="0"/>
              <w:jc w:val="both"/>
              <w:rPr>
                <w:rFonts w:ascii="Times New Arabic" w:hAnsi="Times New Arabic" w:cstheme="minorBidi"/>
                <w:i/>
                <w:iCs/>
                <w:sz w:val="16"/>
                <w:szCs w:val="16"/>
              </w:rPr>
            </w:pPr>
          </w:p>
        </w:tc>
        <w:tc>
          <w:tcPr>
            <w:tcW w:w="4996" w:type="dxa"/>
            <w:gridSpan w:val="3"/>
            <w:shd w:val="clear" w:color="auto" w:fill="FFFFFF"/>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Parameter KKNI level 6 Aspek Pengetahuan Khusus</w:t>
            </w:r>
          </w:p>
        </w:tc>
        <w:tc>
          <w:tcPr>
            <w:tcW w:w="6203" w:type="dxa"/>
            <w:shd w:val="clear" w:color="auto" w:fill="FFFFFF"/>
          </w:tcPr>
          <w:p w:rsidR="00043313" w:rsidRDefault="00FC320C">
            <w:pPr>
              <w:pStyle w:val="ListParagraph"/>
              <w:numPr>
                <w:ilvl w:val="0"/>
                <w:numId w:val="3"/>
              </w:numPr>
              <w:spacing w:after="0" w:line="240" w:lineRule="auto"/>
              <w:jc w:val="both"/>
              <w:rPr>
                <w:rFonts w:ascii="Times New Arabic" w:hAnsi="Times New Arabic" w:cstheme="minorBidi"/>
                <w:sz w:val="16"/>
                <w:szCs w:val="16"/>
              </w:rPr>
            </w:pPr>
            <w:r>
              <w:rPr>
                <w:rFonts w:ascii="Times New Arabic" w:hAnsi="Times New Arabic" w:cstheme="minorBidi"/>
                <w:sz w:val="16"/>
                <w:szCs w:val="16"/>
              </w:rPr>
              <w:t xml:space="preserve">Menguasai konsep teoritis tentang  Pengertian , Tujuan, dan Ruang Lingkup </w:t>
            </w:r>
            <w:r>
              <w:rPr>
                <w:rFonts w:ascii="Times New Arabic" w:hAnsi="Times New Arabic" w:cstheme="minorBidi"/>
                <w:sz w:val="16"/>
                <w:szCs w:val="16"/>
                <w:lang w:val="en-US"/>
              </w:rPr>
              <w:t>kaidah fiqh</w:t>
            </w:r>
            <w:r>
              <w:rPr>
                <w:rFonts w:ascii="Times New Arabic" w:hAnsi="Times New Arabic" w:cstheme="minorBidi"/>
                <w:sz w:val="16"/>
                <w:szCs w:val="16"/>
              </w:rPr>
              <w:t xml:space="preserve">, Konsep </w:t>
            </w:r>
            <w:r>
              <w:rPr>
                <w:rFonts w:ascii="Times New Arabic" w:hAnsi="Times New Arabic" w:cstheme="minorBidi"/>
                <w:sz w:val="16"/>
                <w:szCs w:val="16"/>
                <w:lang w:val="en-US"/>
              </w:rPr>
              <w:t>kaidah fiqh</w:t>
            </w:r>
            <w:r>
              <w:rPr>
                <w:rFonts w:ascii="Times New Arabic" w:hAnsi="Times New Arabic" w:cstheme="minorBidi"/>
                <w:sz w:val="16"/>
                <w:szCs w:val="16"/>
              </w:rPr>
              <w:t>, serta kharakteristiknya secara mendalam.(CP3.02)</w:t>
            </w:r>
          </w:p>
        </w:tc>
      </w:tr>
      <w:tr w:rsidR="00043313">
        <w:trPr>
          <w:trHeight w:val="81"/>
        </w:trPr>
        <w:tc>
          <w:tcPr>
            <w:tcW w:w="4961" w:type="dxa"/>
            <w:vMerge/>
            <w:shd w:val="clear" w:color="auto" w:fill="FFFFFF"/>
          </w:tcPr>
          <w:p w:rsidR="00043313" w:rsidRDefault="00043313">
            <w:pPr>
              <w:pStyle w:val="ListParagraph"/>
              <w:spacing w:after="0" w:line="240" w:lineRule="auto"/>
              <w:ind w:left="0"/>
              <w:jc w:val="both"/>
              <w:rPr>
                <w:rFonts w:ascii="Times New Arabic" w:hAnsi="Times New Arabic" w:cstheme="minorBidi"/>
                <w:i/>
                <w:iCs/>
                <w:sz w:val="16"/>
                <w:szCs w:val="16"/>
              </w:rPr>
            </w:pPr>
          </w:p>
        </w:tc>
        <w:tc>
          <w:tcPr>
            <w:tcW w:w="4996" w:type="dxa"/>
            <w:gridSpan w:val="3"/>
            <w:shd w:val="clear" w:color="auto" w:fill="FFFFFF"/>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Parameter KKNI Level 6 Aspek Tata Nilai</w:t>
            </w:r>
          </w:p>
        </w:tc>
        <w:tc>
          <w:tcPr>
            <w:tcW w:w="6203" w:type="dxa"/>
            <w:shd w:val="clear" w:color="auto" w:fill="FFFFFF"/>
          </w:tcPr>
          <w:p w:rsidR="00043313" w:rsidRDefault="00FC320C">
            <w:pPr>
              <w:pStyle w:val="ListParagraph"/>
              <w:numPr>
                <w:ilvl w:val="0"/>
                <w:numId w:val="4"/>
              </w:numPr>
              <w:spacing w:after="0" w:line="240" w:lineRule="auto"/>
              <w:jc w:val="both"/>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p>
          <w:p w:rsidR="00043313" w:rsidRDefault="00FC320C">
            <w:pPr>
              <w:pStyle w:val="ListParagraph"/>
              <w:numPr>
                <w:ilvl w:val="0"/>
                <w:numId w:val="4"/>
              </w:numPr>
              <w:spacing w:after="0" w:line="240" w:lineRule="auto"/>
              <w:jc w:val="both"/>
              <w:rPr>
                <w:rFonts w:ascii="Times New Arabic" w:hAnsi="Times New Arabic" w:cstheme="minorBidi"/>
                <w:sz w:val="16"/>
                <w:szCs w:val="16"/>
              </w:rPr>
            </w:pPr>
            <w:r>
              <w:rPr>
                <w:rFonts w:ascii="Times New Arabic" w:hAnsi="Times New Arabic" w:cstheme="minorBidi"/>
                <w:sz w:val="16"/>
                <w:szCs w:val="16"/>
              </w:rPr>
              <w:t>Menghargai keanekaragaman budaya, pandangan, agama, dan kepercayaan, serta pendapat atau temuan orisinal orang lain; CP1.05</w:t>
            </w:r>
          </w:p>
          <w:p w:rsidR="00043313" w:rsidRDefault="00FC320C">
            <w:pPr>
              <w:pStyle w:val="ListParagraph"/>
              <w:numPr>
                <w:ilvl w:val="0"/>
                <w:numId w:val="4"/>
              </w:numPr>
              <w:spacing w:after="0" w:line="240" w:lineRule="auto"/>
              <w:ind w:left="459" w:hanging="282"/>
              <w:jc w:val="both"/>
              <w:rPr>
                <w:rFonts w:ascii="Times New Arabic" w:hAnsi="Times New Arabic" w:cstheme="minorBidi"/>
                <w:sz w:val="16"/>
                <w:szCs w:val="16"/>
              </w:rPr>
            </w:pPr>
            <w:r>
              <w:rPr>
                <w:rFonts w:ascii="Times New Arabic" w:hAnsi="Times New Arabic" w:cstheme="minorBidi"/>
                <w:sz w:val="16"/>
                <w:szCs w:val="16"/>
              </w:rPr>
              <w:t>Menginternalisasi nilai, norma, dan etika akademik (CP1.08)</w:t>
            </w:r>
          </w:p>
        </w:tc>
      </w:tr>
      <w:tr w:rsidR="00043313">
        <w:trPr>
          <w:trHeight w:val="81"/>
        </w:trPr>
        <w:tc>
          <w:tcPr>
            <w:tcW w:w="4961" w:type="dxa"/>
            <w:vMerge/>
            <w:shd w:val="clear" w:color="auto" w:fill="FFFFFF"/>
          </w:tcPr>
          <w:p w:rsidR="00043313" w:rsidRDefault="00043313">
            <w:pPr>
              <w:pStyle w:val="ListParagraph"/>
              <w:spacing w:after="0" w:line="240" w:lineRule="auto"/>
              <w:ind w:left="0"/>
              <w:jc w:val="both"/>
              <w:rPr>
                <w:rFonts w:ascii="Times New Arabic" w:hAnsi="Times New Arabic" w:cstheme="minorBidi"/>
                <w:i/>
                <w:iCs/>
                <w:sz w:val="16"/>
                <w:szCs w:val="16"/>
              </w:rPr>
            </w:pPr>
          </w:p>
        </w:tc>
        <w:tc>
          <w:tcPr>
            <w:tcW w:w="283" w:type="dxa"/>
            <w:shd w:val="clear" w:color="auto" w:fill="FFFFFF"/>
          </w:tcPr>
          <w:p w:rsidR="00043313" w:rsidRDefault="00043313">
            <w:pPr>
              <w:pStyle w:val="ListParagraph"/>
              <w:spacing w:after="0" w:line="240" w:lineRule="auto"/>
              <w:ind w:left="0"/>
              <w:jc w:val="both"/>
              <w:rPr>
                <w:rFonts w:ascii="Times New Arabic" w:hAnsi="Times New Arabic" w:cstheme="minorBidi"/>
                <w:sz w:val="16"/>
                <w:szCs w:val="16"/>
              </w:rPr>
            </w:pPr>
          </w:p>
        </w:tc>
        <w:tc>
          <w:tcPr>
            <w:tcW w:w="993" w:type="dxa"/>
            <w:shd w:val="clear" w:color="auto" w:fill="FFFFFF"/>
          </w:tcPr>
          <w:p w:rsidR="00043313" w:rsidRDefault="00043313">
            <w:pPr>
              <w:pStyle w:val="ListParagraph"/>
              <w:spacing w:after="0" w:line="240" w:lineRule="auto"/>
              <w:ind w:left="0"/>
              <w:jc w:val="both"/>
              <w:rPr>
                <w:rFonts w:ascii="Times New Arabic" w:hAnsi="Times New Arabic" w:cstheme="minorBidi"/>
                <w:sz w:val="16"/>
                <w:szCs w:val="16"/>
              </w:rPr>
            </w:pPr>
          </w:p>
        </w:tc>
        <w:tc>
          <w:tcPr>
            <w:tcW w:w="9923" w:type="dxa"/>
            <w:gridSpan w:val="2"/>
            <w:shd w:val="clear" w:color="auto" w:fill="FFFFFF"/>
          </w:tcPr>
          <w:p w:rsidR="00043313" w:rsidRDefault="00043313">
            <w:pPr>
              <w:pStyle w:val="ListParagraph"/>
              <w:spacing w:after="0" w:line="240" w:lineRule="auto"/>
              <w:ind w:left="0"/>
              <w:jc w:val="both"/>
              <w:rPr>
                <w:rFonts w:ascii="Times New Arabic" w:hAnsi="Times New Arabic" w:cstheme="minorBidi"/>
                <w:sz w:val="16"/>
                <w:szCs w:val="16"/>
              </w:rPr>
            </w:pPr>
          </w:p>
        </w:tc>
      </w:tr>
    </w:tbl>
    <w:p w:rsidR="00043313" w:rsidRDefault="00043313">
      <w:pPr>
        <w:spacing w:line="360" w:lineRule="auto"/>
        <w:rPr>
          <w:rFonts w:asciiTheme="minorBidi" w:hAnsiTheme="minorBidi" w:cstheme="minorBidi"/>
          <w:b/>
          <w:bCs/>
          <w:sz w:val="20"/>
          <w:szCs w:val="20"/>
          <w:lang w:val="id-ID"/>
        </w:rPr>
      </w:pPr>
    </w:p>
    <w:tbl>
      <w:tblPr>
        <w:tblW w:w="161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3"/>
        <w:gridCol w:w="1851"/>
        <w:gridCol w:w="1559"/>
        <w:gridCol w:w="3827"/>
        <w:gridCol w:w="1148"/>
        <w:gridCol w:w="1687"/>
        <w:gridCol w:w="1620"/>
        <w:gridCol w:w="1073"/>
        <w:gridCol w:w="992"/>
        <w:gridCol w:w="1560"/>
      </w:tblGrid>
      <w:tr w:rsidR="00043313">
        <w:trPr>
          <w:trHeight w:val="735"/>
          <w:tblHeader/>
        </w:trPr>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Minggu Ke-</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Kemampuan yang Diharapkan pada Setiap Pertemuan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Bahan Kajian</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Pengalaman Belajar Mahasiswa</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Waktu Belajar  (Menit)</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Strategi/Metode Pembelajaran</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Indikator</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Penilaian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Bobot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Daftar Referensi yang digunakan</w:t>
            </w:r>
          </w:p>
        </w:tc>
      </w:tr>
      <w:tr w:rsidR="00043313">
        <w:trPr>
          <w:trHeight w:val="240"/>
          <w:tblHeader/>
        </w:trPr>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(5)</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(7)</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(10)</w:t>
            </w: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kaidah-kaidah fiqh.CP3.02</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043313">
            <w:pPr>
              <w:pStyle w:val="ListParagraph"/>
              <w:spacing w:after="0" w:line="240" w:lineRule="auto"/>
              <w:ind w:left="0"/>
              <w:rPr>
                <w:rFonts w:ascii="Times New Arabic" w:hAnsi="Times New Arabic" w:cstheme="minorBidi"/>
                <w:sz w:val="16"/>
                <w:szCs w:val="16"/>
              </w:rPr>
            </w:pP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numPr>
                <w:ilvl w:val="0"/>
                <w:numId w:val="5"/>
              </w:numPr>
              <w:spacing w:after="0" w:line="240" w:lineRule="auto"/>
              <w:ind w:left="306" w:hanging="218"/>
              <w:rPr>
                <w:rFonts w:ascii="Times New Arabic" w:hAnsi="Times New Arabic" w:cstheme="minorBidi"/>
                <w:sz w:val="16"/>
                <w:szCs w:val="16"/>
              </w:rPr>
            </w:pPr>
            <w:r>
              <w:rPr>
                <w:rFonts w:ascii="Times New Arabic" w:hAnsi="Times New Arabic" w:cstheme="minorBidi"/>
                <w:sz w:val="16"/>
                <w:szCs w:val="16"/>
              </w:rPr>
              <w:t xml:space="preserve">Kontrak Belajar </w:t>
            </w:r>
          </w:p>
          <w:p w:rsidR="00043313" w:rsidRDefault="00043313">
            <w:pPr>
              <w:pStyle w:val="ListParagraph"/>
              <w:spacing w:after="0" w:line="240" w:lineRule="auto"/>
              <w:ind w:left="306"/>
              <w:rPr>
                <w:rFonts w:ascii="Times New Arabic" w:hAnsi="Times New Arabic" w:cstheme="minorBidi"/>
                <w:sz w:val="16"/>
                <w:szCs w:val="16"/>
              </w:rPr>
            </w:pPr>
          </w:p>
          <w:p w:rsidR="00043313" w:rsidRDefault="00FC320C">
            <w:pPr>
              <w:pStyle w:val="ListParagraph"/>
              <w:numPr>
                <w:ilvl w:val="0"/>
                <w:numId w:val="5"/>
              </w:numPr>
              <w:spacing w:after="0" w:line="240" w:lineRule="auto"/>
              <w:ind w:left="306" w:hanging="218"/>
              <w:rPr>
                <w:rFonts w:ascii="Times New Arabic" w:hAnsi="Times New Arabic" w:cstheme="minorBidi"/>
                <w:sz w:val="16"/>
                <w:szCs w:val="16"/>
              </w:rPr>
            </w:pPr>
            <w:r>
              <w:rPr>
                <w:rFonts w:ascii="Times New Arabic" w:hAnsi="Times New Arabic" w:cstheme="minorBidi"/>
                <w:sz w:val="16"/>
                <w:szCs w:val="16"/>
              </w:rPr>
              <w:t xml:space="preserve">Memahami Peta Konsep </w:t>
            </w:r>
          </w:p>
          <w:p w:rsidR="00043313" w:rsidRDefault="00043313">
            <w:pPr>
              <w:pStyle w:val="ListParagraph"/>
              <w:spacing w:after="0" w:line="240" w:lineRule="auto"/>
              <w:ind w:left="306"/>
              <w:rPr>
                <w:rFonts w:ascii="Times New Arabic" w:hAnsi="Times New Arabic" w:cstheme="minorBidi"/>
                <w:sz w:val="16"/>
                <w:szCs w:val="16"/>
              </w:rPr>
            </w:pPr>
          </w:p>
          <w:p w:rsidR="00043313" w:rsidRDefault="00FC320C">
            <w:pPr>
              <w:pStyle w:val="ListParagraph"/>
              <w:numPr>
                <w:ilvl w:val="0"/>
                <w:numId w:val="5"/>
              </w:numPr>
              <w:spacing w:after="0" w:line="240" w:lineRule="auto"/>
              <w:ind w:left="306" w:hanging="218"/>
              <w:rPr>
                <w:rFonts w:ascii="Times New Arabic" w:hAnsi="Times New Arabic" w:cstheme="minorBidi"/>
                <w:sz w:val="16"/>
                <w:szCs w:val="16"/>
              </w:rPr>
            </w:pPr>
            <w:r>
              <w:rPr>
                <w:rFonts w:ascii="Times New Arabic" w:hAnsi="Times New Arabic" w:cstheme="minorBidi"/>
                <w:sz w:val="16"/>
                <w:szCs w:val="16"/>
              </w:rPr>
              <w:t xml:space="preserve">Pembagian Tugas Perkuliahan  </w:t>
            </w: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6"/>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Pemberian informasi dan motivasi</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Dosen menjelaskan masalah yang akan dibahas dan latar belakangnya, kemudian mengajak mahasiswa agar aktif untuk memberikan tanggapannya</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Mahasiswa diarahkan memberikan sumbang saran pemikiran sebanyak-banyaknya. Semua saran yang diberikan Mahasiswa  ditampung, ditulis dan jangan dikritik. Pemimpin kelompok dan peserta dibolehkan mengajukan pertanyaan hanya untuk meminta penjelasan</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lastRenderedPageBreak/>
              <w:t xml:space="preserve">Identiifikasi, </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Dosen Mengklasifikasi berdasarkan kriteria yang dibuat dan disepakati oleh kelompok. Klasifikasi bisa juga berdasarkan struktur/faktor-faktor lain</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Verifikasi,  Dosen bersama Mahsiswa secara bersama meninjau kembali sumbang saran yang telah diklasifikasikan. Setiap sumbang saran diuji relevansinya dengan permasalahan yang dibahas. Apabila terdapat kesamaan maka yang diambil adalah salah satunya dan yang tidak relevan dicoret. Namun kepada pemberi sumbang saran bisa dimintai argumentasinya</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Konklusi (Penyepakatan),  Dosen bersama Mahasiswa mencoba menyimpulkan butir-butir alternatif pemecahan masalah yang disetujui. Setelah semua puas, maka diambil kesepakatan terakhir cara pemecahan masalah yang dianggap paling tepat.</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Dosen memadukan dengan metode reconnecting, dan inquiring mind want to know</w:t>
            </w:r>
          </w:p>
          <w:p w:rsidR="00043313" w:rsidRDefault="00FC320C">
            <w:pPr>
              <w:pStyle w:val="ListParagraph"/>
              <w:numPr>
                <w:ilvl w:val="0"/>
                <w:numId w:val="6"/>
              </w:numPr>
              <w:spacing w:after="0" w:line="240" w:lineRule="auto"/>
              <w:rPr>
                <w:rFonts w:ascii="Times New Arabic" w:hAnsi="Times New Arabic" w:cstheme="minorBidi"/>
                <w:sz w:val="16"/>
                <w:szCs w:val="16"/>
              </w:rPr>
            </w:pPr>
            <w:r>
              <w:rPr>
                <w:rFonts w:ascii="Times New Arabic" w:hAnsi="Times New Arabic" w:cstheme="minorBidi"/>
                <w:sz w:val="16"/>
                <w:szCs w:val="16"/>
              </w:rPr>
              <w:t>Dosen memberikan penguatan dengan power point</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6"/>
              </w:numPr>
              <w:spacing w:after="0" w:line="240" w:lineRule="auto"/>
              <w:rPr>
                <w:rFonts w:ascii="Times New Arabic" w:hAnsi="Times New Arabic" w:cstheme="minorBidi"/>
                <w:sz w:val="16"/>
                <w:szCs w:val="16"/>
              </w:rPr>
            </w:pPr>
            <w:r>
              <w:rPr>
                <w:rFonts w:ascii="Times New Arabic" w:hAnsi="Times New Arabic" w:cstheme="minorBidi"/>
                <w:sz w:val="16"/>
                <w:szCs w:val="16"/>
              </w:rPr>
              <w:t>Dosen bersama-sama mahasiswa membuat kontrak belajar</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6"/>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perkuliahan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vAlign w:val="center"/>
          </w:tcPr>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FC320C">
            <w:pPr>
              <w:pStyle w:val="ListParagraph"/>
              <w:numPr>
                <w:ilvl w:val="0"/>
                <w:numId w:val="7"/>
              </w:numPr>
              <w:spacing w:after="0" w:line="240" w:lineRule="auto"/>
              <w:ind w:left="234" w:hanging="234"/>
              <w:rPr>
                <w:rFonts w:ascii="Times New Arabic" w:hAnsi="Times New Arabic" w:cstheme="minorHAnsi"/>
                <w:i/>
                <w:sz w:val="16"/>
                <w:szCs w:val="16"/>
              </w:rPr>
            </w:pPr>
            <w:r>
              <w:rPr>
                <w:rFonts w:ascii="Times New Arabic" w:hAnsi="Times New Arabic" w:cstheme="minorHAnsi"/>
                <w:i/>
                <w:sz w:val="16"/>
                <w:szCs w:val="16"/>
              </w:rPr>
              <w:t>Brainstorming</w:t>
            </w: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FC320C">
            <w:pPr>
              <w:pStyle w:val="ListParagraph"/>
              <w:numPr>
                <w:ilvl w:val="0"/>
                <w:numId w:val="7"/>
              </w:numPr>
              <w:spacing w:after="0" w:line="240" w:lineRule="auto"/>
              <w:ind w:left="234" w:hanging="234"/>
              <w:rPr>
                <w:rFonts w:ascii="Times New Arabic" w:hAnsi="Times New Arabic" w:cstheme="minorHAnsi"/>
                <w:i/>
                <w:sz w:val="16"/>
                <w:szCs w:val="16"/>
              </w:rPr>
            </w:pPr>
            <w:r>
              <w:rPr>
                <w:rFonts w:ascii="Times New Arabic" w:hAnsi="Times New Arabic" w:cstheme="minorHAnsi"/>
                <w:i/>
                <w:sz w:val="16"/>
                <w:szCs w:val="16"/>
              </w:rPr>
              <w:t>Reconnecting</w:t>
            </w: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ind w:left="84"/>
              <w:rPr>
                <w:rFonts w:ascii="Times New Arabic" w:hAnsi="Times New Arabic" w:cstheme="minorHAnsi"/>
                <w:sz w:val="16"/>
                <w:szCs w:val="16"/>
                <w:lang w:val="id-ID"/>
              </w:rPr>
            </w:pPr>
          </w:p>
          <w:p w:rsidR="00043313" w:rsidRDefault="00043313">
            <w:pPr>
              <w:ind w:left="84"/>
              <w:rPr>
                <w:rFonts w:ascii="Times New Arabic" w:hAnsi="Times New Arabic" w:cstheme="minorHAnsi"/>
                <w:sz w:val="16"/>
                <w:szCs w:val="16"/>
                <w:lang w:val="id-ID"/>
              </w:rPr>
            </w:pPr>
          </w:p>
          <w:p w:rsidR="00043313" w:rsidRDefault="00FC320C">
            <w:pPr>
              <w:pStyle w:val="ListParagraph"/>
              <w:numPr>
                <w:ilvl w:val="0"/>
                <w:numId w:val="8"/>
              </w:numPr>
              <w:spacing w:after="0" w:line="240" w:lineRule="auto"/>
              <w:ind w:left="227" w:hanging="218"/>
              <w:rPr>
                <w:rFonts w:ascii="Times New Arabic" w:hAnsi="Times New Arabic" w:cstheme="minorHAnsi"/>
                <w:sz w:val="16"/>
                <w:szCs w:val="16"/>
                <w:lang w:val="en-US"/>
              </w:rPr>
            </w:pPr>
            <w:r>
              <w:rPr>
                <w:rFonts w:ascii="Times New Arabic" w:hAnsi="Times New Arabic" w:cstheme="minorHAnsi"/>
                <w:sz w:val="16"/>
                <w:szCs w:val="16"/>
              </w:rPr>
              <w:t>Inquiring minds want to know</w:t>
            </w:r>
          </w:p>
        </w:tc>
        <w:tc>
          <w:tcPr>
            <w:tcW w:w="1620" w:type="dxa"/>
            <w:tcBorders>
              <w:top w:val="single" w:sz="4" w:space="0" w:color="000000"/>
              <w:left w:val="single" w:sz="4" w:space="0" w:color="000000"/>
              <w:bottom w:val="single" w:sz="4" w:space="0" w:color="000000"/>
              <w:right w:val="single" w:sz="4" w:space="0" w:color="000000"/>
            </w:tcBorders>
            <w:vAlign w:val="center"/>
          </w:tcPr>
          <w:p w:rsidR="00043313" w:rsidRDefault="00FC320C">
            <w:pPr>
              <w:pStyle w:val="ListParagraph"/>
              <w:numPr>
                <w:ilvl w:val="1"/>
                <w:numId w:val="9"/>
              </w:numPr>
              <w:spacing w:after="0" w:line="240" w:lineRule="auto"/>
              <w:rPr>
                <w:rFonts w:ascii="Times New Arabic" w:hAnsi="Times New Arabic" w:cstheme="minorHAnsi"/>
                <w:sz w:val="16"/>
                <w:szCs w:val="16"/>
              </w:rPr>
            </w:pPr>
            <w:r>
              <w:rPr>
                <w:rFonts w:ascii="Times New Arabic" w:hAnsi="Times New Arabic" w:cstheme="minorHAnsi"/>
                <w:sz w:val="16"/>
                <w:szCs w:val="16"/>
              </w:rPr>
              <w:lastRenderedPageBreak/>
              <w:t>Mahasiswa mampu mengimani adanya Allah diawali dengan berdo’a sebelum memulai pelajaran</w:t>
            </w:r>
          </w:p>
          <w:p w:rsidR="00043313" w:rsidRDefault="00FC320C">
            <w:pPr>
              <w:pStyle w:val="ListParagraph"/>
              <w:numPr>
                <w:ilvl w:val="1"/>
                <w:numId w:val="9"/>
              </w:numPr>
              <w:spacing w:after="0" w:line="240" w:lineRule="auto"/>
              <w:rPr>
                <w:rFonts w:ascii="Times New Arabic" w:hAnsi="Times New Arabic" w:cstheme="minorHAnsi"/>
                <w:sz w:val="16"/>
                <w:szCs w:val="16"/>
              </w:rPr>
            </w:pPr>
            <w:r>
              <w:rPr>
                <w:rFonts w:ascii="Times New Arabic" w:hAnsi="Times New Arabic" w:cstheme="minorHAnsi"/>
                <w:sz w:val="16"/>
                <w:szCs w:val="16"/>
              </w:rPr>
              <w:t>Mahasiswa mampu Mematuhi hasil kontrak perkuliahan yang telah disetujui</w:t>
            </w:r>
          </w:p>
          <w:p w:rsidR="00043313" w:rsidRDefault="00FC320C">
            <w:pPr>
              <w:pStyle w:val="ListParagraph"/>
              <w:numPr>
                <w:ilvl w:val="1"/>
                <w:numId w:val="9"/>
              </w:numPr>
              <w:spacing w:after="0" w:line="240" w:lineRule="auto"/>
              <w:rPr>
                <w:rFonts w:ascii="Times New Arabic" w:hAnsi="Times New Arabic" w:cstheme="minorHAnsi"/>
                <w:sz w:val="16"/>
                <w:szCs w:val="16"/>
              </w:rPr>
            </w:pPr>
            <w:r>
              <w:rPr>
                <w:rFonts w:ascii="Times New Arabic" w:hAnsi="Times New Arabic" w:cstheme="minorHAnsi"/>
                <w:sz w:val="16"/>
                <w:szCs w:val="16"/>
              </w:rPr>
              <w:t xml:space="preserve">Mahasiswa mampu Menunjukkan sikap yang baik dalam menjalankan </w:t>
            </w:r>
            <w:r>
              <w:rPr>
                <w:rFonts w:ascii="Times New Arabic" w:hAnsi="Times New Arabic" w:cstheme="minorHAnsi"/>
                <w:sz w:val="16"/>
                <w:szCs w:val="16"/>
              </w:rPr>
              <w:lastRenderedPageBreak/>
              <w:t>tuntutan pembelajaran baik dalam RPS maupun kontrak belajar yang ditetapkan</w:t>
            </w:r>
          </w:p>
          <w:p w:rsidR="00043313" w:rsidRDefault="00FC320C">
            <w:pPr>
              <w:pStyle w:val="ListParagraph"/>
              <w:numPr>
                <w:ilvl w:val="1"/>
                <w:numId w:val="9"/>
              </w:numPr>
              <w:spacing w:after="0" w:line="240" w:lineRule="auto"/>
              <w:rPr>
                <w:rFonts w:ascii="Times New Arabic" w:hAnsi="Times New Arabic" w:cstheme="minorHAnsi"/>
                <w:sz w:val="16"/>
                <w:szCs w:val="16"/>
              </w:rPr>
            </w:pPr>
            <w:r>
              <w:rPr>
                <w:rFonts w:ascii="Times New Arabic" w:hAnsi="Times New Arabic" w:cstheme="minorHAnsi"/>
                <w:sz w:val="16"/>
                <w:szCs w:val="16"/>
              </w:rPr>
              <w:t>Mahasiswa mampu Merinci peta konsep pembelajaran</w:t>
            </w:r>
          </w:p>
          <w:p w:rsidR="00043313" w:rsidRDefault="00FC320C">
            <w:pPr>
              <w:pStyle w:val="ListParagraph"/>
              <w:numPr>
                <w:ilvl w:val="1"/>
                <w:numId w:val="9"/>
              </w:numPr>
              <w:spacing w:after="0" w:line="240" w:lineRule="auto"/>
              <w:rPr>
                <w:rFonts w:ascii="Times New Arabic" w:hAnsi="Times New Arabic" w:cstheme="minorHAnsi"/>
                <w:sz w:val="16"/>
                <w:szCs w:val="16"/>
              </w:rPr>
            </w:pPr>
            <w:r>
              <w:rPr>
                <w:rFonts w:ascii="Times New Arabic" w:hAnsi="Times New Arabic" w:cstheme="minorHAnsi"/>
                <w:sz w:val="16"/>
                <w:szCs w:val="16"/>
              </w:rPr>
              <w:t>Mahasiswa mampu Menjelaskan pengertian kaidah fiqh secara umum</w:t>
            </w:r>
          </w:p>
          <w:p w:rsidR="00043313" w:rsidRDefault="00043313">
            <w:pPr>
              <w:pStyle w:val="ListParagraph"/>
              <w:spacing w:after="0" w:line="240" w:lineRule="auto"/>
              <w:ind w:left="360"/>
              <w:rPr>
                <w:rFonts w:ascii="Times New Arabic" w:hAnsi="Times New Arabic" w:cstheme="minorHAnsi"/>
                <w:sz w:val="16"/>
                <w:szCs w:val="16"/>
                <w:lang w:val="en-US"/>
              </w:rPr>
            </w:pP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Lisan</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Kehadiran 70%</w:t>
            </w:r>
          </w:p>
        </w:tc>
        <w:tc>
          <w:tcPr>
            <w:tcW w:w="1560" w:type="dxa"/>
            <w:vMerge w:val="restart"/>
            <w:tcBorders>
              <w:top w:val="single" w:sz="4" w:space="0" w:color="000000"/>
              <w:left w:val="single" w:sz="4" w:space="0" w:color="000000"/>
              <w:right w:val="single" w:sz="4" w:space="0" w:color="000000"/>
            </w:tcBorders>
          </w:tcPr>
          <w:p w:rsidR="00043313" w:rsidRDefault="00043313">
            <w:pPr>
              <w:spacing w:before="100" w:beforeAutospacing="1" w:after="100" w:afterAutospacing="1"/>
              <w:rPr>
                <w:rFonts w:ascii="Times New Arabic" w:hAnsi="Times New Arabic" w:cstheme="minorBidi"/>
                <w:sz w:val="16"/>
                <w:szCs w:val="16"/>
                <w:lang w:val="id-ID"/>
              </w:rPr>
            </w:pP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widowControl w:val="0"/>
              <w:autoSpaceDE w:val="0"/>
              <w:autoSpaceDN w:val="0"/>
              <w:adjustRightInd w:val="0"/>
              <w:ind w:right="75"/>
              <w:rPr>
                <w:rFonts w:ascii="Times New Arabic" w:hAnsi="Times New Arabic" w:cstheme="minorBidi"/>
                <w:sz w:val="16"/>
                <w:szCs w:val="16"/>
                <w:lang w:val="id-ID"/>
              </w:rPr>
            </w:pPr>
            <w:r>
              <w:rPr>
                <w:rFonts w:ascii="Times New Arabic" w:hAnsi="Times New Arabic" w:cstheme="minorBidi"/>
                <w:sz w:val="16"/>
                <w:szCs w:val="16"/>
                <w:lang w:val="id-ID"/>
              </w:rPr>
              <w:t>Kegiatan Tugas Terstruktur</w:t>
            </w:r>
          </w:p>
          <w:p w:rsidR="00043313" w:rsidRDefault="00FC320C">
            <w:pPr>
              <w:pStyle w:val="ListParagraph"/>
              <w:numPr>
                <w:ilvl w:val="0"/>
                <w:numId w:val="7"/>
              </w:numPr>
              <w:spacing w:after="0" w:line="240" w:lineRule="auto"/>
              <w:ind w:left="731" w:hanging="234"/>
              <w:rPr>
                <w:rFonts w:ascii="Times New Arabic" w:hAnsi="Times New Arabic" w:cstheme="minorBidi"/>
                <w:sz w:val="16"/>
                <w:szCs w:val="16"/>
              </w:rPr>
            </w:pPr>
            <w:r>
              <w:rPr>
                <w:rFonts w:ascii="Times New Arabic" w:hAnsi="Times New Arabic" w:cstheme="minorBidi"/>
                <w:sz w:val="16"/>
                <w:szCs w:val="16"/>
              </w:rPr>
              <w:t xml:space="preserve">Dosen memberi tugas membuat makalah  pada mahasiswa secara kelompok sesuai tema yang ditetapkan serta skenario presentasi makalah dengan strategi </w:t>
            </w:r>
            <w:r>
              <w:rPr>
                <w:rFonts w:ascii="Times New Arabic" w:hAnsi="Times New Arabic" w:cstheme="minorBidi"/>
                <w:i/>
                <w:sz w:val="16"/>
                <w:szCs w:val="16"/>
              </w:rPr>
              <w:t>active learning</w:t>
            </w:r>
            <w:r>
              <w:rPr>
                <w:rFonts w:ascii="Times New Arabic" w:hAnsi="Times New Arabic" w:cstheme="minorBidi"/>
                <w:iCs/>
                <w:sz w:val="16"/>
                <w:szCs w:val="16"/>
              </w:rPr>
              <w:t xml:space="preserve"> pada pertemuan-pertemuan selanjutnya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1.6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mengerjakan Tugas tepat waktu dengan baik</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23"/>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0"/>
              </w:numPr>
              <w:spacing w:after="160" w:line="259" w:lineRule="auto"/>
              <w:contextualSpacing/>
              <w:rPr>
                <w:rFonts w:ascii="Times New Arabic" w:hAnsi="Times New Arabic" w:cstheme="minorBidi"/>
                <w:sz w:val="16"/>
                <w:szCs w:val="16"/>
              </w:rPr>
            </w:pPr>
            <w:r>
              <w:rPr>
                <w:rFonts w:ascii="Times New Arabic" w:hAnsi="Times New Arabic" w:cstheme="minorBidi"/>
                <w:sz w:val="16"/>
                <w:szCs w:val="16"/>
              </w:rPr>
              <w:lastRenderedPageBreak/>
              <w:t>Mahasiswa membuat peta pokok bahasan sesuai dengan tema/bahan kajian yang diberikan secara individu</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1.7</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Mahasiswa mampu </w:t>
            </w:r>
            <w:r>
              <w:rPr>
                <w:rFonts w:ascii="Times New Arabic" w:hAnsi="Times New Arabic" w:cstheme="minorBidi"/>
                <w:sz w:val="16"/>
                <w:szCs w:val="16"/>
              </w:rPr>
              <w:lastRenderedPageBreak/>
              <w:t>menyelesaikan Tugas membuat peta pokok pembahasan dengan baik</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lastRenderedPageBreak/>
              <w:t>Ke-2</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Mampu menguasai konsep teoretis kaidah fiqh secara umum CP3.01</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Menginternalisasi nilai, norma, dan etika akademik CP1.08</w:t>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Penghantar Kaidah Fiqh</w:t>
            </w:r>
          </w:p>
          <w:p w:rsidR="00043313" w:rsidRDefault="00FC320C">
            <w:pPr>
              <w:pStyle w:val="ListParagraph"/>
              <w:numPr>
                <w:ilvl w:val="0"/>
                <w:numId w:val="11"/>
              </w:numPr>
              <w:spacing w:after="0" w:line="240" w:lineRule="auto"/>
              <w:ind w:left="448"/>
              <w:rPr>
                <w:rFonts w:ascii="Times New Arabic" w:hAnsi="Times New Arabic" w:cstheme="minorBidi"/>
                <w:sz w:val="16"/>
                <w:szCs w:val="16"/>
              </w:rPr>
            </w:pPr>
            <w:r>
              <w:rPr>
                <w:rFonts w:ascii="Times New Arabic" w:hAnsi="Times New Arabic" w:cstheme="minorBidi"/>
                <w:sz w:val="16"/>
                <w:szCs w:val="16"/>
              </w:rPr>
              <w:t>Pengertian</w:t>
            </w:r>
          </w:p>
          <w:p w:rsidR="00043313" w:rsidRDefault="00FC320C">
            <w:pPr>
              <w:pStyle w:val="ListParagraph"/>
              <w:numPr>
                <w:ilvl w:val="0"/>
                <w:numId w:val="11"/>
              </w:numPr>
              <w:spacing w:after="0" w:line="240" w:lineRule="auto"/>
              <w:ind w:left="448"/>
              <w:rPr>
                <w:rFonts w:ascii="Times New Arabic" w:hAnsi="Times New Arabic" w:cstheme="minorBidi"/>
                <w:sz w:val="16"/>
                <w:szCs w:val="16"/>
              </w:rPr>
            </w:pPr>
            <w:r>
              <w:rPr>
                <w:rFonts w:ascii="Times New Arabic" w:hAnsi="Times New Arabic" w:cstheme="minorBidi"/>
                <w:sz w:val="16"/>
                <w:szCs w:val="16"/>
              </w:rPr>
              <w:t>Hubungan n dengan ilmu lainnya</w:t>
            </w:r>
          </w:p>
          <w:p w:rsidR="00043313" w:rsidRDefault="00FC320C">
            <w:pPr>
              <w:pStyle w:val="ListParagraph"/>
              <w:numPr>
                <w:ilvl w:val="0"/>
                <w:numId w:val="11"/>
              </w:numPr>
              <w:spacing w:after="0" w:line="240" w:lineRule="auto"/>
              <w:ind w:left="448"/>
              <w:rPr>
                <w:rFonts w:ascii="Times New Arabic" w:hAnsi="Times New Arabic" w:cstheme="minorBidi"/>
                <w:sz w:val="16"/>
                <w:szCs w:val="16"/>
              </w:rPr>
            </w:pPr>
            <w:r>
              <w:rPr>
                <w:rFonts w:ascii="Times New Arabic" w:hAnsi="Times New Arabic" w:cstheme="minorBidi"/>
                <w:sz w:val="16"/>
                <w:szCs w:val="16"/>
              </w:rPr>
              <w:t xml:space="preserve">Sejarah </w:t>
            </w:r>
          </w:p>
          <w:p w:rsidR="00043313" w:rsidRDefault="00FC320C">
            <w:pPr>
              <w:pStyle w:val="ListParagraph"/>
              <w:numPr>
                <w:ilvl w:val="0"/>
                <w:numId w:val="11"/>
              </w:numPr>
              <w:spacing w:after="0" w:line="240" w:lineRule="auto"/>
              <w:ind w:left="448"/>
              <w:rPr>
                <w:rFonts w:ascii="Times New Arabic" w:hAnsi="Times New Arabic" w:cstheme="minorBidi"/>
                <w:sz w:val="16"/>
                <w:szCs w:val="16"/>
              </w:rPr>
            </w:pPr>
            <w:r>
              <w:rPr>
                <w:rFonts w:ascii="Times New Arabic" w:hAnsi="Times New Arabic" w:cstheme="minorBidi"/>
                <w:sz w:val="16"/>
                <w:szCs w:val="16"/>
              </w:rPr>
              <w:t>Buku dan referensi terkait</w:t>
            </w: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rPr>
                <w:rFonts w:ascii="Times New Arabic" w:eastAsiaTheme="minorHAnsi" w:hAnsi="Times New Arabic" w:cstheme="minorBidi"/>
                <w:sz w:val="16"/>
                <w:szCs w:val="16"/>
              </w:rPr>
            </w:pPr>
          </w:p>
          <w:p w:rsidR="00043313" w:rsidRDefault="00FC320C">
            <w:pPr>
              <w:pStyle w:val="ListParagraph"/>
              <w:numPr>
                <w:ilvl w:val="0"/>
                <w:numId w:val="12"/>
              </w:numPr>
              <w:spacing w:before="480" w:after="160" w:line="259" w:lineRule="auto"/>
              <w:contextualSpacing/>
              <w:rPr>
                <w:rFonts w:ascii="Times New Arabic" w:hAnsi="Times New Arabic" w:cstheme="minorBidi"/>
                <w:sz w:val="16"/>
                <w:szCs w:val="16"/>
              </w:rPr>
            </w:pPr>
            <w:r>
              <w:rPr>
                <w:rFonts w:ascii="Times New Arabic" w:hAnsi="Times New Arabic" w:cstheme="minorBidi"/>
                <w:sz w:val="16"/>
                <w:szCs w:val="16"/>
              </w:rPr>
              <w:t>Dosen menagih tugas pertemuan yang lalu</w:t>
            </w:r>
          </w:p>
          <w:p w:rsidR="00043313" w:rsidRDefault="00043313">
            <w:pPr>
              <w:pStyle w:val="ListParagraph"/>
              <w:spacing w:before="480" w:after="160" w:line="259" w:lineRule="auto"/>
              <w:contextualSpacing/>
              <w:rPr>
                <w:rFonts w:ascii="Times New Arabic" w:hAnsi="Times New Arabic" w:cstheme="minorBidi"/>
                <w:sz w:val="16"/>
                <w:szCs w:val="16"/>
              </w:rPr>
            </w:pPr>
          </w:p>
          <w:p w:rsidR="00043313" w:rsidRDefault="00FC320C">
            <w:pPr>
              <w:pStyle w:val="ListParagraph"/>
              <w:numPr>
                <w:ilvl w:val="0"/>
                <w:numId w:val="12"/>
              </w:numPr>
              <w:spacing w:before="480" w:after="160" w:line="259" w:lineRule="auto"/>
              <w:contextualSpacing/>
              <w:rPr>
                <w:rFonts w:ascii="Times New Arabic" w:hAnsi="Times New Arabic" w:cstheme="minorBidi"/>
                <w:sz w:val="16"/>
                <w:szCs w:val="16"/>
              </w:rPr>
            </w:pPr>
            <w:r>
              <w:rPr>
                <w:rFonts w:ascii="Times New Arabic" w:hAnsi="Times New Arabic" w:cstheme="minorBidi"/>
                <w:sz w:val="16"/>
                <w:szCs w:val="16"/>
              </w:rPr>
              <w:t xml:space="preserve">Dosen membagikan pertanyaan  yang mengarah kepada materi apa yang </w:t>
            </w:r>
            <w:r>
              <w:rPr>
                <w:rFonts w:ascii="Times New Arabic" w:hAnsi="Times New Arabic" w:cstheme="minorBidi"/>
                <w:b/>
                <w:bCs/>
                <w:sz w:val="16"/>
                <w:szCs w:val="16"/>
              </w:rPr>
              <w:t>akan</w:t>
            </w:r>
            <w:r>
              <w:rPr>
                <w:rFonts w:ascii="Times New Arabic" w:hAnsi="Times New Arabic" w:cstheme="minorBidi"/>
                <w:sz w:val="16"/>
                <w:szCs w:val="16"/>
              </w:rPr>
              <w:t xml:space="preserve"> dipelajari mahasiswa</w:t>
            </w:r>
          </w:p>
          <w:p w:rsidR="00043313" w:rsidRDefault="00FC320C">
            <w:pPr>
              <w:numPr>
                <w:ilvl w:val="0"/>
                <w:numId w:val="12"/>
              </w:numPr>
              <w:rPr>
                <w:rFonts w:ascii="Times New Arabic" w:hAnsi="Times New Arabic" w:cstheme="minorBidi"/>
                <w:sz w:val="16"/>
                <w:szCs w:val="16"/>
                <w:lang w:val="id-ID"/>
              </w:rPr>
            </w:pPr>
            <w:r>
              <w:rPr>
                <w:rFonts w:ascii="Times New Arabic" w:hAnsi="Times New Arabic" w:cstheme="minorBidi"/>
                <w:sz w:val="16"/>
                <w:szCs w:val="16"/>
                <w:lang w:val="id-ID"/>
              </w:rPr>
              <w:t xml:space="preserve">Mahasiswa memberi jawaban secara bergantian </w:t>
            </w:r>
          </w:p>
          <w:p w:rsidR="00043313" w:rsidRDefault="00043313">
            <w:pPr>
              <w:ind w:left="720"/>
              <w:rPr>
                <w:rFonts w:ascii="Times New Arabic" w:hAnsi="Times New Arabic" w:cstheme="minorBidi"/>
                <w:sz w:val="16"/>
                <w:szCs w:val="16"/>
                <w:lang w:val="id-ID"/>
              </w:rPr>
            </w:pPr>
          </w:p>
          <w:p w:rsidR="00043313" w:rsidRDefault="00FC320C">
            <w:pPr>
              <w:numPr>
                <w:ilvl w:val="0"/>
                <w:numId w:val="12"/>
              </w:numPr>
              <w:rPr>
                <w:rFonts w:ascii="Times New Arabic" w:hAnsi="Times New Arabic" w:cstheme="minorBidi"/>
                <w:sz w:val="16"/>
                <w:szCs w:val="16"/>
                <w:lang w:val="id-ID"/>
              </w:rPr>
            </w:pPr>
            <w:r>
              <w:rPr>
                <w:rFonts w:ascii="Times New Arabic" w:hAnsi="Times New Arabic" w:cstheme="minorBidi"/>
                <w:sz w:val="16"/>
                <w:szCs w:val="16"/>
                <w:lang w:val="id-ID"/>
              </w:rPr>
              <w:t xml:space="preserve">Dosen menampung jawaban, untuk dijadikan jembatan materi yang akan dipelajari mahasiswa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r>
              <w:rPr>
                <w:rFonts w:ascii="Times New Arabic" w:hAnsi="Times New Arabic" w:cstheme="minorBidi"/>
                <w:sz w:val="16"/>
                <w:szCs w:val="16"/>
              </w:rPr>
              <w:t xml:space="preserve"> terkait </w:t>
            </w:r>
            <w:r>
              <w:rPr>
                <w:rFonts w:ascii="Times New Arabic" w:eastAsiaTheme="minorHAnsi" w:hAnsi="Times New Arabic" w:cstheme="minorBidi"/>
                <w:sz w:val="16"/>
                <w:szCs w:val="16"/>
              </w:rPr>
              <w:t>Pengantar kaidah fiqh</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perkuliahan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Inquiring mind want to know (menggali fikiran yang ingin tahu</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2.1</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Menyimpulkan pengertian kaidah fiqh.</w:t>
            </w:r>
          </w:p>
          <w:p w:rsidR="00043313" w:rsidRDefault="00043313">
            <w:pPr>
              <w:pStyle w:val="ListParagraph"/>
              <w:tabs>
                <w:tab w:val="left" w:pos="283"/>
                <w:tab w:val="left" w:pos="590"/>
              </w:tabs>
              <w:spacing w:after="0" w:line="240" w:lineRule="auto"/>
              <w:ind w:left="165"/>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2.2 Mahasiswa mampu Menjelaskan kaidah fiqh dan sejarahnya</w:t>
            </w:r>
          </w:p>
          <w:p w:rsidR="00043313" w:rsidRDefault="00043313">
            <w:pPr>
              <w:pStyle w:val="ListParagraph"/>
              <w:tabs>
                <w:tab w:val="left" w:pos="283"/>
                <w:tab w:val="left" w:pos="590"/>
              </w:tabs>
              <w:spacing w:after="0" w:line="240" w:lineRule="auto"/>
              <w:ind w:left="165"/>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2.3 Mahasiswa mampu Menganalisis kaidah fiqh dengan kaidah hukum lainnya </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tulisan (uraian bebas)</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numPr>
                <w:ilvl w:val="0"/>
                <w:numId w:val="13"/>
              </w:numPr>
              <w:spacing w:after="160" w:line="259" w:lineRule="auto"/>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Membuat soal dan jawaban dari presentasi</w:t>
            </w:r>
          </w:p>
          <w:p w:rsidR="00043313" w:rsidRDefault="00043313">
            <w:pPr>
              <w:widowControl w:val="0"/>
              <w:autoSpaceDE w:val="0"/>
              <w:autoSpaceDN w:val="0"/>
              <w:adjustRightInd w:val="0"/>
              <w:ind w:left="757" w:right="75"/>
              <w:rPr>
                <w:rFonts w:ascii="Times New Arabic" w:hAnsi="Times New Arabic" w:cstheme="minorBidi"/>
                <w:sz w:val="16"/>
                <w:szCs w:val="16"/>
                <w:lang w:val="id-ID"/>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2.4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meresume materi dengan baik dan tepat waktu melalui pertanyaan dan jawaban yang dibuatnya sendiri</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20 %</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Kegiatan Tugas  Mandiri  </w:t>
            </w:r>
          </w:p>
          <w:p w:rsidR="00043313" w:rsidRDefault="00FC320C">
            <w:pPr>
              <w:pStyle w:val="ListParagraph"/>
              <w:numPr>
                <w:ilvl w:val="0"/>
                <w:numId w:val="13"/>
              </w:numPr>
              <w:spacing w:after="0" w:line="240" w:lineRule="auto"/>
              <w:rPr>
                <w:rFonts w:ascii="Times New Arabic" w:hAnsi="Times New Arabic" w:cstheme="minorBidi"/>
                <w:sz w:val="16"/>
                <w:szCs w:val="16"/>
              </w:rPr>
            </w:pPr>
            <w:r>
              <w:rPr>
                <w:rFonts w:ascii="Times New Arabic" w:hAnsi="Times New Arabic" w:cstheme="minorBidi"/>
                <w:sz w:val="16"/>
                <w:szCs w:val="16"/>
                <w:lang w:val="en-US"/>
              </w:rPr>
              <w:t xml:space="preserve">Membuat diagram konsep pengantar ilmu kaidah fiqh  pengertian,kharakteristik dan sumber-sumbernya </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36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2.5</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Mahaiswa Mampu </w:t>
            </w:r>
            <w:r>
              <w:rPr>
                <w:rFonts w:ascii="Times New Arabic" w:hAnsi="Times New Arabic" w:cstheme="minorBidi"/>
                <w:sz w:val="16"/>
                <w:szCs w:val="16"/>
                <w:lang w:val="en-US"/>
              </w:rPr>
              <w:t xml:space="preserve">Membuat diagram konsep pengantar </w:t>
            </w:r>
            <w:r>
              <w:rPr>
                <w:rFonts w:ascii="Times New Arabic" w:hAnsi="Times New Arabic" w:cstheme="minorBidi"/>
                <w:sz w:val="16"/>
                <w:szCs w:val="16"/>
                <w:lang w:val="en-US"/>
              </w:rPr>
              <w:lastRenderedPageBreak/>
              <w:t>ilmu kaidah fiqh  pengertian,kharakteristik dan sumber-sumbernya</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lastRenderedPageBreak/>
              <w:t>Ke-3</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tertentu secara umum CP3.01</w:t>
            </w:r>
            <w:r>
              <w:rPr>
                <w:rFonts w:ascii="Times New Arabic" w:hAnsi="Times New Arabic" w:cstheme="minorBidi"/>
                <w:sz w:val="16"/>
                <w:szCs w:val="16"/>
              </w:rPr>
              <w:tab/>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lang w:val="en-US"/>
              </w:rPr>
              <w:t xml:space="preserve">Konsep </w:t>
            </w:r>
            <w:r>
              <w:rPr>
                <w:rFonts w:ascii="Times New Arabic" w:hAnsi="Times New Arabic" w:cstheme="minorBidi"/>
                <w:sz w:val="16"/>
                <w:szCs w:val="16"/>
              </w:rPr>
              <w:t xml:space="preserve">kaidah fiqh yang pertama </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tl/>
              </w:rPr>
              <w:t>الأمور بمقاصدها</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ind w:left="731"/>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menagih tugas pertemuan yang lalu</w:t>
            </w:r>
          </w:p>
          <w:p w:rsidR="00043313" w:rsidRDefault="00043313">
            <w:pPr>
              <w:pStyle w:val="ListParagraph"/>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Guided teaching </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lang w:val="en-US"/>
              </w:rPr>
            </w:pPr>
            <w:r>
              <w:rPr>
                <w:rFonts w:ascii="Times New Arabic" w:hAnsi="Times New Arabic" w:cstheme="minorBidi"/>
                <w:sz w:val="16"/>
                <w:szCs w:val="16"/>
              </w:rPr>
              <w:t xml:space="preserve">3.1 Mahasiswa </w:t>
            </w:r>
            <w:r>
              <w:rPr>
                <w:rFonts w:ascii="Times New Arabic" w:hAnsi="Times New Arabic" w:cstheme="minorBidi"/>
                <w:sz w:val="16"/>
                <w:szCs w:val="16"/>
                <w:lang w:val="en-US"/>
              </w:rPr>
              <w:t>Mampu mendiskusikan kaidah fikih yang pertama dan ruang lingkupnya</w:t>
            </w:r>
          </w:p>
          <w:p w:rsidR="00043313" w:rsidRDefault="00043313">
            <w:pPr>
              <w:pStyle w:val="ListParagraph"/>
              <w:tabs>
                <w:tab w:val="left" w:pos="283"/>
                <w:tab w:val="left" w:pos="590"/>
              </w:tabs>
              <w:spacing w:after="0" w:line="240" w:lineRule="auto"/>
              <w:ind w:left="165"/>
              <w:jc w:val="both"/>
              <w:rPr>
                <w:rFonts w:ascii="Times New Arabic" w:hAnsi="Times New Arabic" w:cstheme="minorBidi"/>
                <w:sz w:val="16"/>
                <w:szCs w:val="16"/>
                <w:lang w:val="en-US"/>
              </w:rPr>
            </w:pP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lang w:val="en-US"/>
              </w:rPr>
            </w:pPr>
            <w:r>
              <w:rPr>
                <w:rFonts w:ascii="Times New Arabic" w:hAnsi="Times New Arabic" w:cstheme="minorBidi"/>
                <w:sz w:val="16"/>
                <w:szCs w:val="16"/>
              </w:rPr>
              <w:t xml:space="preserve">3.2 Mahasiswa mampu </w:t>
            </w:r>
            <w:r>
              <w:rPr>
                <w:rFonts w:ascii="Times New Arabic" w:hAnsi="Times New Arabic" w:cstheme="minorBidi"/>
                <w:sz w:val="16"/>
                <w:szCs w:val="16"/>
                <w:lang w:val="en-US"/>
              </w:rPr>
              <w:t>Menganalisa kharakteristik kaidah pertama</w:t>
            </w:r>
            <w:r>
              <w:rPr>
                <w:rFonts w:ascii="Times New Arabic" w:hAnsi="Times New Arabic" w:cstheme="minorBidi"/>
                <w:sz w:val="16"/>
                <w:szCs w:val="16"/>
              </w:rPr>
              <w:t xml:space="preserve"> dan </w:t>
            </w:r>
            <w:r>
              <w:rPr>
                <w:rFonts w:ascii="Times New Arabic" w:hAnsi="Times New Arabic" w:cstheme="minorBidi"/>
                <w:sz w:val="16"/>
                <w:szCs w:val="16"/>
                <w:lang w:val="en-US"/>
              </w:rPr>
              <w:t>kaitannya dengan hukum islam</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tulis:</w:t>
            </w:r>
          </w:p>
          <w:p w:rsidR="00043313" w:rsidRDefault="00FC320C">
            <w:pPr>
              <w:pStyle w:val="ListParagraph"/>
              <w:numPr>
                <w:ilvl w:val="0"/>
                <w:numId w:val="15"/>
              </w:numPr>
              <w:spacing w:after="0" w:line="240" w:lineRule="auto"/>
              <w:ind w:left="214" w:hanging="187"/>
              <w:jc w:val="both"/>
              <w:rPr>
                <w:rFonts w:ascii="Times New Arabic" w:hAnsi="Times New Arabic" w:cstheme="minorBidi"/>
                <w:sz w:val="16"/>
                <w:szCs w:val="16"/>
              </w:rPr>
            </w:pPr>
            <w:r>
              <w:rPr>
                <w:rFonts w:ascii="Times New Arabic" w:hAnsi="Times New Arabic" w:cstheme="minorBidi"/>
                <w:sz w:val="16"/>
                <w:szCs w:val="16"/>
              </w:rPr>
              <w:t xml:space="preserve"> Uraian</w:t>
            </w:r>
          </w:p>
          <w:p w:rsidR="00043313" w:rsidRDefault="00FC320C">
            <w:pPr>
              <w:pStyle w:val="ListParagraph"/>
              <w:numPr>
                <w:ilvl w:val="0"/>
                <w:numId w:val="15"/>
              </w:numPr>
              <w:spacing w:after="0" w:line="240" w:lineRule="auto"/>
              <w:ind w:left="246" w:hanging="219"/>
              <w:jc w:val="both"/>
              <w:rPr>
                <w:rFonts w:ascii="Times New Arabic" w:hAnsi="Times New Arabic" w:cstheme="minorBidi"/>
                <w:sz w:val="16"/>
                <w:szCs w:val="16"/>
              </w:rPr>
            </w:pPr>
            <w:r>
              <w:rPr>
                <w:rFonts w:ascii="Times New Arabic" w:hAnsi="Times New Arabic" w:cstheme="minorBidi"/>
                <w:sz w:val="16"/>
                <w:szCs w:val="16"/>
              </w:rPr>
              <w:t>objektif</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numPr>
                <w:ilvl w:val="0"/>
                <w:numId w:val="13"/>
              </w:numPr>
              <w:spacing w:after="160" w:line="259" w:lineRule="auto"/>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Membuat soal dan jawaban dari presentasi</w:t>
            </w:r>
          </w:p>
          <w:p w:rsidR="00043313" w:rsidRDefault="00043313">
            <w:pPr>
              <w:widowControl w:val="0"/>
              <w:autoSpaceDE w:val="0"/>
              <w:autoSpaceDN w:val="0"/>
              <w:adjustRightInd w:val="0"/>
              <w:ind w:left="757" w:right="75"/>
              <w:rPr>
                <w:rFonts w:ascii="Times New Arabic" w:hAnsi="Times New Arabic" w:cstheme="minorBidi"/>
                <w:sz w:val="16"/>
                <w:szCs w:val="16"/>
                <w:lang w:val="id-ID"/>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3.3</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soal dan jawabannya dengan baik terkait dengan penghantar fiqh</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Kegiatan Tugas  Mandiri  </w:t>
            </w:r>
          </w:p>
          <w:p w:rsidR="00043313" w:rsidRDefault="00FC320C">
            <w:pPr>
              <w:pStyle w:val="ListParagraph"/>
              <w:numPr>
                <w:ilvl w:val="0"/>
                <w:numId w:val="16"/>
              </w:numPr>
              <w:spacing w:after="0" w:line="240" w:lineRule="auto"/>
              <w:rPr>
                <w:rFonts w:ascii="Times New Arabic" w:hAnsi="Times New Arabic" w:cstheme="minorBidi"/>
                <w:sz w:val="16"/>
                <w:szCs w:val="16"/>
              </w:rPr>
            </w:pPr>
            <w:r>
              <w:rPr>
                <w:rFonts w:ascii="Times New Arabic" w:hAnsi="Times New Arabic" w:cstheme="minorBidi"/>
                <w:sz w:val="16"/>
                <w:szCs w:val="16"/>
              </w:rPr>
              <w:t>Membuat review terkait materi melalui power point</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3.4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review terkait materi dengan baik melalui power point.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Ke-4</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lang w:val="en-US"/>
              </w:rPr>
              <w:t>Mampu menguasai konsep teoretis bidang pengetahuan tertentu secara umum CP3.01</w:t>
            </w:r>
            <w:r>
              <w:rPr>
                <w:rFonts w:ascii="Times New Arabic" w:hAnsi="Times New Arabic" w:cstheme="minorBidi"/>
                <w:sz w:val="16"/>
                <w:szCs w:val="16"/>
                <w:lang w:val="en-US"/>
              </w:rPr>
              <w:tab/>
            </w:r>
          </w:p>
          <w:p w:rsidR="00043313" w:rsidRDefault="00043313">
            <w:pPr>
              <w:pStyle w:val="ListParagraph"/>
              <w:spacing w:after="0" w:line="240" w:lineRule="auto"/>
              <w:ind w:left="0"/>
              <w:rPr>
                <w:rFonts w:ascii="Times New Arabic" w:hAnsi="Times New Arabic" w:cstheme="minorBidi"/>
                <w:sz w:val="16"/>
                <w:szCs w:val="16"/>
              </w:rPr>
            </w:pP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r>
              <w:rPr>
                <w:rFonts w:ascii="Times New Arabic" w:hAnsi="Times New Arabic" w:cstheme="minorBidi"/>
                <w:sz w:val="16"/>
                <w:szCs w:val="16"/>
                <w:lang w:val="en-US"/>
              </w:rPr>
              <w:t xml:space="preserve">Konsep kaidah yang kedua </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tl/>
              </w:rPr>
              <w:t>اليقين لايزال بالشك</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 xml:space="preserve">Dosen menagih </w:t>
            </w:r>
            <w:r>
              <w:rPr>
                <w:rFonts w:ascii="Times New Arabic" w:eastAsiaTheme="minorHAnsi" w:hAnsi="Times New Arabic" w:cstheme="minorBidi"/>
                <w:sz w:val="16"/>
                <w:szCs w:val="16"/>
              </w:rPr>
              <w:t xml:space="preserve"> tugas pertemuan sebelumnya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memberikan pertanyaan terkait dengan materi yang diajarkan</w:t>
            </w:r>
          </w:p>
          <w:p w:rsidR="00043313" w:rsidRDefault="00043313">
            <w:pPr>
              <w:pStyle w:val="ListParagraph"/>
              <w:contextualSpacing/>
              <w:rPr>
                <w:rFonts w:ascii="Times New Arabic" w:hAnsi="Times New Arabic" w:cstheme="minorBidi"/>
                <w:i/>
                <w:iCs/>
                <w:sz w:val="16"/>
                <w:szCs w:val="16"/>
              </w:rPr>
            </w:pPr>
          </w:p>
          <w:p w:rsidR="00043313" w:rsidRDefault="00FC320C">
            <w:pPr>
              <w:pStyle w:val="ListParagraph"/>
              <w:numPr>
                <w:ilvl w:val="0"/>
                <w:numId w:val="12"/>
              </w:numPr>
              <w:contextualSpacing/>
              <w:rPr>
                <w:rFonts w:ascii="Times New Arabic" w:hAnsi="Times New Arabic" w:cstheme="minorBidi"/>
                <w:i/>
                <w:iCs/>
                <w:sz w:val="16"/>
                <w:szCs w:val="16"/>
              </w:rPr>
            </w:pPr>
            <w:r>
              <w:rPr>
                <w:rFonts w:ascii="Times New Arabic" w:hAnsi="Times New Arabic" w:cstheme="minorBidi"/>
                <w:sz w:val="16"/>
                <w:szCs w:val="16"/>
              </w:rPr>
              <w:t xml:space="preserve">Mahasiswa secara individu mencari </w:t>
            </w:r>
            <w:r>
              <w:rPr>
                <w:rFonts w:ascii="Times New Arabic" w:hAnsi="Times New Arabic" w:cstheme="minorBidi"/>
                <w:i/>
                <w:iCs/>
                <w:sz w:val="16"/>
                <w:szCs w:val="16"/>
              </w:rPr>
              <w:t>(search)</w:t>
            </w:r>
            <w:r>
              <w:rPr>
                <w:rFonts w:ascii="Times New Arabic" w:hAnsi="Times New Arabic" w:cstheme="minorBidi"/>
                <w:sz w:val="16"/>
                <w:szCs w:val="16"/>
              </w:rPr>
              <w:t xml:space="preserve"> jawaban dari berbagai sumber informasi seperti </w:t>
            </w:r>
            <w:r>
              <w:rPr>
                <w:rFonts w:ascii="Times New Arabic" w:hAnsi="Times New Arabic" w:cstheme="minorBidi"/>
                <w:i/>
                <w:iCs/>
                <w:sz w:val="16"/>
                <w:szCs w:val="16"/>
              </w:rPr>
              <w:t xml:space="preserve">: buku teks, koran, media elektronik, internet, dll </w:t>
            </w:r>
          </w:p>
          <w:p w:rsidR="00043313" w:rsidRDefault="00043313">
            <w:pPr>
              <w:pStyle w:val="ListParagraph"/>
              <w:contextualSpacing/>
              <w:rPr>
                <w:rFonts w:ascii="Times New Arabic" w:hAnsi="Times New Arabic" w:cstheme="minorBidi"/>
                <w:i/>
                <w:iCs/>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Mahasiswa menyampaikan hasil penulusuran jawaban di depan kelas.</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 xml:space="preserve">Dosen menampung semua jawaban mahasiswa untuk dikembangkan dalam penulusuran lebih lebih lanjut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 konsep kaidah fiqh yang kedua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Information search</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4.1</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menggali  kaidah yang ke dua</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4.2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Menganalisa kaidah yang ke dua</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Lisan</w:t>
            </w: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Tes tulis uraian </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 xml:space="preserve">Maktabah Al </w:t>
            </w:r>
            <w:r>
              <w:rPr>
                <w:rFonts w:ascii="Times New Arabic" w:hAnsi="Times New Arabic" w:cstheme="minorBidi"/>
                <w:sz w:val="16"/>
                <w:szCs w:val="16"/>
              </w:rPr>
              <w:lastRenderedPageBreak/>
              <w:t>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numPr>
                <w:ilvl w:val="0"/>
                <w:numId w:val="13"/>
              </w:numPr>
              <w:spacing w:after="160" w:line="259" w:lineRule="auto"/>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Membuat soal dan jawaban dari presentasi</w:t>
            </w:r>
          </w:p>
          <w:p w:rsidR="00043313" w:rsidRDefault="00043313">
            <w:pPr>
              <w:widowControl w:val="0"/>
              <w:autoSpaceDE w:val="0"/>
              <w:autoSpaceDN w:val="0"/>
              <w:adjustRightInd w:val="0"/>
              <w:ind w:left="757" w:right="75"/>
              <w:rPr>
                <w:rFonts w:ascii="Times New Arabic" w:hAnsi="Times New Arabic" w:cstheme="minorBidi"/>
                <w:sz w:val="16"/>
                <w:szCs w:val="16"/>
                <w:lang w:val="id-ID"/>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4.3</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resume terkait materi</w:t>
            </w:r>
          </w:p>
        </w:tc>
        <w:tc>
          <w:tcPr>
            <w:tcW w:w="1073" w:type="dxa"/>
            <w:tcBorders>
              <w:top w:val="single" w:sz="4" w:space="0" w:color="000000"/>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6"/>
              </w:numPr>
              <w:spacing w:after="0" w:line="240" w:lineRule="auto"/>
              <w:rPr>
                <w:rFonts w:ascii="Times New Arabic" w:hAnsi="Times New Arabic" w:cstheme="minorBidi"/>
                <w:sz w:val="16"/>
                <w:szCs w:val="16"/>
              </w:rPr>
            </w:pPr>
            <w:r>
              <w:rPr>
                <w:rFonts w:ascii="Times New Arabic" w:hAnsi="Times New Arabic" w:cstheme="minorBidi"/>
                <w:sz w:val="16"/>
                <w:szCs w:val="16"/>
              </w:rPr>
              <w:t>Membuat Review terkait materi dengan power point</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4.4</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 Mahasiswa Mampu membuat review terkait materi dengan baik dengan power point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Ke-5</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lang w:val="en-US"/>
              </w:rPr>
            </w:pPr>
            <w:r>
              <w:rPr>
                <w:rFonts w:ascii="Times New Arabic" w:hAnsi="Times New Arabic" w:cstheme="minorBidi"/>
                <w:sz w:val="16"/>
                <w:szCs w:val="16"/>
                <w:lang w:val="en-US"/>
              </w:rPr>
              <w:t>Mampu menguasai konsep teoretis bidang pengetahuan terkait kaidah fiqh yang ke tiga CP3.01</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Menginternalisasi nilai, norma, dan etika akademik (CP1.08)</w:t>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r>
              <w:rPr>
                <w:rFonts w:ascii="Times New Arabic" w:hAnsi="Times New Arabic" w:cstheme="minorBidi"/>
                <w:sz w:val="16"/>
                <w:szCs w:val="16"/>
                <w:lang w:val="en-US"/>
              </w:rPr>
              <w:t xml:space="preserve">Konsep kaidah ketiga </w:t>
            </w: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tl/>
              </w:rPr>
              <w:t>المشقه ثجلب التيسير</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rtl/>
              </w:rPr>
            </w:pPr>
          </w:p>
          <w:p w:rsidR="00043313" w:rsidRDefault="00043313">
            <w:pPr>
              <w:pStyle w:val="ListParagraph"/>
              <w:spacing w:after="0" w:line="240" w:lineRule="auto"/>
              <w:ind w:left="0"/>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meminta/ menagih tugas pertemuan sebelumnya</w:t>
            </w:r>
          </w:p>
          <w:p w:rsidR="00043313" w:rsidRDefault="00043313">
            <w:pPr>
              <w:pStyle w:val="ListParagraph"/>
              <w:rPr>
                <w:rFonts w:ascii="Times New Arabic" w:eastAsiaTheme="minorHAnsi"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 xml:space="preserve">Dosen memberi pertanyaan untuk menumbuhkan pemikiran kepada Mahasiswa </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Mahasiswa berdiskusi dengan teman sampingnya untuk merespon pertanyaan</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mencatat dan merangkum gagasan-gagasan mahasiswa</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menyampaikan poin-poin materi yang akan diajarkan.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 kaidah fiqh yang ke tiga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bersama mahasiswa mengakhiri perkuliahan dengan membaca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Guided Teaching</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5.1</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Menyimpulkan konsep kaidah fiqh yang ketiga</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5.2</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Menganalisis konsep kaidah yang ketiga</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Tes tulisan Uraian bebas dan objektif </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 xml:space="preserve">al Wasith </w:t>
            </w:r>
            <w:r>
              <w:rPr>
                <w:rFonts w:ascii="Times New Arabic" w:hAnsi="Times New Arabic" w:cstheme="minorBidi"/>
                <w:i/>
                <w:iCs/>
                <w:sz w:val="16"/>
                <w:szCs w:val="16"/>
              </w:rPr>
              <w:lastRenderedPageBreak/>
              <w:t>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numPr>
                <w:ilvl w:val="0"/>
                <w:numId w:val="13"/>
              </w:numPr>
              <w:spacing w:after="160" w:line="259" w:lineRule="auto"/>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Membuat soal dan jawaban dari presentasi</w:t>
            </w:r>
          </w:p>
          <w:p w:rsidR="00043313" w:rsidRDefault="00043313">
            <w:pPr>
              <w:widowControl w:val="0"/>
              <w:autoSpaceDE w:val="0"/>
              <w:autoSpaceDN w:val="0"/>
              <w:adjustRightInd w:val="0"/>
              <w:ind w:left="757" w:right="75"/>
              <w:rPr>
                <w:rFonts w:ascii="Times New Arabic" w:hAnsi="Times New Arabic" w:cstheme="minorBidi"/>
                <w:sz w:val="16"/>
                <w:szCs w:val="16"/>
                <w:lang w:val="id-ID"/>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5.3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resuman sederhana terkait materi dengan baik melalui pertanyaan dan jawaban yang ia ciptakan</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6"/>
              </w:numPr>
              <w:spacing w:after="0" w:line="240" w:lineRule="auto"/>
              <w:rPr>
                <w:rFonts w:ascii="Times New Arabic" w:hAnsi="Times New Arabic" w:cstheme="minorBidi"/>
                <w:sz w:val="16"/>
                <w:szCs w:val="16"/>
              </w:rPr>
            </w:pPr>
            <w:r>
              <w:rPr>
                <w:rFonts w:ascii="Times New Arabic" w:hAnsi="Times New Arabic" w:cstheme="minorBidi"/>
                <w:sz w:val="16"/>
                <w:szCs w:val="16"/>
              </w:rPr>
              <w:t>Membuat review terkait materi kaidah fiqh yang ke tigamelalui power point</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5.4</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 Mahasiswa Mampu membuat review terkait materi dengan baik</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Ke-6</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lang w:val="en-US"/>
              </w:rPr>
              <w:t>Mampu menguasai konsep teoretis bidang pengetahuan Kaidah fiqh yang ke empat CP3.01</w:t>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r>
              <w:rPr>
                <w:rFonts w:ascii="Times New Arabic" w:hAnsi="Times New Arabic" w:cstheme="minorBidi"/>
                <w:sz w:val="16"/>
                <w:szCs w:val="16"/>
                <w:lang w:val="en-US"/>
              </w:rPr>
              <w:t xml:space="preserve">Kaidah fiqh yang ke empat </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rPr>
                <w:rFonts w:ascii="Times New Arabic" w:hAnsi="Times New Arabic"/>
                <w:sz w:val="16"/>
                <w:szCs w:val="16"/>
                <w:lang w:val="id-ID"/>
              </w:rPr>
            </w:pPr>
            <w:r>
              <w:rPr>
                <w:rFonts w:ascii="Times New Arabic" w:hAnsi="Times New Arabic"/>
                <w:sz w:val="16"/>
                <w:szCs w:val="16"/>
                <w:rtl/>
                <w:lang w:val="id-ID"/>
              </w:rPr>
              <w:t>الضرر يزال</w:t>
            </w:r>
          </w:p>
          <w:p w:rsidR="00043313" w:rsidRDefault="00043313">
            <w:pPr>
              <w:rPr>
                <w:rFonts w:ascii="Times New Arabic" w:hAnsi="Times New Arabic"/>
                <w:sz w:val="16"/>
                <w:szCs w:val="16"/>
                <w:lang w:val="id-ID"/>
              </w:rPr>
            </w:pP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rPr>
                <w:rFonts w:ascii="Times New Arabic" w:hAnsi="Times New Arabic"/>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pertemuan yang lalu</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 xml:space="preserve">Dosen membagi  mahasiswa ke dalam kelompok –kelompok sesuai dengan sub pokok bahasan yang akan disampaikan </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lastRenderedPageBreak/>
              <w:t xml:space="preserve">Dosen memberi tugas kepada masing-masing kelompok untuk </w:t>
            </w:r>
            <w:r>
              <w:rPr>
                <w:rFonts w:ascii="Times New Arabic" w:hAnsi="Times New Arabic" w:cstheme="minorBidi"/>
                <w:b/>
                <w:bCs/>
                <w:i/>
                <w:iCs/>
                <w:sz w:val="16"/>
                <w:szCs w:val="16"/>
                <w:lang w:val="id-ID"/>
              </w:rPr>
              <w:t>mengidentifikasi</w:t>
            </w:r>
            <w:r>
              <w:rPr>
                <w:rFonts w:ascii="Times New Arabic" w:hAnsi="Times New Arabic" w:cstheme="minorBidi"/>
                <w:sz w:val="16"/>
                <w:szCs w:val="16"/>
                <w:lang w:val="id-ID"/>
              </w:rPr>
              <w:t xml:space="preserve"> tugas materi yang diberikan </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 xml:space="preserve">Dosen membagikan kertas plano dan spidol kepada masing-masing kelompok untuk menulis rangkuman hasil identifikasi </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Masing-masing perwakilan kelompok mempresentasikan hasil rangkuman identifikasi.</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Dosen memberikan klarifikasi dan penguatan</w:t>
            </w: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 kaidah fiqh yang ke 4</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perkuliahan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Group Resume</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6.1</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menjabarkan  konsep kaidah fiqh yang ke empat</w:t>
            </w:r>
          </w:p>
          <w:p w:rsidR="00043313" w:rsidRDefault="00043313">
            <w:pPr>
              <w:pStyle w:val="ListParagraph"/>
              <w:tabs>
                <w:tab w:val="left" w:pos="283"/>
                <w:tab w:val="left" w:pos="590"/>
              </w:tabs>
              <w:spacing w:after="0" w:line="240" w:lineRule="auto"/>
              <w:ind w:left="165"/>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6.2</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 Mahasiswa mampu Menganalisis konsep kaidah fiqh yang ke empat .</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Tes tulisan Uraian bebas dan objektif </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numPr>
                <w:ilvl w:val="0"/>
                <w:numId w:val="13"/>
              </w:numPr>
              <w:spacing w:after="160" w:line="259" w:lineRule="auto"/>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Membuat soal dan jawaban dari presentasi</w:t>
            </w:r>
          </w:p>
          <w:p w:rsidR="00043313" w:rsidRDefault="00043313">
            <w:pPr>
              <w:widowControl w:val="0"/>
              <w:autoSpaceDE w:val="0"/>
              <w:autoSpaceDN w:val="0"/>
              <w:adjustRightInd w:val="0"/>
              <w:ind w:left="757" w:right="75"/>
              <w:rPr>
                <w:rFonts w:ascii="Times New Arabic" w:hAnsi="Times New Arabic" w:cstheme="minorBidi"/>
                <w:sz w:val="16"/>
                <w:szCs w:val="16"/>
                <w:lang w:val="id-ID"/>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6.3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rangkuman materi kaidah fiqh yang ke 4 melalui pertanyaan dan jawaban yang telah dibuat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6"/>
              </w:numPr>
              <w:spacing w:after="0" w:line="240" w:lineRule="auto"/>
              <w:rPr>
                <w:rFonts w:ascii="Times New Arabic" w:hAnsi="Times New Arabic" w:cstheme="minorBidi"/>
                <w:sz w:val="16"/>
                <w:szCs w:val="16"/>
              </w:rPr>
            </w:pPr>
            <w:r>
              <w:rPr>
                <w:rFonts w:ascii="Times New Arabic" w:hAnsi="Times New Arabic" w:cstheme="minorBidi"/>
                <w:sz w:val="16"/>
                <w:szCs w:val="16"/>
              </w:rPr>
              <w:t>Membuat review terkait kaidah fiqh yang ke 4 melalui power point</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6.4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review terkait kaidah fiqh yang ke 4 dengan baik melalui power point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Ke-7</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lang w:val="en-US"/>
              </w:rPr>
              <w:t xml:space="preserve">Mampu menguasai konsep </w:t>
            </w:r>
            <w:r>
              <w:rPr>
                <w:rFonts w:ascii="Times New Arabic" w:hAnsi="Times New Arabic" w:cstheme="minorBidi"/>
                <w:sz w:val="16"/>
                <w:szCs w:val="16"/>
                <w:lang w:val="en-US"/>
              </w:rPr>
              <w:lastRenderedPageBreak/>
              <w:t>teoretis bidang pengetahuan kaidah fiqh yang ke lima CP3.01</w:t>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ind w:left="0"/>
              <w:rPr>
                <w:rFonts w:ascii="Times New Arabic" w:hAnsi="Times New Arabic" w:cstheme="minorBidi"/>
                <w:sz w:val="16"/>
                <w:szCs w:val="16"/>
                <w:lang w:val="en-US"/>
              </w:rPr>
            </w:pPr>
            <w:r>
              <w:rPr>
                <w:rFonts w:ascii="Times New Arabic" w:hAnsi="Times New Arabic" w:cstheme="minorBidi"/>
                <w:sz w:val="16"/>
                <w:szCs w:val="16"/>
                <w:lang w:val="en-US"/>
              </w:rPr>
              <w:lastRenderedPageBreak/>
              <w:t xml:space="preserve">Kaidah Fiqh yang ke lima </w:t>
            </w:r>
          </w:p>
          <w:p w:rsidR="00043313" w:rsidRDefault="00FC320C">
            <w:pPr>
              <w:pStyle w:val="ListParagraph"/>
              <w:numPr>
                <w:ilvl w:val="0"/>
                <w:numId w:val="13"/>
              </w:numPr>
              <w:spacing w:after="0" w:line="240" w:lineRule="auto"/>
              <w:ind w:left="306"/>
              <w:rPr>
                <w:rFonts w:ascii="Times New Arabic" w:hAnsi="Times New Arabic" w:cstheme="minorBidi"/>
                <w:sz w:val="16"/>
                <w:szCs w:val="16"/>
              </w:rPr>
            </w:pPr>
            <w:r>
              <w:rPr>
                <w:rFonts w:ascii="Times New Arabic" w:hAnsi="Times New Arabic" w:cstheme="minorBidi"/>
                <w:sz w:val="16"/>
                <w:szCs w:val="16"/>
                <w:rtl/>
              </w:rPr>
              <w:t>العاده محكمة</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lastRenderedPageBreak/>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306"/>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lastRenderedPageBreak/>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 xml:space="preserve">Dosen melakukan review dengan materi yang </w:t>
            </w:r>
            <w:r>
              <w:rPr>
                <w:rFonts w:ascii="Times New Arabic" w:hAnsi="Times New Arabic" w:cstheme="minorBidi"/>
                <w:sz w:val="16"/>
                <w:szCs w:val="16"/>
              </w:rPr>
              <w:lastRenderedPageBreak/>
              <w:t>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pertemuan yang lalu</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memberikan pertanyaan terkait dengan materi yang diajarkan</w:t>
            </w:r>
          </w:p>
          <w:p w:rsidR="00043313" w:rsidRDefault="00043313">
            <w:pPr>
              <w:pStyle w:val="ListParagraph"/>
              <w:contextualSpacing/>
              <w:rPr>
                <w:rFonts w:ascii="Times New Arabic" w:hAnsi="Times New Arabic" w:cstheme="minorBidi"/>
                <w:i/>
                <w:iCs/>
                <w:sz w:val="16"/>
                <w:szCs w:val="16"/>
              </w:rPr>
            </w:pPr>
          </w:p>
          <w:p w:rsidR="00043313" w:rsidRDefault="00FC320C">
            <w:pPr>
              <w:pStyle w:val="ListParagraph"/>
              <w:numPr>
                <w:ilvl w:val="0"/>
                <w:numId w:val="12"/>
              </w:numPr>
              <w:contextualSpacing/>
              <w:rPr>
                <w:rFonts w:ascii="Times New Arabic" w:hAnsi="Times New Arabic" w:cstheme="minorBidi"/>
                <w:i/>
                <w:iCs/>
                <w:sz w:val="16"/>
                <w:szCs w:val="16"/>
              </w:rPr>
            </w:pPr>
            <w:r>
              <w:rPr>
                <w:rFonts w:ascii="Times New Arabic" w:hAnsi="Times New Arabic" w:cstheme="minorBidi"/>
                <w:sz w:val="16"/>
                <w:szCs w:val="16"/>
              </w:rPr>
              <w:t xml:space="preserve">Mahasiswa secara individu mencari </w:t>
            </w:r>
            <w:r>
              <w:rPr>
                <w:rFonts w:ascii="Times New Arabic" w:hAnsi="Times New Arabic" w:cstheme="minorBidi"/>
                <w:i/>
                <w:iCs/>
                <w:sz w:val="16"/>
                <w:szCs w:val="16"/>
              </w:rPr>
              <w:t>(search)</w:t>
            </w:r>
            <w:r>
              <w:rPr>
                <w:rFonts w:ascii="Times New Arabic" w:hAnsi="Times New Arabic" w:cstheme="minorBidi"/>
                <w:sz w:val="16"/>
                <w:szCs w:val="16"/>
              </w:rPr>
              <w:t xml:space="preserve"> jawaban dari berbagai sumber informasi seperti </w:t>
            </w:r>
            <w:r>
              <w:rPr>
                <w:rFonts w:ascii="Times New Arabic" w:hAnsi="Times New Arabic" w:cstheme="minorBidi"/>
                <w:i/>
                <w:iCs/>
                <w:sz w:val="16"/>
                <w:szCs w:val="16"/>
              </w:rPr>
              <w:t xml:space="preserve">: buku teks, koran, media elektronik, internet, dll </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Mahasiswa menyampaikan hasil penulusuran jawaban di depan kelas.</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 xml:space="preserve">Dosen menampung semua jawaban mahasiswa untuk dikembangkan dalam penulusuran lebih lebih lanjut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 kaidah fiqh yang ke 5 dan cakupan yang dibahasnya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perkuliahan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Information search</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7.1</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Menafsirkan konsep kaidah fiqh yang ke lima</w:t>
            </w:r>
          </w:p>
          <w:p w:rsidR="00043313" w:rsidRDefault="00043313">
            <w:pPr>
              <w:pStyle w:val="ListParagraph"/>
              <w:tabs>
                <w:tab w:val="left" w:pos="283"/>
                <w:tab w:val="left" w:pos="590"/>
              </w:tabs>
              <w:spacing w:after="0" w:line="240" w:lineRule="auto"/>
              <w:ind w:left="165"/>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lastRenderedPageBreak/>
              <w:t>7.2</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 Mahasiswa mampu Menganalisis konsep kaidah fiqh yang ke lima.</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lisan dan tulisan uraian bebas</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numPr>
                <w:ilvl w:val="0"/>
                <w:numId w:val="13"/>
              </w:numPr>
              <w:spacing w:after="160" w:line="259" w:lineRule="auto"/>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Membuat soal dan jawaban dari presentasi</w:t>
            </w:r>
          </w:p>
          <w:p w:rsidR="00043313" w:rsidRDefault="00043313">
            <w:pPr>
              <w:widowControl w:val="0"/>
              <w:autoSpaceDE w:val="0"/>
              <w:autoSpaceDN w:val="0"/>
              <w:adjustRightInd w:val="0"/>
              <w:ind w:left="757" w:right="75"/>
              <w:rPr>
                <w:rFonts w:ascii="Times New Arabic" w:hAnsi="Times New Arabic" w:cstheme="minorBidi"/>
                <w:sz w:val="16"/>
                <w:szCs w:val="16"/>
                <w:lang w:val="id-ID"/>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7.3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meresume kajian materi kaidah fiqh yang ke 5 melalui soal dan jawaban yang dibuat sendiri.</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6"/>
              </w:numPr>
              <w:spacing w:after="0" w:line="240" w:lineRule="auto"/>
              <w:rPr>
                <w:rFonts w:ascii="Times New Arabic" w:hAnsi="Times New Arabic" w:cstheme="minorBidi"/>
                <w:sz w:val="16"/>
                <w:szCs w:val="16"/>
              </w:rPr>
            </w:pPr>
            <w:r>
              <w:rPr>
                <w:rFonts w:ascii="Times New Arabic" w:hAnsi="Times New Arabic" w:cstheme="minorBidi"/>
                <w:sz w:val="16"/>
                <w:szCs w:val="16"/>
              </w:rPr>
              <w:t>Membuat review terkait kaidah fiqh yang ke 5 dalam power point</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7.4</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 Mahasiswa Mampu membuat review terkait materi dengan baik</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tcBorders>
              <w:left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Ke-8</w:t>
            </w:r>
          </w:p>
        </w:tc>
        <w:tc>
          <w:tcPr>
            <w:tcW w:w="15317" w:type="dxa"/>
            <w:gridSpan w:val="9"/>
            <w:tcBorders>
              <w:left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UTS</w:t>
            </w: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Ke-9</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Bertakwa kepada Tuhan Yang Maha Esa dan mampu menunjukkan </w:t>
            </w:r>
            <w:r>
              <w:rPr>
                <w:rFonts w:ascii="Times New Arabic" w:hAnsi="Times New Arabic" w:cstheme="minorBidi"/>
                <w:sz w:val="16"/>
                <w:szCs w:val="16"/>
              </w:rPr>
              <w:lastRenderedPageBreak/>
              <w:t>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kaidah fiqh umum CP3.01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Menginternalisasi nilai, norma, dan etika akademik (CP1.08)</w:t>
            </w:r>
          </w:p>
          <w:p w:rsidR="00043313" w:rsidRDefault="00043313">
            <w:pPr>
              <w:pStyle w:val="ListParagraph"/>
              <w:spacing w:after="0" w:line="240" w:lineRule="auto"/>
              <w:ind w:left="0"/>
              <w:rPr>
                <w:rFonts w:ascii="Times New Arabic" w:hAnsi="Times New Arabic" w:cstheme="minorBidi"/>
                <w:sz w:val="16"/>
                <w:szCs w:val="16"/>
              </w:rPr>
            </w:pP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r>
              <w:rPr>
                <w:rFonts w:ascii="Times New Arabic" w:hAnsi="Times New Arabic" w:cstheme="minorBidi"/>
                <w:sz w:val="16"/>
                <w:szCs w:val="16"/>
                <w:lang w:val="en-US"/>
              </w:rPr>
              <w:lastRenderedPageBreak/>
              <w:t>Kaidah-kaidah fiqh umum I</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lastRenderedPageBreak/>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الإجتهاد لا ينقض بالإجتهاد</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اذا اجتمع امران من جنس واحد ولم يختلف مقصدهما دخل احدهما فى الأخر غالبا</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التابع تابع</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التابع يسقط بسقوط المتبوع</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التابع لا يتقدم على المتبوع</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التابع لايفرد بالحكم</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يغتفر فى التوابع مالا يغتفر فى غيرها</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الرضى بالشيئ رضى بما يتولد منه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لاينسب الى ساكت قول ولكن السكوت فى معرض الحاجة الى البيان بيان</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الواجب لا يترك الا لواجب</w:t>
            </w: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lastRenderedPageBreak/>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makalah yang telah ditentukan</w:t>
            </w: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 xml:space="preserve">Dosen memberi pertanyaan untuk menumbuhkan pemikiran kepada Mahasiswa </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Mahasiswa berdiskusi dengan teman sampingnya untuk merespon pertanyaan</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mencatat dan merangkum gagasan-gagasan mahasiswa</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menyampaikan poin-poin materi yang akan diajarkan.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 kaidah fiqh umum</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bersama mahasiswa menutup perkuliahan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Guided teaching</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rPr>
              <w:t>9.1 Mahasiswa mampu me</w:t>
            </w:r>
            <w:r>
              <w:rPr>
                <w:rFonts w:ascii="Times New Arabic" w:hAnsi="Times New Arabic" w:cstheme="minorBidi"/>
                <w:sz w:val="16"/>
                <w:szCs w:val="16"/>
                <w:lang w:val="en-US"/>
              </w:rPr>
              <w:t xml:space="preserve">mpolakan </w:t>
            </w:r>
            <w:r>
              <w:rPr>
                <w:rFonts w:ascii="Times New Arabic" w:hAnsi="Times New Arabic" w:cstheme="minorBidi"/>
                <w:sz w:val="16"/>
                <w:szCs w:val="16"/>
                <w:lang w:val="en-US"/>
              </w:rPr>
              <w:lastRenderedPageBreak/>
              <w:t>konsep kaidah</w:t>
            </w:r>
            <w:r>
              <w:rPr>
                <w:rFonts w:ascii="Times New Arabic" w:hAnsi="Times New Arabic" w:cstheme="minorBidi"/>
                <w:sz w:val="16"/>
                <w:szCs w:val="16"/>
              </w:rPr>
              <w:t xml:space="preserve"> fiqhumum</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rPr>
              <w:t xml:space="preserve">9.2 Mahasiswa mampu </w:t>
            </w:r>
            <w:r>
              <w:rPr>
                <w:rFonts w:ascii="Times New Arabic" w:hAnsi="Times New Arabic" w:cstheme="minorBidi"/>
                <w:sz w:val="16"/>
                <w:szCs w:val="16"/>
                <w:lang w:val="en-US"/>
              </w:rPr>
              <w:t xml:space="preserve">Menganalisis konsep kaidah fiqh </w:t>
            </w:r>
            <w:r>
              <w:rPr>
                <w:rFonts w:ascii="Times New Arabic" w:hAnsi="Times New Arabic" w:cstheme="minorBidi"/>
                <w:sz w:val="16"/>
                <w:szCs w:val="16"/>
              </w:rPr>
              <w:t>umum</w:t>
            </w:r>
            <w:r>
              <w:rPr>
                <w:rFonts w:ascii="Times New Arabic" w:hAnsi="Times New Arabic" w:cstheme="minorBidi"/>
                <w:sz w:val="16"/>
                <w:szCs w:val="16"/>
                <w:lang w:val="en-US"/>
              </w:rPr>
              <w: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 xml:space="preserve">Tes Lesan dan tulisan (Jawaban </w:t>
            </w:r>
            <w:r>
              <w:rPr>
                <w:rFonts w:ascii="Times New Arabic" w:hAnsi="Times New Arabic" w:cstheme="minorBidi"/>
                <w:sz w:val="16"/>
                <w:szCs w:val="16"/>
              </w:rPr>
              <w:lastRenderedPageBreak/>
              <w:t>Singkat)</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 xml:space="preserve">al Qawaid a </w:t>
            </w:r>
            <w:r>
              <w:rPr>
                <w:rFonts w:ascii="Times New Arabic" w:hAnsi="Times New Arabic" w:cstheme="minorBidi"/>
                <w:i/>
                <w:iCs/>
                <w:sz w:val="16"/>
                <w:szCs w:val="16"/>
              </w:rPr>
              <w:lastRenderedPageBreak/>
              <w:t>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pStyle w:val="ListParagraph"/>
              <w:widowControl w:val="0"/>
              <w:numPr>
                <w:ilvl w:val="0"/>
                <w:numId w:val="14"/>
              </w:numPr>
              <w:autoSpaceDE w:val="0"/>
              <w:autoSpaceDN w:val="0"/>
              <w:adjustRightInd w:val="0"/>
              <w:ind w:left="731" w:right="75"/>
              <w:rPr>
                <w:rFonts w:ascii="Times New Arabic" w:hAnsi="Times New Arabic" w:cstheme="minorBidi"/>
                <w:sz w:val="16"/>
                <w:szCs w:val="16"/>
              </w:rPr>
            </w:pPr>
            <w:r>
              <w:rPr>
                <w:rFonts w:ascii="Times New Arabic" w:hAnsi="Times New Arabic" w:cstheme="minorBidi"/>
                <w:sz w:val="16"/>
                <w:szCs w:val="16"/>
              </w:rPr>
              <w:t>Membuat pertanyaan dan jawabannya sekaligus sebagai rangkuman/resume dari materi syarat dan rukun pernikahan</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9.3 </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Mahasiswa Mampu membuat resume terkait dengan syarat dan rukun pernikahan melalui pertanyaan dan jawaban yang dibuatnya</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Menginventarisir contoh-contoh yang berkaitan dengan kaidah fiqh umum</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9.4</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Mahasiswa Mampu Menginventarisir contoh-contoh yang berkaitan dengan kaidah </w:t>
            </w:r>
            <w:r>
              <w:rPr>
                <w:rFonts w:ascii="Times New Arabic" w:hAnsi="Times New Arabic" w:cstheme="minorBidi"/>
                <w:sz w:val="16"/>
                <w:szCs w:val="16"/>
              </w:rPr>
              <w:lastRenderedPageBreak/>
              <w:t>fiqh umum</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lastRenderedPageBreak/>
              <w:t>Ke-10</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kaidah fiqh secara umum CP3.01</w:t>
            </w:r>
            <w:r>
              <w:rPr>
                <w:rFonts w:ascii="Times New Arabic" w:hAnsi="Times New Arabic" w:cstheme="minorBidi"/>
                <w:sz w:val="16"/>
                <w:szCs w:val="16"/>
              </w:rPr>
              <w:tab/>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r>
              <w:rPr>
                <w:rFonts w:ascii="Times New Arabic" w:hAnsi="Times New Arabic" w:cstheme="minorBidi"/>
                <w:sz w:val="16"/>
                <w:szCs w:val="16"/>
                <w:lang w:val="en-US"/>
              </w:rPr>
              <w:t>Kaidah Fiqh Umum II</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ما حرم استعماله حرم اتخاذه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ما حرم اتخاذه حرم إعطا ؤه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المشغول لا يشغل</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الميسور لا يسقط بالمعسور</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النعمة بقدر النقمة و النقمة بالقدر النعمة</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لا مساغ للإجتهاد فمورد النص</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يقبل قول المرتجم مطلقا</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يدخل القوي على الضعيف ولا عكس</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الحقان المختلفان لا يتداخلان</w:t>
            </w: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makalah yang telah ditentukan pada pertemuan awal.</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w:t>
            </w:r>
          </w:p>
          <w:p w:rsidR="00043313" w:rsidRDefault="00043313">
            <w:pPr>
              <w:pStyle w:val="ListParagraph"/>
              <w:spacing w:after="0" w:line="360" w:lineRule="auto"/>
              <w:contextualSpacing/>
              <w:rPr>
                <w:rFonts w:ascii="Times New Arabic" w:hAnsi="Times New Arabic" w:cstheme="minorBidi"/>
                <w:sz w:val="16"/>
                <w:szCs w:val="16"/>
              </w:rPr>
            </w:pP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Dosen membagi kelas menjadi 2 kelompok.</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 xml:space="preserve">Kirimkan satu kelompok ke lain ruangan </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 xml:space="preserve">Masing-masing kelompok </w:t>
            </w:r>
            <w:r>
              <w:rPr>
                <w:rFonts w:ascii="Times New Arabic" w:hAnsi="Times New Arabic" w:cstheme="minorBidi"/>
                <w:b/>
                <w:bCs/>
                <w:i/>
                <w:iCs/>
                <w:sz w:val="16"/>
                <w:szCs w:val="16"/>
              </w:rPr>
              <w:t>diberi materi yang sama</w:t>
            </w:r>
            <w:r>
              <w:rPr>
                <w:rFonts w:ascii="Times New Arabic" w:hAnsi="Times New Arabic" w:cstheme="minorBidi"/>
                <w:sz w:val="16"/>
                <w:szCs w:val="16"/>
              </w:rPr>
              <w:t xml:space="preserve"> akan dipelajari</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 xml:space="preserve">Kelompok yang di luar ruangan </w:t>
            </w:r>
            <w:r>
              <w:rPr>
                <w:rFonts w:ascii="Times New Arabic" w:hAnsi="Times New Arabic" w:cstheme="minorBidi"/>
                <w:b/>
                <w:bCs/>
                <w:i/>
                <w:iCs/>
                <w:sz w:val="16"/>
                <w:szCs w:val="16"/>
              </w:rPr>
              <w:t>diminta untuk membaca teks</w:t>
            </w:r>
            <w:r>
              <w:rPr>
                <w:rFonts w:ascii="Times New Arabic" w:hAnsi="Times New Arabic" w:cstheme="minorBidi"/>
                <w:sz w:val="16"/>
                <w:szCs w:val="16"/>
              </w:rPr>
              <w:t xml:space="preserve"> . </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 xml:space="preserve">Kelompok yang masih di kelas, </w:t>
            </w:r>
            <w:r>
              <w:rPr>
                <w:rFonts w:ascii="Times New Arabic" w:hAnsi="Times New Arabic" w:cstheme="minorBidi"/>
                <w:b/>
                <w:bCs/>
                <w:i/>
                <w:iCs/>
                <w:sz w:val="16"/>
                <w:szCs w:val="16"/>
              </w:rPr>
              <w:t>diberikan materi dengan ceramah</w:t>
            </w:r>
            <w:r>
              <w:rPr>
                <w:rFonts w:ascii="Times New Arabic" w:hAnsi="Times New Arabic" w:cstheme="minorBidi"/>
                <w:sz w:val="16"/>
                <w:szCs w:val="16"/>
              </w:rPr>
              <w:t>.</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Kemudian saling bertukar tempat antar kelompok untuk ganti pengalaman belajar.</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Pasangkan kelompok yang berbeda menjadi kelompok baru.</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Dosen menyuruh kelompok baru untuk menyimpulkan materi.</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Dosen memberikan klarifikasi dan penguatan.,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Synergetic Teaching</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10.1 Mahasiswa mampu Menelaah konsep kaidah fiqhumum</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10.2 Mahasiswa mampu Menganalisis konsep kaidah fiqh umum.</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Lesan dan tulisan (Jawaban Singkat)</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widowControl w:val="0"/>
              <w:autoSpaceDE w:val="0"/>
              <w:autoSpaceDN w:val="0"/>
              <w:adjustRightInd w:val="0"/>
              <w:ind w:left="757" w:right="75"/>
              <w:rPr>
                <w:rFonts w:ascii="Times New Arabic" w:hAnsi="Times New Arabic" w:cstheme="minorBidi"/>
                <w:sz w:val="16"/>
                <w:szCs w:val="16"/>
                <w:lang w:val="id-ID"/>
              </w:rPr>
            </w:pPr>
            <w:r>
              <w:rPr>
                <w:rFonts w:ascii="Times New Arabic" w:hAnsi="Times New Arabic" w:cstheme="minorBidi"/>
                <w:sz w:val="16"/>
                <w:szCs w:val="16"/>
                <w:lang w:val="id-ID"/>
              </w:rPr>
              <w:t xml:space="preserve">Mahasiswa membuat resume terhadap </w:t>
            </w:r>
            <w:r>
              <w:rPr>
                <w:rFonts w:ascii="Times New Arabic" w:hAnsi="Times New Arabic" w:cstheme="minorBidi"/>
                <w:sz w:val="16"/>
                <w:szCs w:val="16"/>
                <w:lang w:val="id-ID"/>
              </w:rPr>
              <w:lastRenderedPageBreak/>
              <w:t>materi kaidah umum melalui jawaban dan pertanyaan yang dibuatnya sendiri.</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10.3 Mahasiswa Mampu membuat </w:t>
            </w:r>
            <w:r>
              <w:rPr>
                <w:rFonts w:ascii="Times New Arabic" w:hAnsi="Times New Arabic" w:cstheme="minorBidi"/>
                <w:sz w:val="16"/>
                <w:szCs w:val="16"/>
              </w:rPr>
              <w:lastRenderedPageBreak/>
              <w:t>resuman materi dengan baik</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Menginventarisir contoh-contoh yang berkaitan dengan kaidah fiqh umum</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10.4 Mahasiswa Mampu Menginventarisir contoh-contoh yang berkaitan dengan kaidah fiqh umum</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rPr>
            </w:pP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Ke-11</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konsep kaidah fiqh secara umum CP3.01</w:t>
            </w:r>
            <w:r>
              <w:rPr>
                <w:rFonts w:ascii="Times New Arabic" w:hAnsi="Times New Arabic" w:cstheme="minorBidi"/>
                <w:sz w:val="16"/>
                <w:szCs w:val="16"/>
              </w:rPr>
              <w:tab/>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lang w:val="en-US"/>
              </w:rPr>
              <w:t>Kaidah Fiqh Umum II</w:t>
            </w:r>
            <w:r>
              <w:rPr>
                <w:rFonts w:ascii="Times New Arabic" w:hAnsi="Times New Arabic" w:cstheme="minorBidi"/>
                <w:sz w:val="16"/>
                <w:szCs w:val="16"/>
              </w:rPr>
              <w:t>I</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ما حرم سدا للذريعة ابيح للمصلحة الراجحة</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الحقوق لا يجوز فيها الا مايجوز فى الحكم</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الإشارة تقوم مقام العبارة</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اذا زال المانع عاد الممنوع</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الحريم له حكم ما هو حريم له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دليل الشيء فى الأمور الباطنة يقوم مقامه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ذكر البعض مالا يتجزء كذكر كله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الحكم المعلق يشرط لا يصح الا بوجود الشرط</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من ملك شئا ملك ما هو فى ضرورته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الإشارة المعهود للأخرس كالبيان باللسان</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043313">
            <w:pPr>
              <w:pStyle w:val="ListParagraph"/>
              <w:spacing w:after="0" w:line="240" w:lineRule="auto"/>
              <w:ind w:left="0"/>
              <w:jc w:val="right"/>
              <w:rPr>
                <w:rFonts w:ascii="Times New Arabic" w:hAnsi="Times New Arabic" w:cstheme="minorBidi"/>
                <w:sz w:val="16"/>
                <w:szCs w:val="16"/>
              </w:rPr>
            </w:pPr>
          </w:p>
          <w:p w:rsidR="00043313" w:rsidRDefault="00043313">
            <w:pPr>
              <w:pStyle w:val="ListParagraph"/>
              <w:spacing w:after="0" w:line="240" w:lineRule="auto"/>
              <w:ind w:left="0"/>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lastRenderedPageBreak/>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makalah yang telah ditentukan pada pertemuan awal.</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 xml:space="preserve">Dosen memberi pertanyaan untuk menumbuhkan pemikiran kepada Mahasiswa </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Mahasiswa berdiskusi dengan teman sampingnya untuk merespon pertanyaan</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mencatat dan merangkum gagasan-gagasan mahasiswa</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menyampaikan poin-poin materi yang akan diajarkan.</w:t>
            </w:r>
          </w:p>
          <w:p w:rsidR="00043313" w:rsidRDefault="00043313">
            <w:pPr>
              <w:pStyle w:val="ListParagraph"/>
              <w:rPr>
                <w:rFonts w:ascii="Times New Arabic" w:eastAsiaTheme="minorHAnsi"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eastAsiaTheme="minorHAnsi" w:hAnsi="Times New Arabic" w:cstheme="minorBidi"/>
                <w:sz w:val="16"/>
                <w:szCs w:val="16"/>
              </w:rPr>
              <w:t xml:space="preserve">Dibawah pengawasan dosen, mahasiswa mepresentasikan makalah terkait </w:t>
            </w:r>
            <w:r>
              <w:rPr>
                <w:rFonts w:ascii="Times New Arabic" w:hAnsi="Times New Arabic" w:cstheme="minorBidi"/>
                <w:sz w:val="16"/>
                <w:szCs w:val="16"/>
              </w:rPr>
              <w:t xml:space="preserve">konsep kaidah fiqh secara umum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guided teaching</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11.1 Mahasiswa mampu Menyimpulkan konsep kaidah fiqhumum</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11.2 Mahasiswa mampu Menganalisis konsep kaidah fiqh umum.</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tulis (jawaban singkat)</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pStyle w:val="ListParagraph"/>
              <w:widowControl w:val="0"/>
              <w:numPr>
                <w:ilvl w:val="0"/>
                <w:numId w:val="14"/>
              </w:numPr>
              <w:autoSpaceDE w:val="0"/>
              <w:autoSpaceDN w:val="0"/>
              <w:adjustRightInd w:val="0"/>
              <w:ind w:left="731" w:right="75"/>
              <w:rPr>
                <w:rFonts w:ascii="Times New Arabic" w:hAnsi="Times New Arabic" w:cstheme="minorBidi"/>
                <w:sz w:val="16"/>
                <w:szCs w:val="16"/>
              </w:rPr>
            </w:pPr>
            <w:r>
              <w:rPr>
                <w:rFonts w:ascii="Times New Arabic" w:hAnsi="Times New Arabic" w:cstheme="minorBidi"/>
                <w:sz w:val="16"/>
                <w:szCs w:val="16"/>
              </w:rPr>
              <w:t>Mahasiswa membuat power point terkait konsep konsep kaidah fiqh secara umum</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11.3 Mahasiswa Mampu membuat Power Point terkait pernikahan</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Menginventarisir contoh-contoh yang berkaitan dengan konsep konsep kaidah fiqh secara umum</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11.4 Mahasiswa Mampu menginventarisir contoh-contoh yang terkait materi dengan baik</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Ke-12</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rPr>
                <w:rFonts w:ascii="Times New Arabic" w:hAnsi="Times New Arabic" w:cstheme="minorBidi"/>
                <w:sz w:val="16"/>
                <w:szCs w:val="16"/>
                <w:lang w:val="id-ID"/>
              </w:rPr>
            </w:pPr>
          </w:p>
          <w:p w:rsidR="00043313" w:rsidRDefault="00FC320C">
            <w:pPr>
              <w:rPr>
                <w:rFonts w:ascii="Times New Arabic" w:hAnsi="Times New Arabic" w:cstheme="minorBidi"/>
                <w:sz w:val="16"/>
                <w:szCs w:val="16"/>
                <w:lang w:val="id-ID"/>
              </w:rPr>
            </w:pPr>
            <w:r>
              <w:rPr>
                <w:rFonts w:ascii="Times New Arabic" w:hAnsi="Times New Arabic" w:cstheme="minorBidi"/>
                <w:sz w:val="16"/>
                <w:szCs w:val="16"/>
                <w:lang w:val="id-ID"/>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konsep kaidah fiqh secara umum CP3.01</w:t>
            </w:r>
          </w:p>
          <w:p w:rsidR="00043313" w:rsidRDefault="00043313">
            <w:pPr>
              <w:pStyle w:val="ListParagraph"/>
              <w:spacing w:after="0" w:line="240" w:lineRule="auto"/>
              <w:ind w:left="0"/>
              <w:rPr>
                <w:rFonts w:ascii="Times New Arabic" w:hAnsi="Times New Arabic" w:cstheme="minorBidi"/>
                <w:sz w:val="16"/>
                <w:szCs w:val="16"/>
              </w:rPr>
            </w:pP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lang w:val="en-US"/>
              </w:rPr>
              <w:t>Kaidah Fiqh Umum I</w:t>
            </w:r>
            <w:r>
              <w:rPr>
                <w:rFonts w:ascii="Times New Arabic" w:hAnsi="Times New Arabic" w:cstheme="minorBidi"/>
                <w:sz w:val="16"/>
                <w:szCs w:val="16"/>
              </w:rPr>
              <w:t>V</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كل شرط مخالف اصول الشريعة باطل</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المعلق بالشرط يجب ثبوته عند ثبوت الشرط</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من استعجل شبئا قبل اوانه عوقب بحرمانه</w:t>
            </w: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لا ينزع شيء من يد احد الا بحق ثابت</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الخروج من الخلاف مستحب</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الدفع اقوى من الرفع</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المعتدى افضل من القاصر</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لا ينكر المختلف فيه و انما ينكر المجمع عليه</w:t>
            </w: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makalah yang telah ditentukan pada pertemuan awal.</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memberi pertanyaan untuk menumbuhkan pemikiran kepada Mahasiswa terkait isu-isu pernikahan</w:t>
            </w: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Mahasiswa berdiskusi dengan teman sampingnya untuk merespon pertanyaan</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mencatat dan merangkum gagasan-gagasan mahasiswa</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menyampaikan poin-poin materi yang akan diajarkan.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 xml:space="preserve">Dibawah pengawasan dosen, mahasiswa mepresentasikan makalah terkait isu-isu pernikahan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Guided teaching </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rPr>
              <w:t xml:space="preserve">12.1 Mahasiswa mampu </w:t>
            </w:r>
            <w:r>
              <w:rPr>
                <w:rFonts w:ascii="Times New Arabic" w:hAnsi="Times New Arabic" w:cstheme="minorBidi"/>
                <w:sz w:val="16"/>
                <w:szCs w:val="16"/>
                <w:lang w:val="en-US"/>
              </w:rPr>
              <w:t>Menggali konsep kaidah</w:t>
            </w:r>
            <w:r>
              <w:rPr>
                <w:rFonts w:ascii="Times New Arabic" w:hAnsi="Times New Arabic" w:cstheme="minorBidi"/>
                <w:sz w:val="16"/>
                <w:szCs w:val="16"/>
              </w:rPr>
              <w:t xml:space="preserve"> fiqhumum</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rPr>
              <w:t xml:space="preserve">12.2 Mahasiswa mampu </w:t>
            </w:r>
            <w:r>
              <w:rPr>
                <w:rFonts w:ascii="Times New Arabic" w:hAnsi="Times New Arabic" w:cstheme="minorBidi"/>
                <w:sz w:val="16"/>
                <w:szCs w:val="16"/>
                <w:lang w:val="en-US"/>
              </w:rPr>
              <w:t xml:space="preserve">Menganalisis konsep kaidah fiqh </w:t>
            </w:r>
            <w:r>
              <w:rPr>
                <w:rFonts w:ascii="Times New Arabic" w:hAnsi="Times New Arabic" w:cstheme="minorBidi"/>
                <w:sz w:val="16"/>
                <w:szCs w:val="16"/>
              </w:rPr>
              <w:t>umum</w:t>
            </w:r>
            <w:r>
              <w:rPr>
                <w:rFonts w:ascii="Times New Arabic" w:hAnsi="Times New Arabic" w:cstheme="minorBidi"/>
                <w:sz w:val="16"/>
                <w:szCs w:val="16"/>
                <w:lang w:val="en-US"/>
              </w:rPr>
              <w: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Lisan dan tes tulis jawaban singkat</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pStyle w:val="ListParagraph"/>
              <w:widowControl w:val="0"/>
              <w:numPr>
                <w:ilvl w:val="0"/>
                <w:numId w:val="14"/>
              </w:numPr>
              <w:autoSpaceDE w:val="0"/>
              <w:autoSpaceDN w:val="0"/>
              <w:adjustRightInd w:val="0"/>
              <w:ind w:left="731" w:right="75"/>
              <w:rPr>
                <w:rFonts w:ascii="Times New Arabic" w:hAnsi="Times New Arabic" w:cstheme="minorBidi"/>
                <w:sz w:val="16"/>
                <w:szCs w:val="16"/>
              </w:rPr>
            </w:pPr>
            <w:r>
              <w:rPr>
                <w:rFonts w:ascii="Times New Arabic" w:hAnsi="Times New Arabic" w:cstheme="minorBidi"/>
                <w:sz w:val="16"/>
                <w:szCs w:val="16"/>
              </w:rPr>
              <w:t>Mahasiswa membuat power point terkait kaidah fiqh yang umum</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 xml:space="preserve">12.3 </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Mahasiswa Mampu membuat Power Point terkait kaidah fiqh yang umum</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Menginventarisir contoh-contoh yang berkaitan dengan konsep konsep kaidah fiqh secara umum</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36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 xml:space="preserve">12.4 </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Mahasiswa Mampu Menginventarisir contoh-contoh  yang berkaitan dengan kaidah fiqh umum</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Ke-13</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rPr>
                <w:rFonts w:ascii="Times New Arabic" w:hAnsi="Times New Arabic" w:cstheme="minorBidi"/>
                <w:sz w:val="16"/>
                <w:szCs w:val="16"/>
                <w:lang w:val="id-ID"/>
              </w:rPr>
            </w:pPr>
          </w:p>
          <w:p w:rsidR="00043313" w:rsidRDefault="00FC320C">
            <w:pPr>
              <w:rPr>
                <w:rFonts w:ascii="Times New Arabic" w:hAnsi="Times New Arabic" w:cstheme="minorBidi"/>
                <w:sz w:val="16"/>
                <w:szCs w:val="16"/>
                <w:lang w:val="id-ID"/>
              </w:rPr>
            </w:pPr>
            <w:r>
              <w:rPr>
                <w:rFonts w:ascii="Times New Arabic" w:hAnsi="Times New Arabic" w:cstheme="minorBidi"/>
                <w:sz w:val="16"/>
                <w:szCs w:val="16"/>
                <w:lang w:val="id-ID"/>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kaidah fiqh yang berkaitan dengan perubahan CP3.01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043313">
            <w:pPr>
              <w:pStyle w:val="ListParagraph"/>
              <w:spacing w:after="0" w:line="240" w:lineRule="auto"/>
              <w:ind w:left="0"/>
              <w:rPr>
                <w:rFonts w:ascii="Times New Arabic" w:hAnsi="Times New Arabic" w:cstheme="minorBidi"/>
                <w:sz w:val="16"/>
                <w:szCs w:val="16"/>
              </w:rPr>
            </w:pP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Kaidah Fiqh Umum yang berkaitan dengan perubahan</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ثغير الفتوى و اختلافه</w:t>
            </w: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بحسب تغير الأزمنة والأحوال والنيات والعوائد</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المحافظة على القديم الصالح والأخذ بالجديد الأصلاح</w:t>
            </w:r>
          </w:p>
          <w:p w:rsidR="00043313" w:rsidRDefault="00043313">
            <w:pPr>
              <w:pStyle w:val="ListParagraph"/>
              <w:spacing w:after="0" w:line="240" w:lineRule="auto"/>
              <w:ind w:left="0"/>
              <w:jc w:val="right"/>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makalah yang telah ditentukan pada pertemuan awal.</w:t>
            </w:r>
          </w:p>
          <w:p w:rsidR="00043313" w:rsidRDefault="00043313">
            <w:pPr>
              <w:pStyle w:val="ListParagraph"/>
              <w:rPr>
                <w:rFonts w:ascii="Times New Arabic" w:hAnsi="Times New Arabic" w:cstheme="minorBidi"/>
                <w:sz w:val="16"/>
                <w:szCs w:val="16"/>
              </w:rPr>
            </w:pPr>
          </w:p>
          <w:p w:rsidR="00043313" w:rsidRDefault="00FC320C">
            <w:pPr>
              <w:pStyle w:val="ListParagraph"/>
              <w:numPr>
                <w:ilvl w:val="0"/>
                <w:numId w:val="12"/>
              </w:numPr>
              <w:rPr>
                <w:rFonts w:ascii="Times New Arabic" w:hAnsi="Times New Arabic" w:cstheme="minorBidi"/>
                <w:sz w:val="16"/>
                <w:szCs w:val="16"/>
              </w:rPr>
            </w:pPr>
            <w:r>
              <w:rPr>
                <w:rFonts w:ascii="Times New Arabic" w:hAnsi="Times New Arabic" w:cstheme="minorBidi"/>
                <w:sz w:val="16"/>
                <w:szCs w:val="16"/>
              </w:rPr>
              <w:t>Dosen menjelaskan topik perkuliahan kepada mahasiswa secara singkat.</w:t>
            </w:r>
          </w:p>
          <w:p w:rsidR="00043313" w:rsidRDefault="00FC320C">
            <w:pPr>
              <w:pStyle w:val="ListParagraph"/>
              <w:numPr>
                <w:ilvl w:val="0"/>
                <w:numId w:val="12"/>
              </w:numPr>
              <w:rPr>
                <w:rFonts w:ascii="Times New Arabic" w:hAnsi="Times New Arabic" w:cstheme="minorBidi"/>
                <w:sz w:val="16"/>
                <w:szCs w:val="16"/>
              </w:rPr>
            </w:pPr>
            <w:r>
              <w:rPr>
                <w:rFonts w:ascii="Times New Arabic" w:hAnsi="Times New Arabic" w:cstheme="minorBidi"/>
                <w:sz w:val="16"/>
                <w:szCs w:val="16"/>
              </w:rPr>
              <w:t>Dosen membagi kelas ke dalam 2 (dua) kelompok.</w:t>
            </w:r>
          </w:p>
          <w:p w:rsidR="00043313" w:rsidRDefault="00FC320C">
            <w:pPr>
              <w:pStyle w:val="ListParagraph"/>
              <w:numPr>
                <w:ilvl w:val="0"/>
                <w:numId w:val="12"/>
              </w:numPr>
              <w:rPr>
                <w:rFonts w:ascii="Times New Arabic" w:hAnsi="Times New Arabic" w:cstheme="minorBidi"/>
                <w:sz w:val="16"/>
                <w:szCs w:val="16"/>
              </w:rPr>
            </w:pPr>
            <w:r>
              <w:rPr>
                <w:rFonts w:ascii="Times New Arabic" w:hAnsi="Times New Arabic" w:cstheme="minorBidi"/>
                <w:sz w:val="16"/>
                <w:szCs w:val="16"/>
              </w:rPr>
              <w:t>Masing-masing kelompok diminta untuk menyusun dan mengembangkan draft materi kaidah perubahan dalam kaidah fiqh</w:t>
            </w:r>
          </w:p>
          <w:p w:rsidR="00043313" w:rsidRDefault="00FC320C">
            <w:pPr>
              <w:pStyle w:val="ListParagraph"/>
              <w:numPr>
                <w:ilvl w:val="0"/>
                <w:numId w:val="12"/>
              </w:numPr>
              <w:rPr>
                <w:rFonts w:ascii="Times New Arabic" w:hAnsi="Times New Arabic" w:cstheme="minorBidi"/>
                <w:sz w:val="16"/>
                <w:szCs w:val="16"/>
              </w:rPr>
            </w:pPr>
            <w:r>
              <w:rPr>
                <w:rFonts w:ascii="Times New Arabic" w:hAnsi="Times New Arabic" w:cstheme="minorBidi"/>
                <w:sz w:val="16"/>
                <w:szCs w:val="16"/>
              </w:rPr>
              <w:t>Masing-masing kelompok melakukan simulasi nikah</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memberikan klarifikasi terkait topik yang dibahas</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360" w:lineRule="auto"/>
              <w:ind w:left="0"/>
              <w:jc w:val="both"/>
              <w:rPr>
                <w:rFonts w:ascii="Times New Arabic" w:hAnsi="Times New Arabic" w:cstheme="minorBidi"/>
                <w:sz w:val="16"/>
                <w:szCs w:val="16"/>
              </w:rPr>
            </w:pPr>
            <w:r>
              <w:rPr>
                <w:rFonts w:ascii="Times New Arabic" w:hAnsi="Times New Arabic" w:cstheme="minorBidi"/>
                <w:sz w:val="16"/>
                <w:szCs w:val="16"/>
              </w:rPr>
              <w:t>Action learning (Belajar Tindakan)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13.1 Mahasiswa mampu Menyebutkan kaidah-kaidah fiqh yang berkaitan dengan perubahan</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13.2 Mahasiswa mampu Menganalisis kaidah-kaidah fiqh yang telah dipelajari berkaitan dengan perubahan</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Tes lisan dan tulisan (uraian singkat)</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pStyle w:val="ListParagraph"/>
              <w:widowControl w:val="0"/>
              <w:numPr>
                <w:ilvl w:val="0"/>
                <w:numId w:val="14"/>
              </w:numPr>
              <w:autoSpaceDE w:val="0"/>
              <w:autoSpaceDN w:val="0"/>
              <w:adjustRightInd w:val="0"/>
              <w:ind w:left="731" w:right="75"/>
              <w:rPr>
                <w:rFonts w:ascii="Times New Arabic" w:hAnsi="Times New Arabic" w:cstheme="minorBidi"/>
                <w:sz w:val="16"/>
                <w:szCs w:val="16"/>
              </w:rPr>
            </w:pPr>
            <w:r>
              <w:rPr>
                <w:rFonts w:ascii="Times New Arabic" w:hAnsi="Times New Arabic" w:cstheme="minorBidi"/>
                <w:sz w:val="16"/>
                <w:szCs w:val="16"/>
              </w:rPr>
              <w:lastRenderedPageBreak/>
              <w:t>Mahasiswa membuat catatan-catan khusus terkait kaidah-kaidah oerubahan</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13.3 </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Mahasiswa </w:t>
            </w:r>
            <w:r>
              <w:rPr>
                <w:rFonts w:ascii="Times New Arabic" w:hAnsi="Times New Arabic" w:cstheme="minorBidi"/>
                <w:sz w:val="16"/>
                <w:szCs w:val="16"/>
              </w:rPr>
              <w:lastRenderedPageBreak/>
              <w:t>Mampu membuat analisis terkait kaidah-kaidah fiqh perubahan</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Membuat review terkait kaidah fiqh perubahan melalui power point</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13.4</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Mahasiswa Mampu membuat review terkait terkait kaidah fiqh perubahan melalui power point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Ke-14</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rPr>
                <w:rFonts w:ascii="Times New Arabic" w:hAnsi="Times New Arabic" w:cstheme="minorBidi"/>
                <w:sz w:val="16"/>
                <w:szCs w:val="16"/>
                <w:lang w:val="id-ID"/>
              </w:rPr>
            </w:pPr>
            <w:r>
              <w:rPr>
                <w:rFonts w:ascii="Times New Arabic" w:hAnsi="Times New Arabic" w:cstheme="minorBidi"/>
                <w:sz w:val="16"/>
                <w:szCs w:val="16"/>
                <w:lang w:val="id-ID"/>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kaidah fiqh yang berkaitan dengan ibadah mahdah secara umumCP3.01</w:t>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r>
              <w:rPr>
                <w:rFonts w:ascii="Times New Arabic" w:hAnsi="Times New Arabic" w:cstheme="minorBidi"/>
                <w:sz w:val="16"/>
                <w:szCs w:val="16"/>
                <w:lang w:val="en-US"/>
              </w:rPr>
              <w:t>Kaidah-kaidah fiqh khusus di bidang</w:t>
            </w:r>
            <w:r>
              <w:rPr>
                <w:rFonts w:ascii="Times New Arabic" w:hAnsi="Times New Arabic" w:cstheme="minorBidi"/>
                <w:sz w:val="16"/>
                <w:szCs w:val="16"/>
              </w:rPr>
              <w:t xml:space="preserve"> ibadah</w:t>
            </w:r>
            <w:r>
              <w:rPr>
                <w:rFonts w:ascii="Times New Arabic" w:hAnsi="Times New Arabic" w:cstheme="minorBidi"/>
                <w:sz w:val="16"/>
                <w:szCs w:val="16"/>
                <w:lang w:val="en-US"/>
              </w:rPr>
              <w:t xml:space="preserve"> mahdlah</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الأصل فى العبادة التوقيف والأتباع</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طهارة الأحداث لا تتوقفت</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التلبيس بالعبادة وجب اتمامها</w:t>
            </w: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لا قياس فى العبادة غير المعقول المعنى</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تقديم العبادة قبل وجود سببها لا يصح</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الإيثار فى القرب مكروه و فى غيرها محبوب</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الفضيلة المثعلقة بنفس العبادة اولى من المتعلقة بمكانها</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العبادة الواردة على وجوه متنوعة يجوز فعلها على جميع الوجوه الواردة فيها</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043313">
            <w:pPr>
              <w:pStyle w:val="ListParagraph"/>
              <w:spacing w:after="0" w:line="240" w:lineRule="auto"/>
              <w:ind w:left="0"/>
              <w:jc w:val="right"/>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makalah yang telah ditentukan pada pertemuan awal.</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 xml:space="preserve">Dosen membagi  mahasiswa ke dalam kelompok –kelompok sesuai dengan sub pokok bahasan yang akan disampaikan </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 xml:space="preserve">Dosen memberi tugas kepada masing-masing kelompok untuk </w:t>
            </w:r>
            <w:r>
              <w:rPr>
                <w:rFonts w:ascii="Times New Arabic" w:hAnsi="Times New Arabic" w:cstheme="minorBidi"/>
                <w:b/>
                <w:bCs/>
                <w:i/>
                <w:iCs/>
                <w:sz w:val="16"/>
                <w:szCs w:val="16"/>
                <w:lang w:val="id-ID"/>
              </w:rPr>
              <w:t>mengidentifikasi</w:t>
            </w:r>
            <w:r>
              <w:rPr>
                <w:rFonts w:ascii="Times New Arabic" w:hAnsi="Times New Arabic" w:cstheme="minorBidi"/>
                <w:sz w:val="16"/>
                <w:szCs w:val="16"/>
                <w:lang w:val="id-ID"/>
              </w:rPr>
              <w:t xml:space="preserve"> tugas materi yang diberikan </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 xml:space="preserve">Dosen membagikan kertas plano dan spidol kepada masing-masing kelompok untuk menulis rangkuman hasil identifikasi </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Masing-masing perwakilan kelompok mempresentasikan hasil rangkuman identifikasi.</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Dosen memberikan klarifikasi dan penguatan</w:t>
            </w: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 xml:space="preserve">Dibawah pengawasan dosen, mahasiswa mepresentasikan makalah terkait </w:t>
            </w:r>
            <w:r>
              <w:rPr>
                <w:rFonts w:ascii="Times New Arabic" w:eastAsiaTheme="minorHAnsi" w:hAnsi="Times New Arabic" w:cstheme="minorBidi"/>
                <w:sz w:val="16"/>
                <w:szCs w:val="16"/>
                <w:lang w:val="en-US"/>
              </w:rPr>
              <w:t xml:space="preserve">kaidah fiqh yang berkaitan dengan ibadah mahdah secara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 xml:space="preserve">Dosen menguatkan/mengklarifikasi terkait dengan makalah yang dipresentasikan dan </w:t>
            </w:r>
            <w:r>
              <w:rPr>
                <w:rFonts w:ascii="Times New Arabic" w:eastAsiaTheme="minorHAnsi" w:hAnsi="Times New Arabic" w:cstheme="minorBidi"/>
                <w:sz w:val="16"/>
                <w:szCs w:val="16"/>
              </w:rPr>
              <w:lastRenderedPageBreak/>
              <w:t>didiskusikan</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Group Resume</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14.1 Mahasiswa mampu Mendiskusikan konsep kaidah fiqh yang berkaitan dengan ibadah mahdah secara</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14.2 Mahasiswa mampu Menganalisis terkait kaidah fiqh yang berkaitan dengan ibadah mahdah secara</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lisan dan tulisan uraian bebas</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pStyle w:val="ListParagraph"/>
              <w:widowControl w:val="0"/>
              <w:numPr>
                <w:ilvl w:val="0"/>
                <w:numId w:val="14"/>
              </w:numPr>
              <w:autoSpaceDE w:val="0"/>
              <w:autoSpaceDN w:val="0"/>
              <w:adjustRightInd w:val="0"/>
              <w:ind w:left="731" w:right="75"/>
              <w:rPr>
                <w:rFonts w:ascii="Times New Arabic" w:hAnsi="Times New Arabic" w:cstheme="minorBidi"/>
                <w:sz w:val="16"/>
                <w:szCs w:val="16"/>
              </w:rPr>
            </w:pPr>
            <w:r>
              <w:rPr>
                <w:rFonts w:ascii="Times New Arabic" w:hAnsi="Times New Arabic" w:cstheme="minorBidi"/>
                <w:sz w:val="16"/>
                <w:szCs w:val="16"/>
              </w:rPr>
              <w:t xml:space="preserve">Mahasiswa membuat pertanyaan dan jawabannya  terkait dengan </w:t>
            </w:r>
            <w:r>
              <w:rPr>
                <w:rFonts w:ascii="Times New Arabic" w:hAnsi="Times New Arabic" w:cstheme="minorBidi"/>
                <w:sz w:val="16"/>
                <w:szCs w:val="16"/>
                <w:lang w:val="en-US"/>
              </w:rPr>
              <w:t xml:space="preserve">kaidah fiqh yang berkaitan dengan ibadah mahdah </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14.3</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Mahasiswa Mampu membuat rangkuman materi kaidah fiqh yang berkaitan dengan ibadah mahdah </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 xml:space="preserve">Mahasiswa membuat review terkait dengan </w:t>
            </w:r>
            <w:r>
              <w:rPr>
                <w:rFonts w:ascii="Times New Arabic" w:hAnsi="Times New Arabic" w:cstheme="minorBidi"/>
                <w:sz w:val="16"/>
                <w:szCs w:val="16"/>
                <w:lang w:val="en-US"/>
              </w:rPr>
              <w:t xml:space="preserve">kaidah fiqh yang berkaitan dengan ibadah mahdah </w:t>
            </w:r>
            <w:r>
              <w:rPr>
                <w:rFonts w:ascii="Times New Arabic" w:hAnsi="Times New Arabic" w:cstheme="minorBidi"/>
                <w:sz w:val="16"/>
                <w:szCs w:val="16"/>
              </w:rPr>
              <w:t xml:space="preserve"> dengan menggunakan power point</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14.4</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Mahasiswa mampu membuat review terkait kaidah fiqh yang berkaitan dengan ibadah mahdah dengan menggunakan power point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Ke-15</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rPr>
                <w:rFonts w:ascii="Times New Arabic" w:hAnsi="Times New Arabic" w:cstheme="minorBidi"/>
                <w:sz w:val="16"/>
                <w:szCs w:val="16"/>
                <w:lang w:val="id-ID"/>
              </w:rPr>
            </w:pPr>
            <w:r>
              <w:rPr>
                <w:rFonts w:ascii="Times New Arabic" w:hAnsi="Times New Arabic" w:cstheme="minorBidi"/>
                <w:sz w:val="16"/>
                <w:szCs w:val="16"/>
                <w:lang w:val="id-ID"/>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fiqh munakahat terkait konsep pernikahan monogami dan poligami secara mendalam CP3.02</w:t>
            </w:r>
            <w:r>
              <w:rPr>
                <w:rFonts w:ascii="Times New Arabic" w:hAnsi="Times New Arabic" w:cstheme="minorBidi"/>
                <w:sz w:val="16"/>
                <w:szCs w:val="16"/>
              </w:rPr>
              <w:tab/>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r>
              <w:rPr>
                <w:rFonts w:ascii="Times New Arabic" w:hAnsi="Times New Arabic" w:cstheme="minorBidi"/>
                <w:sz w:val="16"/>
                <w:szCs w:val="16"/>
                <w:lang w:val="en-US"/>
              </w:rPr>
              <w:t>Kaidah-kaidah Fiqh yang berkaitan dengan muamalah</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الأصل فى المعاملة الإباحة الا ان يدل الدليل على تحريمها</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الاصل فى العقد رضى المتعاقدين و نتيجته ما ا لتزماه بالتعاقد</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الباطل لا يقبل الإجازة</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الإجازة اللاحقة كالوكالة السابقة</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 xml:space="preserve">الخراج بالضمان </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 xml:space="preserve">اذا بطل الشيئ بطل ما فى ضمنه </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lastRenderedPageBreak/>
              <w:t>لا يتم التبرع الا بالقبض</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كل شرط كان من مصلحة العقد او من مقتضاه فهو جائز</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043313">
            <w:pPr>
              <w:pStyle w:val="ListParagraph"/>
              <w:spacing w:after="0" w:line="240" w:lineRule="auto"/>
              <w:ind w:left="0"/>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lastRenderedPageBreak/>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 xml:space="preserve">Dosen menagih tugas makalah yang telah ditentukan pada pertemuan awal.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 konsep pernikahan monogami dan poligami</w:t>
            </w:r>
          </w:p>
          <w:p w:rsidR="00043313" w:rsidRDefault="00043313">
            <w:pPr>
              <w:pStyle w:val="ListParagraph"/>
              <w:spacing w:after="160" w:line="259" w:lineRule="auto"/>
              <w:contextualSpacing/>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hAnsi="Times New Arabic" w:cstheme="minorBidi"/>
                <w:sz w:val="16"/>
                <w:szCs w:val="16"/>
              </w:rPr>
            </w:pPr>
            <w:r>
              <w:rPr>
                <w:rFonts w:ascii="Times New Arabic" w:hAnsi="Times New Arabic" w:cstheme="minorBidi"/>
                <w:sz w:val="16"/>
                <w:szCs w:val="16"/>
              </w:rPr>
              <w:t>Dosen memberikan pertanyaan-pertanyaan terkait masalah-masalah muamalah</w:t>
            </w:r>
          </w:p>
          <w:p w:rsidR="00043313" w:rsidRDefault="00043313">
            <w:pPr>
              <w:pStyle w:val="ListParagraph"/>
              <w:spacing w:after="160" w:line="259" w:lineRule="auto"/>
              <w:contextualSpacing/>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hAnsi="Times New Arabic" w:cstheme="minorBidi"/>
                <w:sz w:val="16"/>
                <w:szCs w:val="16"/>
              </w:rPr>
            </w:pPr>
            <w:r>
              <w:rPr>
                <w:rFonts w:ascii="Times New Arabic" w:hAnsi="Times New Arabic" w:cstheme="minorBidi"/>
                <w:sz w:val="16"/>
                <w:szCs w:val="16"/>
              </w:rPr>
              <w:t>Mahasiswa berdiskusi dengan teman sampingnya untuk merespon pertanyaan</w:t>
            </w:r>
          </w:p>
          <w:p w:rsidR="00043313" w:rsidRDefault="00043313">
            <w:pPr>
              <w:pStyle w:val="ListParagraph"/>
              <w:spacing w:after="160" w:line="259" w:lineRule="auto"/>
              <w:contextualSpacing/>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hAnsi="Times New Arabic" w:cstheme="minorBidi"/>
                <w:sz w:val="16"/>
                <w:szCs w:val="16"/>
              </w:rPr>
            </w:pPr>
            <w:r>
              <w:rPr>
                <w:rFonts w:ascii="Times New Arabic" w:hAnsi="Times New Arabic" w:cstheme="minorBidi"/>
                <w:sz w:val="16"/>
                <w:szCs w:val="16"/>
              </w:rPr>
              <w:t>Dosen mencatat dan merangkum gagasan-gagasan mahasiswa</w:t>
            </w:r>
          </w:p>
          <w:p w:rsidR="00043313" w:rsidRDefault="00043313">
            <w:pPr>
              <w:pStyle w:val="ListParagraph"/>
              <w:spacing w:after="160" w:line="259" w:lineRule="auto"/>
              <w:contextualSpacing/>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 xml:space="preserve">Dosen menguatkan/mengklarifikasi terkait dengan makalah yang dipresentasikan dan </w:t>
            </w:r>
            <w:r>
              <w:rPr>
                <w:rFonts w:ascii="Times New Arabic" w:eastAsiaTheme="minorHAnsi" w:hAnsi="Times New Arabic" w:cstheme="minorBidi"/>
                <w:sz w:val="16"/>
                <w:szCs w:val="16"/>
              </w:rPr>
              <w:lastRenderedPageBreak/>
              <w:t>didiskusikan</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guided teaching</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15.1 Mahasiswa mampu </w:t>
            </w:r>
            <w:r>
              <w:rPr>
                <w:rFonts w:ascii="Times New Arabic" w:hAnsi="Times New Arabic" w:cstheme="minorBidi"/>
                <w:sz w:val="16"/>
                <w:szCs w:val="16"/>
                <w:lang w:val="en-US"/>
              </w:rPr>
              <w:t xml:space="preserve">Menjabarkan </w:t>
            </w:r>
            <w:r>
              <w:rPr>
                <w:rFonts w:ascii="Times New Arabic" w:hAnsi="Times New Arabic" w:cstheme="minorBidi"/>
                <w:sz w:val="16"/>
                <w:szCs w:val="16"/>
              </w:rPr>
              <w:t xml:space="preserve"> konsep kaidah fiqh yang berkaitan dengan muamalah</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15.2 Mahasiswa mampu Menganalisis terkait kaidah fiqh yang berkaitan dengan muamalah</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Tes lisan </w:t>
            </w: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tulisan (jawaban singkat)</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pStyle w:val="ListParagraph"/>
              <w:widowControl w:val="0"/>
              <w:numPr>
                <w:ilvl w:val="0"/>
                <w:numId w:val="14"/>
              </w:numPr>
              <w:autoSpaceDE w:val="0"/>
              <w:autoSpaceDN w:val="0"/>
              <w:adjustRightInd w:val="0"/>
              <w:ind w:left="731" w:right="75"/>
              <w:rPr>
                <w:rFonts w:ascii="Times New Arabic" w:hAnsi="Times New Arabic" w:cstheme="minorBidi"/>
                <w:sz w:val="16"/>
                <w:szCs w:val="16"/>
              </w:rPr>
            </w:pPr>
            <w:r>
              <w:rPr>
                <w:rFonts w:ascii="Times New Arabic" w:hAnsi="Times New Arabic" w:cstheme="minorBidi"/>
                <w:sz w:val="16"/>
                <w:szCs w:val="16"/>
              </w:rPr>
              <w:t>Mahasiswa membuat pertanyaan dan jawabannya terkait materi kaidah fiqh yang berkaitan dengan muamalah</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15.3</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Mahasiswa Mampu membuat resume melalui pertanyaan dan jawaban yang ia buat sendiri</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 xml:space="preserve">Mahasiswa membuat review terkait </w:t>
            </w:r>
            <w:r>
              <w:rPr>
                <w:rFonts w:ascii="Times New Arabic" w:hAnsi="Times New Arabic" w:cstheme="minorBidi"/>
                <w:sz w:val="16"/>
                <w:szCs w:val="16"/>
                <w:lang w:val="en-US"/>
              </w:rPr>
              <w:t xml:space="preserve">kaidah fiqh yang berkaitan dengan muamalah </w:t>
            </w:r>
            <w:r>
              <w:rPr>
                <w:rFonts w:ascii="Times New Arabic" w:hAnsi="Times New Arabic" w:cstheme="minorBidi"/>
                <w:sz w:val="16"/>
                <w:szCs w:val="16"/>
              </w:rPr>
              <w:t xml:space="preserve">power point </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15.4</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Mahasiswa mampu membuat review terkait kaidah fiqh yang berkaitan dengan muamalah dengan power point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tcBorders>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Ke-16</w:t>
            </w:r>
          </w:p>
        </w:tc>
        <w:tc>
          <w:tcPr>
            <w:tcW w:w="15317" w:type="dxa"/>
            <w:gridSpan w:val="9"/>
            <w:tcBorders>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UAS</w:t>
            </w:r>
          </w:p>
        </w:tc>
      </w:tr>
    </w:tbl>
    <w:p w:rsidR="00043313" w:rsidRDefault="00043313">
      <w:pPr>
        <w:pStyle w:val="ListParagraph"/>
        <w:spacing w:after="0" w:line="240" w:lineRule="auto"/>
        <w:ind w:left="10064"/>
        <w:rPr>
          <w:rFonts w:asciiTheme="minorBidi" w:eastAsia="Gulim" w:hAnsiTheme="minorBidi" w:cstheme="minorBidi"/>
          <w:b/>
          <w:spacing w:val="-3"/>
        </w:rPr>
      </w:pPr>
    </w:p>
    <w:p w:rsidR="00043313" w:rsidRDefault="00FC320C">
      <w:pPr>
        <w:rPr>
          <w:rFonts w:ascii="Calibri" w:hAnsi="Calibri" w:cs="Bookman Old Style"/>
          <w:i/>
          <w:sz w:val="22"/>
          <w:szCs w:val="22"/>
        </w:rPr>
      </w:pPr>
      <w:r>
        <w:rPr>
          <w:rFonts w:ascii="Calibri" w:hAnsi="Calibri" w:cs="Bookman Old Style"/>
          <w:i/>
          <w:sz w:val="22"/>
          <w:szCs w:val="22"/>
        </w:rPr>
        <w:t xml:space="preserve">Lampiran 1 : Concept Map </w:t>
      </w:r>
    </w:p>
    <w:p w:rsidR="00043313" w:rsidRDefault="00FC320C">
      <w:pPr>
        <w:rPr>
          <w:rFonts w:ascii="Calibri" w:hAnsi="Calibri" w:cs="Bookman Old Style"/>
          <w:i/>
          <w:sz w:val="22"/>
          <w:szCs w:val="22"/>
        </w:rPr>
      </w:pPr>
      <w:r>
        <w:rPr>
          <w:rFonts w:ascii="Calibri" w:hAnsi="Calibri" w:cs="Bookman Old Style"/>
          <w:i/>
          <w:sz w:val="22"/>
          <w:szCs w:val="22"/>
        </w:rPr>
        <w:t xml:space="preserve">Lampiran 2 : Rubrik Penilaian </w:t>
      </w:r>
    </w:p>
    <w:p w:rsidR="00043313" w:rsidRDefault="00FC320C">
      <w:pPr>
        <w:rPr>
          <w:rFonts w:ascii="Calibri" w:hAnsi="Calibri" w:cs="Bookman Old Style"/>
          <w:i/>
          <w:sz w:val="22"/>
          <w:szCs w:val="22"/>
        </w:rPr>
      </w:pPr>
      <w:r>
        <w:rPr>
          <w:rFonts w:ascii="Calibri" w:hAnsi="Calibri" w:cs="Bookman Old Style"/>
          <w:i/>
          <w:sz w:val="22"/>
          <w:szCs w:val="22"/>
        </w:rPr>
        <w:t xml:space="preserve">Lampiran 3 : Bank Soal Setiap Pertemuan </w:t>
      </w:r>
    </w:p>
    <w:p w:rsidR="00043313" w:rsidRPr="00B0502B" w:rsidRDefault="00FC320C">
      <w:pPr>
        <w:rPr>
          <w:rFonts w:ascii="Calibri" w:hAnsi="Calibri" w:cs="Bookman Old Style"/>
          <w:iCs/>
          <w:sz w:val="22"/>
          <w:szCs w:val="22"/>
        </w:rPr>
      </w:pPr>
      <w:r>
        <w:rPr>
          <w:rFonts w:ascii="Calibri" w:hAnsi="Calibri" w:cs="Bookman Old Style"/>
          <w:i/>
          <w:sz w:val="22"/>
          <w:szCs w:val="22"/>
        </w:rPr>
        <w:t xml:space="preserve">Lampiran 4 : Bank Soal UTS dan UAS </w:t>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Cs/>
          <w:sz w:val="22"/>
          <w:szCs w:val="22"/>
          <w:lang w:val="id-ID"/>
        </w:rPr>
        <w:t>Bengkulu</w:t>
      </w:r>
      <w:r>
        <w:rPr>
          <w:rFonts w:ascii="Calibri" w:hAnsi="Calibri" w:cs="Bookman Old Style"/>
          <w:iCs/>
          <w:sz w:val="22"/>
          <w:szCs w:val="22"/>
        </w:rPr>
        <w:t xml:space="preserve">,    </w:t>
      </w:r>
      <w:bookmarkStart w:id="0" w:name="_GoBack"/>
      <w:bookmarkEnd w:id="0"/>
    </w:p>
    <w:p w:rsidR="00043313" w:rsidRDefault="00FC320C">
      <w:pPr>
        <w:rPr>
          <w:rFonts w:ascii="Calibri" w:hAnsi="Calibri" w:cs="Bookman Old Style"/>
          <w:iCs/>
          <w:sz w:val="22"/>
          <w:szCs w:val="22"/>
          <w:lang w:val="id-ID"/>
        </w:rPr>
      </w:pP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t>Dosen Pengampu</w:t>
      </w:r>
    </w:p>
    <w:p w:rsidR="00043313" w:rsidRDefault="00043313">
      <w:pPr>
        <w:rPr>
          <w:rFonts w:ascii="Calibri" w:hAnsi="Calibri" w:cs="Bookman Old Style"/>
          <w:iCs/>
          <w:sz w:val="22"/>
          <w:szCs w:val="22"/>
          <w:lang w:val="id-ID"/>
        </w:rPr>
      </w:pPr>
    </w:p>
    <w:p w:rsidR="00043313" w:rsidRDefault="00043313">
      <w:pPr>
        <w:rPr>
          <w:rFonts w:ascii="Calibri" w:hAnsi="Calibri" w:cs="Bookman Old Style"/>
          <w:iCs/>
          <w:sz w:val="22"/>
          <w:szCs w:val="22"/>
          <w:lang w:val="id-ID"/>
        </w:rPr>
      </w:pPr>
    </w:p>
    <w:p w:rsidR="00B0502B" w:rsidRDefault="00FC320C">
      <w:pPr>
        <w:rPr>
          <w:rFonts w:ascii="Calibri" w:hAnsi="Calibri" w:cs="Bookman Old Style"/>
          <w:b/>
          <w:iCs/>
          <w:sz w:val="22"/>
          <w:szCs w:val="22"/>
          <w:u w:val="single"/>
        </w:rPr>
      </w:pP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sidR="00B0502B">
        <w:rPr>
          <w:rFonts w:ascii="Calibri" w:hAnsi="Calibri" w:cs="Bookman Old Style"/>
          <w:b/>
          <w:iCs/>
          <w:sz w:val="22"/>
          <w:szCs w:val="22"/>
          <w:u w:val="single"/>
        </w:rPr>
        <w:t>Dr. Toha Andiko, M.Ag.</w:t>
      </w: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Pr="00B0502B" w:rsidRDefault="00B0502B">
      <w:pPr>
        <w:rPr>
          <w:rFonts w:ascii="Calibri" w:hAnsi="Calibri" w:cs="Bookman Old Style"/>
          <w:b/>
          <w:iCs/>
          <w:sz w:val="22"/>
          <w:szCs w:val="22"/>
          <w:u w:val="single"/>
        </w:rPr>
      </w:pPr>
    </w:p>
    <w:p w:rsidR="00043313" w:rsidRDefault="00FC320C">
      <w:pPr>
        <w:jc w:val="center"/>
        <w:rPr>
          <w:rFonts w:asciiTheme="minorBidi" w:hAnsiTheme="minorBidi" w:cstheme="minorBidi"/>
          <w:sz w:val="20"/>
          <w:szCs w:val="20"/>
          <w:lang w:val="id-ID"/>
        </w:rPr>
      </w:pPr>
      <w:r>
        <w:rPr>
          <w:rFonts w:asciiTheme="minorBidi" w:hAnsiTheme="minorBidi" w:cstheme="minorBidi"/>
          <w:sz w:val="20"/>
          <w:szCs w:val="20"/>
          <w:lang w:val="id-ID"/>
        </w:rPr>
        <w:lastRenderedPageBreak/>
        <w:t>Lampiran Peta Konsep Kaidah Fiqh</w:t>
      </w:r>
    </w:p>
    <w:p w:rsidR="00043313" w:rsidRDefault="00FC320C">
      <w:pPr>
        <w:rPr>
          <w:rFonts w:asciiTheme="minorBidi" w:hAnsiTheme="minorBidi" w:cstheme="minorBidi"/>
          <w:sz w:val="20"/>
          <w:szCs w:val="20"/>
          <w:lang w:val="id-ID"/>
        </w:rPr>
      </w:pPr>
      <w:r>
        <w:rPr>
          <w:rFonts w:asciiTheme="minorBidi" w:hAnsiTheme="minorBidi" w:cstheme="minorBidi"/>
          <w:noProof/>
          <w:sz w:val="20"/>
          <w:szCs w:val="20"/>
        </w:rPr>
        <w:drawing>
          <wp:inline distT="0" distB="0" distL="0" distR="0">
            <wp:extent cx="10105390" cy="5683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10121190" cy="5693170"/>
                    </a:xfrm>
                    <a:prstGeom prst="rect">
                      <a:avLst/>
                    </a:prstGeom>
                  </pic:spPr>
                </pic:pic>
              </a:graphicData>
            </a:graphic>
          </wp:inline>
        </w:drawing>
      </w:r>
    </w:p>
    <w:sectPr w:rsidR="00043313">
      <w:footerReference w:type="even" r:id="rId12"/>
      <w:pgSz w:w="18711" w:h="12242"/>
      <w:pgMar w:top="1134" w:right="1134" w:bottom="1134" w:left="1134" w:header="743" w:footer="489" w:gutter="284"/>
      <w:pgNumType w:start="1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4CD" w:rsidRDefault="002924CD">
      <w:r>
        <w:separator/>
      </w:r>
    </w:p>
  </w:endnote>
  <w:endnote w:type="continuationSeparator" w:id="0">
    <w:p w:rsidR="002924CD" w:rsidRDefault="0029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default"/>
    <w:sig w:usb0="00000000" w:usb1="00000000" w:usb2="00000008" w:usb3="00000000" w:csb0="00000041" w:csb1="00000000"/>
  </w:font>
  <w:font w:name="Agency FB">
    <w:panose1 w:val="020B0503020202020204"/>
    <w:charset w:val="00"/>
    <w:family w:val="swiss"/>
    <w:pitch w:val="variable"/>
    <w:sig w:usb0="00000003" w:usb1="00000000" w:usb2="00000000" w:usb3="00000000" w:csb0="00000001" w:csb1="00000000"/>
  </w:font>
  <w:font w:name="Aharoni">
    <w:altName w:val="Yu Gothic UI Semibold"/>
    <w:charset w:val="B1"/>
    <w:family w:val="auto"/>
    <w:pitch w:val="default"/>
    <w:sig w:usb0="00000000" w:usb1="00000000" w:usb2="00000000" w:usb3="00000000" w:csb0="00000020" w:csb1="00000000"/>
  </w:font>
  <w:font w:name="Bernard MT Condensed">
    <w:panose1 w:val="02050806060905020404"/>
    <w:charset w:val="00"/>
    <w:family w:val="roman"/>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Times New Arabic">
    <w:altName w:val="Times New Roman"/>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13" w:rsidRDefault="00043313">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4CD" w:rsidRDefault="002924CD">
      <w:r>
        <w:separator/>
      </w:r>
    </w:p>
  </w:footnote>
  <w:footnote w:type="continuationSeparator" w:id="0">
    <w:p w:rsidR="002924CD" w:rsidRDefault="00292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DB2"/>
    <w:multiLevelType w:val="multilevel"/>
    <w:tmpl w:val="01135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142C6"/>
    <w:multiLevelType w:val="multilevel"/>
    <w:tmpl w:val="031142C6"/>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780" w:hanging="4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nsid w:val="17FC40C9"/>
    <w:multiLevelType w:val="multilevel"/>
    <w:tmpl w:val="17FC40C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206C1883"/>
    <w:multiLevelType w:val="multilevel"/>
    <w:tmpl w:val="206C188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BC7289"/>
    <w:multiLevelType w:val="multilevel"/>
    <w:tmpl w:val="20BC72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E466AE"/>
    <w:multiLevelType w:val="multilevel"/>
    <w:tmpl w:val="21E46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F559CF"/>
    <w:multiLevelType w:val="multilevel"/>
    <w:tmpl w:val="22F55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1095B5B"/>
    <w:multiLevelType w:val="multilevel"/>
    <w:tmpl w:val="31095B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1FA101A"/>
    <w:multiLevelType w:val="multilevel"/>
    <w:tmpl w:val="31FA101A"/>
    <w:lvl w:ilvl="0">
      <w:start w:val="1"/>
      <w:numFmt w:val="bullet"/>
      <w:lvlText w:val=""/>
      <w:lvlJc w:val="left"/>
      <w:pPr>
        <w:ind w:left="895" w:hanging="360"/>
      </w:pPr>
      <w:rPr>
        <w:rFonts w:ascii="Symbol" w:hAnsi="Symbol" w:hint="default"/>
      </w:rPr>
    </w:lvl>
    <w:lvl w:ilvl="1">
      <w:start w:val="1"/>
      <w:numFmt w:val="bullet"/>
      <w:lvlText w:val="o"/>
      <w:lvlJc w:val="left"/>
      <w:pPr>
        <w:ind w:left="1615" w:hanging="360"/>
      </w:pPr>
      <w:rPr>
        <w:rFonts w:ascii="Courier New" w:hAnsi="Courier New" w:hint="default"/>
      </w:rPr>
    </w:lvl>
    <w:lvl w:ilvl="2">
      <w:start w:val="1"/>
      <w:numFmt w:val="bullet"/>
      <w:lvlText w:val=""/>
      <w:lvlJc w:val="left"/>
      <w:pPr>
        <w:ind w:left="2335" w:hanging="360"/>
      </w:pPr>
      <w:rPr>
        <w:rFonts w:ascii="Wingdings" w:hAnsi="Wingdings" w:hint="default"/>
      </w:rPr>
    </w:lvl>
    <w:lvl w:ilvl="3">
      <w:start w:val="1"/>
      <w:numFmt w:val="bullet"/>
      <w:lvlText w:val=""/>
      <w:lvlJc w:val="left"/>
      <w:pPr>
        <w:ind w:left="3055" w:hanging="360"/>
      </w:pPr>
      <w:rPr>
        <w:rFonts w:ascii="Symbol" w:hAnsi="Symbol" w:hint="default"/>
      </w:rPr>
    </w:lvl>
    <w:lvl w:ilvl="4">
      <w:start w:val="1"/>
      <w:numFmt w:val="bullet"/>
      <w:lvlText w:val="o"/>
      <w:lvlJc w:val="left"/>
      <w:pPr>
        <w:ind w:left="3775" w:hanging="360"/>
      </w:pPr>
      <w:rPr>
        <w:rFonts w:ascii="Courier New" w:hAnsi="Courier New" w:hint="default"/>
      </w:rPr>
    </w:lvl>
    <w:lvl w:ilvl="5">
      <w:start w:val="1"/>
      <w:numFmt w:val="bullet"/>
      <w:lvlText w:val=""/>
      <w:lvlJc w:val="left"/>
      <w:pPr>
        <w:ind w:left="4495" w:hanging="360"/>
      </w:pPr>
      <w:rPr>
        <w:rFonts w:ascii="Wingdings" w:hAnsi="Wingdings" w:hint="default"/>
      </w:rPr>
    </w:lvl>
    <w:lvl w:ilvl="6">
      <w:start w:val="1"/>
      <w:numFmt w:val="bullet"/>
      <w:lvlText w:val=""/>
      <w:lvlJc w:val="left"/>
      <w:pPr>
        <w:ind w:left="5215" w:hanging="360"/>
      </w:pPr>
      <w:rPr>
        <w:rFonts w:ascii="Symbol" w:hAnsi="Symbol" w:hint="default"/>
      </w:rPr>
    </w:lvl>
    <w:lvl w:ilvl="7">
      <w:start w:val="1"/>
      <w:numFmt w:val="bullet"/>
      <w:lvlText w:val="o"/>
      <w:lvlJc w:val="left"/>
      <w:pPr>
        <w:ind w:left="5935" w:hanging="360"/>
      </w:pPr>
      <w:rPr>
        <w:rFonts w:ascii="Courier New" w:hAnsi="Courier New" w:hint="default"/>
      </w:rPr>
    </w:lvl>
    <w:lvl w:ilvl="8">
      <w:start w:val="1"/>
      <w:numFmt w:val="bullet"/>
      <w:lvlText w:val=""/>
      <w:lvlJc w:val="left"/>
      <w:pPr>
        <w:ind w:left="6655" w:hanging="360"/>
      </w:pPr>
      <w:rPr>
        <w:rFonts w:ascii="Wingdings" w:hAnsi="Wingdings" w:hint="default"/>
      </w:rPr>
    </w:lvl>
  </w:abstractNum>
  <w:abstractNum w:abstractNumId="9">
    <w:nsid w:val="35EC5C1D"/>
    <w:multiLevelType w:val="multilevel"/>
    <w:tmpl w:val="35EC5C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5F12166"/>
    <w:multiLevelType w:val="multilevel"/>
    <w:tmpl w:val="35F121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ECF5728"/>
    <w:multiLevelType w:val="multilevel"/>
    <w:tmpl w:val="3ECF5728"/>
    <w:lvl w:ilvl="0">
      <w:start w:val="1"/>
      <w:numFmt w:val="decimal"/>
      <w:lvlText w:val="%1."/>
      <w:lvlJc w:val="left"/>
      <w:pPr>
        <w:ind w:left="5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E90761"/>
    <w:multiLevelType w:val="multilevel"/>
    <w:tmpl w:val="47E907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EB12903"/>
    <w:multiLevelType w:val="multilevel"/>
    <w:tmpl w:val="4EB1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0E52810"/>
    <w:multiLevelType w:val="multilevel"/>
    <w:tmpl w:val="50E52810"/>
    <w:lvl w:ilvl="0">
      <w:start w:val="1"/>
      <w:numFmt w:val="decimal"/>
      <w:lvlText w:val="%1."/>
      <w:lvlJc w:val="left"/>
      <w:pPr>
        <w:ind w:left="537" w:hanging="360"/>
      </w:pPr>
      <w:rPr>
        <w:rFonts w:hint="default"/>
      </w:rPr>
    </w:lvl>
    <w:lvl w:ilvl="1">
      <w:start w:val="1"/>
      <w:numFmt w:val="lowerLetter"/>
      <w:lvlText w:val="%2."/>
      <w:lvlJc w:val="left"/>
      <w:pPr>
        <w:ind w:left="1257" w:hanging="360"/>
      </w:pPr>
    </w:lvl>
    <w:lvl w:ilvl="2">
      <w:start w:val="1"/>
      <w:numFmt w:val="lowerRoman"/>
      <w:lvlText w:val="%3."/>
      <w:lvlJc w:val="right"/>
      <w:pPr>
        <w:ind w:left="1977" w:hanging="180"/>
      </w:pPr>
    </w:lvl>
    <w:lvl w:ilvl="3">
      <w:start w:val="1"/>
      <w:numFmt w:val="decimal"/>
      <w:lvlText w:val="%4."/>
      <w:lvlJc w:val="left"/>
      <w:pPr>
        <w:ind w:left="2697" w:hanging="360"/>
      </w:pPr>
    </w:lvl>
    <w:lvl w:ilvl="4">
      <w:start w:val="1"/>
      <w:numFmt w:val="lowerLetter"/>
      <w:lvlText w:val="%5."/>
      <w:lvlJc w:val="left"/>
      <w:pPr>
        <w:ind w:left="3417" w:hanging="360"/>
      </w:pPr>
    </w:lvl>
    <w:lvl w:ilvl="5">
      <w:start w:val="1"/>
      <w:numFmt w:val="lowerRoman"/>
      <w:lvlText w:val="%6."/>
      <w:lvlJc w:val="right"/>
      <w:pPr>
        <w:ind w:left="4137" w:hanging="180"/>
      </w:pPr>
    </w:lvl>
    <w:lvl w:ilvl="6">
      <w:start w:val="1"/>
      <w:numFmt w:val="decimal"/>
      <w:lvlText w:val="%7."/>
      <w:lvlJc w:val="left"/>
      <w:pPr>
        <w:ind w:left="4857" w:hanging="360"/>
      </w:pPr>
    </w:lvl>
    <w:lvl w:ilvl="7">
      <w:start w:val="1"/>
      <w:numFmt w:val="lowerLetter"/>
      <w:lvlText w:val="%8."/>
      <w:lvlJc w:val="left"/>
      <w:pPr>
        <w:ind w:left="5577" w:hanging="360"/>
      </w:pPr>
    </w:lvl>
    <w:lvl w:ilvl="8">
      <w:start w:val="1"/>
      <w:numFmt w:val="lowerRoman"/>
      <w:lvlText w:val="%9."/>
      <w:lvlJc w:val="right"/>
      <w:pPr>
        <w:ind w:left="6297" w:hanging="180"/>
      </w:pPr>
    </w:lvl>
  </w:abstractNum>
  <w:abstractNum w:abstractNumId="15">
    <w:nsid w:val="581D0816"/>
    <w:multiLevelType w:val="multilevel"/>
    <w:tmpl w:val="581D0816"/>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14"/>
  </w:num>
  <w:num w:numId="5">
    <w:abstractNumId w:val="7"/>
  </w:num>
  <w:num w:numId="6">
    <w:abstractNumId w:val="0"/>
  </w:num>
  <w:num w:numId="7">
    <w:abstractNumId w:val="10"/>
  </w:num>
  <w:num w:numId="8">
    <w:abstractNumId w:val="6"/>
  </w:num>
  <w:num w:numId="9">
    <w:abstractNumId w:val="3"/>
  </w:num>
  <w:num w:numId="10">
    <w:abstractNumId w:val="13"/>
  </w:num>
  <w:num w:numId="11">
    <w:abstractNumId w:val="12"/>
  </w:num>
  <w:num w:numId="12">
    <w:abstractNumId w:val="9"/>
  </w:num>
  <w:num w:numId="13">
    <w:abstractNumId w:val="4"/>
  </w:num>
  <w:num w:numId="14">
    <w:abstractNumId w:val="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EE"/>
    <w:rsid w:val="0001007B"/>
    <w:rsid w:val="0001398B"/>
    <w:rsid w:val="00013A1E"/>
    <w:rsid w:val="000143ED"/>
    <w:rsid w:val="0002346F"/>
    <w:rsid w:val="000328E3"/>
    <w:rsid w:val="00037844"/>
    <w:rsid w:val="00040EBE"/>
    <w:rsid w:val="00041A20"/>
    <w:rsid w:val="00043313"/>
    <w:rsid w:val="00047312"/>
    <w:rsid w:val="00050616"/>
    <w:rsid w:val="00050B79"/>
    <w:rsid w:val="000545B8"/>
    <w:rsid w:val="00060A36"/>
    <w:rsid w:val="00060D05"/>
    <w:rsid w:val="00061938"/>
    <w:rsid w:val="00065634"/>
    <w:rsid w:val="000711DD"/>
    <w:rsid w:val="0007602F"/>
    <w:rsid w:val="000824BE"/>
    <w:rsid w:val="00086A28"/>
    <w:rsid w:val="00086EEC"/>
    <w:rsid w:val="000937EF"/>
    <w:rsid w:val="000A3D53"/>
    <w:rsid w:val="000A502F"/>
    <w:rsid w:val="000A578D"/>
    <w:rsid w:val="000B218F"/>
    <w:rsid w:val="000B2D40"/>
    <w:rsid w:val="000B4943"/>
    <w:rsid w:val="000B55C7"/>
    <w:rsid w:val="000C4154"/>
    <w:rsid w:val="000C4A42"/>
    <w:rsid w:val="000C51CA"/>
    <w:rsid w:val="000C7D60"/>
    <w:rsid w:val="000E72E4"/>
    <w:rsid w:val="000E790B"/>
    <w:rsid w:val="000E7C83"/>
    <w:rsid w:val="000F0352"/>
    <w:rsid w:val="00113267"/>
    <w:rsid w:val="001133BB"/>
    <w:rsid w:val="00113A2B"/>
    <w:rsid w:val="00131B82"/>
    <w:rsid w:val="0013546B"/>
    <w:rsid w:val="00136772"/>
    <w:rsid w:val="001374E8"/>
    <w:rsid w:val="00140925"/>
    <w:rsid w:val="00140A66"/>
    <w:rsid w:val="00141987"/>
    <w:rsid w:val="00146118"/>
    <w:rsid w:val="0016232F"/>
    <w:rsid w:val="001713B5"/>
    <w:rsid w:val="001871B4"/>
    <w:rsid w:val="00191063"/>
    <w:rsid w:val="0019314E"/>
    <w:rsid w:val="001935E3"/>
    <w:rsid w:val="00197B84"/>
    <w:rsid w:val="001A1A53"/>
    <w:rsid w:val="001A3FE5"/>
    <w:rsid w:val="001A6CA9"/>
    <w:rsid w:val="001B0C4A"/>
    <w:rsid w:val="001B2892"/>
    <w:rsid w:val="001C2254"/>
    <w:rsid w:val="001D4507"/>
    <w:rsid w:val="001D4A98"/>
    <w:rsid w:val="001D7131"/>
    <w:rsid w:val="001E2619"/>
    <w:rsid w:val="001E40A3"/>
    <w:rsid w:val="001F1CB9"/>
    <w:rsid w:val="00220672"/>
    <w:rsid w:val="002532EE"/>
    <w:rsid w:val="002568BF"/>
    <w:rsid w:val="00261F53"/>
    <w:rsid w:val="00264916"/>
    <w:rsid w:val="00271A05"/>
    <w:rsid w:val="002773B8"/>
    <w:rsid w:val="002924CD"/>
    <w:rsid w:val="002A7034"/>
    <w:rsid w:val="002B1180"/>
    <w:rsid w:val="002B2772"/>
    <w:rsid w:val="002B3E5B"/>
    <w:rsid w:val="002C456E"/>
    <w:rsid w:val="002D7605"/>
    <w:rsid w:val="002E1E28"/>
    <w:rsid w:val="002E464B"/>
    <w:rsid w:val="002E56B8"/>
    <w:rsid w:val="002F38C9"/>
    <w:rsid w:val="002F6E08"/>
    <w:rsid w:val="00300099"/>
    <w:rsid w:val="0030064F"/>
    <w:rsid w:val="00300E3D"/>
    <w:rsid w:val="003063C9"/>
    <w:rsid w:val="0032547C"/>
    <w:rsid w:val="003260F4"/>
    <w:rsid w:val="00331DD8"/>
    <w:rsid w:val="003329B8"/>
    <w:rsid w:val="00346D63"/>
    <w:rsid w:val="00347C3B"/>
    <w:rsid w:val="00353914"/>
    <w:rsid w:val="00360D8F"/>
    <w:rsid w:val="003627BA"/>
    <w:rsid w:val="003643C0"/>
    <w:rsid w:val="003650E5"/>
    <w:rsid w:val="00366523"/>
    <w:rsid w:val="00380654"/>
    <w:rsid w:val="00380B08"/>
    <w:rsid w:val="00385D72"/>
    <w:rsid w:val="003945F8"/>
    <w:rsid w:val="0039695C"/>
    <w:rsid w:val="003B2761"/>
    <w:rsid w:val="003C4436"/>
    <w:rsid w:val="003C5E7A"/>
    <w:rsid w:val="003D4F15"/>
    <w:rsid w:val="003E0D86"/>
    <w:rsid w:val="003E3F2A"/>
    <w:rsid w:val="003F3DED"/>
    <w:rsid w:val="003F4A58"/>
    <w:rsid w:val="00401F9F"/>
    <w:rsid w:val="00416313"/>
    <w:rsid w:val="00432214"/>
    <w:rsid w:val="00433031"/>
    <w:rsid w:val="00435D71"/>
    <w:rsid w:val="0043776A"/>
    <w:rsid w:val="004752FC"/>
    <w:rsid w:val="004755EA"/>
    <w:rsid w:val="00483143"/>
    <w:rsid w:val="004903A7"/>
    <w:rsid w:val="00494964"/>
    <w:rsid w:val="00497796"/>
    <w:rsid w:val="004A0F40"/>
    <w:rsid w:val="004A1A78"/>
    <w:rsid w:val="004B482B"/>
    <w:rsid w:val="004C1650"/>
    <w:rsid w:val="004C6494"/>
    <w:rsid w:val="004D3961"/>
    <w:rsid w:val="004E0F16"/>
    <w:rsid w:val="004E0F27"/>
    <w:rsid w:val="004E3EDD"/>
    <w:rsid w:val="004F0855"/>
    <w:rsid w:val="004F69A3"/>
    <w:rsid w:val="00500B3E"/>
    <w:rsid w:val="00501197"/>
    <w:rsid w:val="00505F9C"/>
    <w:rsid w:val="00507A1A"/>
    <w:rsid w:val="00510ECA"/>
    <w:rsid w:val="00511DF5"/>
    <w:rsid w:val="00514FC2"/>
    <w:rsid w:val="00520452"/>
    <w:rsid w:val="00522745"/>
    <w:rsid w:val="00522FB4"/>
    <w:rsid w:val="0052546B"/>
    <w:rsid w:val="00527D56"/>
    <w:rsid w:val="005312B5"/>
    <w:rsid w:val="0053208E"/>
    <w:rsid w:val="0053241A"/>
    <w:rsid w:val="005346DC"/>
    <w:rsid w:val="005461A4"/>
    <w:rsid w:val="0054719D"/>
    <w:rsid w:val="005511E0"/>
    <w:rsid w:val="00551620"/>
    <w:rsid w:val="00552AF6"/>
    <w:rsid w:val="0055667E"/>
    <w:rsid w:val="00575D34"/>
    <w:rsid w:val="0058272B"/>
    <w:rsid w:val="00582FA1"/>
    <w:rsid w:val="00590B7C"/>
    <w:rsid w:val="00593862"/>
    <w:rsid w:val="005A0767"/>
    <w:rsid w:val="005A13A5"/>
    <w:rsid w:val="005A14B8"/>
    <w:rsid w:val="005B0724"/>
    <w:rsid w:val="005B2B37"/>
    <w:rsid w:val="005B3E28"/>
    <w:rsid w:val="005B4411"/>
    <w:rsid w:val="005C0E65"/>
    <w:rsid w:val="005D4FB3"/>
    <w:rsid w:val="005E6E92"/>
    <w:rsid w:val="005F34A5"/>
    <w:rsid w:val="006042AD"/>
    <w:rsid w:val="00604F2A"/>
    <w:rsid w:val="0060708C"/>
    <w:rsid w:val="00615D15"/>
    <w:rsid w:val="006207C0"/>
    <w:rsid w:val="006270A3"/>
    <w:rsid w:val="006362E6"/>
    <w:rsid w:val="00641D78"/>
    <w:rsid w:val="00645483"/>
    <w:rsid w:val="006463BA"/>
    <w:rsid w:val="00655B4A"/>
    <w:rsid w:val="00662345"/>
    <w:rsid w:val="00662791"/>
    <w:rsid w:val="006632B8"/>
    <w:rsid w:val="006633C7"/>
    <w:rsid w:val="00666497"/>
    <w:rsid w:val="00667A4C"/>
    <w:rsid w:val="006714A4"/>
    <w:rsid w:val="0067352A"/>
    <w:rsid w:val="00673C20"/>
    <w:rsid w:val="00674D46"/>
    <w:rsid w:val="006836A3"/>
    <w:rsid w:val="0068378B"/>
    <w:rsid w:val="00692FD3"/>
    <w:rsid w:val="006C337D"/>
    <w:rsid w:val="006C4D6A"/>
    <w:rsid w:val="006D6561"/>
    <w:rsid w:val="006E1BC1"/>
    <w:rsid w:val="006F1A56"/>
    <w:rsid w:val="006F7771"/>
    <w:rsid w:val="006F7D0D"/>
    <w:rsid w:val="00702E8B"/>
    <w:rsid w:val="00705D69"/>
    <w:rsid w:val="00706773"/>
    <w:rsid w:val="00710853"/>
    <w:rsid w:val="00711DDA"/>
    <w:rsid w:val="007153CA"/>
    <w:rsid w:val="00715DC8"/>
    <w:rsid w:val="007161D5"/>
    <w:rsid w:val="00717A90"/>
    <w:rsid w:val="007221CB"/>
    <w:rsid w:val="00722544"/>
    <w:rsid w:val="00723A3C"/>
    <w:rsid w:val="007406B4"/>
    <w:rsid w:val="0075284E"/>
    <w:rsid w:val="007714FA"/>
    <w:rsid w:val="0077203E"/>
    <w:rsid w:val="007722CC"/>
    <w:rsid w:val="0077240D"/>
    <w:rsid w:val="0078073A"/>
    <w:rsid w:val="00780933"/>
    <w:rsid w:val="007846D7"/>
    <w:rsid w:val="00784BBD"/>
    <w:rsid w:val="00797332"/>
    <w:rsid w:val="007A2013"/>
    <w:rsid w:val="007A4DB0"/>
    <w:rsid w:val="007B7665"/>
    <w:rsid w:val="007D3783"/>
    <w:rsid w:val="007F52DE"/>
    <w:rsid w:val="00806463"/>
    <w:rsid w:val="008109AF"/>
    <w:rsid w:val="00810B0B"/>
    <w:rsid w:val="00813A71"/>
    <w:rsid w:val="00821A14"/>
    <w:rsid w:val="00823178"/>
    <w:rsid w:val="008308FC"/>
    <w:rsid w:val="00831EDD"/>
    <w:rsid w:val="00843BAB"/>
    <w:rsid w:val="00851823"/>
    <w:rsid w:val="00860A0D"/>
    <w:rsid w:val="00866056"/>
    <w:rsid w:val="008732FD"/>
    <w:rsid w:val="00873FD2"/>
    <w:rsid w:val="008B4B7E"/>
    <w:rsid w:val="008C6FCE"/>
    <w:rsid w:val="008D4BCB"/>
    <w:rsid w:val="008F4F07"/>
    <w:rsid w:val="00900B7A"/>
    <w:rsid w:val="009010AF"/>
    <w:rsid w:val="00901CF3"/>
    <w:rsid w:val="00902913"/>
    <w:rsid w:val="00912350"/>
    <w:rsid w:val="009142BE"/>
    <w:rsid w:val="00923855"/>
    <w:rsid w:val="00924FE2"/>
    <w:rsid w:val="00927ECB"/>
    <w:rsid w:val="00930332"/>
    <w:rsid w:val="0093691E"/>
    <w:rsid w:val="009447C0"/>
    <w:rsid w:val="00945C3E"/>
    <w:rsid w:val="009539DD"/>
    <w:rsid w:val="00955BB8"/>
    <w:rsid w:val="00961E17"/>
    <w:rsid w:val="00975AEE"/>
    <w:rsid w:val="00975ECC"/>
    <w:rsid w:val="00977C2B"/>
    <w:rsid w:val="00980535"/>
    <w:rsid w:val="00981869"/>
    <w:rsid w:val="0098753F"/>
    <w:rsid w:val="00990CBD"/>
    <w:rsid w:val="00990FEB"/>
    <w:rsid w:val="00995EBD"/>
    <w:rsid w:val="009A18A3"/>
    <w:rsid w:val="009A3479"/>
    <w:rsid w:val="009B0E81"/>
    <w:rsid w:val="009B0ECE"/>
    <w:rsid w:val="009B1CB5"/>
    <w:rsid w:val="009B3643"/>
    <w:rsid w:val="009B5A79"/>
    <w:rsid w:val="009C15DF"/>
    <w:rsid w:val="009C27F7"/>
    <w:rsid w:val="009D4853"/>
    <w:rsid w:val="009D7022"/>
    <w:rsid w:val="009E606E"/>
    <w:rsid w:val="009F0B29"/>
    <w:rsid w:val="009F16D1"/>
    <w:rsid w:val="009F30E7"/>
    <w:rsid w:val="009F5BDF"/>
    <w:rsid w:val="00A02D72"/>
    <w:rsid w:val="00A03129"/>
    <w:rsid w:val="00A051C5"/>
    <w:rsid w:val="00A06601"/>
    <w:rsid w:val="00A0669A"/>
    <w:rsid w:val="00A1387F"/>
    <w:rsid w:val="00A14382"/>
    <w:rsid w:val="00A146EF"/>
    <w:rsid w:val="00A16EF9"/>
    <w:rsid w:val="00A17CA9"/>
    <w:rsid w:val="00A21076"/>
    <w:rsid w:val="00A26CEC"/>
    <w:rsid w:val="00A46C53"/>
    <w:rsid w:val="00A51FDD"/>
    <w:rsid w:val="00A533DA"/>
    <w:rsid w:val="00A56F01"/>
    <w:rsid w:val="00A571DC"/>
    <w:rsid w:val="00A6277C"/>
    <w:rsid w:val="00A63F3D"/>
    <w:rsid w:val="00A67E99"/>
    <w:rsid w:val="00A72C4F"/>
    <w:rsid w:val="00A73696"/>
    <w:rsid w:val="00A807AC"/>
    <w:rsid w:val="00A81C00"/>
    <w:rsid w:val="00A81E03"/>
    <w:rsid w:val="00A91643"/>
    <w:rsid w:val="00A9424E"/>
    <w:rsid w:val="00A97FC1"/>
    <w:rsid w:val="00AB1343"/>
    <w:rsid w:val="00AB3AA2"/>
    <w:rsid w:val="00AC034D"/>
    <w:rsid w:val="00AC2216"/>
    <w:rsid w:val="00AD0C48"/>
    <w:rsid w:val="00AD1BB1"/>
    <w:rsid w:val="00AD41C8"/>
    <w:rsid w:val="00AE170B"/>
    <w:rsid w:val="00AF4B0D"/>
    <w:rsid w:val="00AF5B97"/>
    <w:rsid w:val="00B01A96"/>
    <w:rsid w:val="00B027A6"/>
    <w:rsid w:val="00B0502B"/>
    <w:rsid w:val="00B07ADA"/>
    <w:rsid w:val="00B14550"/>
    <w:rsid w:val="00B210E4"/>
    <w:rsid w:val="00B24A40"/>
    <w:rsid w:val="00B33E35"/>
    <w:rsid w:val="00B412FD"/>
    <w:rsid w:val="00B46ADF"/>
    <w:rsid w:val="00B47293"/>
    <w:rsid w:val="00B54A9B"/>
    <w:rsid w:val="00B562AA"/>
    <w:rsid w:val="00B56BA3"/>
    <w:rsid w:val="00B6051B"/>
    <w:rsid w:val="00B60BEA"/>
    <w:rsid w:val="00B8178D"/>
    <w:rsid w:val="00B9519D"/>
    <w:rsid w:val="00B96B81"/>
    <w:rsid w:val="00B97A02"/>
    <w:rsid w:val="00BB19EF"/>
    <w:rsid w:val="00BB20C3"/>
    <w:rsid w:val="00BB29B5"/>
    <w:rsid w:val="00BB6298"/>
    <w:rsid w:val="00BC6E85"/>
    <w:rsid w:val="00BD5304"/>
    <w:rsid w:val="00BE01EC"/>
    <w:rsid w:val="00BE1C3E"/>
    <w:rsid w:val="00BF1C39"/>
    <w:rsid w:val="00BF546E"/>
    <w:rsid w:val="00BF645B"/>
    <w:rsid w:val="00C0262C"/>
    <w:rsid w:val="00C02847"/>
    <w:rsid w:val="00C06544"/>
    <w:rsid w:val="00C071EE"/>
    <w:rsid w:val="00C073CA"/>
    <w:rsid w:val="00C12A5F"/>
    <w:rsid w:val="00C14B65"/>
    <w:rsid w:val="00C23508"/>
    <w:rsid w:val="00C23F23"/>
    <w:rsid w:val="00C2434A"/>
    <w:rsid w:val="00C2592C"/>
    <w:rsid w:val="00C259FD"/>
    <w:rsid w:val="00C4010B"/>
    <w:rsid w:val="00C40213"/>
    <w:rsid w:val="00C43819"/>
    <w:rsid w:val="00C4760D"/>
    <w:rsid w:val="00C51A63"/>
    <w:rsid w:val="00C51BA4"/>
    <w:rsid w:val="00C52AE4"/>
    <w:rsid w:val="00C536FC"/>
    <w:rsid w:val="00C54A6B"/>
    <w:rsid w:val="00C55D4C"/>
    <w:rsid w:val="00C62DFB"/>
    <w:rsid w:val="00C72962"/>
    <w:rsid w:val="00C74FD0"/>
    <w:rsid w:val="00C81601"/>
    <w:rsid w:val="00C81907"/>
    <w:rsid w:val="00C93C33"/>
    <w:rsid w:val="00CA28E1"/>
    <w:rsid w:val="00CA4D32"/>
    <w:rsid w:val="00CA5AB7"/>
    <w:rsid w:val="00CA6274"/>
    <w:rsid w:val="00CC036B"/>
    <w:rsid w:val="00CC35F8"/>
    <w:rsid w:val="00CD5C69"/>
    <w:rsid w:val="00CE265F"/>
    <w:rsid w:val="00D17D81"/>
    <w:rsid w:val="00D23348"/>
    <w:rsid w:val="00D24011"/>
    <w:rsid w:val="00D255F4"/>
    <w:rsid w:val="00D25DE2"/>
    <w:rsid w:val="00D265E9"/>
    <w:rsid w:val="00D32B25"/>
    <w:rsid w:val="00D341C7"/>
    <w:rsid w:val="00D3737F"/>
    <w:rsid w:val="00D46987"/>
    <w:rsid w:val="00D53687"/>
    <w:rsid w:val="00D57199"/>
    <w:rsid w:val="00D63344"/>
    <w:rsid w:val="00D721AC"/>
    <w:rsid w:val="00D85790"/>
    <w:rsid w:val="00D85C0F"/>
    <w:rsid w:val="00D924D3"/>
    <w:rsid w:val="00D944AE"/>
    <w:rsid w:val="00DB2BA4"/>
    <w:rsid w:val="00DE1940"/>
    <w:rsid w:val="00DE3F4E"/>
    <w:rsid w:val="00DF19CD"/>
    <w:rsid w:val="00DF5D9B"/>
    <w:rsid w:val="00DF6CFD"/>
    <w:rsid w:val="00DF79C9"/>
    <w:rsid w:val="00E00EC7"/>
    <w:rsid w:val="00E07409"/>
    <w:rsid w:val="00E14853"/>
    <w:rsid w:val="00E163ED"/>
    <w:rsid w:val="00E21CEE"/>
    <w:rsid w:val="00E2738B"/>
    <w:rsid w:val="00E54443"/>
    <w:rsid w:val="00E70CF3"/>
    <w:rsid w:val="00E714A5"/>
    <w:rsid w:val="00E76F6E"/>
    <w:rsid w:val="00E81FAA"/>
    <w:rsid w:val="00E82615"/>
    <w:rsid w:val="00E83CAD"/>
    <w:rsid w:val="00E85F6B"/>
    <w:rsid w:val="00E93574"/>
    <w:rsid w:val="00E96272"/>
    <w:rsid w:val="00EA0FB8"/>
    <w:rsid w:val="00EA3840"/>
    <w:rsid w:val="00EB7DE6"/>
    <w:rsid w:val="00EC303E"/>
    <w:rsid w:val="00EC5D43"/>
    <w:rsid w:val="00ED2567"/>
    <w:rsid w:val="00EE2032"/>
    <w:rsid w:val="00EE31DD"/>
    <w:rsid w:val="00EE422E"/>
    <w:rsid w:val="00EE4D34"/>
    <w:rsid w:val="00EF48F5"/>
    <w:rsid w:val="00EF5405"/>
    <w:rsid w:val="00EF68BA"/>
    <w:rsid w:val="00F019D3"/>
    <w:rsid w:val="00F07054"/>
    <w:rsid w:val="00F143EB"/>
    <w:rsid w:val="00F14CAC"/>
    <w:rsid w:val="00F21C2B"/>
    <w:rsid w:val="00F22C7E"/>
    <w:rsid w:val="00F2580D"/>
    <w:rsid w:val="00F27382"/>
    <w:rsid w:val="00F354BE"/>
    <w:rsid w:val="00F41476"/>
    <w:rsid w:val="00F42A76"/>
    <w:rsid w:val="00F479A9"/>
    <w:rsid w:val="00F524C1"/>
    <w:rsid w:val="00F549D7"/>
    <w:rsid w:val="00F57E4D"/>
    <w:rsid w:val="00F65F95"/>
    <w:rsid w:val="00F720D6"/>
    <w:rsid w:val="00F74612"/>
    <w:rsid w:val="00F760FE"/>
    <w:rsid w:val="00F9055D"/>
    <w:rsid w:val="00F917AF"/>
    <w:rsid w:val="00F94FAC"/>
    <w:rsid w:val="00FA360D"/>
    <w:rsid w:val="00FA4F2D"/>
    <w:rsid w:val="00FA71DC"/>
    <w:rsid w:val="00FB240C"/>
    <w:rsid w:val="00FC0166"/>
    <w:rsid w:val="00FC320C"/>
    <w:rsid w:val="00FD00A2"/>
    <w:rsid w:val="00FD0AF4"/>
    <w:rsid w:val="00FD15DF"/>
    <w:rsid w:val="00FE102C"/>
    <w:rsid w:val="00FE5447"/>
    <w:rsid w:val="00FF001A"/>
    <w:rsid w:val="00FF0346"/>
    <w:rsid w:val="7F23199A"/>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SimSun" w:hAnsi="Times New Roman" w:cs="Times New Roman"/>
      <w:sz w:val="24"/>
      <w:szCs w:val="24"/>
    </w:rPr>
  </w:style>
  <w:style w:type="paragraph" w:styleId="Heading3">
    <w:name w:val="heading 3"/>
    <w:basedOn w:val="Normal"/>
    <w:next w:val="Normal"/>
    <w:link w:val="Heading3Char"/>
    <w:uiPriority w:val="99"/>
    <w:qFormat/>
    <w:pPr>
      <w:keepNext/>
      <w:jc w:val="center"/>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rPr>
      <w:szCs w:val="20"/>
    </w:rPr>
  </w:style>
  <w:style w:type="paragraph" w:styleId="Header">
    <w:name w:val="header"/>
    <w:basedOn w:val="Normal"/>
    <w:uiPriority w:val="99"/>
    <w:semiHidden/>
    <w:unhideWhenUsed/>
    <w:pPr>
      <w:tabs>
        <w:tab w:val="center" w:pos="4153"/>
        <w:tab w:val="right" w:pos="8306"/>
      </w:tabs>
      <w:snapToGrid w:val="0"/>
    </w:pPr>
    <w:rPr>
      <w:sz w:val="18"/>
      <w:szCs w:val="18"/>
    </w:rPr>
  </w:style>
  <w:style w:type="table" w:styleId="TableGrid">
    <w:name w:val="Table Grid"/>
    <w:basedOn w:val="TableNormal"/>
    <w:uiPriority w:val="99"/>
    <w:rPr>
      <w:rFonts w:ascii="Times New Roman" w:eastAsia="SimSun" w:hAnsi="Times New Roman" w:cs="Times New Roman"/>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Times New Roman" w:eastAsia="SimSun" w:hAnsi="Times New Roman" w:cs="Times New Roman"/>
      <w:szCs w:val="20"/>
      <w:lang w:val="en-US"/>
    </w:rPr>
  </w:style>
  <w:style w:type="paragraph" w:styleId="ListParagraph">
    <w:name w:val="List Paragraph"/>
    <w:basedOn w:val="Normal"/>
    <w:link w:val="ListParagraphChar"/>
    <w:uiPriority w:val="34"/>
    <w:qFormat/>
    <w:pPr>
      <w:spacing w:after="200" w:line="276" w:lineRule="auto"/>
      <w:ind w:left="720"/>
    </w:pPr>
    <w:rPr>
      <w:rFonts w:ascii="Calibri" w:hAnsi="Calibri"/>
      <w:sz w:val="20"/>
      <w:szCs w:val="20"/>
      <w:lang w:val="id-ID"/>
    </w:rPr>
  </w:style>
  <w:style w:type="character" w:customStyle="1" w:styleId="ListParagraphChar">
    <w:name w:val="List Paragraph Char"/>
    <w:link w:val="ListParagraph"/>
    <w:uiPriority w:val="34"/>
    <w:qFormat/>
    <w:locked/>
    <w:rPr>
      <w:rFonts w:ascii="Calibri" w:eastAsia="SimSun" w:hAnsi="Calibri" w:cs="Times New Roman"/>
      <w:sz w:val="20"/>
      <w:szCs w:val="20"/>
    </w:rPr>
  </w:style>
  <w:style w:type="character" w:customStyle="1" w:styleId="Heading3Char">
    <w:name w:val="Heading 3 Char"/>
    <w:basedOn w:val="DefaultParagraphFont"/>
    <w:link w:val="Heading3"/>
    <w:uiPriority w:val="99"/>
    <w:rPr>
      <w:rFonts w:ascii="Cambria" w:eastAsia="SimSun" w:hAnsi="Cambria" w:cs="Times New Roman"/>
      <w:b/>
      <w:sz w:val="26"/>
      <w:szCs w:val="20"/>
      <w:lang w:val="en-US"/>
    </w:rPr>
  </w:style>
  <w:style w:type="paragraph" w:customStyle="1" w:styleId="ColorfulList-Accent11">
    <w:name w:val="Colorful List - Accent 11"/>
    <w:basedOn w:val="Normal"/>
    <w:uiPriority w:val="34"/>
    <w:qFormat/>
    <w:pPr>
      <w:spacing w:after="200" w:line="276" w:lineRule="auto"/>
      <w:ind w:left="720"/>
      <w:contextualSpacing/>
      <w:jc w:val="center"/>
    </w:pPr>
    <w:rPr>
      <w:rFonts w:ascii="Cambria" w:hAnsi="Cambria" w:cs="Traditional Arabic"/>
      <w:sz w:val="22"/>
      <w:szCs w:val="32"/>
      <w:lang w:val="en-GB"/>
    </w:rPr>
  </w:style>
  <w:style w:type="character" w:customStyle="1" w:styleId="BalloonTextChar">
    <w:name w:val="Balloon Text Char"/>
    <w:basedOn w:val="DefaultParagraphFont"/>
    <w:link w:val="BalloonText"/>
    <w:uiPriority w:val="99"/>
    <w:semiHidden/>
    <w:rPr>
      <w:rFonts w:ascii="Tahoma" w:eastAsia="SimSu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SimSun" w:hAnsi="Times New Roman" w:cs="Times New Roman"/>
      <w:sz w:val="24"/>
      <w:szCs w:val="24"/>
    </w:rPr>
  </w:style>
  <w:style w:type="paragraph" w:styleId="Heading3">
    <w:name w:val="heading 3"/>
    <w:basedOn w:val="Normal"/>
    <w:next w:val="Normal"/>
    <w:link w:val="Heading3Char"/>
    <w:uiPriority w:val="99"/>
    <w:qFormat/>
    <w:pPr>
      <w:keepNext/>
      <w:jc w:val="center"/>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rPr>
      <w:szCs w:val="20"/>
    </w:rPr>
  </w:style>
  <w:style w:type="paragraph" w:styleId="Header">
    <w:name w:val="header"/>
    <w:basedOn w:val="Normal"/>
    <w:uiPriority w:val="99"/>
    <w:semiHidden/>
    <w:unhideWhenUsed/>
    <w:pPr>
      <w:tabs>
        <w:tab w:val="center" w:pos="4153"/>
        <w:tab w:val="right" w:pos="8306"/>
      </w:tabs>
      <w:snapToGrid w:val="0"/>
    </w:pPr>
    <w:rPr>
      <w:sz w:val="18"/>
      <w:szCs w:val="18"/>
    </w:rPr>
  </w:style>
  <w:style w:type="table" w:styleId="TableGrid">
    <w:name w:val="Table Grid"/>
    <w:basedOn w:val="TableNormal"/>
    <w:uiPriority w:val="99"/>
    <w:rPr>
      <w:rFonts w:ascii="Times New Roman" w:eastAsia="SimSun" w:hAnsi="Times New Roman" w:cs="Times New Roman"/>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Times New Roman" w:eastAsia="SimSun" w:hAnsi="Times New Roman" w:cs="Times New Roman"/>
      <w:szCs w:val="20"/>
      <w:lang w:val="en-US"/>
    </w:rPr>
  </w:style>
  <w:style w:type="paragraph" w:styleId="ListParagraph">
    <w:name w:val="List Paragraph"/>
    <w:basedOn w:val="Normal"/>
    <w:link w:val="ListParagraphChar"/>
    <w:uiPriority w:val="34"/>
    <w:qFormat/>
    <w:pPr>
      <w:spacing w:after="200" w:line="276" w:lineRule="auto"/>
      <w:ind w:left="720"/>
    </w:pPr>
    <w:rPr>
      <w:rFonts w:ascii="Calibri" w:hAnsi="Calibri"/>
      <w:sz w:val="20"/>
      <w:szCs w:val="20"/>
      <w:lang w:val="id-ID"/>
    </w:rPr>
  </w:style>
  <w:style w:type="character" w:customStyle="1" w:styleId="ListParagraphChar">
    <w:name w:val="List Paragraph Char"/>
    <w:link w:val="ListParagraph"/>
    <w:uiPriority w:val="34"/>
    <w:qFormat/>
    <w:locked/>
    <w:rPr>
      <w:rFonts w:ascii="Calibri" w:eastAsia="SimSun" w:hAnsi="Calibri" w:cs="Times New Roman"/>
      <w:sz w:val="20"/>
      <w:szCs w:val="20"/>
    </w:rPr>
  </w:style>
  <w:style w:type="character" w:customStyle="1" w:styleId="Heading3Char">
    <w:name w:val="Heading 3 Char"/>
    <w:basedOn w:val="DefaultParagraphFont"/>
    <w:link w:val="Heading3"/>
    <w:uiPriority w:val="99"/>
    <w:rPr>
      <w:rFonts w:ascii="Cambria" w:eastAsia="SimSun" w:hAnsi="Cambria" w:cs="Times New Roman"/>
      <w:b/>
      <w:sz w:val="26"/>
      <w:szCs w:val="20"/>
      <w:lang w:val="en-US"/>
    </w:rPr>
  </w:style>
  <w:style w:type="paragraph" w:customStyle="1" w:styleId="ColorfulList-Accent11">
    <w:name w:val="Colorful List - Accent 11"/>
    <w:basedOn w:val="Normal"/>
    <w:uiPriority w:val="34"/>
    <w:qFormat/>
    <w:pPr>
      <w:spacing w:after="200" w:line="276" w:lineRule="auto"/>
      <w:ind w:left="720"/>
      <w:contextualSpacing/>
      <w:jc w:val="center"/>
    </w:pPr>
    <w:rPr>
      <w:rFonts w:ascii="Cambria" w:hAnsi="Cambria" w:cs="Traditional Arabic"/>
      <w:sz w:val="22"/>
      <w:szCs w:val="32"/>
      <w:lang w:val="en-GB"/>
    </w:rPr>
  </w:style>
  <w:style w:type="character" w:customStyle="1" w:styleId="BalloonTextChar">
    <w:name w:val="Balloon Text Char"/>
    <w:basedOn w:val="DefaultParagraphFont"/>
    <w:link w:val="BalloonText"/>
    <w:uiPriority w:val="99"/>
    <w:semiHidden/>
    <w:rPr>
      <w:rFonts w:ascii="Tahoma" w:eastAsia="SimSu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upload.wikimedia.org/wikipedia/id/8/8c/Logo_IAIN_Bengkulu.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5858</Words>
  <Characters>33395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CaMie</dc:creator>
  <cp:lastModifiedBy>ASUS</cp:lastModifiedBy>
  <cp:revision>3</cp:revision>
  <cp:lastPrinted>2019-02-15T02:28:00Z</cp:lastPrinted>
  <dcterms:created xsi:type="dcterms:W3CDTF">2019-03-14T04:37:00Z</dcterms:created>
  <dcterms:modified xsi:type="dcterms:W3CDTF">2019-03-14T04:41:00Z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