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11" w:rsidRDefault="00C63811" w:rsidP="00C63811"/>
    <w:tbl>
      <w:tblPr>
        <w:tblStyle w:val="TableGrid"/>
        <w:tblW w:w="14709" w:type="dxa"/>
        <w:tblLayout w:type="fixed"/>
        <w:tblLook w:val="04A0"/>
      </w:tblPr>
      <w:tblGrid>
        <w:gridCol w:w="1809"/>
        <w:gridCol w:w="1418"/>
        <w:gridCol w:w="1276"/>
        <w:gridCol w:w="3543"/>
        <w:gridCol w:w="1418"/>
        <w:gridCol w:w="2268"/>
        <w:gridCol w:w="2977"/>
      </w:tblGrid>
      <w:tr w:rsidR="00C63811" w:rsidTr="00074656">
        <w:tc>
          <w:tcPr>
            <w:tcW w:w="1809" w:type="dxa"/>
          </w:tcPr>
          <w:p w:rsidR="00C63811" w:rsidRDefault="00C63811" w:rsidP="0007465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84455</wp:posOffset>
                  </wp:positionV>
                  <wp:extent cx="923925" cy="762000"/>
                  <wp:effectExtent l="19050" t="0" r="9525" b="0"/>
                  <wp:wrapNone/>
                  <wp:docPr id="2" name="Picture 2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</w:tc>
        <w:tc>
          <w:tcPr>
            <w:tcW w:w="12900" w:type="dxa"/>
            <w:gridSpan w:val="6"/>
          </w:tcPr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INSTITU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AGAMA ISLAM NEGERI BENGKULU</w:t>
            </w:r>
          </w:p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</w:t>
            </w: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TAS TARBIYAH DAN TADRIS</w:t>
            </w:r>
          </w:p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PROGRAM STUDI PENDIDIKAN ANAK USIA DINI ISLAM</w:t>
            </w:r>
          </w:p>
        </w:tc>
      </w:tr>
      <w:tr w:rsidR="00C63811" w:rsidTr="00074656">
        <w:tc>
          <w:tcPr>
            <w:tcW w:w="14709" w:type="dxa"/>
            <w:gridSpan w:val="7"/>
          </w:tcPr>
          <w:p w:rsidR="00C63811" w:rsidRDefault="00C63811" w:rsidP="00074656">
            <w:pPr>
              <w:jc w:val="center"/>
            </w:pPr>
            <w:r w:rsidRPr="00D01B3B">
              <w:rPr>
                <w:rFonts w:ascii="Times New Roman" w:hAnsi="Times New Roman" w:cs="Times New Roman"/>
                <w:b/>
                <w:sz w:val="20"/>
                <w:szCs w:val="20"/>
              </w:rPr>
              <w:t>RENCANA PEMBELAJARAN SEMESTER</w:t>
            </w:r>
          </w:p>
        </w:tc>
      </w:tr>
      <w:tr w:rsidR="00C63811" w:rsidTr="00074656">
        <w:tc>
          <w:tcPr>
            <w:tcW w:w="3227" w:type="dxa"/>
            <w:gridSpan w:val="2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MATA KULIAH</w:t>
            </w:r>
          </w:p>
        </w:tc>
        <w:tc>
          <w:tcPr>
            <w:tcW w:w="1276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KODE</w:t>
            </w:r>
          </w:p>
        </w:tc>
        <w:tc>
          <w:tcPr>
            <w:tcW w:w="3543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RUMPUN MK</w:t>
            </w:r>
          </w:p>
        </w:tc>
        <w:tc>
          <w:tcPr>
            <w:tcW w:w="1418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BOBOT (SKS)</w:t>
            </w:r>
          </w:p>
        </w:tc>
        <w:tc>
          <w:tcPr>
            <w:tcW w:w="2268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2977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TANGGAL PENYUSUNAN</w:t>
            </w:r>
          </w:p>
        </w:tc>
      </w:tr>
      <w:tr w:rsidR="00C63811" w:rsidTr="00074656">
        <w:tc>
          <w:tcPr>
            <w:tcW w:w="3227" w:type="dxa"/>
            <w:gridSpan w:val="2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</w:tc>
        <w:tc>
          <w:tcPr>
            <w:tcW w:w="1276" w:type="dxa"/>
          </w:tcPr>
          <w:p w:rsidR="00C63811" w:rsidRPr="00E275E8" w:rsidRDefault="003466A2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 31011</w:t>
            </w:r>
          </w:p>
        </w:tc>
        <w:tc>
          <w:tcPr>
            <w:tcW w:w="3543" w:type="dxa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</w:t>
            </w:r>
          </w:p>
        </w:tc>
        <w:tc>
          <w:tcPr>
            <w:tcW w:w="1418" w:type="dxa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C63811" w:rsidRPr="00E275E8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75E8">
              <w:rPr>
                <w:rFonts w:ascii="Times New Roman" w:hAnsi="Times New Roman" w:cs="Times New Roman"/>
              </w:rPr>
              <w:t>Ganjil</w:t>
            </w:r>
            <w:proofErr w:type="spellEnd"/>
          </w:p>
        </w:tc>
        <w:tc>
          <w:tcPr>
            <w:tcW w:w="2977" w:type="dxa"/>
          </w:tcPr>
          <w:p w:rsidR="00C63811" w:rsidRPr="00E275E8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 w:rsidRPr="00E275E8">
              <w:rPr>
                <w:rFonts w:ascii="Times New Roman" w:hAnsi="Times New Roman" w:cs="Times New Roman"/>
              </w:rPr>
              <w:t>3 September 2020</w:t>
            </w:r>
          </w:p>
        </w:tc>
      </w:tr>
      <w:tr w:rsidR="00C63811" w:rsidTr="00074656">
        <w:tc>
          <w:tcPr>
            <w:tcW w:w="3227" w:type="dxa"/>
            <w:gridSpan w:val="2"/>
            <w:vMerge w:val="restart"/>
          </w:tcPr>
          <w:p w:rsidR="00C63811" w:rsidRPr="008625FE" w:rsidRDefault="00C63811" w:rsidP="00074656">
            <w:pPr>
              <w:jc w:val="center"/>
              <w:rPr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Pr="00E275E8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5E8">
              <w:rPr>
                <w:rFonts w:ascii="Times New Roman" w:hAnsi="Times New Roman" w:cs="Times New Roman"/>
                <w:b/>
              </w:rPr>
              <w:t>OTORITASI</w:t>
            </w:r>
          </w:p>
        </w:tc>
        <w:tc>
          <w:tcPr>
            <w:tcW w:w="4819" w:type="dxa"/>
            <w:gridSpan w:val="2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D24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Pengembang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RPS</w:t>
            </w:r>
          </w:p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D24">
              <w:rPr>
                <w:rFonts w:ascii="Times New Roman" w:hAnsi="Times New Roman" w:cs="Times New Roman"/>
                <w:b/>
              </w:rPr>
              <w:t>Pengampu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Mata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Kuliah</w:t>
            </w:r>
            <w:proofErr w:type="spellEnd"/>
          </w:p>
        </w:tc>
        <w:tc>
          <w:tcPr>
            <w:tcW w:w="3686" w:type="dxa"/>
            <w:gridSpan w:val="2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D24">
              <w:rPr>
                <w:rFonts w:ascii="Times New Roman" w:hAnsi="Times New Roman" w:cs="Times New Roman"/>
                <w:b/>
              </w:rPr>
              <w:t>Koordinator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Keilmuan</w:t>
            </w:r>
            <w:proofErr w:type="spellEnd"/>
          </w:p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 xml:space="preserve">Mata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kuliah</w:t>
            </w:r>
            <w:proofErr w:type="spellEnd"/>
          </w:p>
        </w:tc>
        <w:tc>
          <w:tcPr>
            <w:tcW w:w="2977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</w:t>
            </w:r>
            <w:r w:rsidRPr="00177D24">
              <w:rPr>
                <w:rFonts w:ascii="Times New Roman" w:hAnsi="Times New Roman" w:cs="Times New Roman"/>
                <w:b/>
              </w:rPr>
              <w:t>di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gridSpan w:val="2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3466A2" w:rsidRDefault="003466A2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Mulyadi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M.Pd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41956" w:rsidRPr="00CD67F9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197005142000031004</w:t>
            </w:r>
          </w:p>
        </w:tc>
        <w:tc>
          <w:tcPr>
            <w:tcW w:w="3686" w:type="dxa"/>
            <w:gridSpan w:val="2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841956" w:rsidRDefault="00841956" w:rsidP="00841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Mulyadi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M.Pd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3811" w:rsidRPr="00CD67F9" w:rsidRDefault="00841956" w:rsidP="00841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197005142000031004</w:t>
            </w:r>
          </w:p>
        </w:tc>
        <w:tc>
          <w:tcPr>
            <w:tcW w:w="2977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Saputra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M.Pd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 w:val="restart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67F9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CD67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CD67F9">
              <w:rPr>
                <w:rFonts w:ascii="Times New Roman" w:hAnsi="Times New Roman" w:cs="Times New Roman"/>
                <w:b/>
              </w:rPr>
              <w:t xml:space="preserve"> (CP)</w:t>
            </w: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CPL-PRODI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Capaian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Mata </w:t>
            </w:r>
            <w:proofErr w:type="spellStart"/>
            <w:r w:rsidRPr="00CD67F9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</w:t>
            </w:r>
            <w:r w:rsidR="00864D44"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1</w:t>
            </w: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</w:t>
            </w:r>
            <w:r w:rsidR="00864D44"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2</w:t>
            </w: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9321F2" w:rsidRDefault="009321F2" w:rsidP="00074656">
            <w:pPr>
              <w:rPr>
                <w:rFonts w:ascii="Times New Roman" w:hAnsi="Times New Roman" w:cs="Times New Roman"/>
              </w:rPr>
            </w:pPr>
          </w:p>
          <w:p w:rsidR="00FB3C02" w:rsidRDefault="00FB3C02" w:rsidP="00074656">
            <w:pPr>
              <w:rPr>
                <w:rFonts w:ascii="Times New Roman" w:hAnsi="Times New Roman" w:cs="Times New Roman"/>
              </w:rPr>
            </w:pPr>
          </w:p>
          <w:p w:rsidR="00864D44" w:rsidRPr="00CD67F9" w:rsidRDefault="00864D44" w:rsidP="00074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CPL 3</w:t>
            </w:r>
          </w:p>
        </w:tc>
        <w:tc>
          <w:tcPr>
            <w:tcW w:w="10206" w:type="dxa"/>
            <w:gridSpan w:val="4"/>
          </w:tcPr>
          <w:p w:rsidR="00C63811" w:rsidRPr="00CD67F9" w:rsidRDefault="00841956" w:rsidP="0007465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guru PAI</w:t>
            </w:r>
            <w:r w:rsidR="00C63811"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3811"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="00C63811"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63811" w:rsidRPr="00CD67F9">
              <w:rPr>
                <w:rFonts w:ascii="Times New Roman" w:hAnsi="Times New Roman" w:cs="Times New Roman"/>
              </w:rPr>
              <w:t>dapat</w:t>
            </w:r>
            <w:proofErr w:type="spellEnd"/>
            <w:r w:rsidR="00C63811" w:rsidRPr="00CD67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63811" w:rsidRPr="00CD67F9">
              <w:rPr>
                <w:rFonts w:ascii="Times New Roman" w:hAnsi="Times New Roman" w:cs="Times New Roman"/>
              </w:rPr>
              <w:t>menjelask</w:t>
            </w:r>
            <w:r w:rsidR="00C63811">
              <w:rPr>
                <w:rFonts w:ascii="Times New Roman" w:hAnsi="Times New Roman" w:cs="Times New Roman"/>
              </w:rPr>
              <w:t>a</w:t>
            </w:r>
            <w:r w:rsidR="00D024D9">
              <w:rPr>
                <w:rFonts w:ascii="Times New Roman" w:hAnsi="Times New Roman" w:cs="Times New Roman"/>
              </w:rPr>
              <w:t>n</w:t>
            </w:r>
            <w:proofErr w:type="spellEnd"/>
            <w:proofErr w:type="gram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dan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mengkaji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hakekat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PAI.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Sebagai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024D9">
              <w:rPr>
                <w:rFonts w:ascii="Times New Roman" w:hAnsi="Times New Roman" w:cs="Times New Roman"/>
              </w:rPr>
              <w:t xml:space="preserve">PAI  </w:t>
            </w:r>
            <w:proofErr w:type="spellStart"/>
            <w:r w:rsidR="00D024D9">
              <w:rPr>
                <w:rFonts w:ascii="Times New Roman" w:hAnsi="Times New Roman" w:cs="Times New Roman"/>
              </w:rPr>
              <w:t>Siswa</w:t>
            </w:r>
            <w:proofErr w:type="spellEnd"/>
            <w:proofErr w:type="gram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mampu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menjelaskan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Strategi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PAI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3811" w:rsidRPr="00D024D9" w:rsidRDefault="00D024D9" w:rsidP="00D024D9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PAI 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mengkaji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 w:rsidR="001E1A4E">
              <w:rPr>
                <w:rFonts w:ascii="Times New Roman" w:hAnsi="Times New Roman" w:cs="Times New Roman"/>
              </w:rPr>
              <w:t>.</w:t>
            </w:r>
          </w:p>
          <w:p w:rsidR="00C63811" w:rsidRPr="00CA46AA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prodi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 w:rsidR="00D024D9">
              <w:rPr>
                <w:rFonts w:ascii="Times New Roman" w:hAnsi="Times New Roman" w:cs="Times New Roman"/>
              </w:rPr>
              <w:t>mampu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menjelaskan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strategi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D024D9"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Mahasis</w:t>
            </w:r>
            <w:r>
              <w:rPr>
                <w:rFonts w:ascii="Times New Roman" w:hAnsi="Times New Roman" w:cs="Times New Roman"/>
              </w:rPr>
              <w:t>wa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024D9">
              <w:rPr>
                <w:rFonts w:ascii="Times New Roman" w:hAnsi="Times New Roman" w:cs="Times New Roman"/>
              </w:rPr>
              <w:t>prodi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 w:rsidR="00D024D9">
              <w:rPr>
                <w:rFonts w:ascii="Times New Roman" w:hAnsi="Times New Roman" w:cs="Times New Roman"/>
              </w:rPr>
              <w:t>ma</w:t>
            </w:r>
            <w:r w:rsidR="00864D44">
              <w:rPr>
                <w:rFonts w:ascii="Times New Roman" w:hAnsi="Times New Roman" w:cs="Times New Roman"/>
              </w:rPr>
              <w:t>mpu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menjelaskan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strategi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864D44"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63811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prodi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 w:rsidR="00D024D9">
              <w:rPr>
                <w:rFonts w:ascii="Times New Roman" w:hAnsi="Times New Roman" w:cs="Times New Roman"/>
              </w:rPr>
              <w:t>mampu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me</w:t>
            </w:r>
            <w:r w:rsidR="00864D44">
              <w:rPr>
                <w:rFonts w:ascii="Times New Roman" w:hAnsi="Times New Roman" w:cs="Times New Roman"/>
              </w:rPr>
              <w:t>njelaskan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strategi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Card Sort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Jigsaw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Together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Learning.</w:t>
            </w:r>
          </w:p>
          <w:p w:rsidR="00864D44" w:rsidRDefault="00864D44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FB3C02" w:rsidRDefault="00FB3C02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9321F2" w:rsidRPr="00864D44" w:rsidRDefault="009321F2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Learning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864D44" w:rsidRPr="00D41A4E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Jigsaw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Pr="001E1A4E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CP-MK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Capaian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CPMK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</w:t>
            </w:r>
            <w:r w:rsidR="00FB3C02">
              <w:rPr>
                <w:rFonts w:ascii="Times New Roman" w:hAnsi="Times New Roman" w:cs="Times New Roman"/>
              </w:rPr>
              <w:t>njelaskan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dan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mempraektekkan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beberapa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strategi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FB3C02">
              <w:rPr>
                <w:rFonts w:ascii="Times New Roman" w:hAnsi="Times New Roman" w:cs="Times New Roman"/>
              </w:rPr>
              <w:t>dapat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digunakan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dalam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PAI.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CPL-1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mampu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 w:rsidRPr="00CD67F9">
              <w:rPr>
                <w:rFonts w:ascii="Times New Roman" w:hAnsi="Times New Roman" w:cs="Times New Roman"/>
              </w:rPr>
              <w:t>menjelask</w:t>
            </w:r>
            <w:r w:rsidR="00FB3C02">
              <w:rPr>
                <w:rFonts w:ascii="Times New Roman" w:hAnsi="Times New Roman" w:cs="Times New Roman"/>
              </w:rPr>
              <w:t>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dan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mengkaji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B3C02">
              <w:rPr>
                <w:rFonts w:ascii="Times New Roman" w:hAnsi="Times New Roman" w:cs="Times New Roman"/>
              </w:rPr>
              <w:t>hakekat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PAI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B3C02">
              <w:rPr>
                <w:rFonts w:ascii="Times New Roman" w:hAnsi="Times New Roman" w:cs="Times New Roman"/>
              </w:rPr>
              <w:t>Strategi</w:t>
            </w:r>
            <w:proofErr w:type="spellEnd"/>
            <w:proofErr w:type="gram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PAI.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mampu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D67F9">
              <w:rPr>
                <w:rFonts w:ascii="Times New Roman" w:hAnsi="Times New Roman" w:cs="Times New Roman"/>
              </w:rPr>
              <w:t>menjelaska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27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98E">
              <w:rPr>
                <w:rFonts w:ascii="Times New Roman" w:hAnsi="Times New Roman" w:cs="Times New Roman"/>
              </w:rPr>
              <w:t>konsep</w:t>
            </w:r>
            <w:proofErr w:type="spellEnd"/>
            <w:proofErr w:type="gramEnd"/>
            <w:r w:rsidR="00127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98E">
              <w:rPr>
                <w:rFonts w:ascii="Times New Roman" w:hAnsi="Times New Roman" w:cs="Times New Roman"/>
              </w:rPr>
              <w:t>dasar</w:t>
            </w:r>
            <w:proofErr w:type="spellEnd"/>
            <w:r w:rsidR="0012798E"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 w:rsidR="0012798E">
              <w:rPr>
                <w:rFonts w:ascii="Times New Roman" w:hAnsi="Times New Roman" w:cs="Times New Roman"/>
              </w:rPr>
              <w:t>pendekatan</w:t>
            </w:r>
            <w:proofErr w:type="spellEnd"/>
            <w:r w:rsidR="00127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98E">
              <w:rPr>
                <w:rFonts w:ascii="Times New Roman" w:hAnsi="Times New Roman" w:cs="Times New Roman"/>
              </w:rPr>
              <w:t>dan</w:t>
            </w:r>
            <w:proofErr w:type="spellEnd"/>
            <w:r w:rsidR="00127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98E">
              <w:rPr>
                <w:rFonts w:ascii="Times New Roman" w:hAnsi="Times New Roman" w:cs="Times New Roman"/>
              </w:rPr>
              <w:t>teknik</w:t>
            </w:r>
            <w:proofErr w:type="spellEnd"/>
            <w:r w:rsidR="0012798E">
              <w:rPr>
                <w:rFonts w:ascii="Times New Roman" w:hAnsi="Times New Roman" w:cs="Times New Roman"/>
              </w:rPr>
              <w:t>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CPL-2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Mahasisw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 w:rsidR="000F2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2393">
              <w:rPr>
                <w:rFonts w:ascii="Times New Roman" w:hAnsi="Times New Roman" w:cs="Times New Roman"/>
              </w:rPr>
              <w:t>menjelaskan</w:t>
            </w:r>
            <w:proofErr w:type="spellEnd"/>
            <w:r w:rsidR="000F2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2393">
              <w:rPr>
                <w:rFonts w:ascii="Times New Roman" w:hAnsi="Times New Roman" w:cs="Times New Roman"/>
              </w:rPr>
              <w:t>strategi</w:t>
            </w:r>
            <w:proofErr w:type="spellEnd"/>
            <w:r w:rsidR="000F2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2393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F239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0F2393"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dapat</w:t>
            </w:r>
            <w:proofErr w:type="spellEnd"/>
            <w:r w:rsidR="00E3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5E65">
              <w:rPr>
                <w:rFonts w:ascii="Times New Roman" w:hAnsi="Times New Roman" w:cs="Times New Roman"/>
              </w:rPr>
              <w:t>menjelaskan</w:t>
            </w:r>
            <w:proofErr w:type="spellEnd"/>
            <w:r w:rsidR="00E3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5E65">
              <w:rPr>
                <w:rFonts w:ascii="Times New Roman" w:hAnsi="Times New Roman" w:cs="Times New Roman"/>
              </w:rPr>
              <w:t>strategi</w:t>
            </w:r>
            <w:proofErr w:type="spellEnd"/>
            <w:r w:rsidR="00E3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5E65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E35E65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E35E65">
              <w:rPr>
                <w:rFonts w:ascii="Times New Roman" w:hAnsi="Times New Roman" w:cs="Times New Roman"/>
              </w:rPr>
              <w:t>Leraning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PPL-3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menjelaskan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strategi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CD67F9" w:rsidRDefault="00FF393C" w:rsidP="00074656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Cooperative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CPL-4</w:t>
            </w:r>
          </w:p>
        </w:tc>
        <w:tc>
          <w:tcPr>
            <w:tcW w:w="10206" w:type="dxa"/>
            <w:gridSpan w:val="4"/>
          </w:tcPr>
          <w:p w:rsidR="00C63811" w:rsidRDefault="00C63811" w:rsidP="00074656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menjelaskan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strategi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Number Head Together</w:t>
            </w:r>
          </w:p>
          <w:p w:rsidR="00C63811" w:rsidRPr="00FE16AB" w:rsidRDefault="00C63811" w:rsidP="00074656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menjelaskan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strategi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Contectual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Teaching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CPL-5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4"/>
          </w:tcPr>
          <w:p w:rsidR="00C63811" w:rsidRPr="00D41A4E" w:rsidRDefault="00C63811" w:rsidP="00D41A4E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A4E">
              <w:rPr>
                <w:rFonts w:ascii="Times New Roman" w:hAnsi="Times New Roman" w:cs="Times New Roman"/>
              </w:rPr>
              <w:t>Mahasiswa</w:t>
            </w:r>
            <w:proofErr w:type="spellEnd"/>
            <w:r w:rsidRPr="00D4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A4E">
              <w:rPr>
                <w:rFonts w:ascii="Times New Roman" w:hAnsi="Times New Roman" w:cs="Times New Roman"/>
              </w:rPr>
              <w:t>dapat</w:t>
            </w:r>
            <w:proofErr w:type="spellEnd"/>
            <w:r w:rsidRPr="00D4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062C" w:rsidRPr="00D41A4E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92062C" w:rsidRPr="00D4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062C" w:rsidRPr="00D41A4E">
              <w:rPr>
                <w:rFonts w:ascii="Times New Roman" w:hAnsi="Times New Roman" w:cs="Times New Roman"/>
              </w:rPr>
              <w:t>strategi</w:t>
            </w:r>
            <w:proofErr w:type="spellEnd"/>
            <w:r w:rsidR="0092062C" w:rsidRPr="00D4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062C" w:rsidRPr="00D41A4E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92062C" w:rsidRPr="00D41A4E"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D32265" w:rsidRDefault="00C63811" w:rsidP="00074656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strategi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Cooperative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CPL-6</w:t>
            </w:r>
          </w:p>
        </w:tc>
        <w:tc>
          <w:tcPr>
            <w:tcW w:w="10206" w:type="dxa"/>
            <w:gridSpan w:val="4"/>
          </w:tcPr>
          <w:p w:rsidR="00C63811" w:rsidRDefault="00C63811" w:rsidP="00074656">
            <w:pPr>
              <w:pStyle w:val="ListParagraph"/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strategi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Jigsaw</w:t>
            </w:r>
          </w:p>
          <w:p w:rsidR="00C63811" w:rsidRPr="00D32265" w:rsidRDefault="00C63811" w:rsidP="00074656">
            <w:pPr>
              <w:pStyle w:val="ListParagraph"/>
              <w:numPr>
                <w:ilvl w:val="0"/>
                <w:numId w:val="8"/>
              </w:numPr>
              <w:ind w:left="0" w:hanging="3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strategi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Number Head </w:t>
            </w:r>
            <w:r w:rsidR="009321F2">
              <w:rPr>
                <w:rFonts w:ascii="Times New Roman" w:hAnsi="Times New Roman" w:cs="Times New Roman"/>
              </w:rPr>
              <w:t>Together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CPL-7</w:t>
            </w:r>
          </w:p>
        </w:tc>
        <w:tc>
          <w:tcPr>
            <w:tcW w:w="10206" w:type="dxa"/>
            <w:gridSpan w:val="4"/>
          </w:tcPr>
          <w:p w:rsidR="00C63811" w:rsidRPr="00032D78" w:rsidRDefault="00C63811" w:rsidP="00032D78">
            <w:pPr>
              <w:pStyle w:val="ListParagraph"/>
              <w:numPr>
                <w:ilvl w:val="0"/>
                <w:numId w:val="8"/>
              </w:numPr>
              <w:ind w:left="0" w:hanging="3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strategi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Contectual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Teaching Learning.</w:t>
            </w:r>
          </w:p>
        </w:tc>
      </w:tr>
      <w:tr w:rsidR="00066BD4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066BD4" w:rsidRPr="00CD67F9" w:rsidRDefault="00066BD4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BD4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066BD4" w:rsidRPr="00CD67F9" w:rsidRDefault="00066BD4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66BD4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Simngkat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MK</w:t>
            </w:r>
          </w:p>
        </w:tc>
        <w:tc>
          <w:tcPr>
            <w:tcW w:w="11482" w:type="dxa"/>
            <w:gridSpan w:val="5"/>
          </w:tcPr>
          <w:p w:rsidR="00C63811" w:rsidRPr="008767F7" w:rsidRDefault="00C63811" w:rsidP="008767F7">
            <w:pPr>
              <w:jc w:val="both"/>
              <w:rPr>
                <w:rFonts w:ascii="Times New Roman" w:hAnsi="Times New Roman" w:cs="Times New Roman"/>
              </w:rPr>
            </w:pPr>
            <w:r w:rsidRPr="00066BD4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066BD4">
              <w:rPr>
                <w:rFonts w:ascii="Times New Roman" w:hAnsi="Times New Roman" w:cs="Times New Roman"/>
              </w:rPr>
              <w:t>kuliah</w:t>
            </w:r>
            <w:proofErr w:type="spellEnd"/>
            <w:r w:rsidRPr="00066BD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66BD4">
              <w:rPr>
                <w:rFonts w:ascii="Times New Roman" w:hAnsi="Times New Roman" w:cs="Times New Roman"/>
              </w:rPr>
              <w:t>membahas</w:t>
            </w:r>
            <w:proofErr w:type="spellEnd"/>
            <w:r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BD4">
              <w:rPr>
                <w:rFonts w:ascii="Times New Roman" w:hAnsi="Times New Roman" w:cs="Times New Roman"/>
              </w:rPr>
              <w:t>tentang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hakekat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PAI,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konsep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staretgi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kosep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dasar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pendekatan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teknik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matakuliah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ini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mebahas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berbagai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strategi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dapat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digunakan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dalam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yaitu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4009A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74009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74009A">
              <w:rPr>
                <w:rFonts w:ascii="Times New Roman" w:hAnsi="Times New Roman" w:cs="Times New Roman"/>
              </w:rPr>
              <w:t>menyenangkan</w:t>
            </w:r>
            <w:proofErr w:type="spellEnd"/>
            <w:r w:rsidR="0074009A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>Problem Based Learning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Card Sort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Cooperative Learning</w:t>
            </w:r>
            <w:r w:rsidR="0074009A">
              <w:rPr>
                <w:rFonts w:ascii="Times New Roman" w:hAnsi="Times New Roman" w:cs="Times New Roman"/>
              </w:rPr>
              <w:t>,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Jigsaw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5F2F1E">
              <w:rPr>
                <w:rFonts w:ascii="Times New Roman" w:hAnsi="Times New Roman" w:cs="Times New Roman"/>
              </w:rPr>
              <w:t xml:space="preserve"> Number Head Together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="00066BD4" w:rsidRPr="008767F7">
              <w:rPr>
                <w:rFonts w:ascii="Times New Roman" w:hAnsi="Times New Roman" w:cs="Times New Roman"/>
              </w:rPr>
              <w:t xml:space="preserve"> Teaching Learning. </w:t>
            </w:r>
            <w:r w:rsidR="008767F7">
              <w:rPr>
                <w:rFonts w:ascii="Times New Roman" w:hAnsi="Times New Roman" w:cs="Times New Roman"/>
              </w:rPr>
              <w:t xml:space="preserve"> Serta </w:t>
            </w:r>
            <w:proofErr w:type="spellStart"/>
            <w:r w:rsidR="008767F7">
              <w:rPr>
                <w:rFonts w:ascii="Times New Roman" w:hAnsi="Times New Roman" w:cs="Times New Roman"/>
              </w:rPr>
              <w:t>mempratekkan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67F7">
              <w:rPr>
                <w:rFonts w:ascii="Times New Roman" w:hAnsi="Times New Roman" w:cs="Times New Roman"/>
              </w:rPr>
              <w:t>strategi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67F7">
              <w:rPr>
                <w:rFonts w:ascii="Times New Roman" w:hAnsi="Times New Roman" w:cs="Times New Roman"/>
              </w:rPr>
              <w:t>tersebut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67F7">
              <w:rPr>
                <w:rFonts w:ascii="Times New Roman" w:hAnsi="Times New Roman" w:cs="Times New Roman"/>
              </w:rPr>
              <w:t>dalam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67F7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PAI.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Materi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Pokok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11482" w:type="dxa"/>
            <w:gridSpan w:val="5"/>
          </w:tcPr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Hakekat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4009A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Problem Based Learning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Card Sort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427BD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74009A" w:rsidRDefault="0074009A" w:rsidP="0074009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Pr="008767F7">
              <w:rPr>
                <w:rFonts w:ascii="Times New Roman" w:hAnsi="Times New Roman" w:cs="Times New Roman"/>
              </w:rPr>
              <w:t xml:space="preserve"> Teaching Learning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Pustaka</w:t>
            </w:r>
            <w:proofErr w:type="spellEnd"/>
          </w:p>
        </w:tc>
        <w:tc>
          <w:tcPr>
            <w:tcW w:w="11482" w:type="dxa"/>
            <w:gridSpan w:val="5"/>
          </w:tcPr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Eggen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P Don Kauchak</w:t>
            </w:r>
            <w:proofErr w:type="gramStart"/>
            <w:r>
              <w:rPr>
                <w:rFonts w:ascii="Times New Roman" w:hAnsi="Times New Roman" w:cs="Times New Roman"/>
              </w:rPr>
              <w:t>,2012</w:t>
            </w:r>
            <w:proofErr w:type="gram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Strategie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Model for Teacher: Teaching Content and </w:t>
            </w:r>
            <w:proofErr w:type="spellStart"/>
            <w:r>
              <w:rPr>
                <w:rFonts w:ascii="Times New Roman" w:hAnsi="Times New Roman" w:cs="Times New Roman"/>
              </w:rPr>
              <w:t>Thiking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Skills. Boston: Pearson Education.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</w:rPr>
              <w:t>Fathturrahman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2015. Model-Model </w:t>
            </w:r>
            <w:proofErr w:type="spellStart"/>
            <w:r>
              <w:rPr>
                <w:rFonts w:ascii="Times New Roman" w:hAnsi="Times New Roman" w:cs="Times New Roman"/>
              </w:rPr>
              <w:t>Pemebalajaran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, Jogjakarta :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Ruzz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Sanjaya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2007.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Berorientasi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Jakarta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Prenada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Group.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Jamil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Suprihatiningrum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2016.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Jogjakarta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Prenada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Group.</w:t>
            </w:r>
          </w:p>
          <w:p w:rsidR="00C63811" w:rsidRPr="00486F27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</w:rPr>
              <w:t>Suryabrata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1995. </w:t>
            </w:r>
            <w:proofErr w:type="spellStart"/>
            <w:r>
              <w:rPr>
                <w:rFonts w:ascii="Times New Roman" w:hAnsi="Times New Roman" w:cs="Times New Roman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Yogyakarta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PT raja </w:t>
            </w:r>
            <w:proofErr w:type="spellStart"/>
            <w:r>
              <w:rPr>
                <w:rFonts w:ascii="Times New Roman" w:hAnsi="Times New Roman" w:cs="Times New Roman"/>
              </w:rPr>
              <w:t>Grafindo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Persada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11482" w:type="dxa"/>
            <w:gridSpan w:val="5"/>
          </w:tcPr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Fokus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Film</w:t>
            </w:r>
          </w:p>
          <w:p w:rsidR="00C63811" w:rsidRPr="00AC34EB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Kartun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>/Team Teaching</w:t>
            </w:r>
          </w:p>
        </w:tc>
        <w:tc>
          <w:tcPr>
            <w:tcW w:w="11482" w:type="dxa"/>
            <w:gridSpan w:val="5"/>
          </w:tcPr>
          <w:p w:rsidR="00C63811" w:rsidRPr="00C65F37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030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="00B8030A">
              <w:rPr>
                <w:rFonts w:ascii="Times New Roman" w:hAnsi="Times New Roman" w:cs="Times New Roman"/>
              </w:rPr>
              <w:t>Mus</w:t>
            </w:r>
            <w:proofErr w:type="spellEnd"/>
            <w:r w:rsidR="00B803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030A">
              <w:rPr>
                <w:rFonts w:ascii="Times New Roman" w:hAnsi="Times New Roman" w:cs="Times New Roman"/>
              </w:rPr>
              <w:t>Mulyadi</w:t>
            </w:r>
            <w:proofErr w:type="spellEnd"/>
            <w:r w:rsidR="00B803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030A">
              <w:rPr>
                <w:rFonts w:ascii="Times New Roman" w:hAnsi="Times New Roman" w:cs="Times New Roman"/>
              </w:rPr>
              <w:t>S.Ag</w:t>
            </w:r>
            <w:proofErr w:type="spellEnd"/>
            <w:r w:rsidR="00B803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030A">
              <w:rPr>
                <w:rFonts w:ascii="Times New Roman" w:hAnsi="Times New Roman" w:cs="Times New Roman"/>
              </w:rPr>
              <w:t>M.Pd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Syarat</w:t>
            </w:r>
            <w:proofErr w:type="spellEnd"/>
          </w:p>
        </w:tc>
        <w:tc>
          <w:tcPr>
            <w:tcW w:w="11482" w:type="dxa"/>
            <w:gridSpan w:val="5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63811" w:rsidRDefault="00C63811" w:rsidP="00C63811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4850" w:type="dxa"/>
        <w:tblLayout w:type="fixed"/>
        <w:tblLook w:val="04A0"/>
      </w:tblPr>
      <w:tblGrid>
        <w:gridCol w:w="959"/>
        <w:gridCol w:w="3135"/>
        <w:gridCol w:w="2535"/>
        <w:gridCol w:w="1984"/>
        <w:gridCol w:w="2552"/>
        <w:gridCol w:w="2410"/>
        <w:gridCol w:w="1275"/>
      </w:tblGrid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Minggu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</w:p>
        </w:tc>
        <w:tc>
          <w:tcPr>
            <w:tcW w:w="313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Sub-CPMK (</w:t>
            </w: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belajar</w:t>
            </w:r>
            <w:proofErr w:type="spellEnd"/>
          </w:p>
        </w:tc>
        <w:tc>
          <w:tcPr>
            <w:tcW w:w="253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Indikator</w:t>
            </w:r>
            <w:proofErr w:type="spellEnd"/>
          </w:p>
        </w:tc>
        <w:tc>
          <w:tcPr>
            <w:tcW w:w="1984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Penelaian</w:t>
            </w:r>
            <w:proofErr w:type="spellEnd"/>
          </w:p>
        </w:tc>
        <w:tc>
          <w:tcPr>
            <w:tcW w:w="2552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Estimasi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Bobot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Penilaian</w:t>
            </w:r>
            <w:proofErr w:type="spellEnd"/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35" w:type="dxa"/>
          </w:tcPr>
          <w:p w:rsidR="00C63811" w:rsidRPr="00DB636F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636F"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 w:rsidRPr="00CD67F9">
              <w:rPr>
                <w:rFonts w:ascii="Times New Roman" w:hAnsi="Times New Roman" w:cs="Times New Roman"/>
              </w:rPr>
              <w:t>menjelask</w:t>
            </w:r>
            <w:r w:rsidR="0043696E">
              <w:rPr>
                <w:rFonts w:ascii="Times New Roman" w:hAnsi="Times New Roman" w:cs="Times New Roman"/>
              </w:rPr>
              <w:t>an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dan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mengkaji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43696E">
              <w:rPr>
                <w:rFonts w:ascii="Times New Roman" w:hAnsi="Times New Roman" w:cs="Times New Roman"/>
              </w:rPr>
              <w:t>hakekat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PAI</w:t>
            </w:r>
          </w:p>
        </w:tc>
        <w:tc>
          <w:tcPr>
            <w:tcW w:w="2535" w:type="dxa"/>
          </w:tcPr>
          <w:p w:rsidR="00C63811" w:rsidRPr="007F5032" w:rsidRDefault="0043696E" w:rsidP="00C63811">
            <w:pPr>
              <w:pStyle w:val="ListParagraph"/>
              <w:numPr>
                <w:ilvl w:val="0"/>
                <w:numId w:val="12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7F5032" w:rsidRDefault="00C63811" w:rsidP="00C63811">
            <w:pPr>
              <w:pStyle w:val="ListParagraph"/>
              <w:numPr>
                <w:ilvl w:val="0"/>
                <w:numId w:val="1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</w:t>
            </w:r>
            <w:r w:rsidR="0043696E">
              <w:rPr>
                <w:rFonts w:ascii="Times New Roman" w:hAnsi="Times New Roman" w:cs="Times New Roman"/>
              </w:rPr>
              <w:t>skan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prinsip-prinsip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43696E" w:rsidRDefault="0043696E" w:rsidP="0043696E">
            <w:pPr>
              <w:pStyle w:val="ListParagraph"/>
              <w:numPr>
                <w:ilvl w:val="0"/>
                <w:numId w:val="12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Pr="007E0C77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43696E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</w:t>
            </w:r>
            <w:r w:rsidR="00C63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3811"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Pr="007F5032" w:rsidRDefault="0043696E" w:rsidP="00C63811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7F5032" w:rsidRDefault="0043696E" w:rsidP="00C63811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Prinisp-prinsip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Pr="0043696E" w:rsidRDefault="0043696E" w:rsidP="0043696E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636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DB63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746A6">
              <w:rPr>
                <w:rFonts w:ascii="Times New Roman" w:hAnsi="Times New Roman" w:cs="Times New Roman"/>
              </w:rPr>
              <w:t>menjelaskan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746A6">
              <w:rPr>
                <w:rFonts w:ascii="Times New Roman" w:hAnsi="Times New Roman" w:cs="Times New Roman"/>
              </w:rPr>
              <w:t>Strategi</w:t>
            </w:r>
            <w:proofErr w:type="spellEnd"/>
            <w:proofErr w:type="gramEnd"/>
            <w:r w:rsidR="00874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PAI.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5" w:type="dxa"/>
          </w:tcPr>
          <w:p w:rsidR="00C63811" w:rsidRDefault="008746A6" w:rsidP="00C63811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Manfaat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strategi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8746A6" w:rsidRDefault="008746A6" w:rsidP="008746A6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>
              <w:rPr>
                <w:rFonts w:ascii="Times New Roman" w:hAnsi="Times New Roman" w:cs="Times New Roman"/>
              </w:rPr>
              <w:t>fak</w:t>
            </w:r>
            <w:r>
              <w:rPr>
                <w:rFonts w:ascii="Times New Roman" w:hAnsi="Times New Roman" w:cs="Times New Roman"/>
              </w:rPr>
              <w:t>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yang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dipertimbangkan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DB636F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="008746A6">
              <w:rPr>
                <w:rFonts w:ascii="Times New Roman" w:hAnsi="Times New Roman" w:cs="Times New Roman"/>
              </w:rPr>
              <w:t xml:space="preserve">150 </w:t>
            </w:r>
            <w:proofErr w:type="spellStart"/>
            <w:r w:rsidR="008746A6">
              <w:rPr>
                <w:rFonts w:ascii="Times New Roman" w:hAnsi="Times New Roman" w:cs="Times New Roman"/>
              </w:rPr>
              <w:t>Menit</w:t>
            </w:r>
            <w:proofErr w:type="spellEnd"/>
            <w:r w:rsidR="008746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Pr="00432821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31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2C753B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diperti</w:t>
            </w:r>
            <w:r w:rsidR="0082494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bangkan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3135" w:type="dxa"/>
          </w:tcPr>
          <w:p w:rsidR="0082494B" w:rsidRPr="0082494B" w:rsidRDefault="00C63811" w:rsidP="008249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494B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94B">
              <w:rPr>
                <w:rFonts w:ascii="Times New Roman" w:hAnsi="Times New Roman" w:cs="Times New Roman"/>
              </w:rPr>
              <w:t>dapat</w:t>
            </w:r>
            <w:proofErr w:type="spellEnd"/>
            <w:r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94B">
              <w:rPr>
                <w:rFonts w:ascii="Times New Roman" w:hAnsi="Times New Roman" w:cs="Times New Roman"/>
              </w:rPr>
              <w:t>menjelaskan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Konsep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dasar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pendekatan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dan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teknik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>.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82494B" w:rsidP="0082494B">
            <w:p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3811" w:rsidRDefault="0082494B" w:rsidP="000C79FB">
            <w:p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ketiganya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Pr="00E343E7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Default="000C79FB" w:rsidP="00C63811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</w:p>
          <w:p w:rsidR="00C63811" w:rsidRPr="000C79FB" w:rsidRDefault="000C79FB" w:rsidP="000C79FB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35" w:type="dxa"/>
          </w:tcPr>
          <w:p w:rsidR="00882387" w:rsidRPr="00882387" w:rsidRDefault="00C63811" w:rsidP="008823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2387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823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2387">
              <w:rPr>
                <w:rFonts w:ascii="Times New Roman" w:hAnsi="Times New Roman" w:cs="Times New Roman"/>
              </w:rPr>
              <w:t>dapat</w:t>
            </w:r>
            <w:proofErr w:type="spellEnd"/>
            <w:r w:rsidRPr="008823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2387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88238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82387" w:rsidRPr="00882387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82387" w:rsidRPr="0088238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882387" w:rsidRPr="00882387">
              <w:rPr>
                <w:rFonts w:ascii="Times New Roman" w:hAnsi="Times New Roman" w:cs="Times New Roman"/>
              </w:rPr>
              <w:t>menyenangkan</w:t>
            </w:r>
            <w:proofErr w:type="spellEnd"/>
            <w:r w:rsidR="00882387" w:rsidRPr="00882387"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C63811" w:rsidP="00C63811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</w:t>
            </w:r>
            <w:r w:rsidR="007442D5">
              <w:rPr>
                <w:rFonts w:ascii="Times New Roman" w:hAnsi="Times New Roman" w:cs="Times New Roman"/>
              </w:rPr>
              <w:t>kan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42D5">
              <w:rPr>
                <w:rFonts w:ascii="Times New Roman" w:hAnsi="Times New Roman" w:cs="Times New Roman"/>
              </w:rPr>
              <w:t>Pengertian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42D5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7442D5"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</w:t>
            </w:r>
            <w:r w:rsidR="007442D5">
              <w:rPr>
                <w:rFonts w:ascii="Times New Roman" w:hAnsi="Times New Roman" w:cs="Times New Roman"/>
              </w:rPr>
              <w:t>njelaskan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42D5">
              <w:rPr>
                <w:rFonts w:ascii="Times New Roman" w:hAnsi="Times New Roman" w:cs="Times New Roman"/>
              </w:rPr>
              <w:t>Ciri-ciri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42D5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7442D5"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Pr="007442D5" w:rsidRDefault="007442D5" w:rsidP="007442D5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Psoses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Pr="007B0564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sumbang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B0564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Pr="007B0564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menyenagkan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3811" w:rsidRPr="009F7696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rPr>
          <w:trHeight w:val="1802"/>
        </w:trPr>
        <w:tc>
          <w:tcPr>
            <w:tcW w:w="959" w:type="dxa"/>
          </w:tcPr>
          <w:p w:rsidR="00C63811" w:rsidRPr="00EC0C18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266">
              <w:rPr>
                <w:rFonts w:ascii="Times New Roman" w:hAnsi="Times New Roman" w:cs="Times New Roman"/>
              </w:rPr>
              <w:t>menjelaskan</w:t>
            </w:r>
            <w:proofErr w:type="spellEnd"/>
            <w:r w:rsidR="00615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266">
              <w:rPr>
                <w:rFonts w:ascii="Times New Roman" w:hAnsi="Times New Roman" w:cs="Times New Roman"/>
              </w:rPr>
              <w:t>strategi</w:t>
            </w:r>
            <w:proofErr w:type="spellEnd"/>
            <w:r w:rsidR="00615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266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615266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615266">
              <w:rPr>
                <w:rFonts w:ascii="Times New Roman" w:hAnsi="Times New Roman" w:cs="Times New Roman"/>
              </w:rPr>
              <w:t>Leraning</w:t>
            </w:r>
            <w:proofErr w:type="spellEnd"/>
          </w:p>
        </w:tc>
        <w:tc>
          <w:tcPr>
            <w:tcW w:w="2535" w:type="dxa"/>
          </w:tcPr>
          <w:p w:rsidR="00C63811" w:rsidRPr="00C24C0F" w:rsidRDefault="00C63811" w:rsidP="00074656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4C0F">
              <w:rPr>
                <w:rFonts w:ascii="Times New Roman" w:hAnsi="Times New Roman" w:cs="Times New Roman"/>
              </w:rPr>
              <w:t>Pengertian</w:t>
            </w:r>
            <w:proofErr w:type="spellEnd"/>
            <w:r w:rsidR="00C24C0F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C24C0F"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4C0F">
              <w:rPr>
                <w:rFonts w:ascii="Times New Roman" w:hAnsi="Times New Roman" w:cs="Times New Roman"/>
              </w:rPr>
              <w:t>langkah-langkah</w:t>
            </w:r>
            <w:proofErr w:type="spellEnd"/>
            <w:r w:rsidR="00C24C0F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C24C0F"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24C0F" w:rsidRPr="00F12B09" w:rsidRDefault="00B44093" w:rsidP="00C63811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kekeurangan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>
              <w:rPr>
                <w:rFonts w:ascii="Times New Roman" w:hAnsi="Times New Roman" w:cs="Times New Roman"/>
              </w:rPr>
              <w:t>Leraning</w:t>
            </w:r>
            <w:proofErr w:type="spellEnd"/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1B49E9" w:rsidRDefault="00C63811" w:rsidP="00074656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B44093" w:rsidP="00C63811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63811" w:rsidRPr="00B44093" w:rsidRDefault="00B44093" w:rsidP="00B44093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63811" w:rsidRPr="00F12B09" w:rsidRDefault="00B44093" w:rsidP="00C63811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kekuarangan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>
              <w:rPr>
                <w:rFonts w:ascii="Times New Roman" w:hAnsi="Times New Roman" w:cs="Times New Roman"/>
              </w:rPr>
              <w:t>Leraning</w:t>
            </w:r>
            <w:proofErr w:type="spellEnd"/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4C5576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7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menjelaskan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strategi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Card Sort</w:t>
            </w:r>
          </w:p>
        </w:tc>
        <w:tc>
          <w:tcPr>
            <w:tcW w:w="2535" w:type="dxa"/>
          </w:tcPr>
          <w:p w:rsidR="00C63811" w:rsidRPr="00790CBD" w:rsidRDefault="00AF0575" w:rsidP="00C63811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Default="00AF0575" w:rsidP="00C63811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AF0575" w:rsidRDefault="00C63811" w:rsidP="00AF0575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lastRenderedPageBreak/>
              <w:t>kelebihan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dan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kekurangan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Card Sort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Pr="00E53C3C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90CBD" w:rsidRDefault="00AF0575" w:rsidP="00C6381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790CBD" w:rsidRDefault="00AF0575" w:rsidP="00C6381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AF0575" w:rsidRDefault="00AF0575" w:rsidP="00AF057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Kelabihan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VII</w:t>
            </w:r>
          </w:p>
        </w:tc>
        <w:tc>
          <w:tcPr>
            <w:tcW w:w="3135" w:type="dxa"/>
          </w:tcPr>
          <w:p w:rsidR="0021220E" w:rsidRPr="0021220E" w:rsidRDefault="00C63811" w:rsidP="002122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20E">
              <w:rPr>
                <w:rFonts w:ascii="Times New Roman" w:hAnsi="Times New Roman" w:cs="Times New Roman"/>
              </w:rPr>
              <w:t>Mahaiswa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dapat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20E"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="0021220E" w:rsidRPr="0021220E">
              <w:rPr>
                <w:rFonts w:ascii="Times New Roman" w:hAnsi="Times New Roman" w:cs="Times New Roman"/>
              </w:rPr>
              <w:t xml:space="preserve"> Cooperative Learning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Pr="00790CBD" w:rsidRDefault="0021220E" w:rsidP="00C63811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C63811" w:rsidRDefault="0021220E" w:rsidP="00C63811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C63811" w:rsidRPr="00695040" w:rsidRDefault="0021220E" w:rsidP="00695040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</w:tc>
        <w:tc>
          <w:tcPr>
            <w:tcW w:w="1984" w:type="dxa"/>
          </w:tcPr>
          <w:p w:rsidR="00C63811" w:rsidRPr="00B66B03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B03"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Pr="00B66B03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B03">
              <w:rPr>
                <w:rFonts w:ascii="Times New Roman" w:hAnsi="Times New Roman" w:cs="Times New Roman"/>
              </w:rPr>
              <w:t>Proses</w:t>
            </w:r>
            <w:proofErr w:type="spellEnd"/>
            <w:r w:rsidRPr="00B66B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B03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B03">
              <w:rPr>
                <w:rFonts w:ascii="Times New Roman" w:hAnsi="Times New Roman" w:cs="Times New Roman"/>
              </w:rPr>
              <w:t>Hasil</w:t>
            </w:r>
            <w:proofErr w:type="spellEnd"/>
            <w:r w:rsidRPr="00B66B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B03"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B66B03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90CBD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C63811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112157" w:rsidRPr="00790CBD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274C15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1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135" w:type="dxa"/>
          </w:tcPr>
          <w:p w:rsidR="002F0446" w:rsidRPr="00AA4925" w:rsidRDefault="00C63811" w:rsidP="00AA49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492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AA4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925">
              <w:rPr>
                <w:rFonts w:ascii="Times New Roman" w:hAnsi="Times New Roman" w:cs="Times New Roman"/>
              </w:rPr>
              <w:t>dapat</w:t>
            </w:r>
            <w:proofErr w:type="spellEnd"/>
            <w:r w:rsidR="002F0446" w:rsidRPr="00AA4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 w:rsidRPr="00AA4925">
              <w:rPr>
                <w:rFonts w:ascii="Times New Roman" w:hAnsi="Times New Roman" w:cs="Times New Roman"/>
              </w:rPr>
              <w:t>mengurai</w:t>
            </w:r>
            <w:proofErr w:type="spellEnd"/>
            <w:r w:rsidR="002F0446" w:rsidRPr="00AA4925">
              <w:rPr>
                <w:rFonts w:ascii="Times New Roman" w:hAnsi="Times New Roman" w:cs="Times New Roman"/>
              </w:rPr>
              <w:t xml:space="preserve"> </w:t>
            </w:r>
            <w:r w:rsidRPr="00AA4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 w:rsidRPr="00AA4925">
              <w:rPr>
                <w:rFonts w:ascii="Times New Roman" w:hAnsi="Times New Roman" w:cs="Times New Roman"/>
              </w:rPr>
              <w:t>Strategi</w:t>
            </w:r>
            <w:proofErr w:type="spellEnd"/>
            <w:r w:rsidR="002F0446" w:rsidRPr="00AA4925">
              <w:rPr>
                <w:rFonts w:ascii="Times New Roman" w:hAnsi="Times New Roman" w:cs="Times New Roman"/>
              </w:rPr>
              <w:t xml:space="preserve"> Jigsaw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Pr="0025436E" w:rsidRDefault="002F0446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5436E" w:rsidRDefault="00C63811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</w:t>
            </w:r>
            <w:r w:rsidR="002F0446">
              <w:rPr>
                <w:rFonts w:ascii="Times New Roman" w:hAnsi="Times New Roman" w:cs="Times New Roman"/>
              </w:rPr>
              <w:t>skan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langkah-langkah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Strategi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r w:rsidR="002F0446"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74C15" w:rsidRDefault="00C63811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kelebihan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dan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kekurangan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Strategi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r w:rsidR="002F0446"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Pr="00274C1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Rubrik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74C15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Kelabihan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kekaurangan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274C15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135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>UTS</w:t>
            </w:r>
          </w:p>
        </w:tc>
        <w:tc>
          <w:tcPr>
            <w:tcW w:w="2535" w:type="dxa"/>
          </w:tcPr>
          <w:p w:rsidR="00C63811" w:rsidRPr="00C00AA1" w:rsidRDefault="00C63811" w:rsidP="0007465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0AA1">
              <w:rPr>
                <w:rFonts w:ascii="Times New Roman" w:hAnsi="Times New Roman" w:cs="Times New Roman"/>
                <w:b/>
              </w:rPr>
              <w:t>Tertulis</w:t>
            </w:r>
            <w:proofErr w:type="spellEnd"/>
          </w:p>
        </w:tc>
        <w:tc>
          <w:tcPr>
            <w:tcW w:w="2552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 xml:space="preserve">100 </w:t>
            </w:r>
            <w:proofErr w:type="spellStart"/>
            <w:r w:rsidRPr="00C00AA1">
              <w:rPr>
                <w:rFonts w:ascii="Times New Roman" w:hAnsi="Times New Roman" w:cs="Times New Roman"/>
                <w:b/>
              </w:rPr>
              <w:t>Menit</w:t>
            </w:r>
            <w:proofErr w:type="spellEnd"/>
          </w:p>
        </w:tc>
        <w:tc>
          <w:tcPr>
            <w:tcW w:w="2410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C63811" w:rsidRPr="009D1243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9D124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35" w:type="dxa"/>
          </w:tcPr>
          <w:p w:rsidR="00C63811" w:rsidRPr="002140E2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strategi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Number Head </w:t>
            </w:r>
            <w:r w:rsidR="00D427BD">
              <w:rPr>
                <w:rFonts w:ascii="Times New Roman" w:hAnsi="Times New Roman" w:cs="Times New Roman"/>
              </w:rPr>
              <w:t>T</w:t>
            </w:r>
            <w:r w:rsidR="004916F3">
              <w:rPr>
                <w:rFonts w:ascii="Times New Roman" w:hAnsi="Times New Roman" w:cs="Times New Roman"/>
              </w:rPr>
              <w:t>ogether.</w:t>
            </w:r>
          </w:p>
        </w:tc>
        <w:tc>
          <w:tcPr>
            <w:tcW w:w="2535" w:type="dxa"/>
          </w:tcPr>
          <w:p w:rsidR="00C63811" w:rsidRDefault="00C63811" w:rsidP="00C63811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Pengertian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strategi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Default="0031335B" w:rsidP="00C63811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Pr="0031335B" w:rsidRDefault="00C63811" w:rsidP="0031335B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kelebihan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dan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kekurangan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strategi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lastRenderedPageBreak/>
              <w:t>pembelajaran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Pr="002140E2" w:rsidRDefault="00C63811" w:rsidP="0007465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2140E2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film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EE2E68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31335B" w:rsidP="00C63811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Default="0031335B" w:rsidP="00C63811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Pr="0031335B" w:rsidRDefault="0031335B" w:rsidP="0031335B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</w:t>
            </w: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99" w:rsidRDefault="000D7999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99" w:rsidRDefault="000D7999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7D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7999">
              <w:rPr>
                <w:rFonts w:ascii="Times New Roman" w:hAnsi="Times New Roman" w:cs="Times New Roman"/>
              </w:rPr>
              <w:t>strategi</w:t>
            </w:r>
            <w:proofErr w:type="spellEnd"/>
            <w:r w:rsidR="000D7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7999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D7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7999">
              <w:rPr>
                <w:rFonts w:ascii="Times New Roman" w:hAnsi="Times New Roman" w:cs="Times New Roman"/>
              </w:rPr>
              <w:t>Contectual</w:t>
            </w:r>
            <w:proofErr w:type="spellEnd"/>
            <w:r w:rsidR="000D7999">
              <w:rPr>
                <w:rFonts w:ascii="Times New Roman" w:hAnsi="Times New Roman" w:cs="Times New Roman"/>
              </w:rPr>
              <w:t xml:space="preserve"> Teaching Learning.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0D7999" w:rsidP="00C63811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D35FC6" w:rsidRDefault="000D7999" w:rsidP="00C63811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7D55E3" w:rsidRDefault="000D7999" w:rsidP="007D55E3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kelabihan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kekaurangan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</w:t>
            </w:r>
            <w:r w:rsidR="007D55E3">
              <w:rPr>
                <w:rFonts w:ascii="Times New Roman" w:hAnsi="Times New Roman" w:cs="Times New Roman"/>
              </w:rPr>
              <w:t>g</w:t>
            </w:r>
            <w:r w:rsidR="00C63811" w:rsidRPr="007D55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C63811" w:rsidRPr="004451D3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51D3"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Pr="004C3F21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F21">
              <w:rPr>
                <w:rFonts w:ascii="Times New Roman" w:hAnsi="Times New Roman" w:cs="Times New Roman"/>
              </w:rPr>
              <w:t>Proses</w:t>
            </w:r>
            <w:proofErr w:type="spellEnd"/>
            <w:r w:rsidRPr="004C3F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F21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F21">
              <w:rPr>
                <w:rFonts w:ascii="Times New Roman" w:hAnsi="Times New Roman" w:cs="Times New Roman"/>
              </w:rPr>
              <w:t>Hasil</w:t>
            </w:r>
            <w:proofErr w:type="spellEnd"/>
            <w:r w:rsidRPr="004C3F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F21"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4C3F2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D35FC6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film (100 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7D55E3" w:rsidP="00C63811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D35FC6" w:rsidRDefault="007D55E3" w:rsidP="00C63811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7D55E3" w:rsidRDefault="007D55E3" w:rsidP="007D55E3">
            <w:pPr>
              <w:pStyle w:val="ListParagraph"/>
              <w:numPr>
                <w:ilvl w:val="0"/>
                <w:numId w:val="3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7D55E3">
            <w:pPr>
              <w:rPr>
                <w:rFonts w:ascii="Times New Roman" w:hAnsi="Times New Roman" w:cs="Times New Roman"/>
              </w:rPr>
            </w:pPr>
          </w:p>
        </w:tc>
      </w:tr>
      <w:tr w:rsidR="00551972" w:rsidTr="00074656">
        <w:tc>
          <w:tcPr>
            <w:tcW w:w="959" w:type="dxa"/>
          </w:tcPr>
          <w:p w:rsidR="00551972" w:rsidRDefault="00551972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3135" w:type="dxa"/>
          </w:tcPr>
          <w:p w:rsidR="003B1046" w:rsidRPr="003B1046" w:rsidRDefault="00551972" w:rsidP="003B10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046">
              <w:rPr>
                <w:rFonts w:ascii="Times New Roman" w:hAnsi="Times New Roman" w:cs="Times New Roman"/>
              </w:rPr>
              <w:t>Mahasiswa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dapat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mempraktekkan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dan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Card Sort </w:t>
            </w:r>
          </w:p>
          <w:p w:rsidR="00551972" w:rsidRDefault="00551972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551972" w:rsidRPr="003B1046" w:rsidRDefault="00A05768" w:rsidP="005F2F1E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046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dan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Card Sort </w:t>
            </w:r>
          </w:p>
          <w:p w:rsidR="003B1046" w:rsidRPr="003B1046" w:rsidRDefault="00A05768" w:rsidP="005F2F1E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046">
              <w:rPr>
                <w:rFonts w:ascii="Times New Roman" w:hAnsi="Times New Roman" w:cs="Times New Roman"/>
              </w:rPr>
              <w:t>Penamapilan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mempraktekkan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dan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Card Sort </w:t>
            </w:r>
          </w:p>
          <w:p w:rsidR="00A05768" w:rsidRPr="00551972" w:rsidRDefault="00A05768" w:rsidP="003B104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5768" w:rsidRPr="00A05768" w:rsidRDefault="00A05768" w:rsidP="005F2F1E">
            <w:pPr>
              <w:pStyle w:val="ListParagraph"/>
              <w:numPr>
                <w:ilvl w:val="0"/>
                <w:numId w:val="5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5768"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A05768" w:rsidRPr="00A05768" w:rsidRDefault="00A05768" w:rsidP="005F2F1E">
            <w:pPr>
              <w:pStyle w:val="ListParagraph"/>
              <w:numPr>
                <w:ilvl w:val="0"/>
                <w:numId w:val="5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5768" w:rsidRDefault="00A05768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F21">
              <w:rPr>
                <w:rFonts w:ascii="Times New Roman" w:hAnsi="Times New Roman" w:cs="Times New Roman"/>
              </w:rPr>
              <w:t>Hasil</w:t>
            </w:r>
            <w:proofErr w:type="spellEnd"/>
            <w:r w:rsidRPr="004C3F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F21"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551972" w:rsidRPr="00A05768" w:rsidRDefault="00A05768" w:rsidP="00A057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551972" w:rsidRDefault="00A05768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47A4C">
              <w:rPr>
                <w:rFonts w:ascii="Times New Roman" w:hAnsi="Times New Roman" w:cs="Times New Roman"/>
              </w:rPr>
              <w:t xml:space="preserve"> (100 </w:t>
            </w:r>
            <w:proofErr w:type="spellStart"/>
            <w:r w:rsidR="00547A4C">
              <w:rPr>
                <w:rFonts w:ascii="Times New Roman" w:hAnsi="Times New Roman" w:cs="Times New Roman"/>
              </w:rPr>
              <w:t>Menit</w:t>
            </w:r>
            <w:proofErr w:type="spellEnd"/>
            <w:r w:rsidR="00547A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551972" w:rsidRDefault="00A05768" w:rsidP="005F2F1E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Perencanaan</w:t>
            </w:r>
            <w:proofErr w:type="spellEnd"/>
          </w:p>
          <w:p w:rsidR="003B1046" w:rsidRPr="003B1046" w:rsidRDefault="00A05768" w:rsidP="005F2F1E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046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mempraktekkan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dan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Card Sort </w:t>
            </w:r>
          </w:p>
          <w:p w:rsidR="00A05768" w:rsidRPr="00A05768" w:rsidRDefault="00A05768" w:rsidP="003B104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1972" w:rsidRDefault="00551972" w:rsidP="00074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3135" w:type="dxa"/>
          </w:tcPr>
          <w:p w:rsidR="00C63811" w:rsidRDefault="008D43E8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916F3" w:rsidRPr="00066BD4">
              <w:rPr>
                <w:rFonts w:ascii="Times New Roman" w:hAnsi="Times New Roman" w:cs="Times New Roman"/>
              </w:rPr>
              <w:t>Cooperative Learning</w:t>
            </w:r>
            <w:r w:rsidR="0049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16F3">
              <w:rPr>
                <w:rFonts w:ascii="Times New Roman" w:hAnsi="Times New Roman" w:cs="Times New Roman"/>
              </w:rPr>
              <w:t>dan</w:t>
            </w:r>
            <w:proofErr w:type="spellEnd"/>
            <w:r w:rsidR="0049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16F3">
              <w:rPr>
                <w:rFonts w:ascii="Times New Roman" w:hAnsi="Times New Roman" w:cs="Times New Roman"/>
              </w:rPr>
              <w:t>Strategi</w:t>
            </w:r>
            <w:proofErr w:type="spellEnd"/>
            <w:r w:rsidR="004916F3">
              <w:rPr>
                <w:rFonts w:ascii="Times New Roman" w:hAnsi="Times New Roman" w:cs="Times New Roman"/>
              </w:rPr>
              <w:t xml:space="preserve"> </w:t>
            </w:r>
            <w:r w:rsidR="004916F3"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2535" w:type="dxa"/>
          </w:tcPr>
          <w:p w:rsidR="00C63811" w:rsidRPr="00747A55" w:rsidRDefault="004916F3" w:rsidP="005F2F1E">
            <w:pPr>
              <w:pStyle w:val="ListParagraph"/>
              <w:numPr>
                <w:ilvl w:val="0"/>
                <w:numId w:val="3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591">
              <w:rPr>
                <w:rFonts w:ascii="Times New Roman" w:hAnsi="Times New Roman" w:cs="Times New Roman"/>
              </w:rPr>
              <w:t>strategi</w:t>
            </w:r>
            <w:proofErr w:type="spellEnd"/>
            <w:r w:rsidR="00460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591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460591">
              <w:rPr>
                <w:rFonts w:ascii="Times New Roman" w:hAnsi="Times New Roman" w:cs="Times New Roman"/>
              </w:rPr>
              <w:t xml:space="preserve"> </w:t>
            </w:r>
            <w:r w:rsidR="00460591" w:rsidRPr="00066BD4">
              <w:rPr>
                <w:rFonts w:ascii="Times New Roman" w:hAnsi="Times New Roman" w:cs="Times New Roman"/>
              </w:rPr>
              <w:t>Cooperative Learning</w:t>
            </w:r>
            <w:r w:rsidR="00460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591">
              <w:rPr>
                <w:rFonts w:ascii="Times New Roman" w:hAnsi="Times New Roman" w:cs="Times New Roman"/>
              </w:rPr>
              <w:t>dan</w:t>
            </w:r>
            <w:proofErr w:type="spellEnd"/>
            <w:r w:rsidR="00460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591">
              <w:rPr>
                <w:rFonts w:ascii="Times New Roman" w:hAnsi="Times New Roman" w:cs="Times New Roman"/>
              </w:rPr>
              <w:t>Strategi</w:t>
            </w:r>
            <w:proofErr w:type="spellEnd"/>
            <w:r w:rsidR="00460591">
              <w:rPr>
                <w:rFonts w:ascii="Times New Roman" w:hAnsi="Times New Roman" w:cs="Times New Roman"/>
              </w:rPr>
              <w:t xml:space="preserve"> </w:t>
            </w:r>
            <w:r w:rsidR="00460591"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460591" w:rsidRDefault="00460591" w:rsidP="005F2F1E">
            <w:pPr>
              <w:pStyle w:val="ListParagraph"/>
              <w:numPr>
                <w:ilvl w:val="0"/>
                <w:numId w:val="39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984" w:type="dxa"/>
          </w:tcPr>
          <w:p w:rsidR="00C63811" w:rsidRDefault="00C63811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  <w:p w:rsidR="00C63811" w:rsidRDefault="00547A4C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547A4C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D9625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552" w:type="dxa"/>
          </w:tcPr>
          <w:p w:rsidR="00C63811" w:rsidRDefault="00547A4C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Pr="00747A55" w:rsidRDefault="00460591" w:rsidP="005F2F1E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Peeencanaan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  <w:r w:rsidR="00C63811">
              <w:rPr>
                <w:rFonts w:ascii="Times New Roman" w:hAnsi="Times New Roman" w:cs="Times New Roman"/>
              </w:rPr>
              <w:t>.</w:t>
            </w:r>
          </w:p>
          <w:p w:rsidR="00C63811" w:rsidRPr="00460591" w:rsidRDefault="00460591" w:rsidP="005F2F1E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XIV</w:t>
            </w:r>
          </w:p>
        </w:tc>
        <w:tc>
          <w:tcPr>
            <w:tcW w:w="3135" w:type="dxa"/>
          </w:tcPr>
          <w:p w:rsidR="00B753B0" w:rsidRPr="00B753B0" w:rsidRDefault="00C63811" w:rsidP="00B753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dapat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3B0" w:rsidRPr="00B753B0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B753B0"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3B0"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3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B753B0">
              <w:rPr>
                <w:rFonts w:ascii="Times New Roman" w:hAnsi="Times New Roman" w:cs="Times New Roman"/>
              </w:rPr>
              <w:t xml:space="preserve"> </w:t>
            </w:r>
            <w:r w:rsidR="00B753B0" w:rsidRPr="00B753B0">
              <w:rPr>
                <w:rFonts w:ascii="Times New Roman" w:hAnsi="Times New Roman" w:cs="Times New Roman"/>
              </w:rPr>
              <w:t xml:space="preserve"> Number Head Together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B753B0" w:rsidRPr="00B753B0" w:rsidRDefault="00B753B0" w:rsidP="005F2F1E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Perenacaan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B753B0" w:rsidRPr="00B753B0" w:rsidRDefault="00B753B0" w:rsidP="005F2F1E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B753B0" w:rsidRDefault="00C63811" w:rsidP="00B753B0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3811" w:rsidRDefault="00C63811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Pr="00B753B0" w:rsidRDefault="00B753B0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8C043C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  <w:p w:rsidR="00C63811" w:rsidRPr="006A52D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2F2D59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53B0" w:rsidRPr="00B753B0" w:rsidRDefault="00B753B0" w:rsidP="005F2F1E">
            <w:pPr>
              <w:pStyle w:val="ListParagraph"/>
              <w:numPr>
                <w:ilvl w:val="0"/>
                <w:numId w:val="44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B753B0" w:rsidRDefault="00B753B0" w:rsidP="005F2F1E">
            <w:pPr>
              <w:pStyle w:val="ListParagraph"/>
              <w:numPr>
                <w:ilvl w:val="0"/>
                <w:numId w:val="4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3135" w:type="dxa"/>
          </w:tcPr>
          <w:p w:rsidR="00BF1633" w:rsidRPr="00B753B0" w:rsidRDefault="00BF1633" w:rsidP="00BF16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dapat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mempraktekkan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D59"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="002F2D59"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5" w:type="dxa"/>
          </w:tcPr>
          <w:p w:rsidR="00C63811" w:rsidRDefault="002F2D59" w:rsidP="005F2F1E">
            <w:pPr>
              <w:pStyle w:val="ListParagraph"/>
              <w:numPr>
                <w:ilvl w:val="0"/>
                <w:numId w:val="45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peeencanaan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9A2CA9" w:rsidRDefault="002F2D59" w:rsidP="005F2F1E">
            <w:pPr>
              <w:pStyle w:val="ListParagraph"/>
              <w:numPr>
                <w:ilvl w:val="0"/>
                <w:numId w:val="45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</w:tc>
        <w:tc>
          <w:tcPr>
            <w:tcW w:w="1984" w:type="dxa"/>
          </w:tcPr>
          <w:p w:rsidR="00C63811" w:rsidRPr="005D6353" w:rsidRDefault="00C63811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Pr="002F2D59" w:rsidRDefault="002F2D59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Keterampilan</w:t>
            </w:r>
            <w:proofErr w:type="spellEnd"/>
          </w:p>
          <w:p w:rsidR="00C63811" w:rsidRDefault="00C63811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  <w:p w:rsidR="00C63811" w:rsidRPr="002F2D59" w:rsidRDefault="00C63811" w:rsidP="002F2D59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9A2CA9" w:rsidRDefault="00C63811" w:rsidP="0007465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9A2C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C63811" w:rsidRDefault="002F2D59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Default="002F2D59" w:rsidP="005F2F1E">
            <w:pPr>
              <w:pStyle w:val="ListParagraph"/>
              <w:numPr>
                <w:ilvl w:val="0"/>
                <w:numId w:val="4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5D6353" w:rsidRDefault="00C63811" w:rsidP="005F2F1E">
            <w:pPr>
              <w:pStyle w:val="ListParagraph"/>
              <w:numPr>
                <w:ilvl w:val="0"/>
                <w:numId w:val="4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2F2D59">
              <w:rPr>
                <w:rFonts w:ascii="Times New Roman" w:hAnsi="Times New Roman" w:cs="Times New Roman"/>
              </w:rPr>
              <w:t>enampilan</w:t>
            </w:r>
            <w:proofErr w:type="spellEnd"/>
            <w:r w:rsidR="002F2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D59"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="002F2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D59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2F2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D59"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="002F2D59"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BF">
              <w:rPr>
                <w:rFonts w:ascii="Times New Roman" w:hAnsi="Times New Roman" w:cs="Times New Roman"/>
                <w:b/>
                <w:sz w:val="24"/>
                <w:szCs w:val="24"/>
              </w:rPr>
              <w:t>XVI</w:t>
            </w:r>
          </w:p>
        </w:tc>
        <w:tc>
          <w:tcPr>
            <w:tcW w:w="3135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>UAS</w:t>
            </w:r>
          </w:p>
        </w:tc>
        <w:tc>
          <w:tcPr>
            <w:tcW w:w="2535" w:type="dxa"/>
          </w:tcPr>
          <w:p w:rsidR="00C63811" w:rsidRPr="00D562BF" w:rsidRDefault="00C63811" w:rsidP="00074656">
            <w:pPr>
              <w:pStyle w:val="ListParagraph"/>
              <w:ind w:left="3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62BF">
              <w:rPr>
                <w:rFonts w:ascii="Times New Roman" w:hAnsi="Times New Roman" w:cs="Times New Roman"/>
                <w:b/>
              </w:rPr>
              <w:t>Hasil</w:t>
            </w:r>
            <w:proofErr w:type="spellEnd"/>
            <w:r w:rsidRPr="00D562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62BF">
              <w:rPr>
                <w:rFonts w:ascii="Times New Roman" w:hAnsi="Times New Roman" w:cs="Times New Roman"/>
                <w:b/>
              </w:rPr>
              <w:t>Ujian</w:t>
            </w:r>
            <w:proofErr w:type="spellEnd"/>
          </w:p>
        </w:tc>
        <w:tc>
          <w:tcPr>
            <w:tcW w:w="2552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 xml:space="preserve">100 </w:t>
            </w:r>
            <w:proofErr w:type="spellStart"/>
            <w:r w:rsidRPr="00D562BF">
              <w:rPr>
                <w:rFonts w:ascii="Times New Roman" w:hAnsi="Times New Roman" w:cs="Times New Roman"/>
                <w:b/>
              </w:rPr>
              <w:t>menit</w:t>
            </w:r>
            <w:proofErr w:type="spellEnd"/>
            <w:r w:rsidRPr="00D562B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3811" w:rsidRPr="009D1243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9D124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</w:tbl>
    <w:p w:rsidR="00C63811" w:rsidRDefault="00C63811" w:rsidP="00C63811">
      <w:pPr>
        <w:jc w:val="both"/>
        <w:rPr>
          <w:rFonts w:ascii="Times New Roman" w:hAnsi="Times New Roman" w:cs="Times New Roman"/>
        </w:rPr>
      </w:pPr>
    </w:p>
    <w:p w:rsidR="00C63811" w:rsidRPr="00CD67F9" w:rsidRDefault="00C63811" w:rsidP="00C63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F0473" w:rsidRDefault="008F0473"/>
    <w:sectPr w:rsidR="008F0473" w:rsidSect="00C63811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825"/>
    <w:multiLevelType w:val="hybridMultilevel"/>
    <w:tmpl w:val="0C2A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56E0"/>
    <w:multiLevelType w:val="hybridMultilevel"/>
    <w:tmpl w:val="5AE6B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2FEB"/>
    <w:multiLevelType w:val="hybridMultilevel"/>
    <w:tmpl w:val="B4E4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F3CDA"/>
    <w:multiLevelType w:val="hybridMultilevel"/>
    <w:tmpl w:val="1D32524E"/>
    <w:lvl w:ilvl="0" w:tplc="89B2E0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09B91C4E"/>
    <w:multiLevelType w:val="hybridMultilevel"/>
    <w:tmpl w:val="15AE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2591A"/>
    <w:multiLevelType w:val="hybridMultilevel"/>
    <w:tmpl w:val="56C0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F4EFC"/>
    <w:multiLevelType w:val="hybridMultilevel"/>
    <w:tmpl w:val="8900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11722"/>
    <w:multiLevelType w:val="hybridMultilevel"/>
    <w:tmpl w:val="CA0E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02B95"/>
    <w:multiLevelType w:val="hybridMultilevel"/>
    <w:tmpl w:val="D570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83A3A"/>
    <w:multiLevelType w:val="hybridMultilevel"/>
    <w:tmpl w:val="688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1DE5"/>
    <w:multiLevelType w:val="hybridMultilevel"/>
    <w:tmpl w:val="94F6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C6220"/>
    <w:multiLevelType w:val="hybridMultilevel"/>
    <w:tmpl w:val="610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B5E3E"/>
    <w:multiLevelType w:val="hybridMultilevel"/>
    <w:tmpl w:val="9CE0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160DE"/>
    <w:multiLevelType w:val="hybridMultilevel"/>
    <w:tmpl w:val="6DE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A2F43"/>
    <w:multiLevelType w:val="hybridMultilevel"/>
    <w:tmpl w:val="B1DC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D54C4"/>
    <w:multiLevelType w:val="hybridMultilevel"/>
    <w:tmpl w:val="776E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150AE"/>
    <w:multiLevelType w:val="hybridMultilevel"/>
    <w:tmpl w:val="7594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76317"/>
    <w:multiLevelType w:val="hybridMultilevel"/>
    <w:tmpl w:val="13CE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F6F1D"/>
    <w:multiLevelType w:val="hybridMultilevel"/>
    <w:tmpl w:val="4E88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13830"/>
    <w:multiLevelType w:val="hybridMultilevel"/>
    <w:tmpl w:val="2924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876E1"/>
    <w:multiLevelType w:val="hybridMultilevel"/>
    <w:tmpl w:val="4E32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0786B"/>
    <w:multiLevelType w:val="hybridMultilevel"/>
    <w:tmpl w:val="D50E0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0642FC"/>
    <w:multiLevelType w:val="hybridMultilevel"/>
    <w:tmpl w:val="AE76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40E15"/>
    <w:multiLevelType w:val="hybridMultilevel"/>
    <w:tmpl w:val="9E10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CF4F9D"/>
    <w:multiLevelType w:val="hybridMultilevel"/>
    <w:tmpl w:val="6588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320BE"/>
    <w:multiLevelType w:val="hybridMultilevel"/>
    <w:tmpl w:val="EBD4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E1C5A"/>
    <w:multiLevelType w:val="hybridMultilevel"/>
    <w:tmpl w:val="3996A714"/>
    <w:lvl w:ilvl="0" w:tplc="1E66AC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31749E"/>
    <w:multiLevelType w:val="hybridMultilevel"/>
    <w:tmpl w:val="62B6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6F7798"/>
    <w:multiLevelType w:val="hybridMultilevel"/>
    <w:tmpl w:val="4332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583DBA"/>
    <w:multiLevelType w:val="hybridMultilevel"/>
    <w:tmpl w:val="B24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CE73B4"/>
    <w:multiLevelType w:val="hybridMultilevel"/>
    <w:tmpl w:val="A0EC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25A8A"/>
    <w:multiLevelType w:val="hybridMultilevel"/>
    <w:tmpl w:val="1C8E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D3CBE"/>
    <w:multiLevelType w:val="hybridMultilevel"/>
    <w:tmpl w:val="C1AA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677CA7"/>
    <w:multiLevelType w:val="hybridMultilevel"/>
    <w:tmpl w:val="542E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F0E86"/>
    <w:multiLevelType w:val="hybridMultilevel"/>
    <w:tmpl w:val="D316A774"/>
    <w:lvl w:ilvl="0" w:tplc="E9644B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4DE349F8"/>
    <w:multiLevelType w:val="hybridMultilevel"/>
    <w:tmpl w:val="2C8A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3C5165"/>
    <w:multiLevelType w:val="hybridMultilevel"/>
    <w:tmpl w:val="C0CE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086C4C"/>
    <w:multiLevelType w:val="hybridMultilevel"/>
    <w:tmpl w:val="A83CA406"/>
    <w:lvl w:ilvl="0" w:tplc="ACC481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>
    <w:nsid w:val="56A2428A"/>
    <w:multiLevelType w:val="hybridMultilevel"/>
    <w:tmpl w:val="AE3A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CB60B9"/>
    <w:multiLevelType w:val="hybridMultilevel"/>
    <w:tmpl w:val="49909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A2336"/>
    <w:multiLevelType w:val="hybridMultilevel"/>
    <w:tmpl w:val="42089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317FD"/>
    <w:multiLevelType w:val="hybridMultilevel"/>
    <w:tmpl w:val="24C61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B4B23"/>
    <w:multiLevelType w:val="hybridMultilevel"/>
    <w:tmpl w:val="BD18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F4202"/>
    <w:multiLevelType w:val="hybridMultilevel"/>
    <w:tmpl w:val="5B3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137C8D"/>
    <w:multiLevelType w:val="hybridMultilevel"/>
    <w:tmpl w:val="4B9CF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51C10"/>
    <w:multiLevelType w:val="hybridMultilevel"/>
    <w:tmpl w:val="0A12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2F40F4"/>
    <w:multiLevelType w:val="hybridMultilevel"/>
    <w:tmpl w:val="39A2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C310AC"/>
    <w:multiLevelType w:val="hybridMultilevel"/>
    <w:tmpl w:val="C25A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CF2372"/>
    <w:multiLevelType w:val="hybridMultilevel"/>
    <w:tmpl w:val="0E309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960384"/>
    <w:multiLevelType w:val="hybridMultilevel"/>
    <w:tmpl w:val="8B70D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9B3875"/>
    <w:multiLevelType w:val="hybridMultilevel"/>
    <w:tmpl w:val="2DA0A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DF4617"/>
    <w:multiLevelType w:val="hybridMultilevel"/>
    <w:tmpl w:val="8642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7"/>
  </w:num>
  <w:num w:numId="3">
    <w:abstractNumId w:val="40"/>
  </w:num>
  <w:num w:numId="4">
    <w:abstractNumId w:val="3"/>
  </w:num>
  <w:num w:numId="5">
    <w:abstractNumId w:val="15"/>
  </w:num>
  <w:num w:numId="6">
    <w:abstractNumId w:val="22"/>
  </w:num>
  <w:num w:numId="7">
    <w:abstractNumId w:val="26"/>
  </w:num>
  <w:num w:numId="8">
    <w:abstractNumId w:val="7"/>
  </w:num>
  <w:num w:numId="9">
    <w:abstractNumId w:val="47"/>
  </w:num>
  <w:num w:numId="10">
    <w:abstractNumId w:val="28"/>
  </w:num>
  <w:num w:numId="11">
    <w:abstractNumId w:val="6"/>
  </w:num>
  <w:num w:numId="12">
    <w:abstractNumId w:val="4"/>
  </w:num>
  <w:num w:numId="13">
    <w:abstractNumId w:val="48"/>
  </w:num>
  <w:num w:numId="14">
    <w:abstractNumId w:val="11"/>
  </w:num>
  <w:num w:numId="15">
    <w:abstractNumId w:val="0"/>
  </w:num>
  <w:num w:numId="16">
    <w:abstractNumId w:val="31"/>
  </w:num>
  <w:num w:numId="17">
    <w:abstractNumId w:val="27"/>
  </w:num>
  <w:num w:numId="18">
    <w:abstractNumId w:val="44"/>
  </w:num>
  <w:num w:numId="19">
    <w:abstractNumId w:val="29"/>
  </w:num>
  <w:num w:numId="20">
    <w:abstractNumId w:val="42"/>
  </w:num>
  <w:num w:numId="21">
    <w:abstractNumId w:val="17"/>
  </w:num>
  <w:num w:numId="22">
    <w:abstractNumId w:val="24"/>
  </w:num>
  <w:num w:numId="23">
    <w:abstractNumId w:val="50"/>
  </w:num>
  <w:num w:numId="24">
    <w:abstractNumId w:val="25"/>
  </w:num>
  <w:num w:numId="25">
    <w:abstractNumId w:val="8"/>
  </w:num>
  <w:num w:numId="26">
    <w:abstractNumId w:val="35"/>
  </w:num>
  <w:num w:numId="27">
    <w:abstractNumId w:val="34"/>
  </w:num>
  <w:num w:numId="28">
    <w:abstractNumId w:val="23"/>
  </w:num>
  <w:num w:numId="29">
    <w:abstractNumId w:val="41"/>
  </w:num>
  <w:num w:numId="30">
    <w:abstractNumId w:val="36"/>
  </w:num>
  <w:num w:numId="31">
    <w:abstractNumId w:val="21"/>
  </w:num>
  <w:num w:numId="32">
    <w:abstractNumId w:val="12"/>
  </w:num>
  <w:num w:numId="33">
    <w:abstractNumId w:val="19"/>
  </w:num>
  <w:num w:numId="34">
    <w:abstractNumId w:val="9"/>
  </w:num>
  <w:num w:numId="35">
    <w:abstractNumId w:val="51"/>
  </w:num>
  <w:num w:numId="36">
    <w:abstractNumId w:val="32"/>
  </w:num>
  <w:num w:numId="37">
    <w:abstractNumId w:val="45"/>
  </w:num>
  <w:num w:numId="38">
    <w:abstractNumId w:val="2"/>
  </w:num>
  <w:num w:numId="39">
    <w:abstractNumId w:val="49"/>
  </w:num>
  <w:num w:numId="40">
    <w:abstractNumId w:val="39"/>
  </w:num>
  <w:num w:numId="41">
    <w:abstractNumId w:val="38"/>
  </w:num>
  <w:num w:numId="42">
    <w:abstractNumId w:val="30"/>
  </w:num>
  <w:num w:numId="43">
    <w:abstractNumId w:val="46"/>
  </w:num>
  <w:num w:numId="44">
    <w:abstractNumId w:val="18"/>
  </w:num>
  <w:num w:numId="45">
    <w:abstractNumId w:val="13"/>
  </w:num>
  <w:num w:numId="46">
    <w:abstractNumId w:val="5"/>
  </w:num>
  <w:num w:numId="47">
    <w:abstractNumId w:val="1"/>
  </w:num>
  <w:num w:numId="48">
    <w:abstractNumId w:val="14"/>
  </w:num>
  <w:num w:numId="49">
    <w:abstractNumId w:val="20"/>
  </w:num>
  <w:num w:numId="50">
    <w:abstractNumId w:val="10"/>
  </w:num>
  <w:num w:numId="51">
    <w:abstractNumId w:val="33"/>
  </w:num>
  <w:num w:numId="52">
    <w:abstractNumId w:val="1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811"/>
    <w:rsid w:val="00032D78"/>
    <w:rsid w:val="00066BD4"/>
    <w:rsid w:val="000C79FB"/>
    <w:rsid w:val="000D7999"/>
    <w:rsid w:val="000F2393"/>
    <w:rsid w:val="00112157"/>
    <w:rsid w:val="0012798E"/>
    <w:rsid w:val="001E1A4E"/>
    <w:rsid w:val="0021220E"/>
    <w:rsid w:val="00216370"/>
    <w:rsid w:val="00284481"/>
    <w:rsid w:val="002F0446"/>
    <w:rsid w:val="002F2D59"/>
    <w:rsid w:val="0031335B"/>
    <w:rsid w:val="003466A2"/>
    <w:rsid w:val="003B1046"/>
    <w:rsid w:val="0043696E"/>
    <w:rsid w:val="00460591"/>
    <w:rsid w:val="004916F3"/>
    <w:rsid w:val="004E04A6"/>
    <w:rsid w:val="00547A4C"/>
    <w:rsid w:val="00551972"/>
    <w:rsid w:val="005F2F1E"/>
    <w:rsid w:val="00615266"/>
    <w:rsid w:val="00695040"/>
    <w:rsid w:val="0074009A"/>
    <w:rsid w:val="007442D5"/>
    <w:rsid w:val="007B0E80"/>
    <w:rsid w:val="007D55E3"/>
    <w:rsid w:val="00800687"/>
    <w:rsid w:val="008172DE"/>
    <w:rsid w:val="0082494B"/>
    <w:rsid w:val="00841956"/>
    <w:rsid w:val="00864D44"/>
    <w:rsid w:val="008746A6"/>
    <w:rsid w:val="008767F7"/>
    <w:rsid w:val="00882387"/>
    <w:rsid w:val="008C043C"/>
    <w:rsid w:val="008D43E8"/>
    <w:rsid w:val="008F0473"/>
    <w:rsid w:val="0092062C"/>
    <w:rsid w:val="009321F2"/>
    <w:rsid w:val="00A008BB"/>
    <w:rsid w:val="00A05768"/>
    <w:rsid w:val="00AA4925"/>
    <w:rsid w:val="00AF0575"/>
    <w:rsid w:val="00B075EE"/>
    <w:rsid w:val="00B44093"/>
    <w:rsid w:val="00B753B0"/>
    <w:rsid w:val="00B8030A"/>
    <w:rsid w:val="00BF1633"/>
    <w:rsid w:val="00C24C0F"/>
    <w:rsid w:val="00C63811"/>
    <w:rsid w:val="00D024D9"/>
    <w:rsid w:val="00D41A4E"/>
    <w:rsid w:val="00D427BD"/>
    <w:rsid w:val="00D64F1C"/>
    <w:rsid w:val="00E35E65"/>
    <w:rsid w:val="00E440FA"/>
    <w:rsid w:val="00EE52A2"/>
    <w:rsid w:val="00FB3C02"/>
    <w:rsid w:val="00FF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3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2020-11-26T13:54:00Z</cp:lastPrinted>
  <dcterms:created xsi:type="dcterms:W3CDTF">2020-10-09T13:10:00Z</dcterms:created>
  <dcterms:modified xsi:type="dcterms:W3CDTF">2020-11-26T14:16:00Z</dcterms:modified>
</cp:coreProperties>
</file>