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323556" w:rsidTr="00ED623D">
        <w:tc>
          <w:tcPr>
            <w:tcW w:w="40" w:type="dxa"/>
          </w:tcPr>
          <w:p w:rsidR="00323556" w:rsidRDefault="0032355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323556" w:rsidRDefault="00323556">
            <w:pPr>
              <w:pStyle w:val="EMPTYCELLSTYLE"/>
            </w:pPr>
          </w:p>
        </w:tc>
        <w:tc>
          <w:tcPr>
            <w:tcW w:w="132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6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7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23556" w:rsidRDefault="00323556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323556" w:rsidRDefault="003235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4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9800" cy="952500"/>
                  <wp:effectExtent l="0" t="0" r="0" b="0"/>
                  <wp:docPr id="14193595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359571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7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23556" w:rsidRDefault="00323556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323556" w:rsidRDefault="003235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36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323556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40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Sutrian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Efendi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40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40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Ilmu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Kalam</w:t>
            </w:r>
            <w:proofErr w:type="spellEnd"/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40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>: M</w:t>
            </w: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40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>: 2</w:t>
            </w: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04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Capaian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Mahasiswa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/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menguasai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konsep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dasar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masalah-masalah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pokok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dalam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ilmu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kalam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sebagai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prinsip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berpikir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kritis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serta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pemikiran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implementasinya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dalam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keilmuan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menerapkan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pemikiran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logis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kritis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sistematis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inovatif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dalam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konteks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atau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implementasi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konsep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pemikiran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lmu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kalam</w:t>
            </w:r>
            <w:proofErr w:type="spellEnd"/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56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hrs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perkuliahan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perkuliahan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Desinisi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hubungannya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ilmu-ilmu</w:t>
            </w:r>
            <w:proofErr w:type="spellEnd"/>
            <w:r>
              <w:rPr>
                <w:sz w:val="16"/>
              </w:rPr>
              <w:t xml:space="preserve"> lain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Desinisi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hubungannya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ilmu-ilmu</w:t>
            </w:r>
            <w:proofErr w:type="spellEnd"/>
            <w:r>
              <w:rPr>
                <w:sz w:val="16"/>
              </w:rPr>
              <w:t xml:space="preserve"> lain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sejarah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timbulnya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sejarah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timbulnya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hubungan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filsafat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tasawuf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hubungan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filsafat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tasawuf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c>
          <w:tcPr>
            <w:tcW w:w="40" w:type="dxa"/>
          </w:tcPr>
          <w:p w:rsidR="00323556" w:rsidRDefault="0032355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323556" w:rsidRDefault="0032355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323556" w:rsidRDefault="00323556">
            <w:pPr>
              <w:pStyle w:val="EMPTYCELLSTYLE"/>
            </w:pPr>
          </w:p>
        </w:tc>
        <w:tc>
          <w:tcPr>
            <w:tcW w:w="13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7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323556" w:rsidRDefault="00323556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323556" w:rsidRDefault="003235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56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hrs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aliran-aliran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sejarah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pokok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pemikirannya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aliran-aliran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sejarah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pokok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pemikirannya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Khawarij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Khawarij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Murji'ah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Murji'ah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Jabariyah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Jabariyah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Qadariyah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Qadariyah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Mu'tazilah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Mu'tazilah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Syi'ah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klasik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Syi'ah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c>
          <w:tcPr>
            <w:tcW w:w="40" w:type="dxa"/>
          </w:tcPr>
          <w:p w:rsidR="00323556" w:rsidRDefault="0032355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323556" w:rsidRDefault="00323556">
            <w:pPr>
              <w:pStyle w:val="EMPTYCELLSTYLE"/>
            </w:pPr>
          </w:p>
        </w:tc>
        <w:tc>
          <w:tcPr>
            <w:tcW w:w="13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7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22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1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92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56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hrs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556" w:rsidRDefault="008E28CB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perbandingan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pandangan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pelaku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besar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perbandingan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pandangan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pelaku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besar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perbandingan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pandangan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sifat-sifat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Tuhan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perbandingan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pandangan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sifat-sifat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Tuhan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modern : Muhammad </w:t>
            </w:r>
            <w:proofErr w:type="spellStart"/>
            <w:r>
              <w:rPr>
                <w:sz w:val="16"/>
              </w:rPr>
              <w:t>Abduh</w:t>
            </w:r>
            <w:proofErr w:type="spellEnd"/>
            <w:r>
              <w:rPr>
                <w:sz w:val="16"/>
              </w:rPr>
              <w:t xml:space="preserve">, Muhammad </w:t>
            </w:r>
            <w:proofErr w:type="spellStart"/>
            <w:r>
              <w:rPr>
                <w:sz w:val="16"/>
              </w:rPr>
              <w:t>Iqbal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Ahmad Khan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Belajar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mengajar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pemikiran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kalam</w:t>
            </w:r>
            <w:proofErr w:type="spellEnd"/>
            <w:r>
              <w:rPr>
                <w:sz w:val="16"/>
              </w:rPr>
              <w:t xml:space="preserve"> modern : Muhammad </w:t>
            </w:r>
            <w:proofErr w:type="spellStart"/>
            <w:r>
              <w:rPr>
                <w:sz w:val="16"/>
              </w:rPr>
              <w:t>Abduh</w:t>
            </w:r>
            <w:proofErr w:type="spellEnd"/>
            <w:r>
              <w:rPr>
                <w:sz w:val="16"/>
              </w:rPr>
              <w:t xml:space="preserve">, Muhammad </w:t>
            </w:r>
            <w:proofErr w:type="spellStart"/>
            <w:r>
              <w:rPr>
                <w:sz w:val="16"/>
              </w:rPr>
              <w:t>Iqbal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Ahmad Khan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128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  <w:jc w:val="center"/>
            </w:pPr>
            <w:r>
              <w:rPr>
                <w:sz w:val="16"/>
              </w:rPr>
              <w:t xml:space="preserve">2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...,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mendikusikan</w:t>
            </w:r>
            <w:proofErr w:type="spellEnd"/>
            <w:r>
              <w:rPr>
                <w:sz w:val="16"/>
              </w:rPr>
              <w:t xml:space="preserve"> ....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323556">
            <w:pPr>
              <w:pStyle w:val="Detail"/>
              <w:jc w:val="center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22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323556" w:rsidRDefault="00323556">
            <w:pPr>
              <w:pStyle w:val="EMPTYCELLSTYLE"/>
            </w:pPr>
          </w:p>
        </w:tc>
        <w:tc>
          <w:tcPr>
            <w:tcW w:w="13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7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22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1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92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40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323556" w:rsidRDefault="00323556">
            <w:pPr>
              <w:pStyle w:val="EMPTYCELLSTYLE"/>
            </w:pPr>
          </w:p>
        </w:tc>
        <w:tc>
          <w:tcPr>
            <w:tcW w:w="13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7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40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323556" w:rsidRDefault="00323556">
            <w:pPr>
              <w:pStyle w:val="EMPTYCELLSTYLE"/>
            </w:pPr>
          </w:p>
        </w:tc>
        <w:tc>
          <w:tcPr>
            <w:tcW w:w="13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7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r w:rsidR="00E00FEB">
              <w:rPr>
                <w:rFonts w:ascii="SansSerif" w:eastAsia="SansSerif" w:hAnsi="SansSerif" w:cs="SansSerif"/>
                <w:color w:val="000000"/>
              </w:rPr>
              <w:t>10 MARET 2021</w:t>
            </w:r>
          </w:p>
        </w:tc>
        <w:tc>
          <w:tcPr>
            <w:tcW w:w="4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40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74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323556" w:rsidRDefault="00323556">
            <w:pPr>
              <w:pStyle w:val="EMPTYCELLSTYLE"/>
            </w:pPr>
          </w:p>
        </w:tc>
        <w:tc>
          <w:tcPr>
            <w:tcW w:w="13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7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8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22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18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36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92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32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Saputra,S.Sos.I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Default="008E28CB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Sutrian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Efendi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4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  <w:tr w:rsidR="00323556" w:rsidTr="00ED623D">
        <w:trPr>
          <w:trHeight w:hRule="exact" w:val="460"/>
        </w:trPr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24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556" w:rsidRPr="00ED623D" w:rsidRDefault="00E00FEB" w:rsidP="00ED623D">
            <w:r w:rsidRPr="00ED623D">
              <w:rPr>
                <w:rFonts w:ascii="SansSerif" w:eastAsia="SansSerif" w:hAnsi="SansSerif" w:cs="SansSerif"/>
                <w:color w:val="000000"/>
              </w:rPr>
              <w:t>NIP</w:t>
            </w:r>
            <w:r w:rsidR="008E28CB" w:rsidRPr="00ED623D">
              <w:rPr>
                <w:rFonts w:ascii="SansSerif" w:eastAsia="SansSerif" w:hAnsi="SansSerif" w:cs="SansSerif"/>
                <w:color w:val="000000"/>
              </w:rPr>
              <w:t xml:space="preserve"> </w:t>
            </w:r>
            <w:r w:rsidR="00ED623D">
              <w:rPr>
                <w:rFonts w:ascii="SansSerif" w:eastAsia="SansSerif" w:hAnsi="SansSerif" w:cs="SansSerif"/>
                <w:color w:val="000000"/>
              </w:rPr>
              <w:t>: 198102212009011013</w:t>
            </w:r>
          </w:p>
        </w:tc>
        <w:tc>
          <w:tcPr>
            <w:tcW w:w="3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23D" w:rsidRPr="00ED623D" w:rsidRDefault="008E28CB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NIDN :</w:t>
            </w:r>
          </w:p>
        </w:tc>
        <w:tc>
          <w:tcPr>
            <w:tcW w:w="400" w:type="dxa"/>
          </w:tcPr>
          <w:p w:rsidR="00323556" w:rsidRDefault="00323556">
            <w:pPr>
              <w:pStyle w:val="EMPTYCELLSTYLE"/>
            </w:pPr>
          </w:p>
        </w:tc>
        <w:tc>
          <w:tcPr>
            <w:tcW w:w="40" w:type="dxa"/>
          </w:tcPr>
          <w:p w:rsidR="00323556" w:rsidRDefault="00323556">
            <w:pPr>
              <w:pStyle w:val="EMPTYCELLSTYLE"/>
            </w:pPr>
          </w:p>
        </w:tc>
      </w:tr>
    </w:tbl>
    <w:p w:rsidR="008E28CB" w:rsidRDefault="008E28CB"/>
    <w:sectPr w:rsidR="008E28CB" w:rsidSect="0032355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800"/>
  <w:characterSpacingControl w:val="doNotCompress"/>
  <w:compat/>
  <w:rsids>
    <w:rsidRoot w:val="00323556"/>
    <w:rsid w:val="00323556"/>
    <w:rsid w:val="008E28CB"/>
    <w:rsid w:val="00CB41FA"/>
    <w:rsid w:val="00E00FEB"/>
    <w:rsid w:val="00E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323556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323556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323556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323556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323556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2021-03-10T01:27:00Z</dcterms:created>
  <dcterms:modified xsi:type="dcterms:W3CDTF">2021-03-10T04:15:00Z</dcterms:modified>
</cp:coreProperties>
</file>