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lang w:val="id-ID" w:eastAsia="id-ID"/>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E60C70" w:rsidP="00E35206">
      <w:pPr>
        <w:spacing w:after="0" w:line="240" w:lineRule="auto"/>
        <w:jc w:val="center"/>
        <w:rPr>
          <w:rFonts w:ascii="Times New Roman" w:hAnsi="Times New Roman" w:cs="Times New Roman"/>
          <w:b/>
          <w:sz w:val="32"/>
          <w:szCs w:val="32"/>
        </w:rPr>
      </w:pPr>
      <w:r w:rsidRPr="00E60C70">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E60C70" w:rsidP="00E35206">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Pr="007823ED"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 xml:space="preserve">Strategi Pembelajaran </w:t>
      </w:r>
      <w:r w:rsidR="007823ED">
        <w:rPr>
          <w:rFonts w:ascii="Times New Roman" w:hAnsi="Times New Roman" w:cs="Times New Roman"/>
          <w:sz w:val="24"/>
          <w:szCs w:val="24"/>
          <w:lang w:val="id-ID"/>
        </w:rPr>
        <w:t>MI/SD</w:t>
      </w:r>
    </w:p>
    <w:p w:rsidR="00E35206" w:rsidRPr="00C767F5"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r w:rsidR="00C767F5">
        <w:rPr>
          <w:rFonts w:ascii="Times New Roman" w:hAnsi="Times New Roman" w:cs="Times New Roman"/>
          <w:sz w:val="24"/>
          <w:szCs w:val="24"/>
          <w:lang w:val="id-ID"/>
        </w:rPr>
        <w:t>GMI-31010</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3</w:t>
      </w:r>
      <w:r>
        <w:rPr>
          <w:rFonts w:ascii="Times New Roman" w:hAnsi="Times New Roman" w:cs="Times New Roman"/>
          <w:sz w:val="24"/>
          <w:szCs w:val="24"/>
        </w:rPr>
        <w:t xml:space="preserve"> sks</w:t>
      </w:r>
    </w:p>
    <w:p w:rsidR="00E35206" w:rsidRPr="00872C2B"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 xml:space="preserve">III </w:t>
      </w:r>
      <w:r w:rsidR="00C767F5">
        <w:rPr>
          <w:rFonts w:ascii="Times New Roman" w:hAnsi="Times New Roman" w:cs="Times New Roman"/>
          <w:sz w:val="24"/>
          <w:szCs w:val="24"/>
          <w:lang w:val="id-ID"/>
        </w:rPr>
        <w:t>A, B, C</w:t>
      </w:r>
      <w:r w:rsidR="003B1F1F">
        <w:rPr>
          <w:rFonts w:ascii="Times New Roman" w:hAnsi="Times New Roman" w:cs="Times New Roman"/>
          <w:sz w:val="24"/>
          <w:szCs w:val="24"/>
          <w:lang w:val="id-ID"/>
        </w:rPr>
        <w:t xml:space="preserve"> </w:t>
      </w:r>
      <w:r>
        <w:rPr>
          <w:rFonts w:ascii="Times New Roman" w:hAnsi="Times New Roman" w:cs="Times New Roman"/>
          <w:sz w:val="24"/>
          <w:szCs w:val="24"/>
        </w:rPr>
        <w:t>/</w:t>
      </w:r>
      <w:r w:rsidR="003B1F1F">
        <w:rPr>
          <w:rFonts w:ascii="Times New Roman" w:hAnsi="Times New Roman" w:cs="Times New Roman"/>
          <w:sz w:val="24"/>
          <w:szCs w:val="24"/>
          <w:lang w:val="id-ID"/>
        </w:rPr>
        <w:t xml:space="preserve"> </w:t>
      </w:r>
      <w:r>
        <w:rPr>
          <w:rFonts w:ascii="Times New Roman" w:hAnsi="Times New Roman" w:cs="Times New Roman"/>
          <w:sz w:val="24"/>
          <w:szCs w:val="24"/>
        </w:rPr>
        <w:t>20</w:t>
      </w:r>
      <w:r w:rsidR="003B1F1F">
        <w:rPr>
          <w:rFonts w:ascii="Times New Roman" w:hAnsi="Times New Roman" w:cs="Times New Roman"/>
          <w:sz w:val="24"/>
          <w:szCs w:val="24"/>
          <w:lang w:val="id-ID"/>
        </w:rPr>
        <w:t>2</w:t>
      </w:r>
      <w:r w:rsidR="00C767F5">
        <w:rPr>
          <w:rFonts w:ascii="Times New Roman" w:hAnsi="Times New Roman" w:cs="Times New Roman"/>
          <w:sz w:val="24"/>
          <w:szCs w:val="24"/>
          <w:lang w:val="id-ID"/>
        </w:rPr>
        <w:t>2</w:t>
      </w:r>
      <w:r w:rsidR="00872C2B">
        <w:rPr>
          <w:rFonts w:ascii="Times New Roman" w:hAnsi="Times New Roman" w:cs="Times New Roman"/>
          <w:sz w:val="24"/>
          <w:szCs w:val="24"/>
          <w:lang w:val="id-ID"/>
        </w:rPr>
        <w:t xml:space="preserve"> </w:t>
      </w:r>
      <w:r>
        <w:rPr>
          <w:rFonts w:ascii="Times New Roman" w:hAnsi="Times New Roman" w:cs="Times New Roman"/>
          <w:sz w:val="24"/>
          <w:szCs w:val="24"/>
        </w:rPr>
        <w:t>-</w:t>
      </w:r>
      <w:r w:rsidR="00872C2B">
        <w:rPr>
          <w:rFonts w:ascii="Times New Roman" w:hAnsi="Times New Roman" w:cs="Times New Roman"/>
          <w:sz w:val="24"/>
          <w:szCs w:val="24"/>
          <w:lang w:val="id-ID"/>
        </w:rPr>
        <w:t xml:space="preserve"> 20</w:t>
      </w:r>
      <w:r w:rsidR="003B1F1F">
        <w:rPr>
          <w:rFonts w:ascii="Times New Roman" w:hAnsi="Times New Roman" w:cs="Times New Roman"/>
          <w:sz w:val="24"/>
          <w:szCs w:val="24"/>
          <w:lang w:val="id-ID"/>
        </w:rPr>
        <w:t>2</w:t>
      </w:r>
      <w:r w:rsidR="00C767F5">
        <w:rPr>
          <w:rFonts w:ascii="Times New Roman" w:hAnsi="Times New Roman" w:cs="Times New Roman"/>
          <w:sz w:val="24"/>
          <w:szCs w:val="24"/>
          <w:lang w:val="id-ID"/>
        </w:rPr>
        <w:t>3</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Pr="00C767F5"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lang w:val="id-ID"/>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B710D9">
        <w:rPr>
          <w:rFonts w:ascii="Times New Roman" w:hAnsi="Times New Roman" w:cs="Times New Roman"/>
          <w:sz w:val="24"/>
          <w:szCs w:val="24"/>
        </w:rPr>
        <w:t>Menguasai konsep dan teori tentang strategi pembelajaran yang meliputi penguasaan pengetahuan, pemahaman dan penerapan dari berbagai strategi pembelajaran untuk mewujudkan pencapaian tujuan pendidikan</w:t>
      </w:r>
      <w:r>
        <w:rPr>
          <w:rFonts w:ascii="Times New Roman" w:hAnsi="Times New Roman" w:cs="Times New Roman"/>
          <w:sz w:val="24"/>
          <w:szCs w:val="24"/>
        </w:rPr>
        <w:t xml:space="preserve"> </w:t>
      </w:r>
      <w:r w:rsidR="00C767F5">
        <w:rPr>
          <w:rFonts w:ascii="Times New Roman" w:hAnsi="Times New Roman" w:cs="Times New Roman"/>
          <w:sz w:val="24"/>
          <w:szCs w:val="24"/>
          <w:lang w:val="id-ID"/>
        </w:rPr>
        <w:t>dasar MI/SD</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dan merumuskan berbagai pengertian </w:t>
            </w:r>
            <w:r w:rsidR="00B95F0F">
              <w:rPr>
                <w:rFonts w:ascii="Times New Roman" w:hAnsi="Times New Roman" w:cs="Times New Roman"/>
                <w:sz w:val="24"/>
                <w:szCs w:val="24"/>
              </w:rPr>
              <w:t>dan kon</w:t>
            </w:r>
            <w:r w:rsidRPr="00B710D9">
              <w:rPr>
                <w:rFonts w:ascii="Times New Roman" w:hAnsi="Times New Roman" w:cs="Times New Roman"/>
                <w:sz w:val="24"/>
                <w:szCs w:val="24"/>
              </w:rPr>
              <w:t xml:space="preserve">sep strategi </w:t>
            </w:r>
            <w:r w:rsidR="00B95F0F">
              <w:rPr>
                <w:rFonts w:ascii="Times New Roman" w:hAnsi="Times New Roman" w:cs="Times New Roman"/>
                <w:sz w:val="24"/>
                <w:szCs w:val="24"/>
              </w:rPr>
              <w:t>pembe</w:t>
            </w:r>
            <w:r w:rsidRPr="00B710D9">
              <w:rPr>
                <w:rFonts w:ascii="Times New Roman" w:hAnsi="Times New Roman" w:cs="Times New Roman"/>
                <w:sz w:val="24"/>
                <w:szCs w:val="24"/>
              </w:rPr>
              <w:t>lajaran</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hakikat, ciri dan komponen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prinsip dasar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berbagai pendekatan dalam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faktor-</w:t>
            </w:r>
            <w:r w:rsidRPr="00B710D9">
              <w:rPr>
                <w:rFonts w:ascii="Times New Roman" w:hAnsi="Times New Roman" w:cs="Times New Roman"/>
                <w:sz w:val="24"/>
                <w:szCs w:val="24"/>
              </w:rPr>
              <w:t>faktor yang mempe</w:t>
            </w:r>
            <w:r w:rsidR="00B95F0F">
              <w:rPr>
                <w:rFonts w:ascii="Times New Roman" w:hAnsi="Times New Roman" w:cs="Times New Roman"/>
                <w:sz w:val="24"/>
                <w:szCs w:val="24"/>
              </w:rPr>
              <w:t>-</w:t>
            </w:r>
            <w:r w:rsidRPr="00B710D9">
              <w:rPr>
                <w:rFonts w:ascii="Times New Roman" w:hAnsi="Times New Roman" w:cs="Times New Roman"/>
                <w:sz w:val="24"/>
                <w:szCs w:val="24"/>
              </w:rPr>
              <w:t xml:space="preserve"> ngaruhi keberhasilan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keduduk</w:t>
            </w:r>
            <w:r w:rsidRPr="00B710D9">
              <w:rPr>
                <w:rFonts w:ascii="Times New Roman" w:hAnsi="Times New Roman" w:cs="Times New Roman"/>
                <w:sz w:val="24"/>
                <w:szCs w:val="24"/>
              </w:rPr>
              <w:t>an metode dalam proses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Pelaksanaan UTS (ujian tengah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teknik mendapatkan umpan balik</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pengembangan variasi me</w:t>
            </w:r>
            <w:r w:rsidRPr="00B95F0F">
              <w:rPr>
                <w:rFonts w:ascii="Times New Roman" w:hAnsi="Times New Roman" w:cs="Times New Roman"/>
                <w:sz w:val="24"/>
                <w:szCs w:val="24"/>
              </w:rPr>
              <w:t>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Mahaisswa mampu memahami 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pende</w:t>
            </w:r>
            <w:r w:rsidRPr="00B95F0F">
              <w:rPr>
                <w:rFonts w:ascii="Times New Roman" w:hAnsi="Times New Roman" w:cs="Times New Roman"/>
                <w:sz w:val="24"/>
                <w:szCs w:val="24"/>
              </w:rPr>
              <w:t>katan pembelajaran paikem gembrot (pembelajaran aktif, inovat</w:t>
            </w:r>
            <w:r>
              <w:rPr>
                <w:rFonts w:ascii="Times New Roman" w:hAnsi="Times New Roman" w:cs="Times New Roman"/>
                <w:sz w:val="24"/>
                <w:szCs w:val="24"/>
              </w:rPr>
              <w:t>if, kreatif, efektif, menyenang</w:t>
            </w:r>
            <w:r w:rsidRPr="00B95F0F">
              <w:rPr>
                <w:rFonts w:ascii="Times New Roman" w:hAnsi="Times New Roman" w:cs="Times New Roman"/>
                <w:sz w:val="24"/>
                <w:szCs w:val="24"/>
              </w:rPr>
              <w:t>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model pendekatan dalam proses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B95F0F" w:rsidRPr="00896A97" w:rsidRDefault="00B95F0F"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B95F0F" w:rsidRPr="00896A97" w:rsidRDefault="00B95F0F"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B95F0F" w:rsidRPr="0066679A" w:rsidRDefault="00B95F0F" w:rsidP="0066679A">
            <w:pPr>
              <w:tabs>
                <w:tab w:val="left" w:pos="2160"/>
                <w:tab w:val="left" w:pos="2340"/>
              </w:tabs>
              <w:spacing w:line="360" w:lineRule="auto"/>
              <w:jc w:val="both"/>
              <w:rPr>
                <w:rFonts w:ascii="Times New Roman" w:hAnsi="Times New Roman" w:cs="Times New Roman"/>
                <w:sz w:val="24"/>
                <w:szCs w:val="24"/>
                <w:lang w:val="id-ID"/>
              </w:rPr>
            </w:pPr>
            <w:r w:rsidRPr="00B95F0F">
              <w:rPr>
                <w:rFonts w:ascii="Times New Roman" w:hAnsi="Times New Roman" w:cs="Times New Roman"/>
                <w:sz w:val="24"/>
                <w:szCs w:val="24"/>
              </w:rPr>
              <w:t xml:space="preserve">Mata kuliah strategi pembelajaran </w:t>
            </w:r>
            <w:r w:rsidR="00E65EC1">
              <w:rPr>
                <w:rFonts w:ascii="Times New Roman" w:hAnsi="Times New Roman" w:cs="Times New Roman"/>
                <w:sz w:val="24"/>
                <w:szCs w:val="24"/>
                <w:lang w:val="id-ID"/>
              </w:rPr>
              <w:t>MI/SD</w:t>
            </w:r>
            <w:r w:rsidRPr="00B95F0F">
              <w:rPr>
                <w:rFonts w:ascii="Times New Roman" w:hAnsi="Times New Roman" w:cs="Times New Roman"/>
                <w:sz w:val="24"/>
                <w:szCs w:val="24"/>
              </w:rPr>
              <w:t xml:space="preserve"> merupakan mata kuliah pokok dan prasyarat bagi mahasiswa yang akan mengikuti mata kuliah magang I (</w:t>
            </w:r>
            <w:r>
              <w:rPr>
                <w:rFonts w:ascii="Times New Roman" w:hAnsi="Times New Roman" w:cs="Times New Roman"/>
                <w:sz w:val="24"/>
                <w:szCs w:val="24"/>
              </w:rPr>
              <w:t>Observasi</w:t>
            </w:r>
            <w:r w:rsidRPr="00B95F0F">
              <w:rPr>
                <w:rFonts w:ascii="Times New Roman" w:hAnsi="Times New Roman" w:cs="Times New Roman"/>
                <w:sz w:val="24"/>
                <w:szCs w:val="24"/>
              </w:rPr>
              <w:t>)</w:t>
            </w:r>
            <w:r>
              <w:rPr>
                <w:rFonts w:ascii="Times New Roman" w:hAnsi="Times New Roman" w:cs="Times New Roman"/>
                <w:sz w:val="24"/>
                <w:szCs w:val="24"/>
              </w:rPr>
              <w:t>,</w:t>
            </w:r>
            <w:r w:rsidRPr="00B95F0F">
              <w:rPr>
                <w:rFonts w:ascii="Times New Roman" w:hAnsi="Times New Roman" w:cs="Times New Roman"/>
                <w:sz w:val="24"/>
                <w:szCs w:val="24"/>
              </w:rPr>
              <w:t xml:space="preserve"> magang II </w:t>
            </w:r>
            <w:r>
              <w:rPr>
                <w:rFonts w:ascii="Times New Roman" w:hAnsi="Times New Roman" w:cs="Times New Roman"/>
                <w:sz w:val="24"/>
                <w:szCs w:val="24"/>
              </w:rPr>
              <w:t>dan magang III</w:t>
            </w:r>
            <w:r w:rsidR="0066679A">
              <w:rPr>
                <w:rFonts w:ascii="Times New Roman" w:hAnsi="Times New Roman" w:cs="Times New Roman"/>
                <w:sz w:val="24"/>
                <w:szCs w:val="24"/>
                <w:lang w:val="id-ID"/>
              </w:rPr>
              <w:t xml:space="preserve">. </w:t>
            </w:r>
            <w:r w:rsidR="0066679A" w:rsidRPr="00B95F0F">
              <w:rPr>
                <w:rFonts w:ascii="Times New Roman" w:hAnsi="Times New Roman" w:cs="Times New Roman"/>
                <w:sz w:val="24"/>
                <w:szCs w:val="24"/>
              </w:rPr>
              <w:t xml:space="preserve">Karakteristik </w:t>
            </w:r>
            <w:r w:rsidRPr="00B95F0F">
              <w:rPr>
                <w:rFonts w:ascii="Times New Roman" w:hAnsi="Times New Roman" w:cs="Times New Roman"/>
                <w:sz w:val="24"/>
                <w:szCs w:val="24"/>
              </w:rPr>
              <w:t>mata kuliah ini aplikatif dari mata kuliah perencanaan pembelajaran, metodologi pembelajaran, media pembelajaran dan sistem evaluasi pembelajaran. Mata kuliah ini memperkenalkan kepada mahasiswa konsep dan teori belajar mengajar dengan berbagai pendekatan pembelajaran, sumber belajar, umpan balik, pengelolaan kelas dan berbagai variasi mengajar yang disesuaikan dengan perkembangan ilmu pengetahuan</w:t>
            </w:r>
            <w:r w:rsidR="0066679A">
              <w:rPr>
                <w:rFonts w:ascii="Times New Roman" w:hAnsi="Times New Roman" w:cs="Times New Roman"/>
                <w:sz w:val="24"/>
                <w:szCs w:val="24"/>
                <w:lang w:val="id-ID"/>
              </w:rPr>
              <w:t xml:space="preserve"> dan teknologi untuk mencapai tujuan pe</w:t>
            </w:r>
            <w:r w:rsidR="00D80BEE">
              <w:rPr>
                <w:rFonts w:ascii="Times New Roman" w:hAnsi="Times New Roman" w:cs="Times New Roman"/>
                <w:sz w:val="24"/>
                <w:szCs w:val="24"/>
                <w:lang w:val="id-ID"/>
              </w:rPr>
              <w:t>m</w:t>
            </w:r>
            <w:r w:rsidR="0066679A">
              <w:rPr>
                <w:rFonts w:ascii="Times New Roman" w:hAnsi="Times New Roman" w:cs="Times New Roman"/>
                <w:sz w:val="24"/>
                <w:szCs w:val="24"/>
                <w:lang w:val="id-ID"/>
              </w:rPr>
              <w:t>belajaran.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Strategi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Hakikat, Ciri Dan Komponen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794703" w:rsidRDefault="00794703" w:rsidP="00794703">
            <w:pPr>
              <w:pStyle w:val="ListParagraph"/>
              <w:numPr>
                <w:ilvl w:val="0"/>
                <w:numId w:val="1"/>
              </w:numPr>
              <w:spacing w:line="360" w:lineRule="auto"/>
              <w:ind w:left="342"/>
              <w:jc w:val="both"/>
              <w:rPr>
                <w:rFonts w:ascii="Times New Roman" w:hAnsi="Times New Roman" w:cs="Times New Roman"/>
                <w:sz w:val="24"/>
                <w:szCs w:val="24"/>
              </w:rPr>
            </w:pPr>
            <w:r w:rsidRPr="00794703">
              <w:rPr>
                <w:rFonts w:ascii="Times New Roman" w:hAnsi="Times New Roman" w:cs="Times New Roman"/>
                <w:sz w:val="24"/>
                <w:szCs w:val="24"/>
              </w:rPr>
              <w:t>Prinsip Dasar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Pendekatan Dalam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Faktor-faktor Yang Mempengaruhi Keberhasilan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Kedudukan Metode Dalam Proses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Teknik Mendapatkan Umpan Balik</w:t>
            </w:r>
            <w:r w:rsidR="00B95F0F" w:rsidRPr="00AB4E26">
              <w:rPr>
                <w:rFonts w:ascii="Times New Roman" w:hAnsi="Times New Roman" w:cs="Times New Roman"/>
                <w:sz w:val="24"/>
                <w:szCs w:val="24"/>
              </w:rPr>
              <w:t xml:space="preserve"> </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Variasi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Pendekatan Pembelajaran Paikem Gembrot (Pembelajaran Aktif, Inovatif, Kreatif, Efektif, Menyenangkan,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Model Pendekatan Dalam Proses Pembelajaran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&amp; Sofan Amri, 2011, Paikem Gembrot, Jakarta : Prestai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dkk, 2011, Strategi Pembelajaran Berorientasi KTSP, Jakarta : Prestasi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w:t>
            </w:r>
          </w:p>
          <w:p w:rsidR="00B95F0F" w:rsidRPr="00E63B2D" w:rsidRDefault="00B95F0F" w:rsidP="00E63B2D">
            <w:pPr>
              <w:spacing w:line="360" w:lineRule="auto"/>
              <w:jc w:val="both"/>
              <w:rPr>
                <w:rFonts w:ascii="Times New Roman" w:hAnsi="Times New Roman" w:cs="Times New Roman"/>
                <w:sz w:val="24"/>
                <w:szCs w:val="24"/>
              </w:rPr>
            </w:pP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Bumi Aksara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Suriyadi, 2011, Strategi Belajar Mengajar, Yogyakarta, Cakrawala Ilmu</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Rineka Cipta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Syafruddin &amp; Basyiruddin Usman, 2002, Guru Profesional dan Implementasi Kurikulum, Jakarta : Ciputat Press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6635A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Syaiful Bahri Djamarah, </w:t>
            </w:r>
            <w:r w:rsidR="006635AA">
              <w:rPr>
                <w:rFonts w:ascii="Times New Roman" w:hAnsi="Times New Roman" w:cs="Times New Roman"/>
                <w:sz w:val="24"/>
                <w:szCs w:val="24"/>
              </w:rPr>
              <w:t>200</w:t>
            </w:r>
            <w:r>
              <w:rPr>
                <w:rFonts w:ascii="Times New Roman" w:hAnsi="Times New Roman" w:cs="Times New Roman"/>
                <w:sz w:val="24"/>
                <w:szCs w:val="24"/>
              </w:rPr>
              <w:t>4, Prestasi Belajar Dan Kompetensi Guru, Surabaya : Usaha Nasional</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Undang-Undang Guru Dan Dosen Nomor 14 Tahun 2005, 2009, Bandung : Fokus Media</w:t>
            </w:r>
          </w:p>
        </w:tc>
      </w:tr>
      <w:tr w:rsidR="006635AA" w:rsidTr="00AB4E26">
        <w:tc>
          <w:tcPr>
            <w:tcW w:w="1509" w:type="dxa"/>
          </w:tcPr>
          <w:p w:rsidR="006635AA" w:rsidRDefault="006635AA"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635AA"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strategi pembelajaran</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B95F0F" w:rsidRPr="00AB4E26" w:rsidRDefault="00B95F0F"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6635AA" w:rsidRPr="00496778" w:rsidTr="006635AA">
        <w:tc>
          <w:tcPr>
            <w:tcW w:w="54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Kemampuan Awal Yang Diharapkan</w:t>
            </w:r>
          </w:p>
        </w:tc>
        <w:tc>
          <w:tcPr>
            <w:tcW w:w="279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6635AA" w:rsidRPr="00496778" w:rsidTr="006635AA">
        <w:tc>
          <w:tcPr>
            <w:tcW w:w="540" w:type="dxa"/>
            <w:vMerge/>
          </w:tcPr>
          <w:p w:rsidR="006635AA" w:rsidRPr="00496778" w:rsidRDefault="006635AA" w:rsidP="00BD7342">
            <w:pPr>
              <w:jc w:val="both"/>
              <w:rPr>
                <w:rFonts w:ascii="Times New Roman" w:hAnsi="Times New Roman" w:cs="Times New Roman"/>
                <w:b/>
                <w:sz w:val="20"/>
                <w:szCs w:val="20"/>
              </w:rPr>
            </w:pPr>
          </w:p>
        </w:tc>
        <w:tc>
          <w:tcPr>
            <w:tcW w:w="1890" w:type="dxa"/>
            <w:vMerge/>
          </w:tcPr>
          <w:p w:rsidR="006635AA" w:rsidRPr="00496778" w:rsidRDefault="006635AA" w:rsidP="00BD7342">
            <w:pPr>
              <w:jc w:val="both"/>
              <w:rPr>
                <w:rFonts w:ascii="Times New Roman" w:hAnsi="Times New Roman" w:cs="Times New Roman"/>
                <w:b/>
                <w:sz w:val="20"/>
                <w:szCs w:val="20"/>
              </w:rPr>
            </w:pPr>
          </w:p>
        </w:tc>
        <w:tc>
          <w:tcPr>
            <w:tcW w:w="2790" w:type="dxa"/>
            <w:vMerge/>
          </w:tcPr>
          <w:p w:rsidR="006635AA" w:rsidRPr="00496778" w:rsidRDefault="006635AA" w:rsidP="00BD7342">
            <w:pPr>
              <w:jc w:val="both"/>
              <w:rPr>
                <w:rFonts w:ascii="Times New Roman" w:hAnsi="Times New Roman" w:cs="Times New Roman"/>
                <w:b/>
                <w:sz w:val="20"/>
                <w:szCs w:val="20"/>
              </w:rPr>
            </w:pPr>
          </w:p>
        </w:tc>
        <w:tc>
          <w:tcPr>
            <w:tcW w:w="180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pengertian dan kon-sep strategi pembe-lajaran</w:t>
            </w:r>
          </w:p>
        </w:tc>
        <w:tc>
          <w:tcPr>
            <w:tcW w:w="2790" w:type="dxa"/>
          </w:tcPr>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belajar mengajar</w:t>
            </w:r>
          </w:p>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belajar me-ngajar</w:t>
            </w:r>
          </w:p>
          <w:p w:rsidR="006635AA" w:rsidRPr="00496778"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imple-mentasi strategi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Konsep Strategi Pembelajaran</w:t>
            </w:r>
          </w:p>
        </w:tc>
        <w:tc>
          <w:tcPr>
            <w:tcW w:w="2430" w:type="dxa"/>
          </w:tcPr>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be-lajar mengajar</w:t>
            </w:r>
          </w:p>
          <w:p w:rsidR="006635AA"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be-lajar mengajar</w:t>
            </w:r>
          </w:p>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Implementasi strategi belajar mengajar </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hakikat, ciri dan komponen pembelajaran </w:t>
            </w:r>
          </w:p>
        </w:tc>
        <w:tc>
          <w:tcPr>
            <w:tcW w:w="2790" w:type="dxa"/>
          </w:tcPr>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belajar mengajar</w:t>
            </w:r>
          </w:p>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belajar mengajar</w:t>
            </w:r>
          </w:p>
          <w:p w:rsidR="006635AA" w:rsidRPr="00066586"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sidRPr="00EC2BC8">
              <w:rPr>
                <w:rFonts w:ascii="Times New Roman" w:hAnsi="Times New Roman" w:cs="Times New Roman"/>
                <w:sz w:val="20"/>
                <w:szCs w:val="20"/>
              </w:rPr>
              <w:t>Mampu menjelaskan kompo nen-komponen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Hakikat, Ciri Dan Komponen Pembe-lajaran</w:t>
            </w:r>
          </w:p>
        </w:tc>
        <w:tc>
          <w:tcPr>
            <w:tcW w:w="2430" w:type="dxa"/>
          </w:tcPr>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belajar menga-jar</w:t>
            </w:r>
          </w:p>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belajar menga-jar</w:t>
            </w:r>
          </w:p>
          <w:p w:rsidR="006635AA" w:rsidRPr="00903B16"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Komponen-komponen belajar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prinsip dasar mengajar</w:t>
            </w:r>
          </w:p>
        </w:tc>
        <w:tc>
          <w:tcPr>
            <w:tcW w:w="2790" w:type="dxa"/>
          </w:tcPr>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karakteristik dan tujuan pengajaran mikro</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latihan keteram pilan mengajar</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bebera pa kompetensi guru dalam proses belajar mengajar</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Prinsip Dasar Me-ngajar</w:t>
            </w:r>
          </w:p>
        </w:tc>
        <w:tc>
          <w:tcPr>
            <w:tcW w:w="2430" w:type="dxa"/>
          </w:tcPr>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karakteristik dan tujuan pengajaran mikro</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Langkah-langkah latih-an keterampilan menga-jar</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Beberapa kompetensi guru dalam proses bela-jar mengajar </w:t>
            </w:r>
          </w:p>
          <w:p w:rsidR="006635AA" w:rsidRDefault="006635AA" w:rsidP="00BD7342">
            <w:pPr>
              <w:pStyle w:val="ListParagraph"/>
              <w:tabs>
                <w:tab w:val="left" w:pos="252"/>
              </w:tabs>
              <w:ind w:left="252"/>
              <w:jc w:val="both"/>
              <w:rPr>
                <w:rFonts w:ascii="Times New Roman" w:hAnsi="Times New Roman" w:cs="Times New Roman"/>
                <w:sz w:val="20"/>
                <w:szCs w:val="20"/>
              </w:rPr>
            </w:pP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berbagai pendekatan dalam belajar mengajar</w:t>
            </w:r>
          </w:p>
        </w:tc>
        <w:tc>
          <w:tcPr>
            <w:tcW w:w="2790" w:type="dxa"/>
          </w:tcPr>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individual dan ke-lompok</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edukatif dan ber-variasi</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keagamaan dan ke bermaknaan</w:t>
            </w:r>
          </w:p>
          <w:p w:rsidR="006635AA" w:rsidRPr="00066586" w:rsidRDefault="006635AA" w:rsidP="00BD7342">
            <w:pPr>
              <w:tabs>
                <w:tab w:val="left" w:pos="252"/>
              </w:tabs>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Berbagai Pendekat-an Dalam Belajar Mengajar</w:t>
            </w:r>
          </w:p>
        </w:tc>
        <w:tc>
          <w:tcPr>
            <w:tcW w:w="2430" w:type="dxa"/>
          </w:tcPr>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individual dan kelompok</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edukatif dan bervariasi</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keagamaan dan kebermaknaan</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faktor- faktor yang mempe ngaruhi keberhasilan pembelajaran </w:t>
            </w:r>
          </w:p>
        </w:tc>
        <w:tc>
          <w:tcPr>
            <w:tcW w:w="2790" w:type="dxa"/>
          </w:tcPr>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peser-ta didik dalam proses belajar mengajar</w:t>
            </w:r>
          </w:p>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posisi, peranan dan tugas guru dalam proses belajar me-ngajar</w:t>
            </w:r>
          </w:p>
          <w:p w:rsidR="006635AA" w:rsidRPr="00066586"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 masyarakat dalam pendidik an</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Faktor-faktor Yang Mempengaruhi Ke berhasilan Pembe-lajaran</w:t>
            </w:r>
          </w:p>
        </w:tc>
        <w:tc>
          <w:tcPr>
            <w:tcW w:w="2430" w:type="dxa"/>
          </w:tcPr>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Peserta didik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Posisi, peranan dan tu-gas guru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Peran masyarakat dalam pendidikan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keduduk an metode dalam proses belajar me-ngajar</w:t>
            </w:r>
          </w:p>
        </w:tc>
        <w:tc>
          <w:tcPr>
            <w:tcW w:w="2790" w:type="dxa"/>
          </w:tcPr>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kedudukan me tode dalam proses belajar mengajar</w:t>
            </w:r>
          </w:p>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macam macam metode mengajar</w:t>
            </w:r>
          </w:p>
          <w:p w:rsidR="006635AA" w:rsidRPr="00066586"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sidRPr="00816FB8">
              <w:rPr>
                <w:rFonts w:ascii="Times New Roman" w:hAnsi="Times New Roman" w:cs="Times New Roman"/>
                <w:sz w:val="20"/>
                <w:szCs w:val="20"/>
              </w:rPr>
              <w:t>Mampu menjelaskan penen-tuan dan pemilihan metode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Kedudukan Metode Dalam Proses Be-lajar Mengajar </w:t>
            </w:r>
          </w:p>
        </w:tc>
        <w:tc>
          <w:tcPr>
            <w:tcW w:w="2430" w:type="dxa"/>
          </w:tcPr>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Kedu-dukan metode dalam proses belajar mengajar</w:t>
            </w:r>
          </w:p>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metode mengajar</w:t>
            </w:r>
          </w:p>
          <w:p w:rsidR="006635AA" w:rsidRPr="00B81561"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Penentuan dan pemilih-an metode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dan peman-faatan media sumber  belajar</w:t>
            </w:r>
          </w:p>
        </w:tc>
        <w:tc>
          <w:tcPr>
            <w:tcW w:w="2790" w:type="dxa"/>
          </w:tcPr>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macam-macam media</w:t>
            </w:r>
          </w:p>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media sebagai alat bantu dan sum-ber belajar</w:t>
            </w:r>
          </w:p>
          <w:p w:rsidR="006635AA" w:rsidRPr="00066586"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sidRPr="00816FB8">
              <w:rPr>
                <w:rFonts w:ascii="Times New Roman" w:hAnsi="Times New Roman" w:cs="Times New Roman"/>
                <w:sz w:val="20"/>
                <w:szCs w:val="20"/>
              </w:rPr>
              <w:t>Mampu menjelaskan prinsip prinsip pemilihan dan peng-gunaan media</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dan Pemanfaatan Me-dia Sumber Belajar</w:t>
            </w:r>
          </w:p>
        </w:tc>
        <w:tc>
          <w:tcPr>
            <w:tcW w:w="2430" w:type="dxa"/>
          </w:tcPr>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ma cam-macam media</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Media sebagai alat ban-tu dan sumber belajar</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pemilih-an dan penggunaan me-dia</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teknik mendapatkan umpan balik</w:t>
            </w:r>
          </w:p>
          <w:p w:rsidR="006635AA" w:rsidRDefault="006635AA" w:rsidP="00BD7342">
            <w:pPr>
              <w:jc w:val="both"/>
              <w:rPr>
                <w:rFonts w:ascii="Times New Roman" w:hAnsi="Times New Roman" w:cs="Times New Roman"/>
                <w:sz w:val="20"/>
                <w:szCs w:val="20"/>
              </w:rPr>
            </w:pPr>
          </w:p>
        </w:tc>
        <w:tc>
          <w:tcPr>
            <w:tcW w:w="2790" w:type="dxa"/>
          </w:tcPr>
          <w:p w:rsidR="006635AA" w:rsidRPr="00A57A12"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Mampu menjelaskan proses memancing apersepsi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pemi-lihan bentuk motivasi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penggu naan metode yang bervariasi</w:t>
            </w:r>
          </w:p>
          <w:p w:rsidR="006635AA"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Beberapa Teknik Mendapatkan Um-pan Balik </w:t>
            </w:r>
          </w:p>
        </w:tc>
        <w:tc>
          <w:tcPr>
            <w:tcW w:w="2430" w:type="dxa"/>
          </w:tcPr>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Memancing apersepsi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Memilih bentuk moti-vasi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Menggunakan metode yang bervariasi</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variasi me-ngajar</w:t>
            </w:r>
          </w:p>
        </w:tc>
        <w:tc>
          <w:tcPr>
            <w:tcW w:w="2790" w:type="dxa"/>
          </w:tcPr>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tujuan variasi mengajar</w:t>
            </w:r>
          </w:p>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penggunaan variasi mengajar</w:t>
            </w:r>
          </w:p>
          <w:p w:rsidR="006635AA" w:rsidRPr="00066586"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kompo nen-komponen variasi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Va-riasi Mengajar</w:t>
            </w:r>
          </w:p>
        </w:tc>
        <w:tc>
          <w:tcPr>
            <w:tcW w:w="2430" w:type="dxa"/>
          </w:tcPr>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tujuan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penggu-naan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variasi mengajar</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Mahaisswa mampu memahami teknik pengelolaan kelas</w:t>
            </w:r>
          </w:p>
        </w:tc>
        <w:tc>
          <w:tcPr>
            <w:tcW w:w="2790" w:type="dxa"/>
          </w:tcPr>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tujuan dan berba-gai pendekatan dalam penge 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pengelolaan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kompo nen-komponen keterampilan pengelolaan kelas</w:t>
            </w:r>
          </w:p>
          <w:p w:rsidR="006635AA" w:rsidRPr="00066586"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Teknik Pengelola-an Kelas </w:t>
            </w:r>
          </w:p>
        </w:tc>
        <w:tc>
          <w:tcPr>
            <w:tcW w:w="2430" w:type="dxa"/>
          </w:tcPr>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tujuan dan berbagai pendekatan da-lam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keterampilan pengelo-laan kelas</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pende-katan pembelajaran paikem gembrot (pembelajaran aktif, inovatif, kreatif, efektif, menyenang kan, gembira dan berbobot) </w:t>
            </w:r>
          </w:p>
          <w:p w:rsidR="006635AA" w:rsidRDefault="006635AA" w:rsidP="00BD7342">
            <w:pPr>
              <w:jc w:val="both"/>
              <w:rPr>
                <w:rFonts w:ascii="Times New Roman" w:hAnsi="Times New Roman" w:cs="Times New Roman"/>
                <w:sz w:val="20"/>
                <w:szCs w:val="20"/>
              </w:rPr>
            </w:pPr>
          </w:p>
        </w:tc>
        <w:tc>
          <w:tcPr>
            <w:tcW w:w="2790" w:type="dxa"/>
          </w:tcPr>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hakikat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riatik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impli- kasi paikem gembrot</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Pendekatan Pem-belajaran Paikem Gembrot (Pembe-lajaran Aktif, Ino-vatif, Kreatif, Efek-tif, Menyenangkan, Gembira Dan Ber-bobot)</w:t>
            </w:r>
          </w:p>
        </w:tc>
        <w:tc>
          <w:tcPr>
            <w:tcW w:w="2430" w:type="dxa"/>
          </w:tcPr>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hakikat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Implikasi paikem gem-brot</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model pendekatan dalam proses belajar mengajar</w:t>
            </w:r>
          </w:p>
        </w:tc>
        <w:tc>
          <w:tcPr>
            <w:tcW w:w="2790" w:type="dxa"/>
          </w:tcPr>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pembelajaran </w:t>
            </w:r>
            <w:r w:rsidRPr="002F1AED">
              <w:rPr>
                <w:rFonts w:ascii="Times New Roman" w:hAnsi="Times New Roman" w:cs="Times New Roman"/>
                <w:i/>
                <w:sz w:val="20"/>
                <w:szCs w:val="20"/>
              </w:rPr>
              <w:t>CTL (contektual teaching and le-arning)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contruktivisme</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Beberapa Model Pendekatan Dalam Proses Belajar Me-ngajar</w:t>
            </w:r>
          </w:p>
        </w:tc>
        <w:tc>
          <w:tcPr>
            <w:tcW w:w="2430" w:type="dxa"/>
          </w:tcPr>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Pendekatan pembelajar-an CTL (</w:t>
            </w:r>
            <w:r w:rsidRPr="002F1AED">
              <w:rPr>
                <w:rFonts w:ascii="Times New Roman" w:hAnsi="Times New Roman" w:cs="Times New Roman"/>
                <w:i/>
                <w:sz w:val="20"/>
                <w:szCs w:val="20"/>
              </w:rPr>
              <w:t>contektual teaching and learning</w:t>
            </w:r>
            <w:r>
              <w:rPr>
                <w:rFonts w:ascii="Times New Roman" w:hAnsi="Times New Roman" w:cs="Times New Roman"/>
                <w:sz w:val="20"/>
                <w:szCs w:val="20"/>
              </w:rPr>
              <w:t>)</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Pendekatan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Pendekatan </w:t>
            </w:r>
            <w:r w:rsidRPr="002F1AED">
              <w:rPr>
                <w:rFonts w:ascii="Times New Roman" w:hAnsi="Times New Roman" w:cs="Times New Roman"/>
                <w:i/>
                <w:sz w:val="20"/>
                <w:szCs w:val="20"/>
              </w:rPr>
              <w:t>contrukti-visme</w:t>
            </w:r>
          </w:p>
          <w:p w:rsidR="006635AA" w:rsidRPr="00066586" w:rsidRDefault="006635AA" w:rsidP="00BD7342">
            <w:pPr>
              <w:tabs>
                <w:tab w:val="left" w:pos="252"/>
              </w:tabs>
              <w:jc w:val="both"/>
              <w:rPr>
                <w:rFonts w:ascii="Times New Roman" w:hAnsi="Times New Roman" w:cs="Times New Roman"/>
                <w:sz w:val="20"/>
                <w:szCs w:val="20"/>
              </w:rPr>
            </w:pPr>
          </w:p>
        </w:tc>
      </w:tr>
    </w:tbl>
    <w:p w:rsidR="001B3974" w:rsidRDefault="001B3974"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sidR="0066679A">
        <w:rPr>
          <w:rFonts w:ascii="Times New Roman" w:hAnsi="Times New Roman" w:cs="Times New Roman"/>
          <w:sz w:val="24"/>
          <w:szCs w:val="24"/>
          <w:lang w:val="id-ID"/>
        </w:rPr>
        <w:t>01</w:t>
      </w:r>
      <w:r>
        <w:rPr>
          <w:rFonts w:ascii="Times New Roman" w:hAnsi="Times New Roman" w:cs="Times New Roman"/>
          <w:sz w:val="24"/>
          <w:szCs w:val="24"/>
        </w:rPr>
        <w:t xml:space="preserve">  September 20</w:t>
      </w:r>
      <w:r w:rsidR="00560771">
        <w:rPr>
          <w:rFonts w:ascii="Times New Roman" w:hAnsi="Times New Roman" w:cs="Times New Roman"/>
          <w:sz w:val="24"/>
          <w:szCs w:val="24"/>
          <w:lang w:val="id-ID"/>
        </w:rPr>
        <w:t>2</w:t>
      </w:r>
      <w:r w:rsidR="0066679A">
        <w:rPr>
          <w:rFonts w:ascii="Times New Roman" w:hAnsi="Times New Roman" w:cs="Times New Roman"/>
          <w:sz w:val="24"/>
          <w:szCs w:val="24"/>
          <w:lang w:val="id-ID"/>
        </w:rPr>
        <w:t>2</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lang w:val="id-ID"/>
        </w:rPr>
      </w:pPr>
    </w:p>
    <w:p w:rsidR="00872C2B" w:rsidRPr="00872C2B" w:rsidRDefault="00872C2B"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lang w:val="id-ID"/>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C25" w:rsidRDefault="00AB3C25" w:rsidP="00507D80">
      <w:pPr>
        <w:spacing w:after="0" w:line="240" w:lineRule="auto"/>
      </w:pPr>
      <w:r>
        <w:separator/>
      </w:r>
    </w:p>
  </w:endnote>
  <w:endnote w:type="continuationSeparator" w:id="1">
    <w:p w:rsidR="00AB3C25" w:rsidRDefault="00AB3C25"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E60C70">
        <w:pPr>
          <w:pStyle w:val="Footer"/>
          <w:jc w:val="center"/>
        </w:pPr>
        <w:fldSimple w:instr=" PAGE   \* MERGEFORMAT ">
          <w:r w:rsidR="00D80BEE">
            <w:rPr>
              <w:noProof/>
            </w:rPr>
            <w:t>1</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C25" w:rsidRDefault="00AB3C25" w:rsidP="00507D80">
      <w:pPr>
        <w:spacing w:after="0" w:line="240" w:lineRule="auto"/>
      </w:pPr>
      <w:r>
        <w:separator/>
      </w:r>
    </w:p>
  </w:footnote>
  <w:footnote w:type="continuationSeparator" w:id="1">
    <w:p w:rsidR="00AB3C25" w:rsidRDefault="00AB3C25"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5">
    <w:nsid w:val="1968561C"/>
    <w:multiLevelType w:val="hybridMultilevel"/>
    <w:tmpl w:val="5066E2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6">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7">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5">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6AE775C6"/>
    <w:multiLevelType w:val="hybridMultilevel"/>
    <w:tmpl w:val="E6E203F6"/>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28">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9">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14"/>
  </w:num>
  <w:num w:numId="4">
    <w:abstractNumId w:val="1"/>
  </w:num>
  <w:num w:numId="5">
    <w:abstractNumId w:val="19"/>
  </w:num>
  <w:num w:numId="6">
    <w:abstractNumId w:val="18"/>
  </w:num>
  <w:num w:numId="7">
    <w:abstractNumId w:val="8"/>
  </w:num>
  <w:num w:numId="8">
    <w:abstractNumId w:val="16"/>
  </w:num>
  <w:num w:numId="9">
    <w:abstractNumId w:val="17"/>
  </w:num>
  <w:num w:numId="10">
    <w:abstractNumId w:val="10"/>
  </w:num>
  <w:num w:numId="11">
    <w:abstractNumId w:val="13"/>
  </w:num>
  <w:num w:numId="12">
    <w:abstractNumId w:val="6"/>
  </w:num>
  <w:num w:numId="13">
    <w:abstractNumId w:val="25"/>
  </w:num>
  <w:num w:numId="14">
    <w:abstractNumId w:val="22"/>
  </w:num>
  <w:num w:numId="15">
    <w:abstractNumId w:val="28"/>
  </w:num>
  <w:num w:numId="16">
    <w:abstractNumId w:val="3"/>
  </w:num>
  <w:num w:numId="17">
    <w:abstractNumId w:val="20"/>
  </w:num>
  <w:num w:numId="18">
    <w:abstractNumId w:val="9"/>
  </w:num>
  <w:num w:numId="19">
    <w:abstractNumId w:val="23"/>
  </w:num>
  <w:num w:numId="20">
    <w:abstractNumId w:val="26"/>
  </w:num>
  <w:num w:numId="21">
    <w:abstractNumId w:val="0"/>
  </w:num>
  <w:num w:numId="22">
    <w:abstractNumId w:val="24"/>
  </w:num>
  <w:num w:numId="23">
    <w:abstractNumId w:val="29"/>
  </w:num>
  <w:num w:numId="24">
    <w:abstractNumId w:val="21"/>
  </w:num>
  <w:num w:numId="25">
    <w:abstractNumId w:val="31"/>
  </w:num>
  <w:num w:numId="26">
    <w:abstractNumId w:val="30"/>
  </w:num>
  <w:num w:numId="27">
    <w:abstractNumId w:val="5"/>
  </w:num>
  <w:num w:numId="28">
    <w:abstractNumId w:val="4"/>
  </w:num>
  <w:num w:numId="29">
    <w:abstractNumId w:val="12"/>
  </w:num>
  <w:num w:numId="30">
    <w:abstractNumId w:val="27"/>
  </w:num>
  <w:num w:numId="31">
    <w:abstractNumId w:val="2"/>
  </w:num>
  <w:num w:numId="32">
    <w:abstractNumId w:val="7"/>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5E3F"/>
    <w:rsid w:val="001B3974"/>
    <w:rsid w:val="00266643"/>
    <w:rsid w:val="0026764A"/>
    <w:rsid w:val="002C4599"/>
    <w:rsid w:val="00363DF9"/>
    <w:rsid w:val="003662BF"/>
    <w:rsid w:val="003B1F1F"/>
    <w:rsid w:val="003F5288"/>
    <w:rsid w:val="00401DA2"/>
    <w:rsid w:val="004415A3"/>
    <w:rsid w:val="005052B6"/>
    <w:rsid w:val="00507D80"/>
    <w:rsid w:val="00560771"/>
    <w:rsid w:val="006635AA"/>
    <w:rsid w:val="0066679A"/>
    <w:rsid w:val="00683BF7"/>
    <w:rsid w:val="006A28D3"/>
    <w:rsid w:val="006D0D4E"/>
    <w:rsid w:val="00707C5F"/>
    <w:rsid w:val="007823ED"/>
    <w:rsid w:val="00794703"/>
    <w:rsid w:val="007B76D8"/>
    <w:rsid w:val="00872C2B"/>
    <w:rsid w:val="00896A97"/>
    <w:rsid w:val="008A0F91"/>
    <w:rsid w:val="008F5C64"/>
    <w:rsid w:val="00946ED2"/>
    <w:rsid w:val="009852F4"/>
    <w:rsid w:val="00A20E37"/>
    <w:rsid w:val="00AB3C25"/>
    <w:rsid w:val="00AB4E26"/>
    <w:rsid w:val="00AF5887"/>
    <w:rsid w:val="00B007A6"/>
    <w:rsid w:val="00B710D9"/>
    <w:rsid w:val="00B93E44"/>
    <w:rsid w:val="00B95F0F"/>
    <w:rsid w:val="00C440A0"/>
    <w:rsid w:val="00C767F5"/>
    <w:rsid w:val="00D80BEE"/>
    <w:rsid w:val="00DB3441"/>
    <w:rsid w:val="00DE7D4E"/>
    <w:rsid w:val="00DF156F"/>
    <w:rsid w:val="00E35206"/>
    <w:rsid w:val="00E375AF"/>
    <w:rsid w:val="00E60C70"/>
    <w:rsid w:val="00E63B2D"/>
    <w:rsid w:val="00E65EC1"/>
    <w:rsid w:val="00E80C2F"/>
    <w:rsid w:val="00FC1D93"/>
    <w:rsid w:val="00FD27F6"/>
    <w:rsid w:val="00FE17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cp:lastPrinted>2010-01-09T17:11:00Z</cp:lastPrinted>
  <dcterms:created xsi:type="dcterms:W3CDTF">2018-09-17T04:27:00Z</dcterms:created>
  <dcterms:modified xsi:type="dcterms:W3CDTF">2022-09-07T04:26:00Z</dcterms:modified>
</cp:coreProperties>
</file>