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69" w:rsidRDefault="00DA6A69"/>
    <w:p w:rsidR="008224E7" w:rsidRDefault="008224E7"/>
    <w:p w:rsidR="00FB5028" w:rsidRDefault="00FB5028">
      <w:bookmarkStart w:id="0" w:name="_GoBack"/>
      <w:bookmarkEnd w:id="0"/>
    </w:p>
    <w:p w:rsidR="008F1878" w:rsidRPr="00C65A62" w:rsidRDefault="008F1878">
      <w:pPr>
        <w:rPr>
          <w:lang w:val="en-US"/>
        </w:rPr>
      </w:pPr>
    </w:p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46"/>
        <w:gridCol w:w="1116"/>
        <w:gridCol w:w="873"/>
        <w:gridCol w:w="628"/>
        <w:gridCol w:w="142"/>
        <w:gridCol w:w="1971"/>
        <w:gridCol w:w="1828"/>
        <w:gridCol w:w="1836"/>
        <w:gridCol w:w="3376"/>
      </w:tblGrid>
      <w:tr w:rsidR="00317B07" w:rsidRPr="00025386" w:rsidTr="00317B07">
        <w:trPr>
          <w:jc w:val="center"/>
        </w:trPr>
        <w:tc>
          <w:tcPr>
            <w:tcW w:w="1946" w:type="dxa"/>
          </w:tcPr>
          <w:p w:rsidR="00317B07" w:rsidRPr="00025386" w:rsidRDefault="00E744EC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>
              <w:rPr>
                <w:rFonts w:cs="Times New Roman"/>
                <w:b/>
                <w:bCs/>
                <w:noProof/>
                <w:szCs w:val="24"/>
                <w:lang w:val="en-US"/>
              </w:rPr>
              <w:drawing>
                <wp:inline distT="0" distB="0" distL="0" distR="0" wp14:anchorId="5247367C" wp14:editId="11022611">
                  <wp:extent cx="895350" cy="809625"/>
                  <wp:effectExtent l="0" t="0" r="0" b="9525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96231" cy="81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0" w:type="dxa"/>
            <w:gridSpan w:val="8"/>
            <w:vAlign w:val="center"/>
          </w:tcPr>
          <w:p w:rsidR="00317B07" w:rsidRPr="00025386" w:rsidRDefault="00DE1CB0" w:rsidP="00E744E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UNIVERSITAS </w:t>
            </w:r>
            <w:r w:rsidR="00317B07" w:rsidRPr="00025386">
              <w:rPr>
                <w:rFonts w:ascii="Book Antiqua" w:hAnsi="Book Antiqua"/>
                <w:b/>
                <w:sz w:val="22"/>
              </w:rPr>
              <w:t xml:space="preserve"> ISLAM NEGERI </w:t>
            </w:r>
            <w:r>
              <w:rPr>
                <w:rFonts w:ascii="Book Antiqua" w:hAnsi="Book Antiqua"/>
                <w:b/>
                <w:sz w:val="22"/>
              </w:rPr>
              <w:t xml:space="preserve"> FATMAWATI SUKARNO </w:t>
            </w:r>
            <w:r w:rsidR="00317B07" w:rsidRPr="00025386">
              <w:rPr>
                <w:rFonts w:ascii="Book Antiqua" w:hAnsi="Book Antiqua"/>
                <w:b/>
                <w:sz w:val="22"/>
              </w:rPr>
              <w:t>BENGKULU</w:t>
            </w:r>
          </w:p>
          <w:p w:rsidR="00317B07" w:rsidRPr="00025386" w:rsidRDefault="00317B07" w:rsidP="00E744E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lang w:val="en-US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 xml:space="preserve">FAKULTAS </w:t>
            </w:r>
            <w:r w:rsidRPr="00025386">
              <w:rPr>
                <w:rFonts w:ascii="Book Antiqua" w:hAnsi="Book Antiqua"/>
                <w:b/>
                <w:sz w:val="22"/>
                <w:lang w:val="en-US"/>
              </w:rPr>
              <w:t>USHULUDDIN ADAB DAN DAKWAH</w:t>
            </w:r>
          </w:p>
          <w:p w:rsidR="00317B07" w:rsidRPr="00025386" w:rsidRDefault="00317B07" w:rsidP="00E744E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PROGRAM STUDI AQIDAH DAN FILSAFAT ISLAM</w:t>
            </w:r>
          </w:p>
        </w:tc>
      </w:tr>
      <w:tr w:rsidR="00317B07" w:rsidRPr="00025386" w:rsidTr="00374CA0">
        <w:trPr>
          <w:jc w:val="center"/>
        </w:trPr>
        <w:tc>
          <w:tcPr>
            <w:tcW w:w="13716" w:type="dxa"/>
            <w:gridSpan w:val="9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RENCANA PEMBELAJARAN SEMESTER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MATA KULIAH</w:t>
            </w:r>
          </w:p>
        </w:tc>
        <w:tc>
          <w:tcPr>
            <w:tcW w:w="1501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KODE</w:t>
            </w:r>
          </w:p>
        </w:tc>
        <w:tc>
          <w:tcPr>
            <w:tcW w:w="2113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RUMPUN MK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BOBOT (sks)</w:t>
            </w:r>
          </w:p>
        </w:tc>
        <w:tc>
          <w:tcPr>
            <w:tcW w:w="1836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SEMESTER</w:t>
            </w:r>
          </w:p>
        </w:tc>
        <w:tc>
          <w:tcPr>
            <w:tcW w:w="3376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TANGGAL PENYUSUNAN</w:t>
            </w:r>
          </w:p>
        </w:tc>
      </w:tr>
      <w:tr w:rsidR="00317B07" w:rsidRPr="00025386" w:rsidTr="00BB2738">
        <w:trPr>
          <w:jc w:val="center"/>
        </w:trPr>
        <w:tc>
          <w:tcPr>
            <w:tcW w:w="3062" w:type="dxa"/>
            <w:gridSpan w:val="2"/>
          </w:tcPr>
          <w:p w:rsidR="00317B07" w:rsidRPr="00E81D47" w:rsidRDefault="00E81D4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Orientalisme dan Oksidentalisme</w:t>
            </w:r>
          </w:p>
        </w:tc>
        <w:tc>
          <w:tcPr>
            <w:tcW w:w="1501" w:type="dxa"/>
            <w:gridSpan w:val="2"/>
            <w:vAlign w:val="center"/>
          </w:tcPr>
          <w:p w:rsidR="00317B07" w:rsidRPr="00025386" w:rsidRDefault="00A44461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lang w:eastAsia="id-ID"/>
              </w:rPr>
              <w:t>AFI</w:t>
            </w:r>
          </w:p>
        </w:tc>
        <w:tc>
          <w:tcPr>
            <w:tcW w:w="2113" w:type="dxa"/>
            <w:gridSpan w:val="2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Prodi</w:t>
            </w:r>
          </w:p>
        </w:tc>
        <w:tc>
          <w:tcPr>
            <w:tcW w:w="1828" w:type="dxa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3 SKS</w:t>
            </w:r>
          </w:p>
        </w:tc>
        <w:tc>
          <w:tcPr>
            <w:tcW w:w="1836" w:type="dxa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II</w:t>
            </w:r>
          </w:p>
        </w:tc>
        <w:tc>
          <w:tcPr>
            <w:tcW w:w="3376" w:type="dxa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Maret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2020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 w:val="restart"/>
            <w:vAlign w:val="center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OTORISASI</w:t>
            </w:r>
          </w:p>
        </w:tc>
        <w:tc>
          <w:tcPr>
            <w:tcW w:w="3614" w:type="dxa"/>
            <w:gridSpan w:val="4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Dosen Pengembang RPS/ Pengampu Mata Kuliah</w:t>
            </w:r>
          </w:p>
        </w:tc>
        <w:tc>
          <w:tcPr>
            <w:tcW w:w="3664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Koordinator Rumpun Keilmuan/ Mata Kuliah</w:t>
            </w:r>
          </w:p>
        </w:tc>
        <w:tc>
          <w:tcPr>
            <w:tcW w:w="3376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Ketua Prodi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3614" w:type="dxa"/>
            <w:gridSpan w:val="4"/>
          </w:tcPr>
          <w:p w:rsidR="00B26013" w:rsidRDefault="00B26013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Default="007A37D9" w:rsidP="007A37D9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Pr="00025386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B26013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</w:rPr>
              <w:t>H. Jonsi Hunadar, M.Ag</w:t>
            </w:r>
          </w:p>
          <w:p w:rsidR="00E744EC" w:rsidRDefault="00E744EC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Pr="00025386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</w:rPr>
              <w:t>Edi Sumanto, M.Ag</w:t>
            </w: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3664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3376" w:type="dxa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  <w:p w:rsid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  <w:p w:rsid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  <w:p w:rsidR="00317B07" w:rsidRP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</w:rPr>
              <w:t>M Zikri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 w:val="restart"/>
            <w:vAlign w:val="center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b/>
                <w:sz w:val="22"/>
              </w:rPr>
              <w:t>Capaian Pembelajaran (CP)</w:t>
            </w:r>
          </w:p>
        </w:tc>
        <w:tc>
          <w:tcPr>
            <w:tcW w:w="1643" w:type="dxa"/>
            <w:gridSpan w:val="3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2"/>
              </w:rPr>
            </w:pPr>
            <w:r w:rsidRPr="00025386">
              <w:rPr>
                <w:rFonts w:ascii="Book Antiqua" w:hAnsi="Book Antiqua" w:cs="Times New Roman"/>
                <w:b/>
                <w:sz w:val="22"/>
              </w:rPr>
              <w:t>CPL-PRODI</w:t>
            </w:r>
          </w:p>
        </w:tc>
        <w:tc>
          <w:tcPr>
            <w:tcW w:w="9011" w:type="dxa"/>
            <w:gridSpan w:val="4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7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Bersikap inklusif, bertindak obyektif dan tidak deskriminatif berdasarkan pertimbangan jenis kelamin, agama, ras, kondisi fisik, latar belakang;</w:t>
            </w:r>
          </w:p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7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lastRenderedPageBreak/>
              <w:t xml:space="preserve">Menguasai pengetahuan dasar-dasar keislaman sebagai agama </w:t>
            </w:r>
            <w:r w:rsidRPr="00025386">
              <w:rPr>
                <w:rFonts w:ascii="Book Antiqua" w:hAnsi="Book Antiqua"/>
                <w:b/>
                <w:bCs/>
                <w:i/>
                <w:iCs/>
                <w:szCs w:val="24"/>
                <w:lang w:eastAsia="id-ID"/>
              </w:rPr>
              <w:t>rahmatan lil ‘alamin</w:t>
            </w:r>
            <w:r w:rsidRPr="00025386">
              <w:rPr>
                <w:rFonts w:ascii="Book Antiqua" w:hAnsi="Book Antiqua"/>
                <w:szCs w:val="24"/>
                <w:lang w:eastAsia="id-ID"/>
              </w:rPr>
              <w:t>;</w:t>
            </w:r>
          </w:p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" w:line="276" w:lineRule="auto"/>
              <w:ind w:left="317" w:right="69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Menguasai pengetahuan dan langkah-langkah integrasi keilmuan (agama dan sains) sebagai paradigma keilmuan;keluarga dan status sosial ekonomi;</w:t>
            </w:r>
          </w:p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" w:line="276" w:lineRule="auto"/>
              <w:ind w:left="317" w:right="69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Mampu menerapkan pemikiran logis, kritis, sistematis, dan inovatif dalam kontek pengembangan atau implementasi ilmu pengetahuan dan teknologi yang memperhatikan dan menerapkan nilai humaniora yang sesuai dengan bidang keahliannya;</w:t>
            </w:r>
          </w:p>
          <w:p w:rsidR="00317B07" w:rsidRPr="00BB2738" w:rsidRDefault="00317B07" w:rsidP="00BB273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7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Mampu menunjukkan kiner</w:t>
            </w:r>
            <w:r w:rsidR="00BB2738">
              <w:rPr>
                <w:rFonts w:ascii="Book Antiqua" w:hAnsi="Book Antiqua"/>
                <w:szCs w:val="24"/>
                <w:lang w:eastAsia="id-ID"/>
              </w:rPr>
              <w:t>ja mandiri, bermutu dan terukur.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643" w:type="dxa"/>
            <w:gridSpan w:val="3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2"/>
              </w:rPr>
            </w:pPr>
            <w:r w:rsidRPr="00025386">
              <w:rPr>
                <w:rFonts w:ascii="Book Antiqua" w:hAnsi="Book Antiqua" w:cs="Times New Roman"/>
                <w:b/>
                <w:sz w:val="22"/>
              </w:rPr>
              <w:t>CP-MK</w:t>
            </w:r>
          </w:p>
        </w:tc>
        <w:tc>
          <w:tcPr>
            <w:tcW w:w="9011" w:type="dxa"/>
            <w:gridSpan w:val="4"/>
            <w:shd w:val="clear" w:color="auto" w:fill="DBE5F1" w:themeFill="accent1" w:themeFillTint="33"/>
          </w:tcPr>
          <w:p w:rsidR="00317B07" w:rsidRPr="00025386" w:rsidRDefault="00317B07" w:rsidP="00374CA0">
            <w:pPr>
              <w:rPr>
                <w:rFonts w:ascii="Book Antiqua" w:hAnsi="Book Antiqua"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/>
                <w:sz w:val="22"/>
                <w:lang w:eastAsia="id-ID"/>
              </w:rPr>
              <w:t>Capaian Pembelajaran Mata Kuliah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jc w:val="both"/>
              <w:rPr>
                <w:rFonts w:ascii="Book Antiqua" w:hAnsi="Book Antiqua"/>
                <w:bCs/>
                <w:noProof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rPr>
                <w:rFonts w:ascii="Book Antiqua" w:hAnsi="Book Antiqua" w:cs="Arial"/>
                <w:sz w:val="22"/>
              </w:rPr>
            </w:pPr>
            <w:r w:rsidRPr="00025386">
              <w:rPr>
                <w:rFonts w:ascii="Book Antiqua" w:hAnsi="Book Antiqua"/>
              </w:rPr>
              <w:t>Mahasiswa mampu memahami pengertian orientalisme, ruang lingkup dan sejarah orientalisme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jc w:val="both"/>
              <w:rPr>
                <w:rFonts w:ascii="Book Antiqua" w:hAnsi="Book Antiqua"/>
                <w:bCs/>
                <w:noProof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rPr>
                <w:rFonts w:ascii="Book Antiqua" w:hAnsi="Book Antiqua" w:cs="Arial"/>
                <w:sz w:val="22"/>
              </w:rPr>
            </w:pPr>
            <w:r w:rsidRPr="00025386">
              <w:rPr>
                <w:rFonts w:ascii="Book Antiqua" w:hAnsi="Book Antiqua" w:cs="Arial"/>
                <w:sz w:val="22"/>
              </w:rPr>
              <w:t xml:space="preserve">Mahasiswa mampu memahami  </w:t>
            </w:r>
            <w:r w:rsidRPr="00025386">
              <w:rPr>
                <w:rFonts w:ascii="Book Antiqua" w:hAnsi="Book Antiqua" w:cstheme="majorBidi"/>
                <w:sz w:val="22"/>
              </w:rPr>
              <w:t>tokoh-tokoh orientalisme dan pemikirannya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jc w:val="both"/>
              <w:rPr>
                <w:rFonts w:ascii="Book Antiqua" w:hAnsi="Book Antiqua"/>
                <w:bCs/>
                <w:noProof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3"/>
              </w:numPr>
              <w:ind w:left="421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 w:cs="Arial"/>
                <w:sz w:val="22"/>
              </w:rPr>
              <w:t xml:space="preserve">Mahasiswa mampu memahami </w:t>
            </w:r>
            <w:r w:rsidRPr="00025386">
              <w:rPr>
                <w:rFonts w:ascii="Book Antiqua" w:hAnsi="Book Antiqua" w:cstheme="majorBidi"/>
                <w:sz w:val="22"/>
              </w:rPr>
              <w:t>oksdentalisme sebagai counter attack terhadap orientalisme</w:t>
            </w:r>
          </w:p>
        </w:tc>
      </w:tr>
      <w:tr w:rsidR="00317B07" w:rsidRPr="00025386" w:rsidTr="00317B07">
        <w:trPr>
          <w:trHeight w:val="251"/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9781" w:type="dxa"/>
            <w:gridSpan w:val="6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  <w:lang w:val="en-US"/>
              </w:rPr>
            </w:pP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spacing w:before="12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Deskripsi Singkat MK</w:t>
            </w:r>
          </w:p>
        </w:tc>
        <w:tc>
          <w:tcPr>
            <w:tcW w:w="10654" w:type="dxa"/>
            <w:gridSpan w:val="7"/>
          </w:tcPr>
          <w:p w:rsidR="00317B07" w:rsidRPr="00BB2738" w:rsidRDefault="00317B07" w:rsidP="00BB2738">
            <w:pPr>
              <w:pStyle w:val="BodyText"/>
              <w:spacing w:before="120" w:after="120"/>
              <w:ind w:left="113"/>
              <w:jc w:val="both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025386">
              <w:rPr>
                <w:rFonts w:ascii="Book Antiqua" w:hAnsi="Book Antiqua"/>
                <w:sz w:val="22"/>
                <w:szCs w:val="22"/>
              </w:rPr>
              <w:t>Mata kuliah ini membekali mahasiswa dengan berbagai konsep tentang orientalisme</w:t>
            </w:r>
            <w:r w:rsidRPr="00025386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dan oksidentalisme, mencakup pengertian, obyek, ruang</w:t>
            </w:r>
            <w:r w:rsidRPr="00025386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lingkup, tujuan dan studi orientalisme dan oksidentalisme, Sikap orientalis terhadap Islam, Orientalisme dan oksidentalisme, Kritik atas karya</w:t>
            </w:r>
            <w:r w:rsidRPr="00025386">
              <w:rPr>
                <w:rFonts w:ascii="Book Antiqua" w:hAnsi="Book Antiqua"/>
                <w:spacing w:val="-57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orientalis,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Mengenal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pemikiran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orientalisme tentang</w:t>
            </w:r>
            <w:r w:rsidRPr="00025386">
              <w:rPr>
                <w:rFonts w:ascii="Book Antiqua" w:hAnsi="Book Antiqua"/>
                <w:spacing w:val="-2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Islam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dan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sikap muslim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terhadapnya</w:t>
            </w:r>
            <w:r w:rsidRPr="00025386">
              <w:rPr>
                <w:rFonts w:ascii="Book Antiqua" w:hAnsi="Book Antiqua"/>
                <w:spacing w:val="-2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serta</w:t>
            </w:r>
            <w:r w:rsidRPr="00025386">
              <w:rPr>
                <w:rFonts w:ascii="Book Antiqua" w:hAnsi="Book Antiqua"/>
                <w:spacing w:val="-2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kajian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Hassan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Hanafi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tentang</w:t>
            </w:r>
            <w:r w:rsidRPr="00025386">
              <w:rPr>
                <w:rFonts w:ascii="Book Antiqua" w:hAnsi="Book Antiqua"/>
                <w:spacing w:val="-3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oksidentalisme.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spacing w:after="12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Materi Pembelajaran/ Pokok Bahasan</w:t>
            </w:r>
          </w:p>
        </w:tc>
        <w:tc>
          <w:tcPr>
            <w:tcW w:w="10654" w:type="dxa"/>
            <w:gridSpan w:val="7"/>
          </w:tcPr>
          <w:p w:rsidR="00846370" w:rsidRPr="00846370" w:rsidRDefault="00846370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  <w:sz w:val="22"/>
              </w:rPr>
              <w:t>Kontrak Kuliah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Pengertian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 xml:space="preserve">dan Ruang lingkup orientalisme dan oksidentalisme 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Sejarah Pertumbuhan </w:t>
            </w:r>
            <w:r>
              <w:rPr>
                <w:rFonts w:ascii="Book Antiqua" w:hAnsi="Book Antiqua"/>
              </w:rPr>
              <w:t>O</w:t>
            </w:r>
            <w:r w:rsidRPr="00025386">
              <w:rPr>
                <w:rFonts w:ascii="Book Antiqua" w:hAnsi="Book Antiqua"/>
              </w:rPr>
              <w:t>rientalisme Perkembangan Orientalisme</w:t>
            </w:r>
            <w:r w:rsidR="00DF1A06">
              <w:rPr>
                <w:rFonts w:ascii="Book Antiqua" w:hAnsi="Book Antiqua"/>
              </w:rPr>
              <w:t xml:space="preserve"> (Mklh Alfiah sumantri)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Studi orientalisme dan oksidentalisme</w:t>
            </w:r>
            <w:r w:rsidR="00DF1A06">
              <w:rPr>
                <w:rFonts w:ascii="Book Antiqua" w:hAnsi="Book Antiqua"/>
              </w:rPr>
              <w:t xml:space="preserve"> (mklh Junianto)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Tujuan orientalisme dan oksidentalisme</w:t>
            </w:r>
            <w:r w:rsidR="00DF1A06">
              <w:rPr>
                <w:rFonts w:ascii="Book Antiqua" w:hAnsi="Book Antiqua"/>
              </w:rPr>
              <w:t xml:space="preserve"> (Mklh Indra)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Sikap orientalis terhadap Islam</w:t>
            </w:r>
            <w:r w:rsidR="00DF1A06">
              <w:rPr>
                <w:rFonts w:ascii="Book Antiqua" w:hAnsi="Book Antiqua"/>
              </w:rPr>
              <w:t xml:space="preserve"> (mklh Maratus Soleha)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</w:rPr>
              <w:t xml:space="preserve">Periode-periode sikap </w:t>
            </w:r>
            <w:r w:rsidRPr="00025386">
              <w:rPr>
                <w:rFonts w:ascii="Book Antiqua" w:hAnsi="Book Antiqua"/>
              </w:rPr>
              <w:t>Orientalisme terhadap Islam dari Berbagai</w:t>
            </w:r>
            <w:r>
              <w:rPr>
                <w:rFonts w:ascii="Book Antiqua" w:hAnsi="Book Antiqua"/>
              </w:rPr>
              <w:t xml:space="preserve"> </w:t>
            </w:r>
            <w:r w:rsidRPr="00025386">
              <w:rPr>
                <w:rFonts w:ascii="Book Antiqua" w:hAnsi="Book Antiqua"/>
              </w:rPr>
              <w:t>Aspeknya</w:t>
            </w:r>
            <w:r w:rsidR="00DF1A06">
              <w:rPr>
                <w:rFonts w:ascii="Book Antiqua" w:hAnsi="Book Antiqua"/>
              </w:rPr>
              <w:t xml:space="preserve"> (mklh Medika)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</w:rPr>
              <w:t>Kritik atas karya O</w:t>
            </w:r>
            <w:r w:rsidRPr="00025386">
              <w:rPr>
                <w:rFonts w:ascii="Book Antiqua" w:hAnsi="Book Antiqua"/>
              </w:rPr>
              <w:t>rientalis</w:t>
            </w:r>
            <w:r w:rsidR="00DF1A06">
              <w:rPr>
                <w:rFonts w:ascii="Book Antiqua" w:hAnsi="Book Antiqua"/>
              </w:rPr>
              <w:t xml:space="preserve"> (mklh Alfiah S)</w:t>
            </w:r>
          </w:p>
          <w:p w:rsidR="00D86B4E" w:rsidRPr="00D86B4E" w:rsidRDefault="00D86B4E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  <w:sz w:val="22"/>
              </w:rPr>
              <w:t>UTS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lastRenderedPageBreak/>
              <w:t>Mengenal pemikiran tokoh orientalisme</w:t>
            </w:r>
            <w:r>
              <w:rPr>
                <w:rFonts w:ascii="Book Antiqua" w:hAnsi="Book Antiqua"/>
              </w:rPr>
              <w:t xml:space="preserve"> (Snouck Hurgronje)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  <w:r w:rsidR="00DF1A06">
              <w:rPr>
                <w:rFonts w:ascii="Book Antiqua" w:hAnsi="Book Antiqua"/>
              </w:rPr>
              <w:t xml:space="preserve"> (Mklh junianto)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Mengenal pemikiran tokoh orientalisme </w:t>
            </w:r>
            <w:r>
              <w:rPr>
                <w:rFonts w:ascii="Book Antiqua" w:hAnsi="Book Antiqua"/>
              </w:rPr>
              <w:t>(</w:t>
            </w:r>
            <w:r w:rsidRPr="00025386">
              <w:rPr>
                <w:rFonts w:ascii="Book Antiqua" w:hAnsi="Book Antiqua"/>
              </w:rPr>
              <w:t>Ignaz Goldziher</w:t>
            </w:r>
            <w:r>
              <w:rPr>
                <w:rFonts w:ascii="Book Antiqua" w:hAnsi="Book Antiqua"/>
              </w:rPr>
              <w:t>)</w:t>
            </w:r>
            <w:r w:rsidRPr="00025386">
              <w:rPr>
                <w:rFonts w:ascii="Book Antiqua" w:hAnsi="Book Antiqua"/>
              </w:rPr>
              <w:t xml:space="preserve"> tentang Islam dan sikap muslim terhadapnya</w:t>
            </w:r>
            <w:r w:rsidR="00DF1A06">
              <w:rPr>
                <w:rFonts w:ascii="Book Antiqua" w:hAnsi="Book Antiqua"/>
              </w:rPr>
              <w:t xml:space="preserve"> (mklh Indra)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Mengenal pemikiran tokoh orientalisme </w:t>
            </w:r>
            <w:r>
              <w:rPr>
                <w:rFonts w:ascii="Book Antiqua" w:hAnsi="Book Antiqua"/>
              </w:rPr>
              <w:t>(</w:t>
            </w:r>
            <w:r w:rsidRPr="00025386">
              <w:rPr>
                <w:rFonts w:ascii="Book Antiqua" w:hAnsi="Book Antiqua"/>
              </w:rPr>
              <w:t>Joseph Schacht) tentang Islam dan sikap muslim terhadapnya</w:t>
            </w:r>
            <w:r>
              <w:rPr>
                <w:rFonts w:ascii="Book Antiqua" w:hAnsi="Book Antiqua"/>
              </w:rPr>
              <w:t xml:space="preserve"> </w:t>
            </w:r>
            <w:r w:rsidR="00DF1A06">
              <w:rPr>
                <w:rFonts w:ascii="Book Antiqua" w:hAnsi="Book Antiqua"/>
              </w:rPr>
              <w:t>(Mklh Maratus soleha)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Mengenal pemikiran tokoh orientalisme (H.A.R Gibb) tentang Islam dan sikap muslim terhadapnya</w:t>
            </w:r>
            <w:r>
              <w:rPr>
                <w:rFonts w:ascii="Book Antiqua" w:hAnsi="Book Antiqua"/>
              </w:rPr>
              <w:t xml:space="preserve"> 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Mengenal pemikiran tokoh orientalisme </w:t>
            </w:r>
            <w:r>
              <w:rPr>
                <w:rFonts w:ascii="Book Antiqua" w:hAnsi="Book Antiqua"/>
              </w:rPr>
              <w:t>(</w:t>
            </w:r>
            <w:r w:rsidRPr="00025386">
              <w:rPr>
                <w:rFonts w:ascii="Book Antiqua" w:hAnsi="Book Antiqua"/>
              </w:rPr>
              <w:t>WM Watt)</w:t>
            </w:r>
            <w:r>
              <w:rPr>
                <w:rFonts w:ascii="Book Antiqua" w:hAnsi="Book Antiqua"/>
              </w:rPr>
              <w:t xml:space="preserve">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  <w:r>
              <w:rPr>
                <w:rFonts w:ascii="Book Antiqua" w:hAnsi="Book Antiqua"/>
              </w:rPr>
              <w:t xml:space="preserve"> </w:t>
            </w:r>
          </w:p>
          <w:p w:rsidR="00317B07" w:rsidRPr="00D86B4E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Kajian Hassan Hanafi tentang oksidentalisme</w:t>
            </w:r>
          </w:p>
          <w:p w:rsidR="00D86B4E" w:rsidRPr="005C41F1" w:rsidRDefault="00D86B4E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</w:rPr>
              <w:t>UAS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lastRenderedPageBreak/>
              <w:t>Pustaka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17B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395" w:right="401" w:hanging="284"/>
              <w:rPr>
                <w:rFonts w:ascii="Book Antiqua" w:hAnsi="Book Antiqua"/>
                <w:sz w:val="24"/>
              </w:rPr>
            </w:pPr>
            <w:r w:rsidRPr="00025386">
              <w:rPr>
                <w:rFonts w:ascii="Book Antiqua" w:hAnsi="Book Antiqua"/>
                <w:sz w:val="24"/>
              </w:rPr>
              <w:t>Josouf Sou</w:t>
            </w:r>
            <w:r w:rsidRPr="00025386">
              <w:rPr>
                <w:sz w:val="24"/>
              </w:rPr>
              <w:t>‟</w:t>
            </w:r>
            <w:r w:rsidRPr="00025386">
              <w:rPr>
                <w:rFonts w:ascii="Book Antiqua" w:hAnsi="Book Antiqua"/>
                <w:sz w:val="24"/>
              </w:rPr>
              <w:t>yb.</w:t>
            </w:r>
            <w:r w:rsidRPr="00025386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Orientalisme</w:t>
            </w:r>
            <w:r w:rsidRPr="00025386">
              <w:rPr>
                <w:rFonts w:ascii="Book Antiqua" w:hAnsi="Book Antiqua"/>
                <w:spacing w:val="-10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dan</w:t>
            </w:r>
            <w:r w:rsidRPr="00025386">
              <w:rPr>
                <w:rFonts w:ascii="Book Antiqua" w:hAnsi="Book Antiqua"/>
                <w:spacing w:val="-8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Islam.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Jakarta: Bulan Bintang,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1985</w:t>
            </w:r>
          </w:p>
          <w:p w:rsidR="00317B07" w:rsidRPr="00025386" w:rsidRDefault="00317B07" w:rsidP="00317B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395" w:right="652" w:hanging="284"/>
              <w:jc w:val="both"/>
              <w:rPr>
                <w:rFonts w:ascii="Book Antiqua" w:hAnsi="Book Antiqua"/>
                <w:sz w:val="24"/>
              </w:rPr>
            </w:pPr>
            <w:r w:rsidRPr="00025386">
              <w:rPr>
                <w:rFonts w:ascii="Book Antiqua" w:hAnsi="Book Antiqua"/>
                <w:sz w:val="24"/>
              </w:rPr>
              <w:t>Anwar Abdul Malek,</w:t>
            </w:r>
            <w:r w:rsidRPr="00025386">
              <w:rPr>
                <w:rFonts w:ascii="Book Antiqua" w:hAnsi="Book Antiqua"/>
                <w:spacing w:val="-58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Orientalism in cricis,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iogenes,</w:t>
            </w:r>
            <w:r w:rsidRPr="00025386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1963.</w:t>
            </w:r>
          </w:p>
          <w:p w:rsidR="00317B07" w:rsidRPr="00025386" w:rsidRDefault="00317B07" w:rsidP="00317B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395" w:right="407" w:hanging="284"/>
              <w:rPr>
                <w:rFonts w:ascii="Book Antiqua" w:hAnsi="Book Antiqua"/>
                <w:sz w:val="24"/>
              </w:rPr>
            </w:pPr>
            <w:r w:rsidRPr="00025386">
              <w:rPr>
                <w:rFonts w:ascii="Book Antiqua" w:hAnsi="Book Antiqua"/>
                <w:sz w:val="24"/>
              </w:rPr>
              <w:t>Edward W Said.</w:t>
            </w:r>
            <w:r w:rsidRPr="00025386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Orientalisme,</w:t>
            </w:r>
            <w:r w:rsidRPr="00025386">
              <w:rPr>
                <w:rFonts w:ascii="Book Antiqua" w:hAnsi="Book Antiqua"/>
                <w:spacing w:val="-9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terj.</w:t>
            </w:r>
            <w:r w:rsidRPr="00025386">
              <w:rPr>
                <w:rFonts w:ascii="Book Antiqua" w:hAnsi="Book Antiqua"/>
                <w:spacing w:val="-9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Asep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Hikman, Bandung:</w:t>
            </w:r>
            <w:r w:rsidRPr="00025386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Pustaka.</w:t>
            </w:r>
            <w:r w:rsidRPr="00025386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1985.</w:t>
            </w:r>
          </w:p>
          <w:p w:rsidR="00317B07" w:rsidRPr="00846370" w:rsidRDefault="00317B07" w:rsidP="00317B07">
            <w:pPr>
              <w:pStyle w:val="ListParagraph"/>
              <w:numPr>
                <w:ilvl w:val="0"/>
                <w:numId w:val="4"/>
              </w:numPr>
              <w:ind w:left="395" w:hanging="284"/>
              <w:jc w:val="both"/>
              <w:rPr>
                <w:rFonts w:ascii="Book Antiqua" w:eastAsia="Calibri" w:hAnsi="Book Antiqua" w:cs="Arial"/>
                <w:kern w:val="28"/>
                <w:sz w:val="22"/>
              </w:rPr>
            </w:pPr>
            <w:r w:rsidRPr="00025386">
              <w:rPr>
                <w:rFonts w:ascii="Book Antiqua" w:hAnsi="Book Antiqua"/>
                <w:spacing w:val="-1"/>
              </w:rPr>
              <w:t>Mustofa</w:t>
            </w:r>
            <w:r w:rsidRPr="00025386">
              <w:rPr>
                <w:rFonts w:ascii="Book Antiqua" w:hAnsi="Book Antiqua"/>
                <w:spacing w:val="-12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Hasan</w:t>
            </w:r>
            <w:r w:rsidRPr="00025386">
              <w:rPr>
                <w:rFonts w:ascii="Book Antiqua" w:hAnsi="Book Antiqua"/>
                <w:spacing w:val="-9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al-Siba</w:t>
            </w:r>
            <w:r w:rsidRPr="00025386">
              <w:rPr>
                <w:rFonts w:cs="Times New Roman"/>
                <w:spacing w:val="-1"/>
              </w:rPr>
              <w:t>‟</w:t>
            </w:r>
            <w:r w:rsidRPr="00025386">
              <w:rPr>
                <w:rFonts w:ascii="Book Antiqua" w:hAnsi="Book Antiqua"/>
                <w:spacing w:val="-1"/>
              </w:rPr>
              <w:t>i,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Membongkar</w:t>
            </w:r>
            <w:r w:rsidRPr="00025386">
              <w:rPr>
                <w:rFonts w:ascii="Book Antiqua" w:hAnsi="Book Antiqua"/>
                <w:spacing w:val="-3"/>
              </w:rPr>
              <w:t xml:space="preserve"> </w:t>
            </w:r>
            <w:r w:rsidRPr="00025386">
              <w:rPr>
                <w:rFonts w:ascii="Book Antiqua" w:hAnsi="Book Antiqua"/>
              </w:rPr>
              <w:t>Kepalsuan Orientalisme,</w:t>
            </w:r>
            <w:r w:rsidRPr="00025386">
              <w:rPr>
                <w:rFonts w:ascii="Book Antiqua" w:hAnsi="Book Antiqua"/>
                <w:spacing w:val="-10"/>
              </w:rPr>
              <w:t xml:space="preserve"> </w:t>
            </w:r>
            <w:r w:rsidRPr="00025386">
              <w:rPr>
                <w:rFonts w:ascii="Book Antiqua" w:hAnsi="Book Antiqua"/>
              </w:rPr>
              <w:t>terj,</w:t>
            </w:r>
            <w:r w:rsidRPr="00025386">
              <w:rPr>
                <w:rFonts w:ascii="Book Antiqua" w:hAnsi="Book Antiqua"/>
                <w:spacing w:val="-8"/>
              </w:rPr>
              <w:t xml:space="preserve"> </w:t>
            </w:r>
            <w:r w:rsidRPr="00025386">
              <w:rPr>
                <w:rFonts w:ascii="Book Antiqua" w:hAnsi="Book Antiqua"/>
              </w:rPr>
              <w:t>Ibnu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Burdah, Yogyakarta: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Mitra</w:t>
            </w:r>
            <w:r w:rsidRPr="00025386">
              <w:rPr>
                <w:rFonts w:ascii="Book Antiqua" w:hAnsi="Book Antiqua"/>
                <w:spacing w:val="-3"/>
              </w:rPr>
              <w:t xml:space="preserve"> </w:t>
            </w:r>
            <w:r w:rsidRPr="00025386">
              <w:rPr>
                <w:rFonts w:ascii="Book Antiqua" w:hAnsi="Book Antiqua"/>
              </w:rPr>
              <w:t>Pustaka, 1997</w:t>
            </w:r>
          </w:p>
          <w:p w:rsidR="00846370" w:rsidRPr="00025386" w:rsidRDefault="00846370" w:rsidP="00317B07">
            <w:pPr>
              <w:pStyle w:val="ListParagraph"/>
              <w:numPr>
                <w:ilvl w:val="0"/>
                <w:numId w:val="4"/>
              </w:numPr>
              <w:ind w:left="395" w:hanging="284"/>
              <w:jc w:val="both"/>
              <w:rPr>
                <w:rFonts w:ascii="Book Antiqua" w:eastAsia="Calibri" w:hAnsi="Book Antiqua" w:cs="Arial"/>
                <w:kern w:val="28"/>
                <w:sz w:val="22"/>
              </w:rPr>
            </w:pPr>
            <w:r>
              <w:rPr>
                <w:rFonts w:ascii="Book Antiqua" w:hAnsi="Book Antiqua"/>
              </w:rPr>
              <w:t>Dan buku yang berhubungan dengan materi perkuliahan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Media Pembelajaran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  <w:lang w:val="en-US"/>
              </w:rPr>
            </w:pPr>
            <w:r w:rsidRPr="00025386">
              <w:rPr>
                <w:rFonts w:ascii="Book Antiqua" w:hAnsi="Book Antiqua" w:cs="Times New Roman"/>
                <w:sz w:val="22"/>
                <w:lang w:val="en-US"/>
              </w:rPr>
              <w:t>Group WA, SIAKAD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Dosen/ Team Teaching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74CA0">
            <w:pPr>
              <w:rPr>
                <w:rFonts w:ascii="Book Antiqua" w:hAnsi="Book Antiqua"/>
                <w:noProof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-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 xml:space="preserve">Mata kuliah Syarat 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-</w:t>
            </w:r>
          </w:p>
        </w:tc>
      </w:tr>
    </w:tbl>
    <w:p w:rsidR="00D3405F" w:rsidRPr="00025386" w:rsidRDefault="00D3405F">
      <w:pPr>
        <w:rPr>
          <w:rFonts w:ascii="Book Antiqua" w:hAnsi="Book Antiqua"/>
        </w:rPr>
      </w:pPr>
    </w:p>
    <w:tbl>
      <w:tblPr>
        <w:tblW w:w="1429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268"/>
        <w:gridCol w:w="2285"/>
        <w:gridCol w:w="2273"/>
        <w:gridCol w:w="2311"/>
        <w:gridCol w:w="1486"/>
        <w:gridCol w:w="2834"/>
      </w:tblGrid>
      <w:tr w:rsidR="00025386" w:rsidRPr="00025386" w:rsidTr="00025386">
        <w:trPr>
          <w:trHeight w:val="551"/>
        </w:trPr>
        <w:tc>
          <w:tcPr>
            <w:tcW w:w="834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87"/>
              <w:rPr>
                <w:rFonts w:ascii="Book Antiqua" w:hAnsi="Book Antiqua"/>
                <w:b/>
                <w:lang w:val="id-ID"/>
              </w:rPr>
            </w:pPr>
            <w:r w:rsidRPr="00025386">
              <w:rPr>
                <w:rFonts w:ascii="Book Antiqua" w:hAnsi="Book Antiqua"/>
                <w:b/>
                <w:lang w:val="id-ID"/>
              </w:rPr>
              <w:t>Pertemuan Ke-</w:t>
            </w:r>
          </w:p>
        </w:tc>
        <w:tc>
          <w:tcPr>
            <w:tcW w:w="2268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87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Kompetensi</w:t>
            </w:r>
            <w:r w:rsidRPr="00025386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025386">
              <w:rPr>
                <w:rFonts w:ascii="Book Antiqua" w:hAnsi="Book Antiqua"/>
                <w:b/>
              </w:rPr>
              <w:t>Dasar</w:t>
            </w:r>
          </w:p>
        </w:tc>
        <w:tc>
          <w:tcPr>
            <w:tcW w:w="2285" w:type="dxa"/>
          </w:tcPr>
          <w:p w:rsidR="00025386" w:rsidRPr="00025386" w:rsidRDefault="00025386" w:rsidP="008F2555">
            <w:pPr>
              <w:pStyle w:val="TableParagraph"/>
              <w:spacing w:line="273" w:lineRule="exact"/>
              <w:ind w:left="159" w:right="137"/>
              <w:jc w:val="center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Indikator</w:t>
            </w:r>
          </w:p>
        </w:tc>
        <w:tc>
          <w:tcPr>
            <w:tcW w:w="2273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56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Materi</w:t>
            </w:r>
            <w:r w:rsidRPr="00025386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025386">
              <w:rPr>
                <w:rFonts w:ascii="Book Antiqua" w:hAnsi="Book Antiqua"/>
                <w:b/>
              </w:rPr>
              <w:t>Pokok</w:t>
            </w:r>
          </w:p>
        </w:tc>
        <w:tc>
          <w:tcPr>
            <w:tcW w:w="2311" w:type="dxa"/>
          </w:tcPr>
          <w:p w:rsidR="00025386" w:rsidRPr="00025386" w:rsidRDefault="00025386" w:rsidP="00374CA0">
            <w:pPr>
              <w:pStyle w:val="TableParagraph"/>
              <w:spacing w:line="276" w:lineRule="exact"/>
              <w:ind w:left="440" w:right="413" w:firstLine="314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Strategi</w:t>
            </w:r>
            <w:r w:rsidRPr="00025386">
              <w:rPr>
                <w:rFonts w:ascii="Book Antiqua" w:hAnsi="Book Antiqua"/>
                <w:b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b/>
                <w:spacing w:val="-1"/>
              </w:rPr>
              <w:t>Pembelajaran</w:t>
            </w:r>
          </w:p>
        </w:tc>
        <w:tc>
          <w:tcPr>
            <w:tcW w:w="1486" w:type="dxa"/>
          </w:tcPr>
          <w:p w:rsidR="00025386" w:rsidRPr="00025386" w:rsidRDefault="00025386" w:rsidP="00374CA0">
            <w:pPr>
              <w:pStyle w:val="TableParagraph"/>
              <w:spacing w:line="276" w:lineRule="exact"/>
              <w:ind w:left="392" w:right="324" w:hanging="34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Alokasi</w:t>
            </w:r>
            <w:r w:rsidRPr="00025386">
              <w:rPr>
                <w:rFonts w:ascii="Book Antiqua" w:hAnsi="Book Antiqua"/>
                <w:b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  <w:b/>
              </w:rPr>
              <w:t>Waktu</w:t>
            </w:r>
          </w:p>
        </w:tc>
        <w:tc>
          <w:tcPr>
            <w:tcW w:w="2834" w:type="dxa"/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Bobot Penilaian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(%)</w:t>
            </w:r>
          </w:p>
        </w:tc>
      </w:tr>
      <w:tr w:rsidR="00025386" w:rsidRPr="00025386" w:rsidTr="00025386">
        <w:trPr>
          <w:trHeight w:val="841"/>
        </w:trPr>
        <w:tc>
          <w:tcPr>
            <w:tcW w:w="834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87"/>
              <w:rPr>
                <w:rFonts w:ascii="Book Antiqua" w:hAnsi="Book Antiqua"/>
                <w:bCs/>
                <w:lang w:val="id-ID"/>
              </w:rPr>
            </w:pPr>
            <w:r w:rsidRPr="00025386">
              <w:rPr>
                <w:rFonts w:ascii="Book Antiqua" w:hAnsi="Book Antiqua"/>
                <w:bCs/>
                <w:lang w:val="id-ID"/>
              </w:rPr>
              <w:t>1</w:t>
            </w:r>
          </w:p>
        </w:tc>
        <w:tc>
          <w:tcPr>
            <w:tcW w:w="2268" w:type="dxa"/>
          </w:tcPr>
          <w:p w:rsidR="00025386" w:rsidRPr="00025386" w:rsidRDefault="00025386" w:rsidP="00025386">
            <w:pPr>
              <w:tabs>
                <w:tab w:val="left" w:pos="203"/>
              </w:tabs>
              <w:spacing w:after="120"/>
              <w:ind w:left="159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Mahasiswa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memahami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mendiskusikan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Pengantar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Mata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lastRenderedPageBreak/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Kontrak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RPS</w:t>
            </w:r>
          </w:p>
          <w:p w:rsidR="00025386" w:rsidRPr="00025386" w:rsidRDefault="00025386" w:rsidP="00025386">
            <w:pPr>
              <w:tabs>
                <w:tab w:val="left" w:pos="203"/>
              </w:tabs>
              <w:spacing w:after="0"/>
              <w:rPr>
                <w:rFonts w:ascii="Book Antiqua" w:eastAsia="Calibri" w:hAnsi="Book Antiqua" w:cs="Arial"/>
                <w:iCs/>
                <w:kern w:val="28"/>
                <w:sz w:val="22"/>
                <w:lang w:val="en-US"/>
              </w:rPr>
            </w:pPr>
          </w:p>
        </w:tc>
        <w:tc>
          <w:tcPr>
            <w:tcW w:w="2285" w:type="dxa"/>
          </w:tcPr>
          <w:p w:rsidR="00025386" w:rsidRPr="00025386" w:rsidRDefault="00025386" w:rsidP="00025386">
            <w:pPr>
              <w:spacing w:after="120"/>
              <w:ind w:left="159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lastRenderedPageBreak/>
              <w:t>Mahasiswa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mampu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memahami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mendiskusikan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Pengantar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Mata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lastRenderedPageBreak/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Kontrak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RPS</w:t>
            </w:r>
          </w:p>
          <w:p w:rsidR="00025386" w:rsidRPr="00025386" w:rsidRDefault="00025386" w:rsidP="00374CA0">
            <w:pPr>
              <w:spacing w:after="0"/>
              <w:rPr>
                <w:rFonts w:ascii="Book Antiqua" w:eastAsia="Calibri" w:hAnsi="Book Antiqua" w:cs="Arial"/>
                <w:i/>
                <w:kern w:val="28"/>
                <w:sz w:val="22"/>
                <w:lang w:val="en-US"/>
              </w:rPr>
            </w:pPr>
          </w:p>
        </w:tc>
        <w:tc>
          <w:tcPr>
            <w:tcW w:w="2273" w:type="dxa"/>
          </w:tcPr>
          <w:p w:rsidR="00025386" w:rsidRPr="00025386" w:rsidRDefault="00025386" w:rsidP="00025386">
            <w:pPr>
              <w:spacing w:after="120"/>
              <w:jc w:val="center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lastRenderedPageBreak/>
              <w:t>Pengantar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Mata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Kontrak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RPS</w:t>
            </w:r>
          </w:p>
          <w:p w:rsidR="00025386" w:rsidRPr="00025386" w:rsidRDefault="00025386" w:rsidP="00374CA0">
            <w:pPr>
              <w:spacing w:after="0"/>
              <w:rPr>
                <w:rFonts w:ascii="Book Antiqua" w:eastAsia="Calibri" w:hAnsi="Book Antiqua" w:cs="Arial"/>
                <w:i/>
                <w:kern w:val="28"/>
                <w:sz w:val="22"/>
                <w:lang w:val="en-US"/>
              </w:rPr>
            </w:pPr>
          </w:p>
        </w:tc>
        <w:tc>
          <w:tcPr>
            <w:tcW w:w="2311" w:type="dxa"/>
          </w:tcPr>
          <w:p w:rsidR="00025386" w:rsidRPr="00025386" w:rsidRDefault="00025386" w:rsidP="00025386">
            <w:pPr>
              <w:pStyle w:val="ListParagraph"/>
              <w:numPr>
                <w:ilvl w:val="0"/>
                <w:numId w:val="14"/>
              </w:numPr>
              <w:spacing w:after="0"/>
              <w:ind w:left="420" w:hanging="283"/>
              <w:rPr>
                <w:rFonts w:ascii="Book Antiqua" w:eastAsia="Calibri" w:hAnsi="Book Antiqua" w:cs="Arial"/>
                <w:iCs/>
                <w:kern w:val="28"/>
                <w:sz w:val="22"/>
              </w:rPr>
            </w:pPr>
            <w:r w:rsidRPr="00025386">
              <w:rPr>
                <w:rFonts w:ascii="Book Antiqua" w:eastAsia="Calibri" w:hAnsi="Book Antiqua" w:cs="Arial"/>
                <w:iCs/>
                <w:kern w:val="28"/>
                <w:sz w:val="22"/>
              </w:rPr>
              <w:lastRenderedPageBreak/>
              <w:t xml:space="preserve">Dosen memberikan penjelasan tentang </w:t>
            </w:r>
            <w:r w:rsidRPr="00025386">
              <w:rPr>
                <w:rFonts w:ascii="Book Antiqua" w:eastAsia="Calibri" w:hAnsi="Book Antiqua" w:cs="Arial"/>
                <w:iCs/>
                <w:kern w:val="28"/>
                <w:sz w:val="22"/>
              </w:rPr>
              <w:lastRenderedPageBreak/>
              <w:t>kontrak kuliah</w:t>
            </w:r>
          </w:p>
          <w:p w:rsidR="00025386" w:rsidRPr="00025386" w:rsidRDefault="00025386" w:rsidP="00025386">
            <w:pPr>
              <w:pStyle w:val="ListParagraph"/>
              <w:numPr>
                <w:ilvl w:val="0"/>
                <w:numId w:val="14"/>
              </w:numPr>
              <w:spacing w:after="0"/>
              <w:ind w:left="420" w:hanging="283"/>
              <w:rPr>
                <w:rFonts w:ascii="Book Antiqua" w:eastAsia="Calibri" w:hAnsi="Book Antiqua" w:cs="Arial"/>
                <w:iCs/>
                <w:kern w:val="28"/>
                <w:sz w:val="22"/>
              </w:rPr>
            </w:pPr>
            <w:r w:rsidRPr="00025386">
              <w:rPr>
                <w:rFonts w:ascii="Book Antiqua" w:eastAsia="Calibri" w:hAnsi="Book Antiqua" w:cs="Arial"/>
                <w:iCs/>
                <w:kern w:val="28"/>
                <w:sz w:val="22"/>
              </w:rPr>
              <w:t xml:space="preserve">Dosen menyampaikan pengantar mata kuliah </w:t>
            </w:r>
          </w:p>
        </w:tc>
        <w:tc>
          <w:tcPr>
            <w:tcW w:w="1486" w:type="dxa"/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</w:tcPr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lastRenderedPageBreak/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5C41F1">
        <w:trPr>
          <w:trHeight w:val="557"/>
        </w:trPr>
        <w:tc>
          <w:tcPr>
            <w:tcW w:w="834" w:type="dxa"/>
          </w:tcPr>
          <w:p w:rsidR="00025386" w:rsidRPr="00025386" w:rsidRDefault="00025386" w:rsidP="00374CA0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2</w:t>
            </w:r>
          </w:p>
        </w:tc>
        <w:tc>
          <w:tcPr>
            <w:tcW w:w="2268" w:type="dxa"/>
          </w:tcPr>
          <w:p w:rsidR="00025386" w:rsidRPr="00025386" w:rsidRDefault="00025386" w:rsidP="00025386">
            <w:pPr>
              <w:pStyle w:val="TableParagraph"/>
              <w:tabs>
                <w:tab w:val="left" w:pos="203"/>
              </w:tabs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memahami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pengertian,</w:t>
            </w:r>
            <w:r w:rsidRPr="00025386">
              <w:rPr>
                <w:rFonts w:ascii="Book Antiqua" w:hAnsi="Book Antiqua"/>
                <w:spacing w:val="-15"/>
              </w:rPr>
              <w:t xml:space="preserve"> </w:t>
            </w:r>
            <w:r w:rsidRPr="00025386">
              <w:rPr>
                <w:rFonts w:ascii="Book Antiqua" w:hAnsi="Book Antiqua"/>
              </w:rPr>
              <w:t>definisi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serta</w:t>
            </w:r>
            <w:r w:rsidRPr="00025386">
              <w:rPr>
                <w:rFonts w:ascii="Book Antiqua" w:hAnsi="Book Antiqua"/>
                <w:spacing w:val="-8"/>
              </w:rPr>
              <w:t xml:space="preserve"> </w:t>
            </w:r>
            <w:r w:rsidRPr="00025386">
              <w:rPr>
                <w:rFonts w:ascii="Book Antiqua" w:hAnsi="Book Antiqua"/>
              </w:rPr>
              <w:t>ruang</w:t>
            </w:r>
            <w:r w:rsidRPr="00025386">
              <w:rPr>
                <w:rFonts w:ascii="Book Antiqua" w:hAnsi="Book Antiqua"/>
                <w:spacing w:val="-9"/>
              </w:rPr>
              <w:t xml:space="preserve"> </w:t>
            </w:r>
            <w:r w:rsidRPr="00025386">
              <w:rPr>
                <w:rFonts w:ascii="Book Antiqua" w:hAnsi="Book Antiqua"/>
              </w:rPr>
              <w:t>lingkup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 dan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oksidentalism</w:t>
            </w:r>
          </w:p>
        </w:tc>
        <w:tc>
          <w:tcPr>
            <w:tcW w:w="2285" w:type="dxa"/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Mahasiswa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mampu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Menjelaskan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pengertian,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definisi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  <w:spacing w:val="-2"/>
              </w:rPr>
              <w:t>serta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ruang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lingkup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oksidentalism</w:t>
            </w:r>
            <w:r w:rsidRPr="00025386">
              <w:rPr>
                <w:rFonts w:ascii="Book Antiqua" w:hAnsi="Book Antiqua"/>
                <w:lang w:val="id-ID"/>
              </w:rPr>
              <w:t>e</w:t>
            </w:r>
          </w:p>
        </w:tc>
        <w:tc>
          <w:tcPr>
            <w:tcW w:w="2273" w:type="dxa"/>
          </w:tcPr>
          <w:p w:rsidR="00025386" w:rsidRPr="00025386" w:rsidRDefault="00025386" w:rsidP="00025386">
            <w:pPr>
              <w:pStyle w:val="TableParagraph"/>
              <w:ind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Pengertian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lang w:val="id-ID"/>
              </w:rPr>
              <w:t>dan Ruang lingkup orientalisme dan oksidentalisme</w:t>
            </w:r>
          </w:p>
        </w:tc>
        <w:tc>
          <w:tcPr>
            <w:tcW w:w="2311" w:type="dxa"/>
          </w:tcPr>
          <w:p w:rsidR="00025386" w:rsidRPr="00025386" w:rsidRDefault="00025386" w:rsidP="008F2555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318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025386">
        <w:trPr>
          <w:trHeight w:val="35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Mahasiswa Mampu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memahami</w:t>
            </w:r>
            <w:r w:rsidRPr="00025386">
              <w:rPr>
                <w:rFonts w:ascii="Book Antiqua" w:hAnsi="Book Antiqua"/>
                <w:lang w:val="id-ID"/>
              </w:rPr>
              <w:t xml:space="preserve"> sejarah pertumbuhan dan perkembangan  orientalisme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mampu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Menjelaskan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lang w:val="id-ID"/>
              </w:rPr>
              <w:t>sejarah pertumbuhan dan perkembangan  orientalisme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42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 xml:space="preserve">Sejarah Pertumbuhan </w:t>
            </w:r>
            <w:r w:rsidR="005C41F1">
              <w:rPr>
                <w:rFonts w:ascii="Book Antiqua" w:hAnsi="Book Antiqua"/>
                <w:lang w:val="id-ID"/>
              </w:rPr>
              <w:t>O</w:t>
            </w:r>
            <w:r w:rsidRPr="00025386">
              <w:rPr>
                <w:rFonts w:ascii="Book Antiqua" w:hAnsi="Book Antiqua"/>
                <w:lang w:val="id-ID"/>
              </w:rPr>
              <w:t>rientalisme Perkembangan Orientalisme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025386">
        <w:trPr>
          <w:trHeight w:val="240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memahami tujuan studi orientalisme dan oksidentalisme serta manfaatnya bagi kaum muslimin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menunjukkan secara lisan dan tulis tentang : tujuan studi orientalisme dan manfaatnya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bagi kaum muslimin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Studi orientalisme dan oksidentalisme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BB2738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BB2738">
        <w:trPr>
          <w:trHeight w:val="395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memahami tujuan orientalisme dan langkah-langkah orientalisme dan oksidentalisme untuk merealisasikan tujuan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menunjukkan secara lisan dan tulis tentang: tujuan orientalisme dan oksidentalisme dan langkah- langkah orientalisme dan oksidentalisme untuk merealisasikan tujuan.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ind w:left="111" w:right="145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Tujuan orientalisme dan oksidentalisme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BB2738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318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3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sikap orientalis terhadap</w:t>
            </w:r>
          </w:p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Islam dari berbagai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 sikap orientalis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terhadap Islam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dari berbagai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Sikap orientalis terhadap Islam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tentang perbedaan orientalisme dan oksidentalisme secara geografis, etnologis kultural</w:t>
            </w:r>
          </w:p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dan metodologis.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periode- periode sikap orientalis terhadap Islam dari berbagai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5C41F1" w:rsidP="005C41F1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id-ID"/>
              </w:rPr>
              <w:t xml:space="preserve">Periode-periode sikap </w:t>
            </w:r>
            <w:r w:rsidR="00025386" w:rsidRPr="00025386">
              <w:rPr>
                <w:rFonts w:ascii="Book Antiqua" w:hAnsi="Book Antiqua"/>
              </w:rPr>
              <w:t xml:space="preserve">Orientalisme </w:t>
            </w:r>
            <w:r w:rsidRPr="00025386">
              <w:rPr>
                <w:rFonts w:ascii="Book Antiqua" w:hAnsi="Book Antiqua"/>
              </w:rPr>
              <w:t>terhadap Islam dari Berbagai</w:t>
            </w:r>
            <w:r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17B07">
            <w:pPr>
              <w:pStyle w:val="TableParagraph"/>
              <w:tabs>
                <w:tab w:val="left" w:pos="830"/>
              </w:tabs>
              <w:spacing w:line="270" w:lineRule="exact"/>
              <w:ind w:left="829" w:hanging="361"/>
              <w:rPr>
                <w:rFonts w:ascii="Book Antiqua" w:hAnsi="Book Antiqua"/>
                <w:lang w:val="id-ID"/>
              </w:rPr>
            </w:pPr>
          </w:p>
        </w:tc>
      </w:tr>
      <w:tr w:rsidR="00025386" w:rsidRPr="00025386" w:rsidTr="00025386">
        <w:trPr>
          <w:trHeight w:val="44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8</w:t>
            </w:r>
          </w:p>
        </w:tc>
        <w:tc>
          <w:tcPr>
            <w:tcW w:w="10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59" w:right="137"/>
              <w:jc w:val="center"/>
              <w:rPr>
                <w:rFonts w:ascii="Book Antiqua" w:hAnsi="Book Antiqua"/>
                <w:b/>
                <w:bCs/>
                <w:lang w:val="id-ID"/>
              </w:rPr>
            </w:pPr>
            <w:r>
              <w:rPr>
                <w:rFonts w:ascii="Book Antiqua" w:hAnsi="Book Antiqua"/>
                <w:b/>
                <w:bCs/>
                <w:lang w:val="id-ID"/>
              </w:rPr>
              <w:t>UJIAN TENGAH SEMESTER (</w:t>
            </w:r>
            <w:r w:rsidRPr="00025386">
              <w:rPr>
                <w:rFonts w:ascii="Book Antiqua" w:hAnsi="Book Antiqua"/>
                <w:b/>
                <w:bCs/>
                <w:lang w:val="id-ID"/>
              </w:rPr>
              <w:t>UTS</w:t>
            </w:r>
            <w:r>
              <w:rPr>
                <w:rFonts w:ascii="Book Antiqua" w:hAnsi="Book Antiqua"/>
                <w:b/>
                <w:bCs/>
                <w:lang w:val="id-ID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tabs>
                <w:tab w:val="left" w:pos="830"/>
              </w:tabs>
              <w:spacing w:line="270" w:lineRule="exact"/>
              <w:jc w:val="center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25 %</w:t>
            </w:r>
          </w:p>
        </w:tc>
      </w:tr>
      <w:tr w:rsidR="00025386" w:rsidRPr="00025386" w:rsidTr="00BB2738">
        <w:trPr>
          <w:trHeight w:val="341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beberapa karya orientalisme mutakhir dan kritik atas mereka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beberapa karya orientalisme mutakhir dan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kritik atas mereka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5C41F1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Kritik atas karya </w:t>
            </w:r>
            <w:r>
              <w:rPr>
                <w:rFonts w:ascii="Book Antiqua" w:hAnsi="Book Antiqua"/>
                <w:lang w:val="id-ID"/>
              </w:rPr>
              <w:t>O</w:t>
            </w:r>
            <w:r w:rsidR="00025386" w:rsidRPr="00025386">
              <w:rPr>
                <w:rFonts w:ascii="Book Antiqua" w:hAnsi="Book Antiqua"/>
              </w:rPr>
              <w:t>rientalis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BB2738">
        <w:trPr>
          <w:trHeight w:val="3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Snouck Hurgronje (1857-1936</w:t>
            </w:r>
            <w:r w:rsidRPr="00025386">
              <w:rPr>
                <w:rFonts w:ascii="Book Antiqua" w:hAnsi="Book Antiqua"/>
                <w:lang w:val="id-ID"/>
              </w:rPr>
              <w:t>)</w:t>
            </w:r>
            <w:r w:rsidRPr="00025386">
              <w:rPr>
                <w:rFonts w:ascii="Book Antiqua" w:hAnsi="Book Antiqua"/>
              </w:rPr>
              <w:t xml:space="preserve"> tentang Islam dan sikap Muslim terhadapnya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43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353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(</w:t>
            </w:r>
            <w:r w:rsidRPr="00025386">
              <w:rPr>
                <w:rFonts w:ascii="Book Antiqua" w:hAnsi="Book Antiqua"/>
              </w:rPr>
              <w:t>Ignaz Goldziher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53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337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Joseph Schacht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BB2738" w:rsidRPr="00BB2738" w:rsidRDefault="00025386" w:rsidP="00BB2738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BB2738">
        <w:trPr>
          <w:trHeight w:val="352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3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H.A.R Gibb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025386">
        <w:trPr>
          <w:trHeight w:val="332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tabs>
                <w:tab w:val="left" w:pos="870"/>
                <w:tab w:val="left" w:pos="1151"/>
              </w:tabs>
              <w:ind w:left="108" w:right="98" w:firstLine="2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WM Watt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1" w:right="145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BB2738" w:rsidRPr="00025386" w:rsidTr="00025386">
        <w:trPr>
          <w:trHeight w:val="35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74CA0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Kajian Hassan Hanafi tentang oksidentalisme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74CA0">
            <w:pPr>
              <w:pStyle w:val="TableParagraph"/>
              <w:tabs>
                <w:tab w:val="left" w:pos="870"/>
                <w:tab w:val="left" w:pos="1151"/>
              </w:tabs>
              <w:ind w:left="108" w:right="98" w:firstLine="2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Kajian Hassan Hanafi tentang oksidentalisme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Kajian Hassan Hanafi tentang oksidentalisme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BB2738" w:rsidRDefault="00BB2738" w:rsidP="00BB2738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>
              <w:rPr>
                <w:rFonts w:ascii="Book Antiqua" w:hAnsi="Book Antiqua"/>
              </w:rPr>
              <w:t>kelompo</w:t>
            </w:r>
            <w:r>
              <w:rPr>
                <w:rFonts w:ascii="Book Antiqua" w:hAnsi="Book Antiqua"/>
                <w:lang w:val="id-ID"/>
              </w:rPr>
              <w:t>k</w:t>
            </w:r>
          </w:p>
          <w:p w:rsidR="00BB2738" w:rsidRPr="00BB2738" w:rsidRDefault="00BB2738" w:rsidP="00BB2738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BB2738">
              <w:rPr>
                <w:rFonts w:ascii="Book Antiqua" w:hAnsi="Book Antiqua"/>
              </w:rPr>
              <w:t>Pendekatan</w:t>
            </w:r>
            <w:r w:rsidRPr="00BB2738">
              <w:rPr>
                <w:rFonts w:ascii="Book Antiqua" w:hAnsi="Book Antiqua"/>
                <w:spacing w:val="-57"/>
              </w:rPr>
              <w:t xml:space="preserve"> </w:t>
            </w:r>
            <w:r w:rsidRPr="00BB2738">
              <w:rPr>
                <w:rFonts w:ascii="Book Antiqua" w:hAnsi="Book Antiqua"/>
              </w:rPr>
              <w:t>interaktif</w:t>
            </w:r>
            <w:r w:rsidRPr="00BB2738">
              <w:rPr>
                <w:rFonts w:ascii="Book Antiqua" w:hAnsi="Book Antiqua"/>
                <w:spacing w:val="1"/>
              </w:rPr>
              <w:t xml:space="preserve"> </w:t>
            </w:r>
            <w:r w:rsidRPr="00BB2738">
              <w:rPr>
                <w:rFonts w:ascii="Book Antiqua" w:hAnsi="Book Antiqua"/>
                <w:spacing w:val="-1"/>
              </w:rPr>
              <w:t>dengan</w:t>
            </w:r>
            <w:r w:rsidRPr="00BB2738">
              <w:rPr>
                <w:rFonts w:ascii="Book Antiqua" w:hAnsi="Book Antiqua"/>
                <w:spacing w:val="-13"/>
              </w:rPr>
              <w:t xml:space="preserve"> </w:t>
            </w:r>
            <w:r w:rsidRPr="00BB2738">
              <w:rPr>
                <w:rFonts w:ascii="Book Antiqua" w:hAnsi="Book Antiqua"/>
              </w:rPr>
              <w:t>caradiskusi</w:t>
            </w:r>
            <w:r w:rsidRPr="00BB2738">
              <w:rPr>
                <w:rFonts w:ascii="Book Antiqua" w:hAnsi="Book Antiqua"/>
                <w:spacing w:val="1"/>
              </w:rPr>
              <w:t xml:space="preserve"> </w:t>
            </w:r>
            <w:r w:rsidRPr="00BB2738">
              <w:rPr>
                <w:rFonts w:ascii="Book Antiqua" w:hAnsi="Book Antiqua"/>
              </w:rPr>
              <w:t>kelompok,</w:t>
            </w:r>
            <w:r w:rsidRPr="00BB2738">
              <w:rPr>
                <w:rFonts w:ascii="Book Antiqua" w:hAnsi="Book Antiqua"/>
                <w:lang w:val="id-ID"/>
              </w:rPr>
              <w:t xml:space="preserve"> </w:t>
            </w:r>
            <w:r w:rsidRPr="00BB2738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BB2738" w:rsidRPr="00025386" w:rsidRDefault="00BB2738" w:rsidP="00317B07">
            <w:pPr>
              <w:pStyle w:val="TableParagraph"/>
              <w:tabs>
                <w:tab w:val="left" w:pos="830"/>
              </w:tabs>
              <w:spacing w:line="270" w:lineRule="exact"/>
              <w:ind w:left="829" w:hanging="361"/>
              <w:rPr>
                <w:rFonts w:ascii="Book Antiqua" w:hAnsi="Book Antiqua"/>
              </w:rPr>
            </w:pPr>
          </w:p>
        </w:tc>
      </w:tr>
      <w:tr w:rsidR="00025386" w:rsidRPr="00025386" w:rsidTr="00025386">
        <w:trPr>
          <w:trHeight w:val="49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16</w:t>
            </w:r>
          </w:p>
        </w:tc>
        <w:tc>
          <w:tcPr>
            <w:tcW w:w="10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73"/>
              <w:jc w:val="center"/>
              <w:rPr>
                <w:rFonts w:ascii="Book Antiqua" w:hAnsi="Book Antiqua"/>
                <w:b/>
                <w:bCs/>
                <w:lang w:val="id-ID"/>
              </w:rPr>
            </w:pPr>
            <w:r>
              <w:rPr>
                <w:rFonts w:ascii="Book Antiqua" w:hAnsi="Book Antiqua"/>
                <w:b/>
                <w:bCs/>
                <w:lang w:val="id-ID"/>
              </w:rPr>
              <w:t>UJIAN AKHIR SEMESTER (</w:t>
            </w:r>
            <w:r w:rsidRPr="00025386">
              <w:rPr>
                <w:rFonts w:ascii="Book Antiqua" w:hAnsi="Book Antiqua"/>
                <w:b/>
                <w:bCs/>
                <w:lang w:val="id-ID"/>
              </w:rPr>
              <w:t>UAS</w:t>
            </w:r>
            <w:r>
              <w:rPr>
                <w:rFonts w:ascii="Book Antiqua" w:hAnsi="Book Antiqua"/>
                <w:b/>
                <w:bCs/>
                <w:lang w:val="id-ID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tabs>
                <w:tab w:val="left" w:pos="830"/>
              </w:tabs>
              <w:spacing w:line="270" w:lineRule="exact"/>
              <w:ind w:left="829" w:hanging="361"/>
              <w:jc w:val="center"/>
              <w:rPr>
                <w:rFonts w:ascii="Book Antiqua" w:hAnsi="Book Antiqua"/>
                <w:b/>
                <w:bCs/>
                <w:lang w:val="id-ID"/>
              </w:rPr>
            </w:pPr>
            <w:r w:rsidRPr="00025386">
              <w:rPr>
                <w:rFonts w:ascii="Book Antiqua" w:hAnsi="Book Antiqua"/>
                <w:b/>
                <w:bCs/>
                <w:lang w:val="id-ID"/>
              </w:rPr>
              <w:t>35 %</w:t>
            </w:r>
          </w:p>
        </w:tc>
      </w:tr>
    </w:tbl>
    <w:p w:rsidR="00317B07" w:rsidRPr="00025386" w:rsidRDefault="00317B07">
      <w:pPr>
        <w:rPr>
          <w:rFonts w:ascii="Book Antiqua" w:hAnsi="Book Antiqua"/>
        </w:rPr>
      </w:pPr>
    </w:p>
    <w:sectPr w:rsidR="00317B07" w:rsidRPr="00025386" w:rsidSect="00317B0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4DCF"/>
    <w:multiLevelType w:val="hybridMultilevel"/>
    <w:tmpl w:val="7AB61A28"/>
    <w:lvl w:ilvl="0" w:tplc="0421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>
    <w:nsid w:val="043D5186"/>
    <w:multiLevelType w:val="hybridMultilevel"/>
    <w:tmpl w:val="980471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4C22"/>
    <w:multiLevelType w:val="hybridMultilevel"/>
    <w:tmpl w:val="D8364E1A"/>
    <w:lvl w:ilvl="0" w:tplc="A5CE5B3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D303E78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2" w:tplc="0388DE72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3" w:tplc="55147964">
      <w:numFmt w:val="bullet"/>
      <w:lvlText w:val="•"/>
      <w:lvlJc w:val="left"/>
      <w:pPr>
        <w:ind w:left="1632" w:hanging="360"/>
      </w:pPr>
      <w:rPr>
        <w:rFonts w:hint="default"/>
        <w:lang w:val="id" w:eastAsia="en-US" w:bidi="ar-SA"/>
      </w:rPr>
    </w:lvl>
    <w:lvl w:ilvl="4" w:tplc="7EF27226">
      <w:numFmt w:val="bullet"/>
      <w:lvlText w:val="•"/>
      <w:lvlJc w:val="left"/>
      <w:pPr>
        <w:ind w:left="1903" w:hanging="360"/>
      </w:pPr>
      <w:rPr>
        <w:rFonts w:hint="default"/>
        <w:lang w:val="id" w:eastAsia="en-US" w:bidi="ar-SA"/>
      </w:rPr>
    </w:lvl>
    <w:lvl w:ilvl="5" w:tplc="791218B4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6" w:tplc="FA424588">
      <w:numFmt w:val="bullet"/>
      <w:lvlText w:val="•"/>
      <w:lvlJc w:val="left"/>
      <w:pPr>
        <w:ind w:left="2444" w:hanging="360"/>
      </w:pPr>
      <w:rPr>
        <w:rFonts w:hint="default"/>
        <w:lang w:val="id" w:eastAsia="en-US" w:bidi="ar-SA"/>
      </w:rPr>
    </w:lvl>
    <w:lvl w:ilvl="7" w:tplc="EC60D69E">
      <w:numFmt w:val="bullet"/>
      <w:lvlText w:val="•"/>
      <w:lvlJc w:val="left"/>
      <w:pPr>
        <w:ind w:left="2715" w:hanging="360"/>
      </w:pPr>
      <w:rPr>
        <w:rFonts w:hint="default"/>
        <w:lang w:val="id" w:eastAsia="en-US" w:bidi="ar-SA"/>
      </w:rPr>
    </w:lvl>
    <w:lvl w:ilvl="8" w:tplc="25D8465A">
      <w:numFmt w:val="bullet"/>
      <w:lvlText w:val="•"/>
      <w:lvlJc w:val="left"/>
      <w:pPr>
        <w:ind w:left="2986" w:hanging="360"/>
      </w:pPr>
      <w:rPr>
        <w:rFonts w:hint="default"/>
        <w:lang w:val="id" w:eastAsia="en-US" w:bidi="ar-SA"/>
      </w:rPr>
    </w:lvl>
  </w:abstractNum>
  <w:abstractNum w:abstractNumId="3">
    <w:nsid w:val="11273C6D"/>
    <w:multiLevelType w:val="hybridMultilevel"/>
    <w:tmpl w:val="9DAEB2C0"/>
    <w:lvl w:ilvl="0" w:tplc="17A22410">
      <w:start w:val="1"/>
      <w:numFmt w:val="lowerLetter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3784DDC">
      <w:numFmt w:val="bullet"/>
      <w:lvlText w:val="•"/>
      <w:lvlJc w:val="left"/>
      <w:pPr>
        <w:ind w:left="278" w:hanging="226"/>
      </w:pPr>
      <w:rPr>
        <w:rFonts w:hint="default"/>
        <w:lang w:val="id" w:eastAsia="en-US" w:bidi="ar-SA"/>
      </w:rPr>
    </w:lvl>
    <w:lvl w:ilvl="2" w:tplc="44FE39D4">
      <w:numFmt w:val="bullet"/>
      <w:lvlText w:val="•"/>
      <w:lvlJc w:val="left"/>
      <w:pPr>
        <w:ind w:left="436" w:hanging="226"/>
      </w:pPr>
      <w:rPr>
        <w:rFonts w:hint="default"/>
        <w:lang w:val="id" w:eastAsia="en-US" w:bidi="ar-SA"/>
      </w:rPr>
    </w:lvl>
    <w:lvl w:ilvl="3" w:tplc="D7CE8156">
      <w:numFmt w:val="bullet"/>
      <w:lvlText w:val="•"/>
      <w:lvlJc w:val="left"/>
      <w:pPr>
        <w:ind w:left="594" w:hanging="226"/>
      </w:pPr>
      <w:rPr>
        <w:rFonts w:hint="default"/>
        <w:lang w:val="id" w:eastAsia="en-US" w:bidi="ar-SA"/>
      </w:rPr>
    </w:lvl>
    <w:lvl w:ilvl="4" w:tplc="2E002C96">
      <w:numFmt w:val="bullet"/>
      <w:lvlText w:val="•"/>
      <w:lvlJc w:val="left"/>
      <w:pPr>
        <w:ind w:left="753" w:hanging="226"/>
      </w:pPr>
      <w:rPr>
        <w:rFonts w:hint="default"/>
        <w:lang w:val="id" w:eastAsia="en-US" w:bidi="ar-SA"/>
      </w:rPr>
    </w:lvl>
    <w:lvl w:ilvl="5" w:tplc="F34AE328">
      <w:numFmt w:val="bullet"/>
      <w:lvlText w:val="•"/>
      <w:lvlJc w:val="left"/>
      <w:pPr>
        <w:ind w:left="911" w:hanging="226"/>
      </w:pPr>
      <w:rPr>
        <w:rFonts w:hint="default"/>
        <w:lang w:val="id" w:eastAsia="en-US" w:bidi="ar-SA"/>
      </w:rPr>
    </w:lvl>
    <w:lvl w:ilvl="6" w:tplc="35BCC1AC">
      <w:numFmt w:val="bullet"/>
      <w:lvlText w:val="•"/>
      <w:lvlJc w:val="left"/>
      <w:pPr>
        <w:ind w:left="1069" w:hanging="226"/>
      </w:pPr>
      <w:rPr>
        <w:rFonts w:hint="default"/>
        <w:lang w:val="id" w:eastAsia="en-US" w:bidi="ar-SA"/>
      </w:rPr>
    </w:lvl>
    <w:lvl w:ilvl="7" w:tplc="541C2AC0">
      <w:numFmt w:val="bullet"/>
      <w:lvlText w:val="•"/>
      <w:lvlJc w:val="left"/>
      <w:pPr>
        <w:ind w:left="1228" w:hanging="226"/>
      </w:pPr>
      <w:rPr>
        <w:rFonts w:hint="default"/>
        <w:lang w:val="id" w:eastAsia="en-US" w:bidi="ar-SA"/>
      </w:rPr>
    </w:lvl>
    <w:lvl w:ilvl="8" w:tplc="962EFFB4">
      <w:numFmt w:val="bullet"/>
      <w:lvlText w:val="•"/>
      <w:lvlJc w:val="left"/>
      <w:pPr>
        <w:ind w:left="1386" w:hanging="226"/>
      </w:pPr>
      <w:rPr>
        <w:rFonts w:hint="default"/>
        <w:lang w:val="id" w:eastAsia="en-US" w:bidi="ar-SA"/>
      </w:rPr>
    </w:lvl>
  </w:abstractNum>
  <w:abstractNum w:abstractNumId="4">
    <w:nsid w:val="1BB82904"/>
    <w:multiLevelType w:val="hybridMultilevel"/>
    <w:tmpl w:val="98241DA6"/>
    <w:lvl w:ilvl="0" w:tplc="B6AA396E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612484E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5CB04428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3" w:tplc="4342CF1C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4" w:tplc="011031F2">
      <w:numFmt w:val="bullet"/>
      <w:lvlText w:val="•"/>
      <w:lvlJc w:val="left"/>
      <w:pPr>
        <w:ind w:left="1412" w:hanging="360"/>
      </w:pPr>
      <w:rPr>
        <w:rFonts w:hint="default"/>
        <w:lang w:val="id" w:eastAsia="en-US" w:bidi="ar-SA"/>
      </w:rPr>
    </w:lvl>
    <w:lvl w:ilvl="5" w:tplc="6A72313E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6" w:tplc="92B6D612">
      <w:numFmt w:val="bullet"/>
      <w:lvlText w:val="•"/>
      <w:lvlJc w:val="left"/>
      <w:pPr>
        <w:ind w:left="1708" w:hanging="360"/>
      </w:pPr>
      <w:rPr>
        <w:rFonts w:hint="default"/>
        <w:lang w:val="id" w:eastAsia="en-US" w:bidi="ar-SA"/>
      </w:rPr>
    </w:lvl>
    <w:lvl w:ilvl="7" w:tplc="1BD2883C">
      <w:numFmt w:val="bullet"/>
      <w:lvlText w:val="•"/>
      <w:lvlJc w:val="left"/>
      <w:pPr>
        <w:ind w:left="1856" w:hanging="360"/>
      </w:pPr>
      <w:rPr>
        <w:rFonts w:hint="default"/>
        <w:lang w:val="id" w:eastAsia="en-US" w:bidi="ar-SA"/>
      </w:rPr>
    </w:lvl>
    <w:lvl w:ilvl="8" w:tplc="C554D0A2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5">
    <w:nsid w:val="1BE37730"/>
    <w:multiLevelType w:val="hybridMultilevel"/>
    <w:tmpl w:val="724650E4"/>
    <w:lvl w:ilvl="0" w:tplc="A53EE424">
      <w:start w:val="1"/>
      <w:numFmt w:val="low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72C8BB2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C3868676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D3AE50A0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4" w:tplc="723E442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27207CA6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6" w:tplc="85488774">
      <w:numFmt w:val="bullet"/>
      <w:lvlText w:val="•"/>
      <w:lvlJc w:val="left"/>
      <w:pPr>
        <w:ind w:left="2022" w:hanging="360"/>
      </w:pPr>
      <w:rPr>
        <w:rFonts w:hint="default"/>
        <w:lang w:val="id" w:eastAsia="en-US" w:bidi="ar-SA"/>
      </w:rPr>
    </w:lvl>
    <w:lvl w:ilvl="7" w:tplc="F578A856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93B4D042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</w:abstractNum>
  <w:abstractNum w:abstractNumId="6">
    <w:nsid w:val="1E2E0B6A"/>
    <w:multiLevelType w:val="hybridMultilevel"/>
    <w:tmpl w:val="6FA81E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81617"/>
    <w:multiLevelType w:val="hybridMultilevel"/>
    <w:tmpl w:val="6538B47A"/>
    <w:lvl w:ilvl="0" w:tplc="61DA4B92">
      <w:start w:val="5"/>
      <w:numFmt w:val="decimal"/>
      <w:lvlText w:val="%1."/>
      <w:lvlJc w:val="left"/>
      <w:pPr>
        <w:ind w:left="469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  <w:lang w:val="id" w:eastAsia="en-US" w:bidi="ar-SA"/>
      </w:rPr>
    </w:lvl>
    <w:lvl w:ilvl="1" w:tplc="AD30AAEC"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 w:tplc="B058BB9A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3" w:tplc="A6360E90">
      <w:numFmt w:val="bullet"/>
      <w:lvlText w:val="•"/>
      <w:lvlJc w:val="left"/>
      <w:pPr>
        <w:ind w:left="1683" w:hanging="360"/>
      </w:pPr>
      <w:rPr>
        <w:rFonts w:hint="default"/>
        <w:lang w:val="id" w:eastAsia="en-US" w:bidi="ar-SA"/>
      </w:rPr>
    </w:lvl>
    <w:lvl w:ilvl="4" w:tplc="EF82E588">
      <w:numFmt w:val="bullet"/>
      <w:lvlText w:val="•"/>
      <w:lvlJc w:val="left"/>
      <w:pPr>
        <w:ind w:left="2091" w:hanging="360"/>
      </w:pPr>
      <w:rPr>
        <w:rFonts w:hint="default"/>
        <w:lang w:val="id" w:eastAsia="en-US" w:bidi="ar-SA"/>
      </w:rPr>
    </w:lvl>
    <w:lvl w:ilvl="5" w:tplc="194E3B9C">
      <w:numFmt w:val="bullet"/>
      <w:lvlText w:val="•"/>
      <w:lvlJc w:val="left"/>
      <w:pPr>
        <w:ind w:left="2499" w:hanging="360"/>
      </w:pPr>
      <w:rPr>
        <w:rFonts w:hint="default"/>
        <w:lang w:val="id" w:eastAsia="en-US" w:bidi="ar-SA"/>
      </w:rPr>
    </w:lvl>
    <w:lvl w:ilvl="6" w:tplc="4CCE0C2E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BE9AB780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8" w:tplc="2B86FEDE">
      <w:numFmt w:val="bullet"/>
      <w:lvlText w:val="•"/>
      <w:lvlJc w:val="left"/>
      <w:pPr>
        <w:ind w:left="3722" w:hanging="360"/>
      </w:pPr>
      <w:rPr>
        <w:rFonts w:hint="default"/>
        <w:lang w:val="id" w:eastAsia="en-US" w:bidi="ar-SA"/>
      </w:rPr>
    </w:lvl>
  </w:abstractNum>
  <w:abstractNum w:abstractNumId="8">
    <w:nsid w:val="214E6C06"/>
    <w:multiLevelType w:val="hybridMultilevel"/>
    <w:tmpl w:val="C8CCCDD2"/>
    <w:lvl w:ilvl="0" w:tplc="04210001">
      <w:start w:val="1"/>
      <w:numFmt w:val="bullet"/>
      <w:lvlText w:val=""/>
      <w:lvlJc w:val="left"/>
      <w:pPr>
        <w:ind w:left="829" w:hanging="360"/>
        <w:jc w:val="left"/>
      </w:pPr>
      <w:rPr>
        <w:rFonts w:ascii="Symbol" w:hAnsi="Symbol" w:hint="default"/>
        <w:spacing w:val="-1"/>
        <w:w w:val="100"/>
        <w:sz w:val="24"/>
        <w:szCs w:val="24"/>
        <w:lang w:val="id" w:eastAsia="en-US" w:bidi="ar-SA"/>
      </w:rPr>
    </w:lvl>
    <w:lvl w:ilvl="1" w:tplc="B612484E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5CB04428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3" w:tplc="4342CF1C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4" w:tplc="011031F2">
      <w:numFmt w:val="bullet"/>
      <w:lvlText w:val="•"/>
      <w:lvlJc w:val="left"/>
      <w:pPr>
        <w:ind w:left="1412" w:hanging="360"/>
      </w:pPr>
      <w:rPr>
        <w:rFonts w:hint="default"/>
        <w:lang w:val="id" w:eastAsia="en-US" w:bidi="ar-SA"/>
      </w:rPr>
    </w:lvl>
    <w:lvl w:ilvl="5" w:tplc="6A72313E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6" w:tplc="92B6D612">
      <w:numFmt w:val="bullet"/>
      <w:lvlText w:val="•"/>
      <w:lvlJc w:val="left"/>
      <w:pPr>
        <w:ind w:left="1708" w:hanging="360"/>
      </w:pPr>
      <w:rPr>
        <w:rFonts w:hint="default"/>
        <w:lang w:val="id" w:eastAsia="en-US" w:bidi="ar-SA"/>
      </w:rPr>
    </w:lvl>
    <w:lvl w:ilvl="7" w:tplc="1BD2883C">
      <w:numFmt w:val="bullet"/>
      <w:lvlText w:val="•"/>
      <w:lvlJc w:val="left"/>
      <w:pPr>
        <w:ind w:left="1856" w:hanging="360"/>
      </w:pPr>
      <w:rPr>
        <w:rFonts w:hint="default"/>
        <w:lang w:val="id" w:eastAsia="en-US" w:bidi="ar-SA"/>
      </w:rPr>
    </w:lvl>
    <w:lvl w:ilvl="8" w:tplc="C554D0A2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9">
    <w:nsid w:val="23D26875"/>
    <w:multiLevelType w:val="hybridMultilevel"/>
    <w:tmpl w:val="4E5EE4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D2753"/>
    <w:multiLevelType w:val="hybridMultilevel"/>
    <w:tmpl w:val="471EAB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30B4"/>
    <w:multiLevelType w:val="hybridMultilevel"/>
    <w:tmpl w:val="4AA042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93B85"/>
    <w:multiLevelType w:val="hybridMultilevel"/>
    <w:tmpl w:val="3C469958"/>
    <w:lvl w:ilvl="0" w:tplc="0421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>
    <w:nsid w:val="5A1D4F15"/>
    <w:multiLevelType w:val="hybridMultilevel"/>
    <w:tmpl w:val="81A8AA8C"/>
    <w:lvl w:ilvl="0" w:tplc="0872438A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07"/>
    <w:rsid w:val="00025386"/>
    <w:rsid w:val="00317B07"/>
    <w:rsid w:val="003C0EF6"/>
    <w:rsid w:val="00587802"/>
    <w:rsid w:val="005C41F1"/>
    <w:rsid w:val="007A37D9"/>
    <w:rsid w:val="008224E7"/>
    <w:rsid w:val="00840477"/>
    <w:rsid w:val="00846370"/>
    <w:rsid w:val="008F1878"/>
    <w:rsid w:val="008F2555"/>
    <w:rsid w:val="00A44461"/>
    <w:rsid w:val="00B26013"/>
    <w:rsid w:val="00BB2738"/>
    <w:rsid w:val="00C65A62"/>
    <w:rsid w:val="00C73E34"/>
    <w:rsid w:val="00D3405F"/>
    <w:rsid w:val="00D86B4E"/>
    <w:rsid w:val="00DA6A69"/>
    <w:rsid w:val="00DE1CB0"/>
    <w:rsid w:val="00DF1A06"/>
    <w:rsid w:val="00E744EC"/>
    <w:rsid w:val="00E81D47"/>
    <w:rsid w:val="00F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663963-DB4C-42D1-B1BF-D0C3576F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0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B0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317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17B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17B0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17B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id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317B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acer</cp:lastModifiedBy>
  <cp:revision>28</cp:revision>
  <cp:lastPrinted>2023-05-02T12:30:00Z</cp:lastPrinted>
  <dcterms:created xsi:type="dcterms:W3CDTF">2021-06-16T04:18:00Z</dcterms:created>
  <dcterms:modified xsi:type="dcterms:W3CDTF">2024-03-19T07:09:00Z</dcterms:modified>
</cp:coreProperties>
</file>