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CE" w:rsidRDefault="008813CE" w:rsidP="008813CE">
      <w:pPr>
        <w:spacing w:after="0"/>
        <w:jc w:val="center"/>
        <w:rPr>
          <w:rFonts w:asciiTheme="majorBidi" w:hAnsiTheme="majorBidi" w:cstheme="majorBidi"/>
          <w:b/>
          <w:sz w:val="40"/>
          <w:szCs w:val="40"/>
        </w:rPr>
      </w:pPr>
      <w:r>
        <w:rPr>
          <w:rFonts w:asciiTheme="majorBidi" w:hAnsiTheme="majorBidi" w:cstheme="majorBidi"/>
          <w:b/>
          <w:sz w:val="40"/>
          <w:szCs w:val="40"/>
        </w:rPr>
        <w:t>SATUAN ACARA PERKULIAHAN (SAP)</w:t>
      </w: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Identitas Mata Kuliah :</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 Fiqh</w:t>
      </w:r>
    </w:p>
    <w:p w:rsidR="008813CE" w:rsidRDefault="009A4514"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Program Studi/Jurusan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B</w:t>
      </w:r>
      <w:r w:rsidR="007719FA">
        <w:rPr>
          <w:rFonts w:asciiTheme="majorBidi" w:hAnsiTheme="majorBidi" w:cstheme="majorBidi"/>
          <w:sz w:val="24"/>
          <w:szCs w:val="24"/>
        </w:rPr>
        <w:t xml:space="preserve">ahasa dan </w:t>
      </w:r>
      <w:r>
        <w:rPr>
          <w:rFonts w:asciiTheme="majorBidi" w:hAnsiTheme="majorBidi" w:cstheme="majorBidi"/>
          <w:sz w:val="24"/>
          <w:szCs w:val="24"/>
        </w:rPr>
        <w:t>S</w:t>
      </w:r>
      <w:r w:rsidR="007719FA">
        <w:rPr>
          <w:rFonts w:asciiTheme="majorBidi" w:hAnsiTheme="majorBidi" w:cstheme="majorBidi"/>
          <w:sz w:val="24"/>
          <w:szCs w:val="24"/>
        </w:rPr>
        <w:t xml:space="preserve">astra </w:t>
      </w:r>
      <w:r>
        <w:rPr>
          <w:rFonts w:asciiTheme="majorBidi" w:hAnsiTheme="majorBidi" w:cstheme="majorBidi"/>
          <w:sz w:val="24"/>
          <w:szCs w:val="24"/>
        </w:rPr>
        <w:t>A</w:t>
      </w:r>
      <w:r w:rsidR="007719FA">
        <w:rPr>
          <w:rFonts w:asciiTheme="majorBidi" w:hAnsiTheme="majorBidi" w:cstheme="majorBidi"/>
          <w:sz w:val="24"/>
          <w:szCs w:val="24"/>
        </w:rPr>
        <w:t>rab</w:t>
      </w:r>
      <w:r w:rsidR="008813CE">
        <w:rPr>
          <w:rFonts w:asciiTheme="majorBidi" w:hAnsiTheme="majorBidi" w:cstheme="majorBidi"/>
          <w:sz w:val="24"/>
          <w:szCs w:val="24"/>
        </w:rPr>
        <w:t xml:space="preserve">/Adab </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Fakultas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Ushuluddin Adab dan Dakwah IAIN Bengkulu</w:t>
      </w:r>
    </w:p>
    <w:p w:rsidR="0049716A"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Semester/Kode/SKS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III/</w:t>
      </w:r>
      <w:r w:rsidR="0049716A">
        <w:rPr>
          <w:rFonts w:asciiTheme="majorBidi" w:hAnsiTheme="majorBidi" w:cstheme="majorBidi"/>
          <w:sz w:val="24"/>
          <w:szCs w:val="24"/>
        </w:rPr>
        <w:t>UAD32010-2019/2 SKS</w:t>
      </w:r>
    </w:p>
    <w:tbl>
      <w:tblPr>
        <w:tblW w:w="0" w:type="auto"/>
        <w:tblCellSpacing w:w="0" w:type="dxa"/>
        <w:shd w:val="clear" w:color="auto" w:fill="6BA6BF"/>
        <w:tblCellMar>
          <w:left w:w="0" w:type="dxa"/>
          <w:right w:w="0" w:type="dxa"/>
        </w:tblCellMar>
        <w:tblLook w:val="04A0" w:firstRow="1" w:lastRow="0" w:firstColumn="1" w:lastColumn="0" w:noHBand="0" w:noVBand="1"/>
      </w:tblPr>
      <w:tblGrid>
        <w:gridCol w:w="6"/>
      </w:tblGrid>
      <w:tr w:rsidR="0049716A" w:rsidRPr="0049716A" w:rsidTr="0049716A">
        <w:trPr>
          <w:trHeight w:val="72"/>
          <w:tblCellSpacing w:w="0" w:type="dxa"/>
        </w:trPr>
        <w:tc>
          <w:tcPr>
            <w:tcW w:w="0" w:type="auto"/>
            <w:shd w:val="clear" w:color="auto" w:fill="6BA6BF"/>
            <w:vAlign w:val="center"/>
            <w:hideMark/>
          </w:tcPr>
          <w:p w:rsidR="0049716A" w:rsidRPr="0049716A" w:rsidRDefault="0049716A" w:rsidP="0049716A">
            <w:pPr>
              <w:spacing w:after="0" w:line="240" w:lineRule="auto"/>
              <w:rPr>
                <w:rFonts w:ascii="Arial" w:eastAsia="Times New Roman" w:hAnsi="Arial" w:cs="Arial"/>
                <w:b/>
                <w:bCs/>
                <w:color w:val="000000"/>
                <w:sz w:val="8"/>
                <w:szCs w:val="18"/>
              </w:rPr>
            </w:pPr>
          </w:p>
        </w:tc>
      </w:tr>
    </w:tbl>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Tahun Akademik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2020/2021</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Dosen Pembimbing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 Henderi Kusmidi, M.H.I</w:t>
      </w:r>
    </w:p>
    <w:p w:rsidR="008813CE" w:rsidRDefault="008813CE"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Alamat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Perum Gedang Permai No. 03 Blok B RT 22 RW 04 Kel. Jalan Gedang Kota Bengkulu</w:t>
      </w:r>
    </w:p>
    <w:p w:rsidR="008813CE" w:rsidRDefault="000A26A7" w:rsidP="008813CE">
      <w:pPr>
        <w:spacing w:after="0" w:line="240" w:lineRule="auto"/>
        <w:ind w:left="360"/>
        <w:rPr>
          <w:rFonts w:asciiTheme="majorBidi" w:hAnsiTheme="majorBidi" w:cstheme="majorBidi"/>
          <w:sz w:val="24"/>
          <w:szCs w:val="24"/>
        </w:rPr>
      </w:pPr>
      <w:r>
        <w:rPr>
          <w:rFonts w:asciiTheme="majorBidi" w:hAnsiTheme="majorBidi" w:cstheme="majorBidi"/>
          <w:sz w:val="24"/>
          <w:szCs w:val="24"/>
        </w:rPr>
        <w:t>Nomor Kontak/Email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8813CE">
        <w:rPr>
          <w:rFonts w:asciiTheme="majorBidi" w:hAnsiTheme="majorBidi" w:cstheme="majorBidi"/>
          <w:sz w:val="24"/>
          <w:szCs w:val="24"/>
        </w:rPr>
        <w:t>: 085268492069</w:t>
      </w:r>
      <w:r w:rsidRPr="000A26A7">
        <w:rPr>
          <w:rFonts w:asciiTheme="majorBidi" w:hAnsiTheme="majorBidi" w:cstheme="majorBidi"/>
          <w:sz w:val="24"/>
          <w:szCs w:val="24"/>
          <w:shd w:val="clear" w:color="auto" w:fill="FFFFFF" w:themeFill="background1"/>
        </w:rPr>
        <w:t>/hendrih034@gmail.com</w:t>
      </w: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Standar Kompetensi :</w:t>
      </w:r>
    </w:p>
    <w:p w:rsidR="008813CE" w:rsidRDefault="008813CE" w:rsidP="008813CE">
      <w:pPr>
        <w:spacing w:after="0"/>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1CC90651" wp14:editId="6704239F">
                <wp:simplePos x="0" y="0"/>
                <wp:positionH relativeFrom="column">
                  <wp:posOffset>263525</wp:posOffset>
                </wp:positionH>
                <wp:positionV relativeFrom="paragraph">
                  <wp:posOffset>116840</wp:posOffset>
                </wp:positionV>
                <wp:extent cx="8747125" cy="770890"/>
                <wp:effectExtent l="6350" t="12065"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7125" cy="770890"/>
                        </a:xfrm>
                        <a:prstGeom prst="rect">
                          <a:avLst/>
                        </a:prstGeom>
                        <a:solidFill>
                          <a:srgbClr val="FFFFFF"/>
                        </a:solidFill>
                        <a:ln w="9525">
                          <a:solidFill>
                            <a:srgbClr val="000000"/>
                          </a:solidFill>
                          <a:miter lim="800000"/>
                          <a:headEnd/>
                          <a:tailEnd/>
                        </a:ln>
                      </wps:spPr>
                      <wps:txbx>
                        <w:txbxContent>
                          <w:p w:rsidR="008813CE" w:rsidRDefault="008813CE" w:rsidP="008813CE">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w:t>
                            </w:r>
                            <w:r w:rsidR="00F91F31">
                              <w:rPr>
                                <w:rFonts w:asciiTheme="majorBidi" w:hAnsiTheme="majorBidi" w:cstheme="majorBidi"/>
                                <w:sz w:val="24"/>
                                <w:szCs w:val="24"/>
                              </w:rPr>
                              <w:t xml:space="preserve">menjelaskan dan </w:t>
                            </w:r>
                            <w:r>
                              <w:rPr>
                                <w:rFonts w:asciiTheme="majorBidi" w:hAnsiTheme="majorBidi" w:cstheme="majorBidi"/>
                                <w:sz w:val="24"/>
                                <w:szCs w:val="24"/>
                              </w:rPr>
                              <w:t xml:space="preserve">mengaplikasikan metode instinbat hukum guna </w:t>
                            </w:r>
                            <w:r w:rsidR="00F91F31">
                              <w:rPr>
                                <w:rFonts w:asciiTheme="majorBidi" w:hAnsiTheme="majorBidi" w:cstheme="majorBidi"/>
                                <w:sz w:val="24"/>
                                <w:szCs w:val="24"/>
                              </w:rPr>
                              <w:t xml:space="preserve">untuk </w:t>
                            </w:r>
                            <w:r>
                              <w:rPr>
                                <w:rFonts w:asciiTheme="majorBidi" w:hAnsiTheme="majorBidi" w:cstheme="majorBidi"/>
                                <w:sz w:val="24"/>
                                <w:szCs w:val="24"/>
                              </w:rPr>
                              <w:t xml:space="preserve">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8813CE" w:rsidRDefault="008813CE" w:rsidP="008813CE">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75pt;margin-top:9.2pt;width:688.7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">
                <v:textbox>
                  <w:txbxContent>
                    <w:p w:rsidR="008813CE" w:rsidRDefault="008813CE" w:rsidP="008813CE">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w:t>
                      </w:r>
                      <w:r w:rsidR="00F91F31">
                        <w:rPr>
                          <w:rFonts w:asciiTheme="majorBidi" w:hAnsiTheme="majorBidi" w:cstheme="majorBidi"/>
                          <w:sz w:val="24"/>
                          <w:szCs w:val="24"/>
                        </w:rPr>
                        <w:t xml:space="preserve">menjelaskan dan </w:t>
                      </w:r>
                      <w:r>
                        <w:rPr>
                          <w:rFonts w:asciiTheme="majorBidi" w:hAnsiTheme="majorBidi" w:cstheme="majorBidi"/>
                          <w:sz w:val="24"/>
                          <w:szCs w:val="24"/>
                        </w:rPr>
                        <w:t xml:space="preserve">mengaplikasikan metode instinbat hukum guna </w:t>
                      </w:r>
                      <w:r w:rsidR="00F91F31">
                        <w:rPr>
                          <w:rFonts w:asciiTheme="majorBidi" w:hAnsiTheme="majorBidi" w:cstheme="majorBidi"/>
                          <w:sz w:val="24"/>
                          <w:szCs w:val="24"/>
                        </w:rPr>
                        <w:t xml:space="preserve">untuk </w:t>
                      </w:r>
                      <w:r>
                        <w:rPr>
                          <w:rFonts w:asciiTheme="majorBidi" w:hAnsiTheme="majorBidi" w:cstheme="majorBidi"/>
                          <w:sz w:val="24"/>
                          <w:szCs w:val="24"/>
                        </w:rPr>
                        <w:t xml:space="preserve">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8813CE" w:rsidRDefault="008813CE" w:rsidP="008813CE">
                      <w:pPr>
                        <w:jc w:val="both"/>
                        <w:rPr>
                          <w:rFonts w:ascii="Bookman Old Style" w:hAnsi="Bookman Old Style"/>
                          <w:sz w:val="24"/>
                          <w:szCs w:val="24"/>
                        </w:rPr>
                      </w:pPr>
                    </w:p>
                  </w:txbxContent>
                </v:textbox>
              </v:rect>
            </w:pict>
          </mc:Fallback>
        </mc:AlternateContent>
      </w:r>
    </w:p>
    <w:p w:rsidR="008813CE" w:rsidRDefault="008813CE" w:rsidP="008813CE">
      <w:pPr>
        <w:rPr>
          <w:rFonts w:asciiTheme="majorBidi" w:hAnsiTheme="majorBidi" w:cstheme="majorBidi"/>
          <w:sz w:val="24"/>
          <w:szCs w:val="24"/>
        </w:rPr>
      </w:pPr>
    </w:p>
    <w:p w:rsidR="008813CE" w:rsidRDefault="008813CE" w:rsidP="008813CE">
      <w:pPr>
        <w:rPr>
          <w:rFonts w:asciiTheme="majorBidi" w:hAnsiTheme="majorBidi" w:cstheme="majorBidi"/>
          <w:sz w:val="24"/>
          <w:szCs w:val="24"/>
        </w:rPr>
      </w:pP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Deskripsi Singkat Mata Kuliah:</w:t>
      </w:r>
      <w:r>
        <w:rPr>
          <w:rFonts w:asciiTheme="majorBidi" w:hAnsiTheme="majorBidi" w:cstheme="majorBidi"/>
          <w:b/>
          <w:sz w:val="24"/>
          <w:szCs w:val="24"/>
        </w:rPr>
        <w:tab/>
      </w:r>
      <w:r>
        <w:rPr>
          <w:rFonts w:asciiTheme="majorBidi" w:hAnsiTheme="majorBidi" w:cstheme="majorBidi"/>
          <w:b/>
          <w:sz w:val="24"/>
          <w:szCs w:val="24"/>
        </w:rPr>
        <w:tab/>
      </w:r>
    </w:p>
    <w:tbl>
      <w:tblPr>
        <w:tblStyle w:val="TableGrid"/>
        <w:tblW w:w="13794" w:type="dxa"/>
        <w:tblInd w:w="534" w:type="dxa"/>
        <w:tblLook w:val="04A0" w:firstRow="1" w:lastRow="0" w:firstColumn="1" w:lastColumn="0" w:noHBand="0" w:noVBand="1"/>
      </w:tblPr>
      <w:tblGrid>
        <w:gridCol w:w="13794"/>
      </w:tblGrid>
      <w:tr w:rsidR="008813CE" w:rsidTr="00AA204A">
        <w:trPr>
          <w:trHeight w:val="70"/>
        </w:trPr>
        <w:tc>
          <w:tcPr>
            <w:tcW w:w="13794"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Pr="00C162B4" w:rsidRDefault="00F40944" w:rsidP="00C162B4">
            <w:pPr>
              <w:pStyle w:val="NormalWeb"/>
              <w:shd w:val="clear" w:color="auto" w:fill="F1F1F1"/>
              <w:spacing w:before="0" w:beforeAutospacing="0" w:after="360" w:afterAutospacing="0" w:line="434" w:lineRule="atLeast"/>
              <w:jc w:val="both"/>
              <w:rPr>
                <w:color w:val="111111"/>
                <w:sz w:val="26"/>
                <w:szCs w:val="26"/>
              </w:rPr>
            </w:pPr>
            <w:r>
              <w:rPr>
                <w:color w:val="111111"/>
                <w:sz w:val="26"/>
                <w:szCs w:val="26"/>
              </w:rPr>
              <w:t>Ushul Fiqh adalah ilmu yang membahas dalil hukum, hukum, kaidah dan ijtihad yang bersumber dari al-Qur’an dan al-Sunnah. Oleh sebab itu, ushul fiqh</w:t>
            </w:r>
            <w:proofErr w:type="gramStart"/>
            <w:r>
              <w:rPr>
                <w:color w:val="111111"/>
                <w:sz w:val="26"/>
                <w:szCs w:val="26"/>
              </w:rPr>
              <w:t>  merupakan</w:t>
            </w:r>
            <w:proofErr w:type="gramEnd"/>
            <w:r>
              <w:rPr>
                <w:color w:val="111111"/>
                <w:sz w:val="26"/>
                <w:szCs w:val="26"/>
              </w:rPr>
              <w:t xml:space="preserve"> instrumen utama di dalam pembentukan dan pengembangan hukum Islam. Mata kuliah ushul fiqh penting diberikan kepada mahasiswa sebagai bekal untuk berkecimpung di masyarakat, karena mempelajari ushul fiqh, di samping secara teoritis mampu mengetahui agar terbentuknya hukum Islam, juga dapat digunakan sebagai metode ijtihad dalam upaya menjawab masalah-masalah baru yang belum ada rumusan hukumnya dalam al-Qur’an dan al-Hadits. </w:t>
            </w:r>
            <w:r w:rsidRPr="005F135F">
              <w:rPr>
                <w:rFonts w:asciiTheme="majorBidi" w:hAnsiTheme="majorBidi" w:cstheme="majorBidi"/>
              </w:rPr>
              <w:t xml:space="preserve">Mata Kuliah ini </w:t>
            </w:r>
            <w:r>
              <w:rPr>
                <w:rFonts w:asciiTheme="majorBidi" w:hAnsiTheme="majorBidi" w:cstheme="majorBidi"/>
              </w:rPr>
              <w:t xml:space="preserve">meliputi tentang </w:t>
            </w:r>
            <w:r w:rsidRPr="005F135F">
              <w:rPr>
                <w:rFonts w:asciiTheme="majorBidi" w:hAnsiTheme="majorBidi" w:cstheme="majorBidi"/>
              </w:rPr>
              <w:t>pengertian Ushul Fiqh, Sejarah Perkembangan Ushul Fiqh , Sumber dan Dalil Hukum Islam, Klasifikasi Hukum Syara’, Ijma’, Qiyas, Istihsan, Maslahah Mursalah, Sadd al Dazari’ah, ‘Urf, Istishab, Syar’u man Qob</w:t>
            </w:r>
            <w:r w:rsidR="007C4AEC">
              <w:rPr>
                <w:rFonts w:asciiTheme="majorBidi" w:hAnsiTheme="majorBidi" w:cstheme="majorBidi"/>
              </w:rPr>
              <w:t>lana, Qaul Shahabi,dan Ijtihad</w:t>
            </w:r>
            <w:r w:rsidR="008813CE" w:rsidRPr="00F40944">
              <w:rPr>
                <w:rFonts w:asciiTheme="majorBidi" w:hAnsiTheme="majorBidi" w:cstheme="majorBidi"/>
              </w:rPr>
              <w:t xml:space="preserve">            </w:t>
            </w:r>
            <w:r w:rsidR="007C4AEC">
              <w:rPr>
                <w:rFonts w:asciiTheme="majorBidi" w:hAnsiTheme="majorBidi" w:cstheme="majorBidi"/>
              </w:rPr>
              <w:t xml:space="preserve">         </w:t>
            </w:r>
          </w:p>
        </w:tc>
      </w:tr>
    </w:tbl>
    <w:p w:rsidR="008813CE" w:rsidRDefault="008813CE" w:rsidP="008813CE">
      <w:pPr>
        <w:spacing w:after="0"/>
        <w:rPr>
          <w:rFonts w:asciiTheme="majorBidi" w:hAnsiTheme="majorBidi" w:cstheme="majorBidi"/>
          <w:sz w:val="24"/>
          <w:szCs w:val="24"/>
        </w:rPr>
      </w:pPr>
    </w:p>
    <w:p w:rsidR="008813CE" w:rsidRDefault="008813CE" w:rsidP="008813CE">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lastRenderedPageBreak/>
        <w:t>Rencana Pembelajaran :</w:t>
      </w:r>
    </w:p>
    <w:tbl>
      <w:tblPr>
        <w:tblStyle w:val="TableGrid"/>
        <w:tblW w:w="13790" w:type="dxa"/>
        <w:tblInd w:w="534" w:type="dxa"/>
        <w:tblLayout w:type="fixed"/>
        <w:tblLook w:val="04A0" w:firstRow="1" w:lastRow="0" w:firstColumn="1" w:lastColumn="0" w:noHBand="0" w:noVBand="1"/>
      </w:tblPr>
      <w:tblGrid>
        <w:gridCol w:w="708"/>
        <w:gridCol w:w="1857"/>
        <w:gridCol w:w="410"/>
        <w:gridCol w:w="1134"/>
        <w:gridCol w:w="1134"/>
        <w:gridCol w:w="1134"/>
        <w:gridCol w:w="1700"/>
        <w:gridCol w:w="426"/>
        <w:gridCol w:w="1841"/>
        <w:gridCol w:w="3446"/>
      </w:tblGrid>
      <w:tr w:rsidR="008813CE" w:rsidTr="000B4AA8">
        <w:trPr>
          <w:trHeight w:val="270"/>
        </w:trPr>
        <w:tc>
          <w:tcPr>
            <w:tcW w:w="708"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Minggu</w:t>
            </w: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Ke…</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8813CE" w:rsidRDefault="008813CE" w:rsidP="000B4AA8">
            <w:pPr>
              <w:jc w:val="center"/>
              <w:rPr>
                <w:rFonts w:asciiTheme="majorBidi" w:hAnsiTheme="majorBidi" w:cstheme="majorBidi"/>
                <w:b/>
                <w:sz w:val="24"/>
                <w:szCs w:val="24"/>
              </w:rPr>
            </w:pP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Kompetensi Dasar</w:t>
            </w:r>
          </w:p>
        </w:tc>
        <w:tc>
          <w:tcPr>
            <w:tcW w:w="5103" w:type="dxa"/>
            <w:gridSpan w:val="4"/>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Materi Pembelajaran</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Strategi</w:t>
            </w: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 xml:space="preserve"> Pembelajaran</w:t>
            </w:r>
          </w:p>
        </w:tc>
        <w:tc>
          <w:tcPr>
            <w:tcW w:w="3447" w:type="dxa"/>
            <w:vMerge w:val="restart"/>
            <w:tcBorders>
              <w:top w:val="single" w:sz="4" w:space="0" w:color="auto"/>
              <w:left w:val="single" w:sz="4" w:space="0" w:color="auto"/>
              <w:bottom w:val="single" w:sz="4" w:space="0" w:color="auto"/>
              <w:right w:val="single" w:sz="4" w:space="0" w:color="auto"/>
            </w:tcBorders>
          </w:tcPr>
          <w:p w:rsidR="008813CE" w:rsidRDefault="008813CE" w:rsidP="000B4AA8">
            <w:pPr>
              <w:jc w:val="center"/>
              <w:rPr>
                <w:rFonts w:asciiTheme="majorBidi" w:hAnsiTheme="majorBidi" w:cstheme="majorBidi"/>
                <w:b/>
                <w:sz w:val="24"/>
                <w:szCs w:val="24"/>
              </w:rPr>
            </w:pPr>
          </w:p>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Indikator Keberhasilan</w:t>
            </w:r>
          </w:p>
        </w:tc>
      </w:tr>
      <w:tr w:rsidR="008813CE" w:rsidTr="000B4AA8">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Pokok Bahasan</w:t>
            </w:r>
          </w:p>
        </w:tc>
        <w:tc>
          <w:tcPr>
            <w:tcW w:w="2835"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Sub Pokok Bahasan</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c>
          <w:tcPr>
            <w:tcW w:w="3447"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sz w:val="24"/>
                <w:szCs w:val="24"/>
              </w:rPr>
            </w:pPr>
          </w:p>
        </w:tc>
      </w:tr>
      <w:tr w:rsidR="008813CE" w:rsidTr="000B4AA8">
        <w:tc>
          <w:tcPr>
            <w:tcW w:w="708"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2</w:t>
            </w: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w:t>
            </w:r>
          </w:p>
        </w:tc>
        <w:tc>
          <w:tcPr>
            <w:tcW w:w="2268"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6</w:t>
            </w:r>
          </w:p>
        </w:tc>
      </w:tr>
      <w:tr w:rsidR="008813CE" w:rsidTr="000B4AA8">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13CE" w:rsidRDefault="008813CE" w:rsidP="000B4AA8">
            <w:pPr>
              <w:rPr>
                <w:rFonts w:asciiTheme="majorBidi" w:hAnsiTheme="majorBidi" w:cstheme="majorBidi"/>
                <w:sz w:val="24"/>
                <w:szCs w:val="24"/>
              </w:rPr>
            </w:pP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1,2</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E66F9" w:rsidP="000B4AA8">
            <w:pPr>
              <w:jc w:val="both"/>
              <w:rPr>
                <w:rFonts w:asciiTheme="majorBidi" w:hAnsiTheme="majorBidi" w:cstheme="majorBidi"/>
                <w:sz w:val="24"/>
                <w:szCs w:val="24"/>
              </w:rPr>
            </w:pPr>
            <w:r>
              <w:rPr>
                <w:rFonts w:asciiTheme="majorBidi" w:hAnsiTheme="majorBidi" w:cstheme="majorBidi"/>
                <w:sz w:val="24"/>
                <w:szCs w:val="24"/>
              </w:rPr>
              <w:t xml:space="preserve">Menjelaskan </w:t>
            </w:r>
            <w:bookmarkStart w:id="0" w:name="_GoBack"/>
            <w:bookmarkEnd w:id="0"/>
            <w:r w:rsidR="008813CE">
              <w:rPr>
                <w:rFonts w:asciiTheme="majorBidi" w:hAnsiTheme="majorBidi" w:cstheme="majorBidi"/>
                <w:sz w:val="24"/>
                <w:szCs w:val="24"/>
              </w:rPr>
              <w:t>pengertian ushul fiqh dan sejarah perkembangan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Pengertian ushul fiqh dan sejarah perkembangan ushul fiqh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Pengertian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Curah pendapat.</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fiqh, ushul dan ushul fiqh.</w:t>
            </w:r>
          </w:p>
        </w:tc>
      </w:tr>
      <w:tr w:rsidR="008813CE" w:rsidTr="000B4AA8">
        <w:trPr>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Sejarah perkembangan ushul Fiqh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 xml:space="preserve">Menjelaskan sejarah </w:t>
            </w:r>
            <w:proofErr w:type="gramStart"/>
            <w:r w:rsidRPr="00F154BC">
              <w:rPr>
                <w:rFonts w:asciiTheme="majorBidi" w:hAnsiTheme="majorBidi" w:cstheme="majorBidi"/>
                <w:sz w:val="24"/>
                <w:szCs w:val="24"/>
              </w:rPr>
              <w:t>perkembangan  ushul</w:t>
            </w:r>
            <w:proofErr w:type="gramEnd"/>
            <w:r w:rsidRPr="00F154BC">
              <w:rPr>
                <w:rFonts w:asciiTheme="majorBidi" w:hAnsiTheme="majorBidi" w:cstheme="majorBidi"/>
                <w:sz w:val="24"/>
                <w:szCs w:val="24"/>
              </w:rPr>
              <w:t xml:space="preserve"> fiqh periode Rasulullah dan Khulafauryasidin.</w:t>
            </w:r>
          </w:p>
        </w:tc>
      </w:tr>
      <w:tr w:rsidR="008813CE" w:rsidTr="000B4AA8">
        <w:trPr>
          <w:trHeight w:val="9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proofErr w:type="gramStart"/>
            <w:r w:rsidRPr="00F154BC">
              <w:rPr>
                <w:rFonts w:asciiTheme="majorBidi" w:hAnsiTheme="majorBidi" w:cstheme="majorBidi"/>
                <w:sz w:val="24"/>
                <w:szCs w:val="24"/>
              </w:rPr>
              <w:t>Menjelaskan .</w:t>
            </w:r>
            <w:proofErr w:type="gramEnd"/>
            <w:r w:rsidRPr="00F154BC">
              <w:rPr>
                <w:rFonts w:asciiTheme="majorBidi" w:hAnsiTheme="majorBidi" w:cstheme="majorBidi"/>
                <w:sz w:val="24"/>
                <w:szCs w:val="24"/>
              </w:rPr>
              <w:t xml:space="preserve"> sejarah perkembangan  ushul fiqh periode tabi’in dan periode keemasan dan tumbuhnya mazhab</w:t>
            </w: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sumber hukum dan dalil hukum Islam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Sumber hukum dan dalil hukum Islam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sumber dan dalil Hukum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Diskusi</w:t>
            </w:r>
          </w:p>
          <w:p w:rsidR="008813CE" w:rsidRDefault="008813CE" w:rsidP="000B4AA8">
            <w:pPr>
              <w:pStyle w:val="ListParagraph"/>
              <w:numPr>
                <w:ilvl w:val="0"/>
                <w:numId w:val="3"/>
              </w:numPr>
              <w:jc w:val="both"/>
              <w:rPr>
                <w:rFonts w:asciiTheme="majorBidi" w:hAnsiTheme="majorBidi" w:cstheme="majorBidi"/>
                <w:sz w:val="24"/>
                <w:szCs w:val="24"/>
              </w:rPr>
            </w:pPr>
            <w:proofErr w:type="gramStart"/>
            <w:r>
              <w:rPr>
                <w:rFonts w:asciiTheme="majorBidi" w:hAnsiTheme="majorBidi" w:cstheme="majorBidi"/>
                <w:sz w:val="24"/>
                <w:szCs w:val="24"/>
              </w:rPr>
              <w:t>Penjelasan  dan</w:t>
            </w:r>
            <w:proofErr w:type="gramEnd"/>
            <w:r>
              <w:rPr>
                <w:rFonts w:asciiTheme="majorBidi" w:hAnsiTheme="majorBidi" w:cstheme="majorBidi"/>
                <w:sz w:val="24"/>
                <w:szCs w:val="24"/>
              </w:rPr>
              <w:t xml:space="preserve"> umpan-balik.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sumber hukum.</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al Qur’an dan Sunnah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dalil hukum.</w:t>
            </w:r>
          </w:p>
        </w:tc>
      </w:tr>
      <w:tr w:rsidR="008813CE" w:rsidTr="000B4AA8">
        <w:trPr>
          <w:trHeight w:val="5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Kedudukan as sunnah sebagai sumber hukum</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al Qur</w:t>
            </w:r>
            <w:proofErr w:type="gramStart"/>
            <w:r w:rsidRPr="00F154BC">
              <w:rPr>
                <w:rFonts w:asciiTheme="majorBidi" w:hAnsiTheme="majorBidi" w:cstheme="majorBidi"/>
                <w:sz w:val="24"/>
                <w:szCs w:val="24"/>
              </w:rPr>
              <w:t>;an</w:t>
            </w:r>
            <w:proofErr w:type="gramEnd"/>
            <w:r w:rsidRPr="00F154BC">
              <w:rPr>
                <w:rFonts w:asciiTheme="majorBidi" w:hAnsiTheme="majorBidi" w:cstheme="majorBidi"/>
                <w:sz w:val="24"/>
                <w:szCs w:val="24"/>
              </w:rPr>
              <w:t xml:space="preserve"> dan Sunnah.</w:t>
            </w:r>
          </w:p>
        </w:tc>
      </w:tr>
      <w:tr w:rsidR="008813CE" w:rsidTr="000B4AA8">
        <w:trPr>
          <w:trHeight w:val="6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proofErr w:type="gramStart"/>
            <w:r w:rsidRPr="00F154BC">
              <w:rPr>
                <w:rFonts w:asciiTheme="majorBidi" w:hAnsiTheme="majorBidi" w:cstheme="majorBidi"/>
                <w:sz w:val="24"/>
                <w:szCs w:val="24"/>
              </w:rPr>
              <w:t>Menjelaskan .</w:t>
            </w:r>
            <w:proofErr w:type="gramEnd"/>
          </w:p>
        </w:tc>
      </w:tr>
      <w:tr w:rsidR="008813CE" w:rsidTr="000B4AA8">
        <w:trPr>
          <w:trHeight w:val="841"/>
        </w:trPr>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 xml:space="preserve">Menjelaskan pengertian hukum syara’, </w:t>
            </w:r>
            <w:r>
              <w:rPr>
                <w:rFonts w:asciiTheme="majorBidi" w:hAnsiTheme="majorBidi" w:cstheme="majorBidi"/>
                <w:sz w:val="24"/>
                <w:szCs w:val="24"/>
              </w:rPr>
              <w:lastRenderedPageBreak/>
              <w:t>pembagiannya dan perbedaannya.</w:t>
            </w:r>
          </w:p>
          <w:p w:rsidR="008813CE" w:rsidRDefault="008813CE" w:rsidP="000B4AA8">
            <w:pPr>
              <w:jc w:val="both"/>
              <w:rPr>
                <w:rFonts w:asciiTheme="majorBidi" w:hAnsiTheme="majorBidi" w:cstheme="majorBidi"/>
                <w:b/>
                <w:bCs/>
                <w:sz w:val="24"/>
                <w:szCs w:val="24"/>
              </w:rPr>
            </w:pPr>
          </w:p>
          <w:p w:rsidR="008813CE" w:rsidRDefault="008813CE" w:rsidP="000B4AA8">
            <w:pPr>
              <w:jc w:val="both"/>
              <w:rPr>
                <w:rFonts w:asciiTheme="majorBidi" w:hAnsiTheme="majorBidi" w:cstheme="majorBidi"/>
                <w:b/>
                <w:bCs/>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 xml:space="preserve">Pengertian dan pembagian hukum syara’ serta </w:t>
            </w:r>
            <w:r>
              <w:rPr>
                <w:rFonts w:asciiTheme="majorBidi" w:hAnsiTheme="majorBidi" w:cstheme="majorBidi"/>
                <w:sz w:val="24"/>
                <w:szCs w:val="24"/>
              </w:rPr>
              <w:lastRenderedPageBreak/>
              <w:t>perbedaaanya.</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lastRenderedPageBreak/>
              <w:t>Pengertian dan pembagian hukum syara’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Diskusi</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Penjelasan konsep dan umpan-balik.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lastRenderedPageBreak/>
              <w:t>Menjelaskan Pengertian dan pembagian hukum syara’.</w:t>
            </w:r>
          </w:p>
        </w:tc>
      </w:tr>
      <w:tr w:rsidR="008813CE" w:rsidTr="000B4AA8">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Perbedaan hukum taklifi dan hukum wad’y</w:t>
            </w:r>
          </w:p>
          <w:p w:rsidR="008813CE" w:rsidRDefault="008813CE" w:rsidP="000B4AA8">
            <w:pPr>
              <w:pStyle w:val="ListParagraph"/>
              <w:ind w:left="360"/>
              <w:jc w:val="both"/>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macam-macam hukum taklifi.</w:t>
            </w:r>
          </w:p>
        </w:tc>
      </w:tr>
      <w:tr w:rsidR="008813CE" w:rsidTr="000B4AA8">
        <w:trPr>
          <w:trHeight w:val="6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macam-macam hukum wad’y.</w:t>
            </w:r>
          </w:p>
        </w:tc>
      </w:tr>
      <w:tr w:rsidR="008813CE" w:rsidTr="000B4AA8">
        <w:trPr>
          <w:trHeight w:val="9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perbedaan hukum taklifi dan hukum wad’y.</w:t>
            </w: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5</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hukum, fungsi, ketetapan dan mengingkari hasil ijma’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Pengertian ijma’, kedudukannya sebagai dalil hukum, fungsi, ketetapan dan mengingkari hasil ijma’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hokum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pStyle w:val="ListParagraph"/>
              <w:ind w:left="360"/>
              <w:jc w:val="both"/>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ijma’, kedudukannya sebagai dalil hukum</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menjelaskan fungsi, ketetapan dan mengingkari hasil ijma’</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fungsi ijma’.</w:t>
            </w:r>
          </w:p>
        </w:tc>
      </w:tr>
      <w:tr w:rsidR="008813CE" w:rsidTr="000B4AA8">
        <w:trPr>
          <w:trHeight w:val="11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ketetapan dan mengingkari hasil ijma’.</w:t>
            </w:r>
          </w:p>
        </w:tc>
      </w:tr>
      <w:tr w:rsidR="008813CE" w:rsidTr="000B4AA8">
        <w:trPr>
          <w:trHeight w:val="247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qiyas, syarat-syarat dan pembagiannya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Pengertian qiyas, syarat-syarat qiyas dan pembagian qiyas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8"/>
              </w:numPr>
              <w:ind w:left="318" w:hanging="426"/>
              <w:jc w:val="both"/>
              <w:rPr>
                <w:rFonts w:asciiTheme="majorBidi" w:hAnsiTheme="majorBidi" w:cstheme="majorBidi"/>
                <w:sz w:val="24"/>
                <w:szCs w:val="24"/>
              </w:rPr>
            </w:pPr>
            <w:r>
              <w:rPr>
                <w:rFonts w:asciiTheme="majorBidi" w:hAnsiTheme="majorBidi" w:cstheme="majorBidi"/>
                <w:sz w:val="24"/>
                <w:szCs w:val="24"/>
              </w:rPr>
              <w:t>Menjelaskan pengertian</w:t>
            </w:r>
          </w:p>
          <w:p w:rsidR="008813CE" w:rsidRDefault="008813CE" w:rsidP="000B4AA8">
            <w:pPr>
              <w:ind w:left="-108" w:firstLine="142"/>
              <w:jc w:val="both"/>
              <w:rPr>
                <w:rFonts w:asciiTheme="majorBidi" w:hAnsiTheme="majorBidi" w:cstheme="majorBidi"/>
                <w:sz w:val="24"/>
                <w:szCs w:val="24"/>
              </w:rPr>
            </w:pPr>
            <w:r>
              <w:rPr>
                <w:rFonts w:asciiTheme="majorBidi" w:hAnsiTheme="majorBidi" w:cstheme="majorBidi"/>
                <w:sz w:val="24"/>
                <w:szCs w:val="24"/>
              </w:rPr>
              <w:t xml:space="preserve"> Qiyas dan syarat-syaratnya.</w:t>
            </w:r>
          </w:p>
          <w:p w:rsidR="008813CE" w:rsidRDefault="008813CE" w:rsidP="000B4AA8">
            <w:pPr>
              <w:ind w:left="34" w:firstLine="284"/>
              <w:jc w:val="both"/>
              <w:rPr>
                <w:rFonts w:asciiTheme="majorBidi" w:hAnsiTheme="majorBidi" w:cstheme="majorBidi"/>
                <w:sz w:val="24"/>
                <w:szCs w:val="24"/>
              </w:rPr>
            </w:pPr>
          </w:p>
          <w:p w:rsidR="008813CE" w:rsidRDefault="008813CE" w:rsidP="000B4AA8">
            <w:pPr>
              <w:pStyle w:val="ListParagraph"/>
              <w:numPr>
                <w:ilvl w:val="0"/>
                <w:numId w:val="8"/>
              </w:numPr>
              <w:ind w:left="-108" w:hanging="459"/>
              <w:jc w:val="both"/>
              <w:rPr>
                <w:rFonts w:asciiTheme="majorBidi" w:hAnsiTheme="majorBidi" w:cstheme="majorBidi"/>
                <w:sz w:val="24"/>
                <w:szCs w:val="24"/>
              </w:rPr>
            </w:pPr>
            <w:r>
              <w:rPr>
                <w:rFonts w:asciiTheme="majorBidi" w:hAnsiTheme="majorBidi" w:cstheme="majorBidi"/>
                <w:sz w:val="24"/>
                <w:szCs w:val="24"/>
              </w:rPr>
              <w:t>Menjelaskan Pembagian qiyas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dan syarat-syarat qiyas.</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Pembagian qiyas</w:t>
            </w:r>
          </w:p>
        </w:tc>
      </w:tr>
      <w:tr w:rsidR="008813CE" w:rsidTr="000B4AA8">
        <w:trPr>
          <w:trHeight w:val="282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lastRenderedPageBreak/>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pengertian istihsan,dan  macamnya</w:t>
            </w:r>
          </w:p>
          <w:p w:rsidR="008813CE" w:rsidRDefault="008813CE" w:rsidP="000B4AA8">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pengertian istihsan.</w:t>
            </w: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macam-macam sitihsan.</w:t>
            </w: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Menjelaskan kekuatan istihsan dalam ijtihad</w:t>
            </w:r>
          </w:p>
          <w:p w:rsidR="008813CE" w:rsidRPr="00F154BC" w:rsidRDefault="008813CE" w:rsidP="00F154BC">
            <w:pPr>
              <w:jc w:val="both"/>
              <w:rPr>
                <w:rFonts w:asciiTheme="majorBidi" w:hAnsiTheme="majorBidi" w:cstheme="majorBidi"/>
                <w:sz w:val="24"/>
                <w:szCs w:val="24"/>
              </w:rPr>
            </w:pPr>
            <w:r w:rsidRPr="00F154BC">
              <w:rPr>
                <w:rFonts w:asciiTheme="majorBidi" w:hAnsiTheme="majorBidi" w:cstheme="majorBidi"/>
                <w:sz w:val="24"/>
                <w:szCs w:val="24"/>
              </w:rPr>
              <w:t>Mejelaskan relevansinya dimasa kini dan mendatang.</w:t>
            </w:r>
          </w:p>
        </w:tc>
      </w:tr>
      <w:tr w:rsidR="008813CE" w:rsidTr="000B4AA8">
        <w:trPr>
          <w:trHeight w:val="82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8</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b/>
                <w:bCs/>
                <w:sz w:val="24"/>
                <w:szCs w:val="24"/>
              </w:rPr>
            </w:pPr>
          </w:p>
          <w:p w:rsidR="008813CE" w:rsidRDefault="008813CE" w:rsidP="000B4AA8">
            <w:pPr>
              <w:jc w:val="center"/>
              <w:rPr>
                <w:rFonts w:asciiTheme="majorBidi" w:hAnsiTheme="majorBidi" w:cstheme="majorBidi"/>
                <w:b/>
                <w:bCs/>
                <w:sz w:val="24"/>
                <w:szCs w:val="24"/>
              </w:rPr>
            </w:pPr>
            <w:r>
              <w:rPr>
                <w:rFonts w:asciiTheme="majorBidi" w:hAnsiTheme="majorBidi" w:cstheme="majorBidi"/>
                <w:b/>
                <w:bCs/>
                <w:sz w:val="24"/>
                <w:szCs w:val="24"/>
              </w:rPr>
              <w:t>Ujian Tengah Semester (UTS)</w:t>
            </w:r>
          </w:p>
        </w:tc>
      </w:tr>
      <w:tr w:rsidR="008813CE" w:rsidTr="000B4AA8">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9</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10</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11</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12</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w:t>
            </w:r>
          </w:p>
          <w:p w:rsidR="008813CE" w:rsidRDefault="008813CE" w:rsidP="000B4AA8">
            <w:pP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p>
          <w:p w:rsidR="008813CE" w:rsidRDefault="008813CE" w:rsidP="000B4AA8">
            <w:pPr>
              <w:rPr>
                <w:rFonts w:asciiTheme="majorBidi" w:hAnsiTheme="majorBidi" w:cstheme="majorBidi"/>
                <w:sz w:val="24"/>
                <w:szCs w:val="24"/>
              </w:rPr>
            </w:pPr>
            <w:r>
              <w:rPr>
                <w:rFonts w:asciiTheme="majorBidi" w:hAnsiTheme="majorBidi" w:cstheme="majorBidi"/>
                <w:sz w:val="24"/>
                <w:szCs w:val="24"/>
              </w:rPr>
              <w:t xml:space="preserve">  13</w:t>
            </w: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p>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14</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Maslahah Mursalah</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Sadd Al Dzari’ah</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kan Urf</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Istishab </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Syar’u man Qablana.</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siapa yang disebut shahabi, qaul shahabi. </w:t>
            </w:r>
          </w:p>
        </w:tc>
        <w:tc>
          <w:tcPr>
            <w:tcW w:w="154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Maslahah Mursalah, pengertian, macam-macamnya dan kedudukan maslahah mursalah sebagai metode ijtihad</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Sadd al Adzari’ah, pengertian, kedudukan, pengelompokan dan </w:t>
            </w:r>
            <w:r>
              <w:rPr>
                <w:rFonts w:asciiTheme="majorBidi" w:hAnsiTheme="majorBidi" w:cstheme="majorBidi"/>
                <w:sz w:val="24"/>
                <w:szCs w:val="24"/>
              </w:rPr>
              <w:lastRenderedPageBreak/>
              <w:t>pandangan ulama tentang sadd adzaria’ah.</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Urf, Pengertian, macam-macam, penyerapan adat dalam hukum, keddudukan urf dan penetapan hukum.</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Istishab, pengertian, kaedah dalam isrtishab dan dasarnya dan bentuk istishab</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i/>
                <w:iCs/>
                <w:sz w:val="24"/>
                <w:szCs w:val="24"/>
              </w:rPr>
            </w:pPr>
          </w:p>
          <w:p w:rsidR="008813CE" w:rsidRDefault="008813CE" w:rsidP="000B4AA8">
            <w:pPr>
              <w:jc w:val="both"/>
              <w:rPr>
                <w:rFonts w:asciiTheme="majorBidi" w:hAnsiTheme="majorBidi" w:cstheme="majorBidi"/>
                <w:i/>
                <w:iCs/>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Syar’u man qablana, pengertian, pengelompokan syar’u man qablana dan kehujjahan syar’u man qablana.</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Shahabi, qaul sahabi, dan kehujjahan 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 xml:space="preserve">dan  </w:t>
            </w:r>
            <w:r>
              <w:rPr>
                <w:rFonts w:asciiTheme="majorBidi" w:hAnsiTheme="majorBidi" w:cstheme="majorBidi"/>
                <w:sz w:val="24"/>
                <w:szCs w:val="24"/>
              </w:rPr>
              <w:lastRenderedPageBreak/>
              <w:t>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ind w:left="360"/>
              <w:jc w:val="both"/>
              <w:rPr>
                <w:rFonts w:asciiTheme="majorBidi" w:hAnsiTheme="majorBidi" w:cstheme="majorBidi"/>
                <w:b/>
                <w:bCs/>
                <w:sz w:val="24"/>
                <w:szCs w:val="24"/>
              </w:rPr>
            </w:pP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813CE" w:rsidRDefault="008813CE" w:rsidP="000B4AA8">
            <w:pPr>
              <w:jc w:val="both"/>
              <w:rPr>
                <w:rFonts w:asciiTheme="majorBidi" w:hAnsiTheme="majorBidi" w:cstheme="majorBidi"/>
                <w:b/>
                <w:bCs/>
                <w:sz w:val="24"/>
                <w:szCs w:val="24"/>
              </w:rPr>
            </w:pP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r>
              <w:rPr>
                <w:rFonts w:asciiTheme="majorBidi" w:hAnsiTheme="majorBidi" w:cstheme="majorBidi"/>
                <w:i/>
                <w:iCs/>
                <w:sz w:val="24"/>
                <w:szCs w:val="24"/>
              </w:rPr>
              <w:t>p</w:t>
            </w:r>
          </w:p>
          <w:p w:rsidR="008813CE" w:rsidRDefault="008813CE"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813CE" w:rsidRDefault="008813CE"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w:t>
            </w:r>
            <w:r>
              <w:rPr>
                <w:rFonts w:asciiTheme="majorBidi" w:hAnsiTheme="majorBidi" w:cstheme="majorBidi"/>
                <w:sz w:val="24"/>
                <w:szCs w:val="24"/>
              </w:rPr>
              <w:lastRenderedPageBreak/>
              <w:t>bersama</w:t>
            </w:r>
          </w:p>
          <w:p w:rsidR="008813CE" w:rsidRDefault="008813CE" w:rsidP="000B4AA8">
            <w:pPr>
              <w:pStyle w:val="ListParagraph"/>
              <w:ind w:left="360"/>
              <w:jc w:val="both"/>
              <w:rPr>
                <w:rFonts w:asciiTheme="majorBidi" w:hAnsiTheme="majorBidi" w:cstheme="majorBidi"/>
                <w:b/>
                <w:bCs/>
                <w:sz w:val="24"/>
                <w:szCs w:val="24"/>
              </w:rPr>
            </w:pPr>
            <w:r>
              <w:rPr>
                <w:rFonts w:asciiTheme="majorBidi" w:hAnsiTheme="majorBidi" w:cstheme="majorBidi"/>
                <w:sz w:val="24"/>
                <w:szCs w:val="24"/>
              </w:rPr>
              <w:t>Evaluasi dan tindak lanjut</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r>
      <w:tr w:rsidR="008813CE" w:rsidTr="000B4AA8">
        <w:trPr>
          <w:trHeight w:val="1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813CE" w:rsidRDefault="008813CE" w:rsidP="000B4AA8">
            <w:pPr>
              <w:pStyle w:val="ListParagraph"/>
              <w:ind w:left="360"/>
              <w:jc w:val="both"/>
              <w:rPr>
                <w:rFonts w:asciiTheme="majorBidi" w:hAnsiTheme="majorBidi" w:cstheme="majorBidi"/>
                <w:sz w:val="24"/>
                <w:szCs w:val="24"/>
              </w:rPr>
            </w:pPr>
            <w:r>
              <w:rPr>
                <w:rFonts w:asciiTheme="majorBidi" w:hAnsiTheme="majorBidi" w:cstheme="majorBidi"/>
                <w:sz w:val="24"/>
                <w:szCs w:val="24"/>
              </w:rPr>
              <w:t>macam-macam Maslahah mursalah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813CE" w:rsidRDefault="008813CE" w:rsidP="000B4AA8">
            <w:pPr>
              <w:jc w:val="both"/>
              <w:rPr>
                <w:rFonts w:asciiTheme="majorBidi" w:hAnsiTheme="majorBidi" w:cstheme="majorBidi"/>
                <w:sz w:val="24"/>
                <w:szCs w:val="24"/>
              </w:rPr>
            </w:pPr>
            <w:proofErr w:type="gramStart"/>
            <w:r>
              <w:rPr>
                <w:rFonts w:asciiTheme="majorBidi" w:hAnsiTheme="majorBidi" w:cstheme="majorBidi"/>
                <w:sz w:val="24"/>
                <w:szCs w:val="24"/>
              </w:rPr>
              <w:t>macam-macam</w:t>
            </w:r>
            <w:proofErr w:type="gramEnd"/>
            <w:r>
              <w:rPr>
                <w:rFonts w:asciiTheme="majorBidi" w:hAnsiTheme="majorBidi" w:cstheme="majorBidi"/>
                <w:sz w:val="24"/>
                <w:szCs w:val="24"/>
              </w:rPr>
              <w:t xml:space="preserve"> Maslahah mursalah.</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p w:rsidR="008813CE" w:rsidRDefault="008813CE" w:rsidP="000B4AA8">
            <w:pPr>
              <w:pStyle w:val="ListParagraph"/>
              <w:ind w:left="360"/>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1"/>
              </w:numPr>
              <w:ind w:left="318" w:hanging="318"/>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8813CE" w:rsidRDefault="008813CE" w:rsidP="000B4AA8">
            <w:pPr>
              <w:pStyle w:val="ListParagraph"/>
              <w:numPr>
                <w:ilvl w:val="0"/>
                <w:numId w:val="11"/>
              </w:numPr>
              <w:ind w:left="318" w:hanging="284"/>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8813CE" w:rsidRDefault="008813CE" w:rsidP="000B4AA8">
            <w:pPr>
              <w:pStyle w:val="ListParagraph"/>
              <w:numPr>
                <w:ilvl w:val="0"/>
                <w:numId w:val="11"/>
              </w:numPr>
              <w:ind w:left="318" w:hanging="284"/>
              <w:jc w:val="both"/>
              <w:rPr>
                <w:rFonts w:asciiTheme="majorBidi" w:hAnsiTheme="majorBidi" w:cstheme="majorBidi"/>
                <w:sz w:val="24"/>
                <w:szCs w:val="24"/>
              </w:rPr>
            </w:pPr>
            <w:r>
              <w:rPr>
                <w:rFonts w:asciiTheme="majorBidi" w:hAnsiTheme="majorBidi" w:cstheme="majorBidi"/>
                <w:sz w:val="24"/>
                <w:szCs w:val="24"/>
              </w:rPr>
              <w:lastRenderedPageBreak/>
              <w:t>Menjelaskan macam-macam kelompok sadd azdari’ah</w:t>
            </w:r>
          </w:p>
          <w:p w:rsidR="008813CE" w:rsidRDefault="008813CE" w:rsidP="000B4AA8">
            <w:pPr>
              <w:pStyle w:val="ListParagraph"/>
              <w:numPr>
                <w:ilvl w:val="0"/>
                <w:numId w:val="11"/>
              </w:numPr>
              <w:ind w:left="176" w:hanging="284"/>
              <w:jc w:val="both"/>
              <w:rPr>
                <w:rFonts w:asciiTheme="majorBidi" w:hAnsiTheme="majorBidi" w:cstheme="majorBidi"/>
                <w:sz w:val="24"/>
                <w:szCs w:val="24"/>
              </w:rPr>
            </w:pPr>
            <w:r>
              <w:rPr>
                <w:rFonts w:asciiTheme="majorBidi" w:hAnsiTheme="majorBidi" w:cstheme="majorBidi"/>
                <w:sz w:val="24"/>
                <w:szCs w:val="24"/>
              </w:rPr>
              <w:t>Menjelaskan pandangan ulama tentang sadd adzaria’ah.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macam-macam kelompok sadd azdari’ah</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pandangan ulama tentang sadd adzaria’ah</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8813CE" w:rsidRDefault="008813CE" w:rsidP="000B4AA8">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penyerapan adat dalam hukum, keddudukan urf dan penetapan hokum</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8813CE" w:rsidRDefault="008813CE" w:rsidP="000B4AA8">
            <w:pPr>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penyerapan adat dalam hukum, keddudukan urf dan penetapan hukum</w:t>
            </w: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Menjelaskan pengertian dan kaedah istishab</w:t>
            </w:r>
          </w:p>
          <w:p w:rsidR="008813CE" w:rsidRDefault="008813CE" w:rsidP="000B4AA8">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Menjelaskan dasarnya dan bentuk istishab</w:t>
            </w:r>
          </w:p>
          <w:p w:rsidR="008813CE" w:rsidRDefault="008813CE" w:rsidP="000B4AA8">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pengertian istishab dan kaedahnya.</w:t>
            </w:r>
          </w:p>
        </w:tc>
      </w:tr>
      <w:tr w:rsidR="008813CE" w:rsidTr="000B4AA8">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dasar hukum istishab.</w:t>
            </w:r>
          </w:p>
        </w:tc>
      </w:tr>
      <w:tr w:rsidR="008813CE" w:rsidTr="000B4AA8">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bentuk istishab.</w:t>
            </w:r>
          </w:p>
        </w:tc>
      </w:tr>
      <w:tr w:rsidR="008813CE" w:rsidTr="000B4AA8">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p>
        </w:tc>
      </w:tr>
      <w:tr w:rsidR="008813CE" w:rsidTr="000B4AA8">
        <w:trPr>
          <w:trHeight w:val="3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p>
          <w:p w:rsidR="008813CE" w:rsidRDefault="008813CE" w:rsidP="000B4AA8">
            <w:pPr>
              <w:pStyle w:val="ListParagraph"/>
              <w:numPr>
                <w:ilvl w:val="0"/>
                <w:numId w:val="14"/>
              </w:numPr>
              <w:jc w:val="both"/>
              <w:rPr>
                <w:rFonts w:asciiTheme="majorBidi" w:hAnsiTheme="majorBidi" w:cstheme="majorBidi"/>
                <w:sz w:val="24"/>
                <w:szCs w:val="24"/>
              </w:rPr>
            </w:pPr>
            <w:proofErr w:type="gramStart"/>
            <w:r>
              <w:rPr>
                <w:rFonts w:asciiTheme="majorBidi" w:hAnsiTheme="majorBidi" w:cstheme="majorBidi"/>
                <w:sz w:val="24"/>
                <w:szCs w:val="24"/>
              </w:rPr>
              <w:t>Menjelaskan  pengertian</w:t>
            </w:r>
            <w:proofErr w:type="gramEnd"/>
            <w:r>
              <w:rPr>
                <w:rFonts w:asciiTheme="majorBidi" w:hAnsiTheme="majorBidi" w:cstheme="majorBidi"/>
                <w:sz w:val="24"/>
                <w:szCs w:val="24"/>
              </w:rPr>
              <w:t xml:space="preserve"> syar’u manqablan dan pengelompokannya. </w:t>
            </w:r>
          </w:p>
          <w:p w:rsidR="008813CE" w:rsidRDefault="008813CE" w:rsidP="000B4AA8">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813CE" w:rsidRDefault="008813CE" w:rsidP="000B4AA8">
            <w:pPr>
              <w:pStyle w:val="ListParagraph"/>
              <w:jc w:val="both"/>
              <w:rPr>
                <w:rFonts w:asciiTheme="majorBidi" w:hAnsiTheme="majorBidi" w:cstheme="majorBidi"/>
                <w:sz w:val="24"/>
                <w:szCs w:val="24"/>
              </w:rPr>
            </w:pPr>
            <w:proofErr w:type="gramStart"/>
            <w:r>
              <w:rPr>
                <w:rFonts w:asciiTheme="majorBidi" w:hAnsiTheme="majorBidi" w:cstheme="majorBidi"/>
                <w:sz w:val="24"/>
                <w:szCs w:val="24"/>
              </w:rPr>
              <w:t>kehujjahan</w:t>
            </w:r>
            <w:proofErr w:type="gramEnd"/>
            <w:r>
              <w:rPr>
                <w:rFonts w:asciiTheme="majorBidi" w:hAnsiTheme="majorBidi" w:cstheme="majorBidi"/>
                <w:sz w:val="24"/>
                <w:szCs w:val="24"/>
              </w:rPr>
              <w:t xml:space="preserve"> syar’u man qablana.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Workshop pengembangan silabus</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i/>
                <w:iCs/>
                <w:sz w:val="24"/>
                <w:szCs w:val="24"/>
              </w:rPr>
            </w:pPr>
            <w:r>
              <w:rPr>
                <w:rFonts w:asciiTheme="majorBidi" w:hAnsiTheme="majorBidi" w:cstheme="majorBidi"/>
                <w:sz w:val="24"/>
                <w:szCs w:val="24"/>
              </w:rPr>
              <w:t xml:space="preserve">Menjelaskan pengertian </w:t>
            </w:r>
            <w:r>
              <w:rPr>
                <w:rFonts w:asciiTheme="majorBidi" w:hAnsiTheme="majorBidi" w:cstheme="majorBidi"/>
                <w:i/>
                <w:iCs/>
                <w:sz w:val="24"/>
                <w:szCs w:val="24"/>
              </w:rPr>
              <w:t>syar’u man qablan.</w:t>
            </w:r>
          </w:p>
          <w:p w:rsidR="008813CE" w:rsidRDefault="008813CE" w:rsidP="000B4AA8">
            <w:pPr>
              <w:pStyle w:val="ListParagraph"/>
              <w:ind w:left="360"/>
              <w:jc w:val="both"/>
              <w:rPr>
                <w:rFonts w:asciiTheme="majorBidi" w:hAnsiTheme="majorBidi" w:cstheme="majorBidi"/>
                <w:i/>
                <w:iCs/>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pengelompokan </w:t>
            </w:r>
            <w:r>
              <w:rPr>
                <w:rFonts w:asciiTheme="majorBidi" w:hAnsiTheme="majorBidi" w:cstheme="majorBidi"/>
                <w:i/>
                <w:iCs/>
                <w:sz w:val="24"/>
                <w:szCs w:val="24"/>
              </w:rPr>
              <w:t>syar’u man qablana</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kehujjahan</w:t>
            </w:r>
            <w:r>
              <w:rPr>
                <w:rFonts w:asciiTheme="majorBidi" w:hAnsiTheme="majorBidi" w:cstheme="majorBidi"/>
                <w:i/>
                <w:iCs/>
                <w:sz w:val="24"/>
                <w:szCs w:val="24"/>
              </w:rPr>
              <w:t xml:space="preserve"> syar’u man qablana</w:t>
            </w:r>
          </w:p>
        </w:tc>
      </w:tr>
      <w:tr w:rsidR="008813CE" w:rsidTr="000B4AA8">
        <w:trPr>
          <w:trHeight w:val="26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ma’na shahabat.</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arti qaul shahabi.</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kedudukan qaul shahabi</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Orientasi</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ma’na shahabat.</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arti qaul shahabi</w:t>
            </w:r>
          </w:p>
          <w:p w:rsidR="008813CE" w:rsidRDefault="008813CE" w:rsidP="000B4AA8">
            <w:pPr>
              <w:pStyle w:val="ListParagraph"/>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kedudukan qaul shahabi</w:t>
            </w:r>
          </w:p>
        </w:tc>
      </w:tr>
      <w:tr w:rsidR="008813CE" w:rsidTr="000B4AA8">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15</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Menjelaskan  Ijtihad </w:t>
            </w:r>
          </w:p>
        </w:tc>
        <w:tc>
          <w:tcPr>
            <w:tcW w:w="1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 xml:space="preserve">Ijtihad, pengertian, ijtihad dalam lintasan sejarah, </w:t>
            </w:r>
          </w:p>
          <w:p w:rsidR="008813CE" w:rsidRDefault="008813CE" w:rsidP="000B4AA8">
            <w:pPr>
              <w:jc w:val="both"/>
              <w:rPr>
                <w:rFonts w:asciiTheme="majorBidi" w:hAnsiTheme="majorBidi" w:cstheme="majorBidi"/>
                <w:sz w:val="24"/>
                <w:szCs w:val="24"/>
              </w:rPr>
            </w:pPr>
            <w:proofErr w:type="gramStart"/>
            <w:r>
              <w:rPr>
                <w:rFonts w:asciiTheme="majorBidi" w:hAnsiTheme="majorBidi" w:cstheme="majorBidi"/>
                <w:sz w:val="24"/>
                <w:szCs w:val="24"/>
              </w:rPr>
              <w:t>pelaksanaan</w:t>
            </w:r>
            <w:proofErr w:type="gramEnd"/>
            <w:r>
              <w:rPr>
                <w:rFonts w:asciiTheme="majorBidi" w:hAnsiTheme="majorBidi" w:cstheme="majorBidi"/>
                <w:sz w:val="24"/>
                <w:szCs w:val="24"/>
              </w:rPr>
              <w:t xml:space="preserve"> ijtihad,syarat-</w:t>
            </w:r>
            <w:r>
              <w:rPr>
                <w:rFonts w:asciiTheme="majorBidi" w:hAnsiTheme="majorBidi" w:cstheme="majorBidi"/>
                <w:sz w:val="24"/>
                <w:szCs w:val="24"/>
              </w:rPr>
              <w:lastRenderedPageBreak/>
              <w:t>syarat ijtihad dan status hukum hasil ijtihad.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lastRenderedPageBreak/>
              <w:t>Menjelaskan pelaksanaan ijtihad.</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Mejelaskan syarat-syarat ijtihad.</w:t>
            </w:r>
          </w:p>
          <w:p w:rsidR="008813CE" w:rsidRDefault="008813CE"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lastRenderedPageBreak/>
              <w:t>Orientasi</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813CE" w:rsidRDefault="008813CE"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 xml:space="preserve">dan penyimpulan </w:t>
            </w:r>
            <w:r>
              <w:rPr>
                <w:rFonts w:asciiTheme="majorBidi" w:hAnsiTheme="majorBidi" w:cstheme="majorBidi"/>
                <w:sz w:val="24"/>
                <w:szCs w:val="24"/>
              </w:rPr>
              <w:lastRenderedPageBreak/>
              <w:t>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8813CE" w:rsidRDefault="008813CE" w:rsidP="000B4AA8">
            <w:pPr>
              <w:pStyle w:val="ListParagraph"/>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8813CE" w:rsidRDefault="008813CE" w:rsidP="000B4AA8">
            <w:pPr>
              <w:pStyle w:val="ListParagraph"/>
              <w:ind w:left="360"/>
              <w:jc w:val="both"/>
              <w:rPr>
                <w:rFonts w:asciiTheme="majorBidi" w:hAnsiTheme="majorBidi" w:cstheme="majorBidi"/>
                <w:sz w:val="24"/>
                <w:szCs w:val="24"/>
              </w:rPr>
            </w:pP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r>
      <w:tr w:rsidR="008813CE" w:rsidTr="009A4514">
        <w:trPr>
          <w:trHeight w:val="620"/>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9A4514">
            <w:pPr>
              <w:jc w:val="center"/>
              <w:rPr>
                <w:rFonts w:asciiTheme="majorBidi" w:hAnsiTheme="majorBidi" w:cstheme="majorBidi"/>
                <w:sz w:val="24"/>
                <w:szCs w:val="24"/>
              </w:rPr>
            </w:pPr>
            <w:r>
              <w:rPr>
                <w:rFonts w:asciiTheme="majorBidi" w:hAnsiTheme="majorBidi" w:cstheme="majorBidi"/>
                <w:sz w:val="24"/>
                <w:szCs w:val="24"/>
              </w:rPr>
              <w:lastRenderedPageBreak/>
              <w:t>16</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8813CE" w:rsidRDefault="008813CE" w:rsidP="009A4514">
            <w:pPr>
              <w:jc w:val="center"/>
              <w:rPr>
                <w:rFonts w:asciiTheme="majorBidi" w:hAnsiTheme="majorBidi" w:cstheme="majorBidi"/>
                <w:b/>
                <w:sz w:val="24"/>
                <w:szCs w:val="24"/>
              </w:rPr>
            </w:pPr>
            <w:r>
              <w:rPr>
                <w:rFonts w:asciiTheme="majorBidi" w:hAnsiTheme="majorBidi" w:cstheme="majorBidi"/>
                <w:b/>
                <w:sz w:val="24"/>
                <w:szCs w:val="24"/>
              </w:rPr>
              <w:t>Ujian Akhir Semester (UAS)</w:t>
            </w:r>
          </w:p>
        </w:tc>
      </w:tr>
    </w:tbl>
    <w:p w:rsidR="008813CE" w:rsidRDefault="008813CE" w:rsidP="008813CE">
      <w:pPr>
        <w:spacing w:after="0"/>
        <w:jc w:val="both"/>
        <w:rPr>
          <w:rFonts w:asciiTheme="majorBidi" w:hAnsiTheme="majorBidi" w:cstheme="majorBidi"/>
          <w:b/>
          <w:sz w:val="24"/>
          <w:szCs w:val="24"/>
        </w:rPr>
      </w:pPr>
    </w:p>
    <w:p w:rsidR="008813CE" w:rsidRDefault="008813CE" w:rsidP="008813CE">
      <w:pPr>
        <w:pStyle w:val="ListParagraph"/>
        <w:numPr>
          <w:ilvl w:val="0"/>
          <w:numId w:val="1"/>
        </w:numPr>
        <w:spacing w:after="0"/>
        <w:jc w:val="both"/>
        <w:rPr>
          <w:rFonts w:asciiTheme="majorBidi" w:hAnsiTheme="majorBidi" w:cstheme="majorBidi"/>
          <w:b/>
          <w:sz w:val="24"/>
          <w:szCs w:val="24"/>
        </w:rPr>
      </w:pPr>
      <w:r>
        <w:rPr>
          <w:rFonts w:asciiTheme="majorBidi" w:hAnsiTheme="majorBidi" w:cstheme="majorBidi"/>
          <w:b/>
          <w:sz w:val="24"/>
          <w:szCs w:val="24"/>
        </w:rPr>
        <w:t>Penilaian :</w:t>
      </w:r>
    </w:p>
    <w:p w:rsidR="008813CE" w:rsidRDefault="008813CE" w:rsidP="008813CE">
      <w:pPr>
        <w:pStyle w:val="ListParagraph"/>
        <w:numPr>
          <w:ilvl w:val="0"/>
          <w:numId w:val="17"/>
        </w:numPr>
        <w:spacing w:after="0"/>
        <w:jc w:val="both"/>
        <w:rPr>
          <w:rFonts w:asciiTheme="majorBidi" w:hAnsiTheme="majorBidi" w:cstheme="majorBidi"/>
          <w:b/>
          <w:sz w:val="24"/>
          <w:szCs w:val="24"/>
        </w:rPr>
      </w:pPr>
      <w:r>
        <w:rPr>
          <w:rFonts w:asciiTheme="majorBidi" w:hAnsiTheme="majorBidi" w:cstheme="majorBidi"/>
          <w:b/>
          <w:sz w:val="24"/>
          <w:szCs w:val="24"/>
        </w:rPr>
        <w:t>Jenis Penilaian : Proses dan Hasil</w:t>
      </w:r>
    </w:p>
    <w:p w:rsidR="008813CE" w:rsidRDefault="008813CE" w:rsidP="008813CE">
      <w:pPr>
        <w:pStyle w:val="ListParagraph"/>
        <w:spacing w:after="0"/>
        <w:jc w:val="both"/>
        <w:rPr>
          <w:rFonts w:asciiTheme="majorBidi" w:hAnsiTheme="majorBidi" w:cstheme="majorBidi"/>
          <w:sz w:val="24"/>
          <w:szCs w:val="24"/>
        </w:rPr>
      </w:pPr>
      <w:r>
        <w:rPr>
          <w:rFonts w:asciiTheme="majorBidi" w:hAnsiTheme="majorBidi" w:cstheme="majorBidi"/>
          <w:sz w:val="24"/>
          <w:szCs w:val="24"/>
        </w:rPr>
        <w:t xml:space="preserve">Instrumen yang </w:t>
      </w:r>
      <w:proofErr w:type="gramStart"/>
      <w:r>
        <w:rPr>
          <w:rFonts w:asciiTheme="majorBidi" w:hAnsiTheme="majorBidi" w:cstheme="majorBidi"/>
          <w:sz w:val="24"/>
          <w:szCs w:val="24"/>
        </w:rPr>
        <w:t>Digunakan :</w:t>
      </w:r>
      <w:proofErr w:type="gramEnd"/>
    </w:p>
    <w:p w:rsidR="008813CE" w:rsidRDefault="008813CE" w:rsidP="008813CE">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Partisipasi :</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 xml:space="preserve">Kehadiran </w:t>
      </w:r>
      <w:r>
        <w:rPr>
          <w:rFonts w:asciiTheme="majorBidi" w:hAnsiTheme="majorBidi" w:cstheme="majorBidi"/>
          <w:sz w:val="24"/>
          <w:szCs w:val="24"/>
        </w:rPr>
        <w:tab/>
      </w:r>
      <w:r>
        <w:rPr>
          <w:rFonts w:asciiTheme="majorBidi" w:hAnsiTheme="majorBidi" w:cstheme="majorBidi"/>
          <w:sz w:val="24"/>
          <w:szCs w:val="24"/>
        </w:rPr>
        <w:tab/>
        <w:t>(Daftar Hadir)</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Aktivitas</w:t>
      </w:r>
      <w:r>
        <w:rPr>
          <w:rFonts w:asciiTheme="majorBidi" w:hAnsiTheme="majorBidi" w:cstheme="majorBidi"/>
          <w:sz w:val="24"/>
          <w:szCs w:val="24"/>
        </w:rPr>
        <w:tab/>
      </w:r>
      <w:r>
        <w:rPr>
          <w:rFonts w:asciiTheme="majorBidi" w:hAnsiTheme="majorBidi" w:cstheme="majorBidi"/>
          <w:sz w:val="24"/>
          <w:szCs w:val="24"/>
        </w:rPr>
        <w:tab/>
        <w:t>(Rubrik Lembar Observasi)</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Perilaku</w:t>
      </w:r>
      <w:r>
        <w:rPr>
          <w:rFonts w:asciiTheme="majorBidi" w:hAnsiTheme="majorBidi" w:cstheme="majorBidi"/>
          <w:sz w:val="24"/>
          <w:szCs w:val="24"/>
        </w:rPr>
        <w:tab/>
      </w:r>
      <w:r>
        <w:rPr>
          <w:rFonts w:asciiTheme="majorBidi" w:hAnsiTheme="majorBidi" w:cstheme="majorBidi"/>
          <w:sz w:val="24"/>
          <w:szCs w:val="24"/>
        </w:rPr>
        <w:tab/>
        <w:t>(Rubrik Lembar Observasi)</w:t>
      </w:r>
    </w:p>
    <w:p w:rsidR="008813CE" w:rsidRDefault="008813CE" w:rsidP="008813CE">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Tugas :</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Makalah</w:t>
      </w:r>
      <w:r>
        <w:rPr>
          <w:rFonts w:asciiTheme="majorBidi" w:hAnsiTheme="majorBidi" w:cstheme="majorBidi"/>
          <w:sz w:val="24"/>
          <w:szCs w:val="24"/>
        </w:rPr>
        <w:tab/>
      </w:r>
      <w:r>
        <w:rPr>
          <w:rFonts w:asciiTheme="majorBidi" w:hAnsiTheme="majorBidi" w:cstheme="majorBidi"/>
          <w:sz w:val="24"/>
          <w:szCs w:val="24"/>
        </w:rPr>
        <w:tab/>
        <w:t>(Lembar Penilaian)</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Diskusi</w:t>
      </w:r>
      <w:r>
        <w:rPr>
          <w:rFonts w:asciiTheme="majorBidi" w:hAnsiTheme="majorBidi" w:cstheme="majorBidi"/>
          <w:sz w:val="24"/>
          <w:szCs w:val="24"/>
        </w:rPr>
        <w:tab/>
      </w:r>
      <w:r>
        <w:rPr>
          <w:rFonts w:asciiTheme="majorBidi" w:hAnsiTheme="majorBidi" w:cstheme="majorBidi"/>
          <w:sz w:val="24"/>
          <w:szCs w:val="24"/>
        </w:rPr>
        <w:tab/>
        <w:t>(Lembar Observasi)</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Presentasi</w:t>
      </w:r>
      <w:r>
        <w:rPr>
          <w:rFonts w:asciiTheme="majorBidi" w:hAnsiTheme="majorBidi" w:cstheme="majorBidi"/>
          <w:sz w:val="24"/>
          <w:szCs w:val="24"/>
        </w:rPr>
        <w:tab/>
      </w:r>
      <w:r>
        <w:rPr>
          <w:rFonts w:asciiTheme="majorBidi" w:hAnsiTheme="majorBidi" w:cstheme="majorBidi"/>
          <w:sz w:val="24"/>
          <w:szCs w:val="24"/>
        </w:rPr>
        <w:tab/>
        <w:t>(Lembar Penilaian)</w:t>
      </w:r>
    </w:p>
    <w:p w:rsidR="008813CE" w:rsidRDefault="008813CE" w:rsidP="008813CE">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Produk Kuliah</w:t>
      </w:r>
      <w:r>
        <w:rPr>
          <w:rFonts w:asciiTheme="majorBidi" w:hAnsiTheme="majorBidi" w:cstheme="majorBidi"/>
          <w:sz w:val="24"/>
          <w:szCs w:val="24"/>
        </w:rPr>
        <w:tab/>
        <w:t>(Lembar Penilaian)</w:t>
      </w:r>
    </w:p>
    <w:p w:rsidR="008813CE" w:rsidRDefault="008813CE" w:rsidP="008813CE">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UTS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(Soal/tes)</w:t>
      </w:r>
    </w:p>
    <w:p w:rsidR="008813CE" w:rsidRDefault="008813CE" w:rsidP="009A4514">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UAS</w:t>
      </w:r>
      <w:r>
        <w:rPr>
          <w:rFonts w:asciiTheme="majorBidi" w:hAnsiTheme="majorBidi" w:cstheme="majorBidi"/>
          <w:sz w:val="24"/>
          <w:szCs w:val="24"/>
        </w:rPr>
        <w:tab/>
      </w:r>
      <w:r w:rsidR="009A4514">
        <w:rPr>
          <w:rFonts w:asciiTheme="majorBidi" w:hAnsiTheme="majorBidi" w:cstheme="majorBidi"/>
          <w:sz w:val="24"/>
          <w:szCs w:val="24"/>
        </w:rPr>
        <w:t xml:space="preserve">                                 </w:t>
      </w:r>
      <w:r w:rsidRPr="009A4514">
        <w:rPr>
          <w:rFonts w:asciiTheme="majorBidi" w:hAnsiTheme="majorBidi" w:cstheme="majorBidi"/>
          <w:sz w:val="24"/>
          <w:szCs w:val="24"/>
        </w:rPr>
        <w:t>(Soal/tes)</w:t>
      </w:r>
    </w:p>
    <w:p w:rsidR="009A4514" w:rsidRDefault="009A4514" w:rsidP="009A4514">
      <w:pPr>
        <w:spacing w:after="0"/>
        <w:jc w:val="both"/>
        <w:rPr>
          <w:rFonts w:asciiTheme="majorBidi" w:hAnsiTheme="majorBidi" w:cstheme="majorBidi"/>
          <w:sz w:val="24"/>
          <w:szCs w:val="24"/>
        </w:rPr>
      </w:pPr>
    </w:p>
    <w:p w:rsidR="009A4514" w:rsidRDefault="009A4514" w:rsidP="009A4514">
      <w:pPr>
        <w:spacing w:after="0"/>
        <w:jc w:val="both"/>
        <w:rPr>
          <w:rFonts w:asciiTheme="majorBidi" w:hAnsiTheme="majorBidi" w:cstheme="majorBidi"/>
          <w:sz w:val="24"/>
          <w:szCs w:val="24"/>
        </w:rPr>
      </w:pPr>
    </w:p>
    <w:p w:rsidR="009A4514" w:rsidRPr="009A4514" w:rsidRDefault="009A4514" w:rsidP="009A4514">
      <w:pPr>
        <w:spacing w:after="0"/>
        <w:jc w:val="both"/>
        <w:rPr>
          <w:rFonts w:asciiTheme="majorBidi" w:hAnsiTheme="majorBidi" w:cstheme="majorBidi"/>
          <w:sz w:val="24"/>
          <w:szCs w:val="24"/>
        </w:rPr>
      </w:pPr>
    </w:p>
    <w:p w:rsidR="008813CE" w:rsidRDefault="008813CE" w:rsidP="008813CE">
      <w:pPr>
        <w:pStyle w:val="ListParagraph"/>
        <w:numPr>
          <w:ilvl w:val="0"/>
          <w:numId w:val="17"/>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Kriteria Penilaian :</w:t>
      </w:r>
    </w:p>
    <w:tbl>
      <w:tblPr>
        <w:tblStyle w:val="TableGrid"/>
        <w:tblW w:w="0" w:type="auto"/>
        <w:jc w:val="center"/>
        <w:tblInd w:w="-6178" w:type="dxa"/>
        <w:tblLook w:val="04A0" w:firstRow="1" w:lastRow="0" w:firstColumn="1" w:lastColumn="0" w:noHBand="0" w:noVBand="1"/>
      </w:tblPr>
      <w:tblGrid>
        <w:gridCol w:w="771"/>
        <w:gridCol w:w="9910"/>
        <w:gridCol w:w="1134"/>
      </w:tblGrid>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NO</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Aspek</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Bobot</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Partisipasi (kehadiran, aktivitas, perilaku)</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10 %</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2</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Tugas (makalah, diskusi, presentasi, produk perkuliahan lainnya)</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20 %</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Ujian Tengah Semester (UTS)</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30 %</w:t>
            </w:r>
          </w:p>
        </w:tc>
      </w:tr>
      <w:tr w:rsidR="008813CE" w:rsidTr="000B4AA8">
        <w:trPr>
          <w:jc w:val="center"/>
        </w:trPr>
        <w:tc>
          <w:tcPr>
            <w:tcW w:w="771"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w:t>
            </w:r>
          </w:p>
        </w:tc>
        <w:tc>
          <w:tcPr>
            <w:tcW w:w="991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Ujian Akhir Semester (UAS)</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sz w:val="24"/>
                <w:szCs w:val="24"/>
              </w:rPr>
            </w:pPr>
            <w:r>
              <w:rPr>
                <w:rFonts w:asciiTheme="majorBidi" w:hAnsiTheme="majorBidi" w:cstheme="majorBidi"/>
                <w:sz w:val="24"/>
                <w:szCs w:val="24"/>
              </w:rPr>
              <w:t>40 %</w:t>
            </w:r>
          </w:p>
        </w:tc>
      </w:tr>
      <w:tr w:rsidR="008813CE" w:rsidTr="000B4AA8">
        <w:trPr>
          <w:jc w:val="center"/>
        </w:trPr>
        <w:tc>
          <w:tcPr>
            <w:tcW w:w="10681" w:type="dxa"/>
            <w:gridSpan w:val="2"/>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center"/>
              <w:rPr>
                <w:rFonts w:asciiTheme="majorBidi" w:hAnsiTheme="majorBidi" w:cstheme="majorBidi"/>
                <w:b/>
                <w:sz w:val="24"/>
                <w:szCs w:val="24"/>
              </w:rPr>
            </w:pPr>
            <w:r>
              <w:rPr>
                <w:rFonts w:asciiTheme="majorBidi" w:hAnsiTheme="majorBidi" w:cstheme="majorBidi"/>
                <w:b/>
                <w:sz w:val="24"/>
                <w:szCs w:val="24"/>
              </w:rPr>
              <w:t>100 %</w:t>
            </w:r>
          </w:p>
        </w:tc>
      </w:tr>
    </w:tbl>
    <w:p w:rsidR="008813CE" w:rsidRDefault="008813CE" w:rsidP="008813CE">
      <w:pPr>
        <w:jc w:val="both"/>
        <w:rPr>
          <w:rFonts w:asciiTheme="majorBidi" w:hAnsiTheme="majorBidi" w:cstheme="majorBidi"/>
          <w:b/>
          <w:sz w:val="24"/>
          <w:szCs w:val="24"/>
        </w:rPr>
      </w:pPr>
    </w:p>
    <w:p w:rsidR="008813CE" w:rsidRDefault="008813CE" w:rsidP="008813CE">
      <w:pPr>
        <w:pStyle w:val="ListParagraph"/>
        <w:numPr>
          <w:ilvl w:val="0"/>
          <w:numId w:val="17"/>
        </w:numPr>
        <w:jc w:val="both"/>
        <w:rPr>
          <w:rFonts w:asciiTheme="majorBidi" w:hAnsiTheme="majorBidi" w:cstheme="majorBidi"/>
          <w:b/>
          <w:sz w:val="24"/>
          <w:szCs w:val="24"/>
        </w:rPr>
      </w:pPr>
      <w:r>
        <w:rPr>
          <w:rFonts w:asciiTheme="majorBidi" w:hAnsiTheme="majorBidi" w:cstheme="majorBidi"/>
          <w:b/>
          <w:sz w:val="24"/>
          <w:szCs w:val="24"/>
        </w:rPr>
        <w:t>Rancangan Tugas :</w:t>
      </w:r>
    </w:p>
    <w:tbl>
      <w:tblPr>
        <w:tblStyle w:val="TableGrid"/>
        <w:tblW w:w="11871" w:type="dxa"/>
        <w:jc w:val="center"/>
        <w:tblInd w:w="3911" w:type="dxa"/>
        <w:tblLook w:val="04A0" w:firstRow="1" w:lastRow="0" w:firstColumn="1" w:lastColumn="0" w:noHBand="0" w:noVBand="1"/>
      </w:tblPr>
      <w:tblGrid>
        <w:gridCol w:w="11871"/>
      </w:tblGrid>
      <w:tr w:rsidR="008813CE" w:rsidTr="000B4AA8">
        <w:trPr>
          <w:trHeight w:val="558"/>
          <w:jc w:val="center"/>
        </w:trPr>
        <w:tc>
          <w:tcPr>
            <w:tcW w:w="11871" w:type="dxa"/>
            <w:tcBorders>
              <w:top w:val="single" w:sz="4" w:space="0" w:color="auto"/>
              <w:left w:val="single" w:sz="4" w:space="0" w:color="auto"/>
              <w:bottom w:val="single" w:sz="4" w:space="0" w:color="auto"/>
              <w:right w:val="single" w:sz="4" w:space="0" w:color="auto"/>
            </w:tcBorders>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t xml:space="preserve">     : </w:t>
            </w:r>
            <w:r>
              <w:rPr>
                <w:rFonts w:asciiTheme="majorBidi" w:hAnsiTheme="majorBidi" w:cstheme="majorBidi"/>
                <w:b/>
                <w:sz w:val="24"/>
                <w:szCs w:val="24"/>
              </w:rPr>
              <w:t>Ushul Fiqh</w:t>
            </w:r>
          </w:p>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Semester/SKS                 : III (Tiga)/2SKS</w:t>
            </w:r>
          </w:p>
          <w:p w:rsidR="008813CE" w:rsidRDefault="008813CE"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 xml:space="preserve">Tujuan </w:t>
            </w:r>
            <w:proofErr w:type="gramStart"/>
            <w:r>
              <w:rPr>
                <w:rFonts w:asciiTheme="majorBidi" w:hAnsiTheme="majorBidi" w:cstheme="majorBidi"/>
                <w:b/>
                <w:sz w:val="24"/>
                <w:szCs w:val="24"/>
              </w:rPr>
              <w:t>Tugas</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Mahasiswa dapat  mengaplikasikan metode mengistinbat hukum permasalahan yang timbul di tengah-tengah masyrakat.</w:t>
            </w:r>
          </w:p>
          <w:p w:rsidR="008813CE" w:rsidRDefault="008813CE"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Uraian Tugas</w:t>
            </w:r>
            <w:r>
              <w:rPr>
                <w:rFonts w:asciiTheme="majorBidi" w:hAnsiTheme="majorBidi" w:cstheme="majorBidi"/>
                <w:sz w:val="24"/>
                <w:szCs w:val="24"/>
              </w:rPr>
              <w:t xml:space="preserve"> :</w:t>
            </w:r>
          </w:p>
          <w:p w:rsidR="008813CE" w:rsidRDefault="008813CE" w:rsidP="000B4AA8">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 xml:space="preserve">Analisalah permasalahan yang </w:t>
            </w:r>
            <w:proofErr w:type="gramStart"/>
            <w:r>
              <w:rPr>
                <w:rFonts w:asciiTheme="majorBidi" w:hAnsiTheme="majorBidi" w:cstheme="majorBidi"/>
                <w:sz w:val="24"/>
                <w:szCs w:val="24"/>
              </w:rPr>
              <w:t>ada(</w:t>
            </w:r>
            <w:proofErr w:type="gramEnd"/>
            <w:r>
              <w:rPr>
                <w:rFonts w:asciiTheme="majorBidi" w:hAnsiTheme="majorBidi" w:cstheme="majorBidi"/>
                <w:sz w:val="24"/>
                <w:szCs w:val="24"/>
              </w:rPr>
              <w:t xml:space="preserve">yang timbul)  dengan metede istinbat hukum dalam Islam. </w:t>
            </w:r>
            <w:proofErr w:type="gramStart"/>
            <w:r>
              <w:rPr>
                <w:rFonts w:asciiTheme="majorBidi" w:hAnsiTheme="majorBidi" w:cstheme="majorBidi"/>
                <w:sz w:val="24"/>
                <w:szCs w:val="24"/>
              </w:rPr>
              <w:t>Dengan  tidak</w:t>
            </w:r>
            <w:proofErr w:type="gramEnd"/>
            <w:r>
              <w:rPr>
                <w:rFonts w:asciiTheme="majorBidi" w:hAnsiTheme="majorBidi" w:cstheme="majorBidi"/>
                <w:sz w:val="24"/>
                <w:szCs w:val="24"/>
              </w:rPr>
              <w:t xml:space="preserve"> melupakan sumber hukum yang ada.</w:t>
            </w:r>
          </w:p>
          <w:p w:rsidR="008813CE" w:rsidRDefault="008813CE" w:rsidP="000B4AA8">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Presentasikan.</w:t>
            </w:r>
          </w:p>
          <w:p w:rsidR="008813CE" w:rsidRDefault="008813CE"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Kriteria Penilaian</w:t>
            </w:r>
            <w:r>
              <w:rPr>
                <w:rFonts w:asciiTheme="majorBidi" w:hAnsiTheme="majorBidi" w:cstheme="majorBidi"/>
                <w:sz w:val="24"/>
                <w:szCs w:val="24"/>
              </w:rPr>
              <w:t xml:space="preserve"> :</w:t>
            </w:r>
          </w:p>
          <w:p w:rsidR="008813CE" w:rsidRDefault="008813CE" w:rsidP="000B4AA8">
            <w:pPr>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510"/>
              <w:gridCol w:w="3714"/>
              <w:gridCol w:w="5043"/>
              <w:gridCol w:w="1360"/>
            </w:tblGrid>
            <w:tr w:rsidR="008813CE" w:rsidTr="000B4AA8">
              <w:trPr>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No</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Aspek</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Uraian</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Bobot</w:t>
                  </w:r>
                </w:p>
              </w:tc>
            </w:tr>
            <w:tr w:rsidR="008813CE" w:rsidTr="000B4AA8">
              <w:trPr>
                <w:trHeight w:val="285"/>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w:t>
                  </w:r>
                </w:p>
              </w:tc>
              <w:tc>
                <w:tcPr>
                  <w:tcW w:w="3714"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Relevansi</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Internal (antar metode)</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20</w:t>
                  </w:r>
                </w:p>
              </w:tc>
            </w:tr>
            <w:tr w:rsidR="008813CE" w:rsidTr="000B4AA8">
              <w:trPr>
                <w:trHeight w:val="24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Eksternal (relevansi dengan al Qur’an, hadist dan akal)</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trHeight w:val="248"/>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w:t>
                  </w:r>
                </w:p>
              </w:tc>
              <w:tc>
                <w:tcPr>
                  <w:tcW w:w="3714" w:type="dxa"/>
                  <w:vMerge w:val="restart"/>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Ruang lingkup</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1"/>
                    </w:numPr>
                    <w:jc w:val="both"/>
                    <w:rPr>
                      <w:rFonts w:asciiTheme="majorBidi" w:hAnsiTheme="majorBidi" w:cstheme="majorBidi"/>
                      <w:i/>
                      <w:sz w:val="24"/>
                      <w:szCs w:val="24"/>
                    </w:rPr>
                  </w:pPr>
                  <w:r>
                    <w:rPr>
                      <w:rFonts w:asciiTheme="majorBidi" w:hAnsiTheme="majorBidi" w:cstheme="majorBid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trHeight w:val="30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8813CE" w:rsidRDefault="008813CE" w:rsidP="000B4AA8">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pStyle w:val="ListParagraph"/>
                    <w:numPr>
                      <w:ilvl w:val="0"/>
                      <w:numId w:val="21"/>
                    </w:numPr>
                    <w:jc w:val="both"/>
                    <w:rPr>
                      <w:rFonts w:asciiTheme="majorBidi" w:hAnsiTheme="majorBidi" w:cstheme="majorBidi"/>
                      <w:i/>
                      <w:sz w:val="24"/>
                      <w:szCs w:val="24"/>
                    </w:rPr>
                  </w:pPr>
                  <w:r>
                    <w:rPr>
                      <w:rFonts w:asciiTheme="majorBidi" w:hAnsiTheme="majorBidi" w:cstheme="majorBid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3</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Fleksibilitas</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Kemungkinan pengembangan sesuai dengan kondisi objektif.</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10</w:t>
                  </w:r>
                </w:p>
              </w:tc>
            </w:tr>
            <w:tr w:rsidR="008813CE" w:rsidTr="000B4AA8">
              <w:trPr>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4</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Praktis</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Keterlaksanaan</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20</w:t>
                  </w:r>
                </w:p>
              </w:tc>
            </w:tr>
            <w:tr w:rsidR="008813CE" w:rsidTr="000B4AA8">
              <w:trPr>
                <w:trHeight w:val="225"/>
                <w:jc w:val="center"/>
              </w:trPr>
              <w:tc>
                <w:tcPr>
                  <w:tcW w:w="41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5</w:t>
                  </w:r>
                </w:p>
              </w:tc>
              <w:tc>
                <w:tcPr>
                  <w:tcW w:w="3714"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Efektivitas</w:t>
                  </w:r>
                </w:p>
              </w:tc>
              <w:tc>
                <w:tcPr>
                  <w:tcW w:w="5043"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Ketercapaian tujuan.</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sz w:val="24"/>
                      <w:szCs w:val="24"/>
                    </w:rPr>
                  </w:pPr>
                  <w:r>
                    <w:rPr>
                      <w:rFonts w:asciiTheme="majorBidi" w:hAnsiTheme="majorBidi" w:cstheme="majorBidi"/>
                      <w:sz w:val="24"/>
                      <w:szCs w:val="24"/>
                    </w:rPr>
                    <w:t>20</w:t>
                  </w:r>
                </w:p>
              </w:tc>
            </w:tr>
            <w:tr w:rsidR="008813CE" w:rsidTr="000B4AA8">
              <w:trPr>
                <w:trHeight w:val="437"/>
                <w:jc w:val="center"/>
              </w:trPr>
              <w:tc>
                <w:tcPr>
                  <w:tcW w:w="9170" w:type="dxa"/>
                  <w:gridSpan w:val="3"/>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lastRenderedPageBreak/>
                    <w:t>Jumlah</w:t>
                  </w:r>
                </w:p>
              </w:tc>
              <w:tc>
                <w:tcPr>
                  <w:tcW w:w="1360" w:type="dxa"/>
                  <w:tcBorders>
                    <w:top w:val="single" w:sz="4" w:space="0" w:color="auto"/>
                    <w:left w:val="single" w:sz="4" w:space="0" w:color="auto"/>
                    <w:bottom w:val="single" w:sz="4" w:space="0" w:color="auto"/>
                    <w:right w:val="single" w:sz="4" w:space="0" w:color="auto"/>
                  </w:tcBorders>
                  <w:hideMark/>
                </w:tcPr>
                <w:p w:rsidR="008813CE" w:rsidRDefault="008813CE" w:rsidP="000B4AA8">
                  <w:pPr>
                    <w:jc w:val="both"/>
                    <w:rPr>
                      <w:rFonts w:asciiTheme="majorBidi" w:hAnsiTheme="majorBidi" w:cstheme="majorBidi"/>
                      <w:b/>
                      <w:sz w:val="24"/>
                      <w:szCs w:val="24"/>
                    </w:rPr>
                  </w:pPr>
                  <w:r>
                    <w:rPr>
                      <w:rFonts w:asciiTheme="majorBidi" w:hAnsiTheme="majorBidi" w:cstheme="majorBidi"/>
                      <w:b/>
                      <w:sz w:val="24"/>
                      <w:szCs w:val="24"/>
                    </w:rPr>
                    <w:t>100</w:t>
                  </w:r>
                </w:p>
              </w:tc>
            </w:tr>
          </w:tbl>
          <w:p w:rsidR="008813CE" w:rsidRDefault="008813CE" w:rsidP="000B4AA8">
            <w:pPr>
              <w:jc w:val="both"/>
              <w:rPr>
                <w:rFonts w:asciiTheme="majorBidi" w:hAnsiTheme="majorBidi" w:cstheme="majorBidi"/>
                <w:sz w:val="24"/>
                <w:szCs w:val="24"/>
              </w:rPr>
            </w:pPr>
          </w:p>
        </w:tc>
      </w:tr>
    </w:tbl>
    <w:p w:rsidR="008813CE" w:rsidRDefault="008813CE" w:rsidP="008813CE">
      <w:pPr>
        <w:pStyle w:val="ListParagraph"/>
        <w:numPr>
          <w:ilvl w:val="0"/>
          <w:numId w:val="1"/>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REFERENSI :</w:t>
      </w:r>
    </w:p>
    <w:p w:rsidR="008813CE" w:rsidRDefault="008813CE" w:rsidP="008813CE">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rPr>
        <w:t xml:space="preserve">Abdul Wahab Khalaf, </w:t>
      </w:r>
      <w:r>
        <w:rPr>
          <w:rFonts w:asciiTheme="majorBidi" w:hAnsiTheme="majorBidi" w:cstheme="majorBidi"/>
          <w:i/>
          <w:iCs/>
          <w:sz w:val="24"/>
          <w:szCs w:val="24"/>
        </w:rPr>
        <w:t>Ilmu Ushul al- Fiqh</w:t>
      </w:r>
      <w:r>
        <w:rPr>
          <w:rFonts w:asciiTheme="majorBidi" w:hAnsiTheme="majorBidi" w:cstheme="majorBidi"/>
          <w:sz w:val="24"/>
          <w:szCs w:val="24"/>
        </w:rPr>
        <w:t xml:space="preserve">. </w:t>
      </w:r>
      <w:r>
        <w:rPr>
          <w:rFonts w:asciiTheme="majorBidi" w:hAnsiTheme="majorBidi" w:cstheme="majorBidi"/>
          <w:sz w:val="24"/>
          <w:szCs w:val="24"/>
          <w:lang w:val="it-IT"/>
        </w:rPr>
        <w:t>Jakarta: al- Majlis A’la al-Indunisi li al da’wat islamiyat,1972</w:t>
      </w:r>
    </w:p>
    <w:p w:rsidR="008813CE" w:rsidRDefault="008813CE" w:rsidP="008813CE">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Al Amidi, </w:t>
      </w:r>
      <w:r>
        <w:rPr>
          <w:rFonts w:asciiTheme="majorBidi" w:hAnsiTheme="majorBidi" w:cstheme="majorBidi"/>
          <w:i/>
          <w:iCs/>
          <w:sz w:val="24"/>
          <w:szCs w:val="24"/>
        </w:rPr>
        <w:t>Al Ihkam fi Ushul al Ahkam</w:t>
      </w:r>
      <w:r>
        <w:rPr>
          <w:rFonts w:asciiTheme="majorBidi" w:hAnsiTheme="majorBidi" w:cstheme="majorBidi"/>
          <w:sz w:val="24"/>
          <w:szCs w:val="24"/>
        </w:rPr>
        <w:t>, Dar al ma’arif.</w:t>
      </w:r>
    </w:p>
    <w:p w:rsidR="008813CE" w:rsidRDefault="008813CE" w:rsidP="008813CE">
      <w:pPr>
        <w:numPr>
          <w:ilvl w:val="1"/>
          <w:numId w:val="1"/>
        </w:numPr>
        <w:spacing w:after="0" w:line="240" w:lineRule="auto"/>
        <w:jc w:val="both"/>
        <w:rPr>
          <w:rFonts w:asciiTheme="majorBidi" w:hAnsiTheme="majorBidi" w:cstheme="majorBidi"/>
          <w:sz w:val="24"/>
          <w:szCs w:val="24"/>
          <w:lang w:val="sv-SE"/>
        </w:rPr>
      </w:pPr>
      <w:r>
        <w:rPr>
          <w:rFonts w:asciiTheme="majorBidi" w:hAnsiTheme="majorBidi" w:cstheme="majorBidi"/>
          <w:sz w:val="24"/>
          <w:szCs w:val="24"/>
          <w:lang w:val="sv-SE"/>
        </w:rPr>
        <w:t xml:space="preserve">M. Hasbi As Shiddiqy, </w:t>
      </w:r>
      <w:r>
        <w:rPr>
          <w:rFonts w:asciiTheme="majorBidi" w:hAnsiTheme="majorBidi" w:cstheme="majorBidi"/>
          <w:i/>
          <w:iCs/>
          <w:sz w:val="24"/>
          <w:szCs w:val="24"/>
          <w:lang w:val="sv-SE"/>
        </w:rPr>
        <w:t>Pengantar Hukum Islam</w:t>
      </w:r>
      <w:r>
        <w:rPr>
          <w:rFonts w:asciiTheme="majorBidi" w:hAnsiTheme="majorBidi" w:cstheme="majorBidi"/>
          <w:sz w:val="24"/>
          <w:szCs w:val="24"/>
          <w:lang w:val="sv-SE"/>
        </w:rPr>
        <w:t>, Jakarta: Bulan Bintang, 1958</w:t>
      </w:r>
    </w:p>
    <w:p w:rsidR="008813CE" w:rsidRDefault="008813CE" w:rsidP="008813CE">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lang w:val="sv-SE"/>
        </w:rPr>
        <w:t>Muhammad Abu Zahrah</w:t>
      </w:r>
      <w:r>
        <w:rPr>
          <w:rFonts w:asciiTheme="majorBidi" w:hAnsiTheme="majorBidi" w:cstheme="majorBidi"/>
          <w:i/>
          <w:iCs/>
          <w:sz w:val="24"/>
          <w:szCs w:val="24"/>
          <w:lang w:val="sv-SE"/>
        </w:rPr>
        <w:t>, Ilmu Ushul Al Fiqh</w:t>
      </w:r>
      <w:r>
        <w:rPr>
          <w:rFonts w:asciiTheme="majorBidi" w:hAnsiTheme="majorBidi" w:cstheme="majorBidi"/>
          <w:sz w:val="24"/>
          <w:szCs w:val="24"/>
          <w:lang w:val="sv-SE"/>
        </w:rPr>
        <w:t xml:space="preserve">. </w:t>
      </w:r>
      <w:r>
        <w:rPr>
          <w:rFonts w:asciiTheme="majorBidi" w:hAnsiTheme="majorBidi" w:cstheme="majorBidi"/>
          <w:sz w:val="24"/>
          <w:szCs w:val="24"/>
        </w:rPr>
        <w:t>Dar Al fikr al Araby</w:t>
      </w:r>
    </w:p>
    <w:p w:rsidR="008813CE" w:rsidRDefault="008813CE" w:rsidP="008813CE">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Muhktar Yahya dan Fathurrahman, </w:t>
      </w:r>
      <w:r>
        <w:rPr>
          <w:rFonts w:asciiTheme="majorBidi" w:hAnsiTheme="majorBidi" w:cstheme="majorBidi"/>
          <w:i/>
          <w:iCs/>
          <w:sz w:val="24"/>
          <w:szCs w:val="24"/>
        </w:rPr>
        <w:t>Dasar-Dasar Pembinaan Hukum Islam</w:t>
      </w:r>
      <w:r>
        <w:rPr>
          <w:rFonts w:asciiTheme="majorBidi" w:hAnsiTheme="majorBidi" w:cstheme="majorBidi"/>
          <w:sz w:val="24"/>
          <w:szCs w:val="24"/>
        </w:rPr>
        <w:t>, Bandung: Al Maarif.</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es-ES"/>
        </w:rPr>
        <w:t>Syatibi</w:t>
      </w:r>
      <w:r>
        <w:rPr>
          <w:rFonts w:asciiTheme="majorBidi" w:hAnsiTheme="majorBidi" w:cstheme="majorBidi"/>
          <w:i/>
          <w:iCs/>
          <w:sz w:val="24"/>
          <w:szCs w:val="24"/>
          <w:lang w:val="es-ES"/>
        </w:rPr>
        <w:t>, al Muafaqat fi al Ushul al Syari’at</w:t>
      </w:r>
      <w:r>
        <w:rPr>
          <w:rFonts w:asciiTheme="majorBidi" w:hAnsiTheme="majorBidi" w:cstheme="majorBidi"/>
          <w:sz w:val="24"/>
          <w:szCs w:val="24"/>
          <w:lang w:val="es-ES"/>
        </w:rPr>
        <w:t xml:space="preserve">. Beirut, Dar al Fikr. 1341 </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Amir Syarifuddin</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Ushul Fiqh</w:t>
      </w:r>
      <w:r>
        <w:rPr>
          <w:rFonts w:asciiTheme="majorBidi" w:hAnsiTheme="majorBidi" w:cstheme="majorBidi"/>
          <w:i/>
          <w:iCs/>
          <w:sz w:val="24"/>
          <w:szCs w:val="24"/>
        </w:rPr>
        <w:t xml:space="preserve"> Jilid 1 dan 2 Edisi Pertama Cet. Ke-5</w:t>
      </w:r>
      <w:r>
        <w:rPr>
          <w:rFonts w:asciiTheme="majorBidi" w:hAnsiTheme="majorBidi" w:cstheme="majorBidi"/>
          <w:sz w:val="24"/>
          <w:szCs w:val="24"/>
        </w:rPr>
        <w:t xml:space="preserve">, Pranada Media Group </w:t>
      </w:r>
      <w:r>
        <w:rPr>
          <w:rFonts w:asciiTheme="majorBidi" w:hAnsiTheme="majorBidi" w:cstheme="majorBidi"/>
          <w:sz w:val="24"/>
          <w:szCs w:val="24"/>
          <w:lang w:val="id-ID"/>
        </w:rPr>
        <w:t xml:space="preserve"> Jakarta, 200</w:t>
      </w:r>
      <w:r>
        <w:rPr>
          <w:rFonts w:asciiTheme="majorBidi" w:hAnsiTheme="majorBidi" w:cstheme="majorBidi"/>
          <w:sz w:val="24"/>
          <w:szCs w:val="24"/>
        </w:rPr>
        <w:t>9</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Nasr Farid Muhammad Washil Dkk, </w:t>
      </w:r>
      <w:r>
        <w:rPr>
          <w:rFonts w:asciiTheme="majorBidi" w:hAnsiTheme="majorBidi" w:cstheme="majorBidi"/>
          <w:i/>
          <w:sz w:val="24"/>
          <w:szCs w:val="24"/>
        </w:rPr>
        <w:t>Qawa'id Fiqhiyyah,</w:t>
      </w:r>
      <w:r>
        <w:rPr>
          <w:rFonts w:asciiTheme="majorBidi" w:hAnsiTheme="majorBidi" w:cstheme="majorBidi"/>
          <w:sz w:val="24"/>
          <w:szCs w:val="24"/>
        </w:rPr>
        <w:t xml:space="preserve"> Penerbit Amzah Cet. Pertama, Jakarta, 2009</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 A. Djazuli, </w:t>
      </w:r>
      <w:r>
        <w:rPr>
          <w:rFonts w:asciiTheme="majorBidi" w:hAnsiTheme="majorBidi" w:cstheme="majorBidi"/>
          <w:i/>
          <w:sz w:val="24"/>
          <w:szCs w:val="24"/>
        </w:rPr>
        <w:t>Kaidah-Kaidah Fiqh</w:t>
      </w:r>
      <w:r>
        <w:rPr>
          <w:rFonts w:asciiTheme="majorBidi" w:hAnsiTheme="majorBidi" w:cstheme="majorBidi"/>
          <w:sz w:val="24"/>
          <w:szCs w:val="24"/>
        </w:rPr>
        <w:t xml:space="preserve">, Penerbit KencanaMedia Group, 2007 </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Musthafa Sa'id Al-Khin, </w:t>
      </w:r>
      <w:r>
        <w:rPr>
          <w:rFonts w:asciiTheme="majorBidi" w:hAnsiTheme="majorBidi" w:cstheme="majorBidi"/>
          <w:i/>
          <w:iCs/>
          <w:sz w:val="24"/>
          <w:szCs w:val="24"/>
        </w:rPr>
        <w:t>Sejarah Ushul Fiqh</w:t>
      </w:r>
      <w:r>
        <w:rPr>
          <w:rFonts w:asciiTheme="majorBidi" w:hAnsiTheme="majorBidi" w:cstheme="majorBidi"/>
          <w:sz w:val="24"/>
          <w:szCs w:val="24"/>
        </w:rPr>
        <w:t>, Pustaka Al-Kautsar Cet. Pertama, 2014</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Satria Efendi, </w:t>
      </w:r>
      <w:r>
        <w:rPr>
          <w:rFonts w:asciiTheme="majorBidi" w:hAnsiTheme="majorBidi" w:cstheme="majorBidi"/>
          <w:i/>
          <w:sz w:val="24"/>
          <w:szCs w:val="24"/>
        </w:rPr>
        <w:t>Ushul Fiqh</w:t>
      </w:r>
      <w:r>
        <w:rPr>
          <w:rFonts w:asciiTheme="majorBidi" w:hAnsiTheme="majorBidi" w:cstheme="majorBidi"/>
          <w:sz w:val="24"/>
          <w:szCs w:val="24"/>
        </w:rPr>
        <w:t>, Cetakan kedua, Penerbit PrenadaMedia Group, Jakarta, 2008</w:t>
      </w:r>
    </w:p>
    <w:p w:rsidR="008813CE" w:rsidRDefault="008813CE" w:rsidP="008813CE">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Hasbi Ash Shiddieqi, </w:t>
      </w:r>
      <w:r>
        <w:rPr>
          <w:rFonts w:asciiTheme="majorBidi" w:hAnsiTheme="majorBidi" w:cstheme="majorBidi"/>
          <w:i/>
          <w:sz w:val="24"/>
          <w:szCs w:val="24"/>
        </w:rPr>
        <w:t>Pengantar Ilmu Fiqh</w:t>
      </w:r>
      <w:r>
        <w:rPr>
          <w:rFonts w:asciiTheme="majorBidi" w:hAnsiTheme="majorBidi" w:cstheme="majorBidi"/>
          <w:sz w:val="24"/>
          <w:szCs w:val="24"/>
        </w:rPr>
        <w:t>, Penerbit Bulan Bintang, Jakarta, 1985</w:t>
      </w:r>
    </w:p>
    <w:p w:rsidR="008813CE" w:rsidRDefault="008813CE" w:rsidP="008813CE">
      <w:pPr>
        <w:spacing w:after="0" w:line="240" w:lineRule="auto"/>
        <w:ind w:left="5040"/>
        <w:contextualSpacing/>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8813CE" w:rsidRDefault="000D1F26" w:rsidP="008813CE">
      <w:pPr>
        <w:spacing w:after="0" w:line="240" w:lineRule="auto"/>
        <w:ind w:left="8640"/>
        <w:contextualSpacing/>
        <w:rPr>
          <w:rFonts w:asciiTheme="majorBidi" w:hAnsiTheme="majorBidi" w:cstheme="majorBidi"/>
          <w:sz w:val="24"/>
          <w:szCs w:val="24"/>
        </w:rPr>
      </w:pPr>
      <w:r>
        <w:rPr>
          <w:rFonts w:asciiTheme="majorBidi" w:hAnsiTheme="majorBidi" w:cstheme="majorBidi"/>
          <w:sz w:val="24"/>
          <w:szCs w:val="24"/>
        </w:rPr>
        <w:t>Bengkulu, 1 Oktober</w:t>
      </w:r>
      <w:r w:rsidR="008813CE">
        <w:rPr>
          <w:rFonts w:asciiTheme="majorBidi" w:hAnsiTheme="majorBidi" w:cstheme="majorBidi"/>
          <w:sz w:val="24"/>
          <w:szCs w:val="24"/>
        </w:rPr>
        <w:t xml:space="preserve"> 2020</w:t>
      </w:r>
    </w:p>
    <w:p w:rsidR="008813CE" w:rsidRDefault="008813CE" w:rsidP="008813CE">
      <w:pPr>
        <w:spacing w:after="0" w:line="240" w:lineRule="auto"/>
        <w:ind w:firstLine="720"/>
        <w:contextualSpacing/>
        <w:rPr>
          <w:rFonts w:asciiTheme="majorBidi" w:hAnsiTheme="majorBidi" w:cstheme="majorBidi"/>
          <w:sz w:val="24"/>
          <w:szCs w:val="24"/>
        </w:rPr>
      </w:pPr>
      <w:r>
        <w:rPr>
          <w:rFonts w:asciiTheme="majorBidi" w:hAnsiTheme="majorBidi" w:cstheme="majorBidi"/>
          <w:sz w:val="24"/>
          <w:szCs w:val="24"/>
        </w:rPr>
        <w:tab/>
        <w:t xml:space="preserve">Mengetahui </w:t>
      </w:r>
    </w:p>
    <w:p w:rsidR="008813CE" w:rsidRDefault="008813CE" w:rsidP="008813CE">
      <w:pPr>
        <w:spacing w:after="0" w:line="240" w:lineRule="auto"/>
        <w:ind w:left="720" w:firstLine="720"/>
        <w:contextualSpacing/>
        <w:rPr>
          <w:rFonts w:asciiTheme="majorBidi" w:hAnsiTheme="majorBidi" w:cstheme="majorBidi"/>
          <w:sz w:val="24"/>
          <w:szCs w:val="24"/>
        </w:rPr>
      </w:pPr>
      <w:r>
        <w:rPr>
          <w:rFonts w:asciiTheme="majorBidi" w:hAnsiTheme="majorBidi" w:cstheme="majorBidi"/>
          <w:sz w:val="24"/>
          <w:szCs w:val="24"/>
        </w:rPr>
        <w:t>Ketua Prodi BSA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Dosen Pengampu</w:t>
      </w:r>
    </w:p>
    <w:p w:rsidR="008813CE" w:rsidRDefault="008813CE" w:rsidP="008813CE">
      <w:pPr>
        <w:spacing w:after="0" w:line="240" w:lineRule="auto"/>
        <w:contextualSpacing/>
        <w:rPr>
          <w:rFonts w:asciiTheme="majorBidi" w:hAnsiTheme="majorBidi" w:cstheme="majorBidi"/>
          <w:sz w:val="24"/>
          <w:szCs w:val="24"/>
        </w:rPr>
      </w:pPr>
    </w:p>
    <w:p w:rsidR="008813CE" w:rsidRDefault="008813CE" w:rsidP="008813CE">
      <w:pPr>
        <w:spacing w:after="0" w:line="240" w:lineRule="auto"/>
        <w:rPr>
          <w:rFonts w:asciiTheme="majorBidi" w:hAnsiTheme="majorBidi" w:cstheme="majorBidi"/>
          <w:sz w:val="24"/>
          <w:szCs w:val="24"/>
        </w:rPr>
      </w:pPr>
    </w:p>
    <w:p w:rsidR="008813CE" w:rsidRDefault="008813CE" w:rsidP="008813CE">
      <w:pPr>
        <w:spacing w:after="0" w:line="240" w:lineRule="auto"/>
        <w:rPr>
          <w:rFonts w:asciiTheme="majorBidi" w:hAnsiTheme="majorBidi" w:cstheme="majorBidi"/>
          <w:sz w:val="24"/>
          <w:szCs w:val="24"/>
        </w:rPr>
      </w:pPr>
    </w:p>
    <w:p w:rsidR="008813CE" w:rsidRDefault="00F71A62" w:rsidP="008813CE">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Bobbi</w:t>
      </w:r>
      <w:r w:rsidR="008813CE">
        <w:rPr>
          <w:rFonts w:asciiTheme="majorBidi" w:hAnsiTheme="majorBidi" w:cstheme="majorBidi"/>
          <w:bCs/>
          <w:sz w:val="24"/>
          <w:szCs w:val="24"/>
        </w:rPr>
        <w:t xml:space="preserve"> Aidi Rahman, MA. Hum</w:t>
      </w:r>
    </w:p>
    <w:p w:rsidR="008813CE" w:rsidRPr="00C97B6D" w:rsidRDefault="008813CE" w:rsidP="008813CE">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NIP.</w:t>
      </w:r>
      <w:r w:rsidR="00C97B6D" w:rsidRPr="00C97B6D">
        <w:t xml:space="preserve"> </w:t>
      </w:r>
      <w:r w:rsidR="00C97B6D" w:rsidRPr="00C97B6D">
        <w:rPr>
          <w:rFonts w:asciiTheme="majorBidi" w:hAnsiTheme="majorBidi" w:cstheme="majorBidi"/>
          <w:sz w:val="24"/>
          <w:szCs w:val="24"/>
        </w:rPr>
        <w:t>198807142015031004</w:t>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00C97B6D" w:rsidRPr="00C97B6D">
        <w:rPr>
          <w:rFonts w:asciiTheme="majorBidi" w:hAnsiTheme="majorBidi" w:cstheme="majorBidi"/>
          <w:bCs/>
          <w:sz w:val="24"/>
          <w:szCs w:val="24"/>
        </w:rPr>
        <w:tab/>
      </w:r>
      <w:r w:rsidRPr="00C97B6D">
        <w:rPr>
          <w:rFonts w:asciiTheme="majorBidi" w:hAnsiTheme="majorBidi" w:cstheme="majorBidi"/>
          <w:bCs/>
          <w:sz w:val="24"/>
          <w:szCs w:val="24"/>
        </w:rPr>
        <w:t>Drs. H. Henderi Kusmidi, M.H.I</w:t>
      </w:r>
    </w:p>
    <w:p w:rsidR="008813CE" w:rsidRDefault="008813CE" w:rsidP="008813CE">
      <w:pPr>
        <w:spacing w:after="0" w:line="240" w:lineRule="auto"/>
        <w:rPr>
          <w:rFonts w:asciiTheme="majorBidi" w:hAnsiTheme="majorBidi" w:cstheme="majorBidi"/>
          <w:bCs/>
          <w:sz w:val="24"/>
          <w:szCs w:val="24"/>
        </w:rPr>
      </w:pP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sidRPr="00C97B6D">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NIP.196907061994031002              </w:t>
      </w:r>
    </w:p>
    <w:p w:rsidR="008813CE" w:rsidRDefault="008813CE" w:rsidP="008813CE">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Pr>
          <w:rFonts w:asciiTheme="majorBidi" w:hAnsiTheme="majorBidi" w:cstheme="majorBidi"/>
          <w:bCs/>
          <w:sz w:val="24"/>
          <w:szCs w:val="24"/>
        </w:rPr>
        <w:tab/>
      </w:r>
    </w:p>
    <w:p w:rsidR="008813CE" w:rsidRDefault="008813CE" w:rsidP="008813CE">
      <w:pPr>
        <w:spacing w:after="0" w:line="240" w:lineRule="auto"/>
        <w:rPr>
          <w:rFonts w:asciiTheme="majorBidi" w:hAnsiTheme="majorBidi" w:cstheme="majorBidi"/>
          <w:sz w:val="24"/>
          <w:szCs w:val="24"/>
        </w:rPr>
      </w:pPr>
    </w:p>
    <w:p w:rsidR="008813CE" w:rsidRDefault="008813CE" w:rsidP="008813CE"/>
    <w:p w:rsidR="00A94388" w:rsidRDefault="00A94388"/>
    <w:sectPr w:rsidR="00A94388" w:rsidSect="00817CB3">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8A9" w:rsidRDefault="00C748A9" w:rsidP="00E85CCA">
      <w:pPr>
        <w:spacing w:after="0" w:line="240" w:lineRule="auto"/>
      </w:pPr>
      <w:r>
        <w:separator/>
      </w:r>
    </w:p>
  </w:endnote>
  <w:endnote w:type="continuationSeparator" w:id="0">
    <w:p w:rsidR="00C748A9" w:rsidRDefault="00C748A9" w:rsidP="00E8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29" w:rsidRDefault="00CA5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CA" w:rsidRPr="00CA5C29" w:rsidRDefault="00E85CCA" w:rsidP="00E85CCA">
    <w:pPr>
      <w:pStyle w:val="Footer"/>
      <w:pBdr>
        <w:top w:val="thinThickSmallGap" w:sz="24" w:space="1" w:color="622423" w:themeColor="accent2" w:themeShade="7F"/>
      </w:pBdr>
      <w:rPr>
        <w:rFonts w:ascii="Bahnschrift SemiBold Condensed" w:eastAsiaTheme="majorEastAsia" w:hAnsi="Bahnschrift SemiBold Condensed" w:cstheme="majorBidi"/>
      </w:rPr>
    </w:pPr>
    <w:r w:rsidRPr="00CA5C29">
      <w:rPr>
        <w:rFonts w:ascii="Bahnschrift SemiBold Condensed" w:eastAsiaTheme="majorEastAsia" w:hAnsi="Bahnschrift SemiBold Condensed" w:cstheme="majorBidi"/>
      </w:rPr>
      <w:t>SAP Matakuliah Ushul Fiqh Semester Ganjil 2020/2021 Prodi B</w:t>
    </w:r>
    <w:r w:rsidR="00CA5C29">
      <w:rPr>
        <w:rFonts w:ascii="Bahnschrift SemiBold Condensed" w:eastAsiaTheme="majorEastAsia" w:hAnsi="Bahnschrift SemiBold Condensed" w:cstheme="majorBidi"/>
      </w:rPr>
      <w:t xml:space="preserve">ahasa dan </w:t>
    </w:r>
    <w:r w:rsidRPr="00CA5C29">
      <w:rPr>
        <w:rFonts w:ascii="Bahnschrift SemiBold Condensed" w:eastAsiaTheme="majorEastAsia" w:hAnsi="Bahnschrift SemiBold Condensed" w:cstheme="majorBidi"/>
      </w:rPr>
      <w:t>S</w:t>
    </w:r>
    <w:r w:rsidR="00CA5C29">
      <w:rPr>
        <w:rFonts w:ascii="Bahnschrift SemiBold Condensed" w:eastAsiaTheme="majorEastAsia" w:hAnsi="Bahnschrift SemiBold Condensed" w:cstheme="majorBidi"/>
      </w:rPr>
      <w:t xml:space="preserve">astra </w:t>
    </w:r>
    <w:r w:rsidRPr="00CA5C29">
      <w:rPr>
        <w:rFonts w:ascii="Bahnschrift SemiBold Condensed" w:eastAsiaTheme="majorEastAsia" w:hAnsi="Bahnschrift SemiBold Condensed" w:cstheme="majorBidi"/>
      </w:rPr>
      <w:t>A</w:t>
    </w:r>
    <w:r w:rsidR="00CA5C29">
      <w:rPr>
        <w:rFonts w:ascii="Bahnschrift SemiBold Condensed" w:eastAsiaTheme="majorEastAsia" w:hAnsi="Bahnschrift SemiBold Condensed" w:cstheme="majorBidi"/>
      </w:rPr>
      <w:t>rab</w:t>
    </w:r>
    <w:r w:rsidRPr="00CA5C29">
      <w:rPr>
        <w:rFonts w:ascii="Bahnschrift SemiBold Condensed" w:eastAsiaTheme="majorEastAsia" w:hAnsi="Bahnschrift SemiBold Condensed" w:cstheme="majorBidi"/>
      </w:rPr>
      <w:t xml:space="preserve"> Jurusan Adab FUAD IAIN Bengkulu, Dosen Drs. H. Henderi Kusmidi, M.H.I</w:t>
    </w:r>
    <w:r w:rsidRPr="00CA5C29">
      <w:rPr>
        <w:rFonts w:ascii="Bahnschrift SemiBold Condensed" w:eastAsiaTheme="majorEastAsia" w:hAnsi="Bahnschrift SemiBold Condensed" w:cstheme="majorBidi"/>
      </w:rPr>
      <w:ptab w:relativeTo="margin" w:alignment="right" w:leader="none"/>
    </w:r>
    <w:r w:rsidRPr="00CA5C29">
      <w:rPr>
        <w:rFonts w:ascii="Bahnschrift SemiBold Condensed" w:eastAsiaTheme="majorEastAsia" w:hAnsi="Bahnschrift SemiBold Condensed" w:cstheme="majorBidi"/>
      </w:rPr>
      <w:t xml:space="preserve">Page </w:t>
    </w:r>
    <w:r w:rsidRPr="00CA5C29">
      <w:rPr>
        <w:rFonts w:ascii="Bahnschrift SemiBold Condensed" w:eastAsiaTheme="minorEastAsia" w:hAnsi="Bahnschrift SemiBold Condensed"/>
      </w:rPr>
      <w:fldChar w:fldCharType="begin"/>
    </w:r>
    <w:r w:rsidRPr="00CA5C29">
      <w:rPr>
        <w:rFonts w:ascii="Bahnschrift SemiBold Condensed" w:hAnsi="Bahnschrift SemiBold Condensed"/>
      </w:rPr>
      <w:instrText xml:space="preserve"> PAGE   \* MERGEFORMAT </w:instrText>
    </w:r>
    <w:r w:rsidRPr="00CA5C29">
      <w:rPr>
        <w:rFonts w:ascii="Bahnschrift SemiBold Condensed" w:eastAsiaTheme="minorEastAsia" w:hAnsi="Bahnschrift SemiBold Condensed"/>
      </w:rPr>
      <w:fldChar w:fldCharType="separate"/>
    </w:r>
    <w:r w:rsidR="008E66F9" w:rsidRPr="008E66F9">
      <w:rPr>
        <w:rFonts w:ascii="Bahnschrift SemiBold Condensed" w:eastAsiaTheme="majorEastAsia" w:hAnsi="Bahnschrift SemiBold Condensed" w:cstheme="majorBidi"/>
        <w:noProof/>
      </w:rPr>
      <w:t>7</w:t>
    </w:r>
    <w:r w:rsidRPr="00CA5C29">
      <w:rPr>
        <w:rFonts w:ascii="Bahnschrift SemiBold Condensed" w:eastAsiaTheme="majorEastAsia" w:hAnsi="Bahnschrift SemiBold Condensed" w:cstheme="majorBidi"/>
        <w:noProof/>
      </w:rPr>
      <w:fldChar w:fldCharType="end"/>
    </w:r>
  </w:p>
  <w:p w:rsidR="00E85CCA" w:rsidRDefault="00E85C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29" w:rsidRDefault="00CA5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8A9" w:rsidRDefault="00C748A9" w:rsidP="00E85CCA">
      <w:pPr>
        <w:spacing w:after="0" w:line="240" w:lineRule="auto"/>
      </w:pPr>
      <w:r>
        <w:separator/>
      </w:r>
    </w:p>
  </w:footnote>
  <w:footnote w:type="continuationSeparator" w:id="0">
    <w:p w:rsidR="00C748A9" w:rsidRDefault="00C748A9" w:rsidP="00E85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29" w:rsidRDefault="00CA5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29" w:rsidRDefault="00CA5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29" w:rsidRDefault="00CA5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97637A9"/>
    <w:multiLevelType w:val="hybridMultilevel"/>
    <w:tmpl w:val="7338A4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8121A6"/>
    <w:multiLevelType w:val="hybridMultilevel"/>
    <w:tmpl w:val="3A3C98A0"/>
    <w:lvl w:ilvl="0" w:tplc="9E3E268E">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58535E"/>
    <w:multiLevelType w:val="hybridMultilevel"/>
    <w:tmpl w:val="B4A6F162"/>
    <w:lvl w:ilvl="0" w:tplc="9578BDCC">
      <w:start w:val="1"/>
      <w:numFmt w:val="lowerLetter"/>
      <w:lvlText w:val="%1."/>
      <w:lvlJc w:val="left"/>
      <w:pPr>
        <w:ind w:left="252" w:hanging="360"/>
      </w:pPr>
    </w:lvl>
    <w:lvl w:ilvl="1" w:tplc="04210019">
      <w:start w:val="1"/>
      <w:numFmt w:val="lowerLetter"/>
      <w:lvlText w:val="%2."/>
      <w:lvlJc w:val="left"/>
      <w:pPr>
        <w:ind w:left="972" w:hanging="360"/>
      </w:pPr>
    </w:lvl>
    <w:lvl w:ilvl="2" w:tplc="0421001B">
      <w:start w:val="1"/>
      <w:numFmt w:val="lowerRoman"/>
      <w:lvlText w:val="%3."/>
      <w:lvlJc w:val="right"/>
      <w:pPr>
        <w:ind w:left="1692" w:hanging="180"/>
      </w:pPr>
    </w:lvl>
    <w:lvl w:ilvl="3" w:tplc="0421000F">
      <w:start w:val="1"/>
      <w:numFmt w:val="decimal"/>
      <w:lvlText w:val="%4."/>
      <w:lvlJc w:val="left"/>
      <w:pPr>
        <w:ind w:left="2412" w:hanging="360"/>
      </w:pPr>
    </w:lvl>
    <w:lvl w:ilvl="4" w:tplc="04210019">
      <w:start w:val="1"/>
      <w:numFmt w:val="lowerLetter"/>
      <w:lvlText w:val="%5."/>
      <w:lvlJc w:val="left"/>
      <w:pPr>
        <w:ind w:left="3132" w:hanging="360"/>
      </w:pPr>
    </w:lvl>
    <w:lvl w:ilvl="5" w:tplc="0421001B">
      <w:start w:val="1"/>
      <w:numFmt w:val="lowerRoman"/>
      <w:lvlText w:val="%6."/>
      <w:lvlJc w:val="right"/>
      <w:pPr>
        <w:ind w:left="3852" w:hanging="180"/>
      </w:pPr>
    </w:lvl>
    <w:lvl w:ilvl="6" w:tplc="0421000F">
      <w:start w:val="1"/>
      <w:numFmt w:val="decimal"/>
      <w:lvlText w:val="%7."/>
      <w:lvlJc w:val="left"/>
      <w:pPr>
        <w:ind w:left="4572" w:hanging="360"/>
      </w:pPr>
    </w:lvl>
    <w:lvl w:ilvl="7" w:tplc="04210019">
      <w:start w:val="1"/>
      <w:numFmt w:val="lowerLetter"/>
      <w:lvlText w:val="%8."/>
      <w:lvlJc w:val="left"/>
      <w:pPr>
        <w:ind w:left="5292" w:hanging="360"/>
      </w:pPr>
    </w:lvl>
    <w:lvl w:ilvl="8" w:tplc="0421001B">
      <w:start w:val="1"/>
      <w:numFmt w:val="lowerRoman"/>
      <w:lvlText w:val="%9."/>
      <w:lvlJc w:val="right"/>
      <w:pPr>
        <w:ind w:left="6012" w:hanging="180"/>
      </w:pPr>
    </w:lvl>
  </w:abstractNum>
  <w:abstractNum w:abstractNumId="6">
    <w:nsid w:val="24A219F2"/>
    <w:multiLevelType w:val="hybridMultilevel"/>
    <w:tmpl w:val="5E96162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B976EAC"/>
    <w:multiLevelType w:val="hybridMultilevel"/>
    <w:tmpl w:val="7CC05654"/>
    <w:lvl w:ilvl="0" w:tplc="451EF01A">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0200020"/>
    <w:multiLevelType w:val="hybridMultilevel"/>
    <w:tmpl w:val="AE0C6F0E"/>
    <w:lvl w:ilvl="0" w:tplc="7A84904E">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9">
    <w:nsid w:val="3D342C45"/>
    <w:multiLevelType w:val="hybridMultilevel"/>
    <w:tmpl w:val="AD307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44CC1861"/>
    <w:multiLevelType w:val="hybridMultilevel"/>
    <w:tmpl w:val="D49E452C"/>
    <w:lvl w:ilvl="0" w:tplc="50321D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120D0A"/>
    <w:multiLevelType w:val="hybridMultilevel"/>
    <w:tmpl w:val="6884232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3006E0F"/>
    <w:multiLevelType w:val="hybridMultilevel"/>
    <w:tmpl w:val="3C920860"/>
    <w:lvl w:ilvl="0" w:tplc="23B42830">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14">
    <w:nsid w:val="60D75DB4"/>
    <w:multiLevelType w:val="hybridMultilevel"/>
    <w:tmpl w:val="1578DA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7324800"/>
    <w:multiLevelType w:val="hybridMultilevel"/>
    <w:tmpl w:val="A37658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DE82BED"/>
    <w:multiLevelType w:val="hybridMultilevel"/>
    <w:tmpl w:val="C6821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3C5110D"/>
    <w:multiLevelType w:val="hybridMultilevel"/>
    <w:tmpl w:val="2CE492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87C01DA"/>
    <w:multiLevelType w:val="hybridMultilevel"/>
    <w:tmpl w:val="2A86E186"/>
    <w:lvl w:ilvl="0" w:tplc="387EC68A">
      <w:start w:val="1"/>
      <w:numFmt w:val="upperLetter"/>
      <w:lvlText w:val="%1."/>
      <w:lvlJc w:val="left"/>
      <w:pPr>
        <w:ind w:left="360" w:hanging="360"/>
      </w:pPr>
      <w:rPr>
        <w:b/>
      </w:rPr>
    </w:lvl>
    <w:lvl w:ilvl="1" w:tplc="723038F2">
      <w:start w:val="1"/>
      <w:numFmt w:val="decimal"/>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88F634D"/>
    <w:multiLevelType w:val="hybridMultilevel"/>
    <w:tmpl w:val="864480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CE"/>
    <w:rsid w:val="000A26A7"/>
    <w:rsid w:val="000D1F26"/>
    <w:rsid w:val="000D3C98"/>
    <w:rsid w:val="00147BB7"/>
    <w:rsid w:val="00332573"/>
    <w:rsid w:val="003B463E"/>
    <w:rsid w:val="00435A61"/>
    <w:rsid w:val="0049716A"/>
    <w:rsid w:val="006366AB"/>
    <w:rsid w:val="00646A87"/>
    <w:rsid w:val="007719FA"/>
    <w:rsid w:val="007C4AEC"/>
    <w:rsid w:val="008205F0"/>
    <w:rsid w:val="00847770"/>
    <w:rsid w:val="008813CE"/>
    <w:rsid w:val="008E66F9"/>
    <w:rsid w:val="009A4514"/>
    <w:rsid w:val="00A32DC8"/>
    <w:rsid w:val="00A927BC"/>
    <w:rsid w:val="00A94388"/>
    <w:rsid w:val="00AA204A"/>
    <w:rsid w:val="00AA40CC"/>
    <w:rsid w:val="00AE0DE7"/>
    <w:rsid w:val="00B6060B"/>
    <w:rsid w:val="00C162B4"/>
    <w:rsid w:val="00C21ADA"/>
    <w:rsid w:val="00C748A9"/>
    <w:rsid w:val="00C97B6D"/>
    <w:rsid w:val="00CA5C29"/>
    <w:rsid w:val="00DC1FB1"/>
    <w:rsid w:val="00E85CCA"/>
    <w:rsid w:val="00F05942"/>
    <w:rsid w:val="00F154BC"/>
    <w:rsid w:val="00F40944"/>
    <w:rsid w:val="00F71A62"/>
    <w:rsid w:val="00F91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CE"/>
    <w:pPr>
      <w:ind w:left="720"/>
      <w:contextualSpacing/>
    </w:pPr>
  </w:style>
  <w:style w:type="table" w:styleId="TableGrid">
    <w:name w:val="Table Grid"/>
    <w:basedOn w:val="TableNormal"/>
    <w:uiPriority w:val="59"/>
    <w:rsid w:val="00881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CA"/>
  </w:style>
  <w:style w:type="paragraph" w:styleId="Footer">
    <w:name w:val="footer"/>
    <w:basedOn w:val="Normal"/>
    <w:link w:val="FooterChar"/>
    <w:uiPriority w:val="99"/>
    <w:unhideWhenUsed/>
    <w:rsid w:val="00E8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CA"/>
  </w:style>
  <w:style w:type="paragraph" w:styleId="BalloonText">
    <w:name w:val="Balloon Text"/>
    <w:basedOn w:val="Normal"/>
    <w:link w:val="BalloonTextChar"/>
    <w:uiPriority w:val="99"/>
    <w:semiHidden/>
    <w:unhideWhenUsed/>
    <w:rsid w:val="00E8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CA"/>
    <w:rPr>
      <w:rFonts w:ascii="Tahoma" w:hAnsi="Tahoma" w:cs="Tahoma"/>
      <w:sz w:val="16"/>
      <w:szCs w:val="16"/>
    </w:rPr>
  </w:style>
  <w:style w:type="character" w:customStyle="1" w:styleId="z-label">
    <w:name w:val="z-label"/>
    <w:basedOn w:val="DefaultParagraphFont"/>
    <w:rsid w:val="0049716A"/>
  </w:style>
  <w:style w:type="paragraph" w:styleId="NormalWeb">
    <w:name w:val="Normal (Web)"/>
    <w:basedOn w:val="Normal"/>
    <w:uiPriority w:val="99"/>
    <w:unhideWhenUsed/>
    <w:rsid w:val="00F409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CE"/>
    <w:pPr>
      <w:ind w:left="720"/>
      <w:contextualSpacing/>
    </w:pPr>
  </w:style>
  <w:style w:type="table" w:styleId="TableGrid">
    <w:name w:val="Table Grid"/>
    <w:basedOn w:val="TableNormal"/>
    <w:uiPriority w:val="59"/>
    <w:rsid w:val="00881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CA"/>
  </w:style>
  <w:style w:type="paragraph" w:styleId="Footer">
    <w:name w:val="footer"/>
    <w:basedOn w:val="Normal"/>
    <w:link w:val="FooterChar"/>
    <w:uiPriority w:val="99"/>
    <w:unhideWhenUsed/>
    <w:rsid w:val="00E85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CA"/>
  </w:style>
  <w:style w:type="paragraph" w:styleId="BalloonText">
    <w:name w:val="Balloon Text"/>
    <w:basedOn w:val="Normal"/>
    <w:link w:val="BalloonTextChar"/>
    <w:uiPriority w:val="99"/>
    <w:semiHidden/>
    <w:unhideWhenUsed/>
    <w:rsid w:val="00E8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CA"/>
    <w:rPr>
      <w:rFonts w:ascii="Tahoma" w:hAnsi="Tahoma" w:cs="Tahoma"/>
      <w:sz w:val="16"/>
      <w:szCs w:val="16"/>
    </w:rPr>
  </w:style>
  <w:style w:type="character" w:customStyle="1" w:styleId="z-label">
    <w:name w:val="z-label"/>
    <w:basedOn w:val="DefaultParagraphFont"/>
    <w:rsid w:val="0049716A"/>
  </w:style>
  <w:style w:type="paragraph" w:styleId="NormalWeb">
    <w:name w:val="Normal (Web)"/>
    <w:basedOn w:val="Normal"/>
    <w:uiPriority w:val="99"/>
    <w:unhideWhenUsed/>
    <w:rsid w:val="00F40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1642</Words>
  <Characters>9366</Characters>
  <Application>Microsoft Office Word</Application>
  <DocSecurity>0</DocSecurity>
  <Lines>78</Lines>
  <Paragraphs>21</Paragraphs>
  <ScaleCrop>false</ScaleCrop>
  <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dcterms:created xsi:type="dcterms:W3CDTF">2020-09-10T15:30:00Z</dcterms:created>
  <dcterms:modified xsi:type="dcterms:W3CDTF">2020-09-27T14:01:00Z</dcterms:modified>
</cp:coreProperties>
</file>