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633"/>
        <w:gridCol w:w="501"/>
        <w:gridCol w:w="1276"/>
        <w:gridCol w:w="567"/>
        <w:gridCol w:w="1016"/>
        <w:gridCol w:w="2527"/>
        <w:gridCol w:w="90"/>
        <w:gridCol w:w="1554"/>
        <w:gridCol w:w="798"/>
        <w:gridCol w:w="1186"/>
      </w:tblGrid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 wp14:anchorId="1F84993C" wp14:editId="3CF74EE9">
                  <wp:extent cx="1070658" cy="1070658"/>
                  <wp:effectExtent l="0" t="0" r="0" b="0"/>
                  <wp:docPr id="1" name="Picture 1" descr="C:\Users\ASUS\Pictures\Logo UIN F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Pictures\Logo UIN F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2809" cy="107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9" w:type="dxa"/>
            <w:gridSpan w:val="11"/>
          </w:tcPr>
          <w:p w:rsidR="004A52E7" w:rsidRPr="000C4B5C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UNIVERSITAS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ISLAM NEGERI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(UIN) </w:t>
            </w:r>
            <w:r w:rsidRPr="000C4B5C">
              <w:rPr>
                <w:rFonts w:ascii="Times New Roman" w:hAnsi="Times New Roman" w:cs="Times New Roman"/>
                <w:b/>
                <w:sz w:val="36"/>
                <w:szCs w:val="36"/>
              </w:rPr>
              <w:t>BENGKULU</w:t>
            </w:r>
          </w:p>
          <w:p w:rsidR="004A52E7" w:rsidRPr="00F20A7E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20A7E">
              <w:rPr>
                <w:rFonts w:ascii="Times New Roman" w:hAnsi="Times New Roman" w:cs="Times New Roman"/>
                <w:b/>
                <w:sz w:val="36"/>
                <w:szCs w:val="36"/>
              </w:rPr>
              <w:t>FAKULTAS  SYARI’AH</w:t>
            </w:r>
          </w:p>
          <w:p w:rsidR="004A52E7" w:rsidRPr="00F20A7E" w:rsidRDefault="00A75C00" w:rsidP="00AB15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JURUSAN </w:t>
            </w:r>
            <w:r w:rsidR="004A52E7" w:rsidRPr="00F20A7E">
              <w:rPr>
                <w:rFonts w:ascii="Times New Roman" w:hAnsi="Times New Roman" w:cs="Times New Roman"/>
                <w:b/>
                <w:sz w:val="32"/>
                <w:szCs w:val="32"/>
              </w:rPr>
              <w:t>SYARI’AH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PRODI </w:t>
            </w:r>
            <w:r w:rsidR="004A52E7" w:rsidRPr="00F20A7E">
              <w:rPr>
                <w:rFonts w:ascii="Times New Roman" w:hAnsi="Times New Roman" w:cs="Times New Roman"/>
                <w:b/>
                <w:sz w:val="32"/>
                <w:szCs w:val="32"/>
              </w:rPr>
              <w:t>HUKUM TATA NEGARA ISLAM</w:t>
            </w:r>
          </w:p>
        </w:tc>
      </w:tr>
      <w:tr w:rsidR="004A52E7" w:rsidRPr="001B7A08" w:rsidTr="00AB15D5">
        <w:tc>
          <w:tcPr>
            <w:tcW w:w="13267" w:type="dxa"/>
            <w:gridSpan w:val="13"/>
          </w:tcPr>
          <w:p w:rsidR="004A52E7" w:rsidRPr="005B5C69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C69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4A52E7" w:rsidRPr="001B7A08" w:rsidTr="00AB15D5">
        <w:trPr>
          <w:trHeight w:val="529"/>
        </w:trPr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1985" w:type="dxa"/>
            <w:gridSpan w:val="3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1843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Rumpun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354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KS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4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Tgl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4A52E7" w:rsidRPr="001B7A08" w:rsidTr="00AB15D5">
        <w:trPr>
          <w:trHeight w:val="70"/>
        </w:trPr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Ibadah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Kemasyarakatan</w:t>
            </w:r>
            <w:proofErr w:type="spellEnd"/>
          </w:p>
        </w:tc>
        <w:tc>
          <w:tcPr>
            <w:tcW w:w="1985" w:type="dxa"/>
            <w:gridSpan w:val="3"/>
            <w:shd w:val="clear" w:color="auto" w:fill="FFFFFF" w:themeFill="background1"/>
          </w:tcPr>
          <w:p w:rsidR="004A52E7" w:rsidRPr="008B0C37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SYA4114</w:t>
            </w:r>
          </w:p>
        </w:tc>
        <w:tc>
          <w:tcPr>
            <w:tcW w:w="1843" w:type="dxa"/>
            <w:gridSpan w:val="2"/>
          </w:tcPr>
          <w:p w:rsidR="004A52E7" w:rsidRPr="00EA0CA1" w:rsidRDefault="00AC6BBF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Fiqih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Ibadah</w:t>
            </w:r>
            <w:proofErr w:type="spellEnd"/>
          </w:p>
        </w:tc>
        <w:tc>
          <w:tcPr>
            <w:tcW w:w="3543" w:type="dxa"/>
            <w:gridSpan w:val="2"/>
          </w:tcPr>
          <w:p w:rsidR="004A52E7" w:rsidRPr="00EA0CA1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CA1">
              <w:rPr>
                <w:rFonts w:ascii="Times New Roman" w:hAnsi="Times New Roman" w:cs="Times New Roman"/>
                <w:b/>
                <w:sz w:val="24"/>
                <w:szCs w:val="24"/>
              </w:rPr>
              <w:t>0 SKS</w:t>
            </w:r>
          </w:p>
        </w:tc>
        <w:tc>
          <w:tcPr>
            <w:tcW w:w="1644" w:type="dxa"/>
            <w:gridSpan w:val="2"/>
          </w:tcPr>
          <w:p w:rsidR="004A52E7" w:rsidRPr="003E045A" w:rsidRDefault="00B7194E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D</w:t>
            </w:r>
          </w:p>
        </w:tc>
        <w:tc>
          <w:tcPr>
            <w:tcW w:w="1984" w:type="dxa"/>
            <w:gridSpan w:val="2"/>
          </w:tcPr>
          <w:p w:rsidR="004A52E7" w:rsidRPr="00895048" w:rsidRDefault="00A75C00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A5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52E7">
              <w:rPr>
                <w:rFonts w:ascii="Times New Roman" w:hAnsi="Times New Roman" w:cs="Times New Roman"/>
                <w:b/>
                <w:sz w:val="24"/>
                <w:szCs w:val="24"/>
              </w:rPr>
              <w:t>Maret</w:t>
            </w:r>
            <w:proofErr w:type="spellEnd"/>
            <w:r w:rsidR="004A5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4A52E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02</w:t>
            </w:r>
            <w:r w:rsidR="004A52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A52E7" w:rsidRPr="001B7A08" w:rsidTr="00AB15D5">
        <w:tc>
          <w:tcPr>
            <w:tcW w:w="2268" w:type="dxa"/>
            <w:gridSpan w:val="2"/>
            <w:vMerge w:val="restart"/>
          </w:tcPr>
          <w:p w:rsidR="00B7194E" w:rsidRPr="00B7194E" w:rsidRDefault="00B7194E" w:rsidP="00B71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5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4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628" w:type="dxa"/>
            <w:gridSpan w:val="4"/>
          </w:tcPr>
          <w:p w:rsidR="004A52E7" w:rsidRPr="00C558CA" w:rsidRDefault="004A52E7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Prodi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HES</w:t>
            </w:r>
          </w:p>
        </w:tc>
      </w:tr>
      <w:tr w:rsidR="004A52E7" w:rsidRPr="001B7A08" w:rsidTr="00B7194E">
        <w:trPr>
          <w:trHeight w:val="402"/>
        </w:trPr>
        <w:tc>
          <w:tcPr>
            <w:tcW w:w="2268" w:type="dxa"/>
            <w:gridSpan w:val="2"/>
            <w:vMerge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5"/>
          </w:tcPr>
          <w:p w:rsidR="004A52E7" w:rsidRPr="001B7A08" w:rsidRDefault="004A52E7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, M.H.I</w:t>
            </w:r>
          </w:p>
        </w:tc>
        <w:tc>
          <w:tcPr>
            <w:tcW w:w="3543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4"/>
          </w:tcPr>
          <w:p w:rsidR="004A52E7" w:rsidRPr="008225AF" w:rsidRDefault="00B7194E" w:rsidP="00676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Ifansyah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Putra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, 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4A52E7" w:rsidRPr="001B7A08" w:rsidTr="00AB15D5">
        <w:trPr>
          <w:trHeight w:val="295"/>
        </w:trPr>
        <w:tc>
          <w:tcPr>
            <w:tcW w:w="2268" w:type="dxa"/>
            <w:gridSpan w:val="2"/>
            <w:vMerge w:val="restart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Capaian</w:t>
            </w:r>
            <w:proofErr w:type="spellEnd"/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(CP)</w:t>
            </w:r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CPL-PRODI</w:t>
            </w:r>
          </w:p>
        </w:tc>
        <w:tc>
          <w:tcPr>
            <w:tcW w:w="10148" w:type="dxa"/>
            <w:gridSpan w:val="10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rPr>
          <w:trHeight w:val="281"/>
        </w:trPr>
        <w:tc>
          <w:tcPr>
            <w:tcW w:w="2268" w:type="dxa"/>
            <w:gridSpan w:val="2"/>
            <w:vMerge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2E7" w:rsidRPr="001B7A08" w:rsidRDefault="004A52E7" w:rsidP="00AB15D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CPL-MK</w:t>
            </w:r>
          </w:p>
        </w:tc>
        <w:tc>
          <w:tcPr>
            <w:tcW w:w="10148" w:type="dxa"/>
            <w:gridSpan w:val="10"/>
          </w:tcPr>
          <w:p w:rsidR="004A52E7" w:rsidRPr="006E7727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E772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Mahasiswa dapat memahami dan mempraktekkan berbagai macam pengetahuan tertutama hal-hal yang berkaitan dengan ibadah kepada Allah SWT mulai dari thaharah, wudhu’, mandi, tayamum, Sholat dan bacaan-bacaan dalam sholat, wirid dan dzikir serta do’a harian umum setelah sholat</w:t>
            </w:r>
          </w:p>
          <w:p w:rsidR="004A52E7" w:rsidRPr="006E7727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pengurusan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fardhu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kifayah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janazah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mulai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memandikan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mengapani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menyolatkan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menguburkannya</w:t>
            </w:r>
            <w:proofErr w:type="spellEnd"/>
          </w:p>
          <w:p w:rsidR="004A52E7" w:rsidRPr="006E7727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janazah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beserta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bacaan-bacaan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janazah</w:t>
            </w:r>
            <w:proofErr w:type="spellEnd"/>
          </w:p>
          <w:p w:rsidR="004A52E7" w:rsidRPr="008731C3" w:rsidRDefault="004A52E7" w:rsidP="00AB15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kultum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khutbah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E7727">
              <w:rPr>
                <w:rFonts w:asciiTheme="majorBidi" w:hAnsiTheme="majorBidi" w:cstheme="majorBidi"/>
                <w:sz w:val="24"/>
                <w:szCs w:val="24"/>
              </w:rPr>
              <w:t>jum’at</w:t>
            </w:r>
            <w:proofErr w:type="spellEnd"/>
            <w:r w:rsidRPr="006E772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A52E7" w:rsidRPr="001B7A08" w:rsidTr="00AB15D5">
        <w:trPr>
          <w:trHeight w:val="547"/>
        </w:trPr>
        <w:tc>
          <w:tcPr>
            <w:tcW w:w="2268" w:type="dxa"/>
            <w:gridSpan w:val="2"/>
            <w:vMerge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M2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lastRenderedPageBreak/>
              <w:t>M3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M4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M5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M6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M7</w:t>
            </w: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8B438F" w:rsidRDefault="008B438F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M8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M9</w:t>
            </w: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M10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M11</w:t>
            </w:r>
          </w:p>
          <w:p w:rsidR="004A52E7" w:rsidRPr="009A389B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lang w:val="id-ID"/>
              </w:rPr>
            </w:pPr>
            <w:r w:rsidRPr="009A389B">
              <w:rPr>
                <w:rFonts w:ascii="Times New Roman" w:hAnsi="Times New Roman"/>
                <w:lang w:val="id-ID"/>
              </w:rPr>
              <w:t>M12</w:t>
            </w:r>
          </w:p>
          <w:p w:rsidR="004A52E7" w:rsidRPr="008B438F" w:rsidRDefault="004A52E7" w:rsidP="008B438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9A389B">
              <w:rPr>
                <w:rFonts w:ascii="Times New Roman" w:hAnsi="Times New Roman"/>
                <w:lang w:val="id-ID"/>
              </w:rPr>
              <w:t>M13</w:t>
            </w:r>
          </w:p>
        </w:tc>
        <w:tc>
          <w:tcPr>
            <w:tcW w:w="10148" w:type="dxa"/>
            <w:gridSpan w:val="10"/>
          </w:tcPr>
          <w:p w:rsidR="004A52E7" w:rsidRPr="00F23EF8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463253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Maulid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Muhammad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Mi’raj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Muhamad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Nuzul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Hijiriyah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Tabligh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Mushibah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</w:p>
          <w:p w:rsidR="004A52E7" w:rsidRPr="00197C72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070A9F" w:rsidRDefault="004A52E7" w:rsidP="00AB15D5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75175D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Mahasiswa mampu mempraktekkan dan melafadzkan teks-teks khutbah (Khutbah Jum’at, Khutbah ‘Idain, Khutbah Nikah, Khutbah 2 Gerhana dan Khubah Istisqa’)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</w:p>
          <w:p w:rsidR="004A52E7" w:rsidRPr="005062E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</w:p>
          <w:p w:rsidR="004A52E7" w:rsidRPr="00F87DF0" w:rsidRDefault="004A52E7" w:rsidP="00AB15D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941FDF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941FDF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941FDF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186711" w:rsidRDefault="004A52E7" w:rsidP="008B438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9756CB" w:rsidRDefault="004A52E7" w:rsidP="00AB15D5">
            <w:pPr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lastRenderedPageBreak/>
              <w:t>Deskripsi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Singkat</w:t>
            </w:r>
            <w:proofErr w:type="spellEnd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9756CB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BF62E6" w:rsidRDefault="004A52E7" w:rsidP="00AB15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Mata kul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iah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Praktek Ibadah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merupakan termasuk mata kuliah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tambahan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bagi pengembangan keilmuan di bidang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Praktek Ibadah Kemasyarakatan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haru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 diikuti seluruh mahasiswa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Sukarno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Bengkulu. Mata Kuliah ini disajikan untuk membekali mahas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iswa agar mengetahui 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konsep-konsep dasar tentang peribadahan dalam Islam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dapat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mengaplikasikannya dalam kehidupan sehari-hari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Ruang lingkup </w:t>
            </w:r>
            <w:r w:rsidRPr="00BA634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mata kuliah ini cukup luas, tetapi untuk kebutuhan secara umum bagi mahasiswa, penekanan materi yang disajikan meliputi: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Memahami 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Memprakte</w:t>
            </w:r>
            <w:r w:rsidRPr="00C021D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kkan </w:t>
            </w:r>
            <w:r w:rsidRPr="00EC41B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thoharoh, wudhu’, mandi, tayamum, sholat dan rangkaiannya ,wirid dan dzikir serta doa setelah sholat, pengurusan fardhu kifayah  janazah mulai dari memandikan, mengapani, menyolatkan dan menguburkannya.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A634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9756CB" w:rsidRDefault="004A52E7" w:rsidP="00AB15D5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lastRenderedPageBreak/>
              <w:t>Materi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Pembelajaran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/</w:t>
            </w:r>
          </w:p>
          <w:p w:rsidR="004A52E7" w:rsidRPr="009756CB" w:rsidRDefault="004A52E7" w:rsidP="00AB15D5">
            <w:pPr>
              <w:pStyle w:val="NoSpacing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Pokok</w:t>
            </w:r>
            <w:proofErr w:type="spellEnd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6CB">
              <w:rPr>
                <w:rFonts w:ascii="Times New Roman" w:eastAsia="Batang" w:hAnsi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F23EF8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070A9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463253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</w:p>
          <w:p w:rsidR="004A52E7" w:rsidRPr="00070A9F" w:rsidRDefault="004A52E7" w:rsidP="00AB15D5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070A9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Maulid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Muhammad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Mi’raj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Muhamad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SAW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Nuzul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Hijiriyah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75175D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Tabligh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Mushibah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</w:p>
          <w:p w:rsidR="004A52E7" w:rsidRPr="00197C72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070A9F" w:rsidRDefault="004A52E7" w:rsidP="00AB15D5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75175D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Praktek Khutbah (Khutbah Jum’at, Khutbah ‘Idain, Khutbah Nikah, Khutbah 2 Gerhana dan Khubah Istisqa’)</w:t>
            </w:r>
          </w:p>
          <w:p w:rsidR="004A52E7" w:rsidRPr="006E2154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</w:p>
          <w:p w:rsidR="004A52E7" w:rsidRPr="00466F1F" w:rsidRDefault="004A52E7" w:rsidP="00AB15D5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Pr="00466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6F1F"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941FD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941FD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941FDF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1B7A08" w:rsidRDefault="004A52E7" w:rsidP="00AB15D5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Praktek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Yasin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Daftar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1875E3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Fiqih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Ibadah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Panduan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Lengkap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Beribadah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Versi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Ahlusunnah</w:t>
            </w:r>
            <w:proofErr w:type="spellEnd"/>
            <w:r w:rsidRPr="006E5A1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Lembaga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Ta’lif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Wannasyr</w:t>
            </w:r>
            <w:proofErr w:type="spellEnd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Kediri </w:t>
            </w:r>
            <w:proofErr w:type="spellStart"/>
            <w:r w:rsidRPr="006E5A17">
              <w:rPr>
                <w:rFonts w:ascii="Times New Roman" w:hAnsi="Times New Roman" w:cs="Times New Roman"/>
                <w:bCs/>
                <w:sz w:val="24"/>
                <w:szCs w:val="24"/>
              </w:rPr>
              <w:t>Jatim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2008</w:t>
            </w:r>
          </w:p>
          <w:p w:rsidR="004A52E7" w:rsidRPr="00A411CD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Muhammad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Ma’ruf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Khozin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Fikih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Jenazah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Nahdhiyah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Cetakan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Ketiga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Penerbit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Muara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Progresif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Surabaya, </w:t>
            </w:r>
            <w:proofErr w:type="spellStart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Pr="00A41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</w:t>
            </w:r>
          </w:p>
          <w:p w:rsidR="004A52E7" w:rsidRPr="00507365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Sayyid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Sabiq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Fiqh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Sunnah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jilid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s/d 5,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PT. Al-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Ma’arif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, Bandung, 1993</w:t>
            </w:r>
          </w:p>
          <w:p w:rsidR="004A52E7" w:rsidRPr="00507365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ustofa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Dibul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Bigha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Fiqh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Syafi’i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terjemah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 </w:t>
            </w:r>
            <w:proofErr w:type="spellStart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>Tahdzib</w:t>
            </w:r>
            <w:proofErr w:type="spellEnd"/>
            <w:r w:rsidRPr="005073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Bintang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507365">
              <w:rPr>
                <w:rFonts w:ascii="Times New Roman" w:hAnsi="Times New Roman" w:cs="Times New Roman"/>
                <w:sz w:val="24"/>
                <w:szCs w:val="24"/>
              </w:rPr>
              <w:t>, 1984</w:t>
            </w:r>
          </w:p>
          <w:p w:rsidR="004A52E7" w:rsidRPr="00507365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Muhammad Jawad Mughniyah, Penerjemah Masykur A.B, Afif Muhammad, Idrus Alkaff, Cet. 2, </w:t>
            </w:r>
            <w:r w:rsidRPr="00507365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Fiqh Lima Madzhab</w:t>
            </w:r>
            <w:r w:rsidRPr="0050736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Penerbit Lentera Basritama, Jakarta, 1996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Nashiruddin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Albani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Alih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Muhammad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Thalib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Sifat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Shalat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Nabi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SAW</w:t>
            </w:r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Hidayah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2000, Yogyakarta</w:t>
            </w:r>
          </w:p>
          <w:p w:rsidR="004A52E7" w:rsidRPr="00F87DF0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Ibnu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Rusyd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Terjema</w:t>
            </w:r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proofErr w:type="spellEnd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>Bidayatul</w:t>
            </w:r>
            <w:proofErr w:type="spellEnd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87DF0">
              <w:rPr>
                <w:rFonts w:ascii="Times New Roman" w:hAnsi="Times New Roman" w:cs="Times New Roman"/>
                <w:i/>
                <w:sz w:val="24"/>
                <w:szCs w:val="24"/>
              </w:rPr>
              <w:t>Mujtahid</w:t>
            </w:r>
            <w:proofErr w:type="spellEnd"/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Hasby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Ash-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Shiddieqy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Pedoman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Sholat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Rizki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Putra, Semarang,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9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Abdul Aziz Muhammad azzam/Abdul wahhab Sayyed Hawwas</w:t>
            </w:r>
            <w:r w:rsidRPr="00070A9F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, Fiqh Ibadah,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Muhmamad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Jawad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Mughniyah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Fiqh</w:t>
            </w:r>
            <w:proofErr w:type="spellEnd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Lima </w:t>
            </w:r>
            <w:proofErr w:type="spellStart"/>
            <w:r w:rsidRPr="00070A9F">
              <w:rPr>
                <w:rFonts w:ascii="Times New Roman" w:hAnsi="Times New Roman" w:cs="Times New Roman"/>
                <w:i/>
                <w:sz w:val="24"/>
                <w:szCs w:val="24"/>
              </w:rPr>
              <w:t>Madzhab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Cet. Ke-2,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Lentera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Basritama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, Jakarta, </w:t>
            </w:r>
            <w:proofErr w:type="spellStart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sz w:val="24"/>
                <w:szCs w:val="24"/>
              </w:rPr>
              <w:t xml:space="preserve"> 1996</w:t>
            </w:r>
          </w:p>
          <w:p w:rsidR="004A52E7" w:rsidRPr="00070A9F" w:rsidRDefault="004A52E7" w:rsidP="00AB15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Panduan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Praktek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Ibadah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Kemasyarakatan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Oleh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Tim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Penyusun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Pusqik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IAIN Bengkulu </w:t>
            </w:r>
            <w:proofErr w:type="spellStart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>Tahun</w:t>
            </w:r>
            <w:proofErr w:type="spellEnd"/>
            <w:r w:rsidRPr="00070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</w:t>
            </w:r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Media </w:t>
            </w:r>
            <w:proofErr w:type="spellStart"/>
            <w:r w:rsidRPr="00111801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LCD 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LKM</w:t>
            </w:r>
          </w:p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Ibadah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Kemasyarakatan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famplet</w:t>
            </w:r>
            <w:proofErr w:type="spellEnd"/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Team Teaching</w:t>
            </w:r>
          </w:p>
        </w:tc>
        <w:tc>
          <w:tcPr>
            <w:tcW w:w="10999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Drs. H.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Henderi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Kusmidi</w:t>
            </w:r>
            <w:proofErr w:type="spellEnd"/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, M.H.I</w:t>
            </w:r>
          </w:p>
        </w:tc>
      </w:tr>
      <w:tr w:rsidR="004A52E7" w:rsidRPr="001B7A08" w:rsidTr="00AB15D5">
        <w:tc>
          <w:tcPr>
            <w:tcW w:w="2268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Matakuliah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0999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c>
          <w:tcPr>
            <w:tcW w:w="13267" w:type="dxa"/>
            <w:gridSpan w:val="13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01" w:type="dxa"/>
            <w:gridSpan w:val="3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Sub-CP-MK</w:t>
            </w:r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sbg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177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Estimasi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52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Pustaka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  <w:proofErr w:type="spellEnd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01" w:type="dxa"/>
            <w:gridSpan w:val="3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77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2352" w:type="dxa"/>
            <w:gridSpan w:val="2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(7)</w:t>
            </w:r>
          </w:p>
        </w:tc>
      </w:tr>
      <w:tr w:rsidR="004A52E7" w:rsidRPr="001B7A08" w:rsidTr="00AB15D5">
        <w:trPr>
          <w:trHeight w:val="1975"/>
        </w:trPr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1" w:type="dxa"/>
            <w:gridSpan w:val="3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Memahami Rencana Perkuliahan dan Sistem Penilaian Yang digunakan di dalam P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erkuliahan</w:t>
            </w:r>
          </w:p>
          <w:p w:rsidR="004A52E7" w:rsidRPr="00DE6F76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CB50D4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dapat Menjelaskan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rencana perkuliahan dan sistem penilaian 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CA7F7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CA7F76" w:rsidRDefault="004A52E7" w:rsidP="00AB1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2E7" w:rsidRPr="001B7A08" w:rsidRDefault="004A52E7" w:rsidP="00AB15D5">
            <w:pPr>
              <w:pStyle w:val="ListParagraph"/>
              <w:ind w:left="24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52" w:type="dxa"/>
            <w:gridSpan w:val="2"/>
          </w:tcPr>
          <w:p w:rsidR="004A52E7" w:rsidRPr="00466F1F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Pengenalan Silabus dan Orientasi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  <w:gridSpan w:val="3"/>
          </w:tcPr>
          <w:p w:rsidR="004A52E7" w:rsidRPr="00F23EF8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051883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071AB6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867E0F" w:rsidRDefault="004A52E7" w:rsidP="00AB15D5">
            <w:pPr>
              <w:spacing w:line="256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>hoharoh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W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udhu</w:t>
            </w:r>
            <w:r w:rsidRPr="00F23EF8">
              <w:rPr>
                <w:rFonts w:ascii="Times New Roman" w:hAnsi="Times New Roman"/>
                <w:sz w:val="24"/>
                <w:szCs w:val="24"/>
              </w:rPr>
              <w:t>, M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andi </w:t>
            </w:r>
            <w:proofErr w:type="spellStart"/>
            <w:r w:rsidRPr="00F23EF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23EF8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F23EF8">
              <w:rPr>
                <w:rFonts w:ascii="Times New Roman" w:hAnsi="Times New Roman"/>
                <w:sz w:val="24"/>
                <w:szCs w:val="24"/>
                <w:lang w:val="id-ID"/>
              </w:rPr>
              <w:t>ayamum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gridSpan w:val="3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BE1C2A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DC7D7C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bacaan-bacaan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holat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– 5</w:t>
            </w:r>
          </w:p>
        </w:tc>
        <w:tc>
          <w:tcPr>
            <w:tcW w:w="2901" w:type="dxa"/>
            <w:gridSpan w:val="3"/>
          </w:tcPr>
          <w:p w:rsidR="004A52E7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</w:p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  <w:p w:rsidR="004A52E7" w:rsidRPr="00463253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engkap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etelah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Fardhu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9F690D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irid dan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zikir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Sholat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01" w:type="dxa"/>
            <w:gridSpan w:val="3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405E3D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52E7" w:rsidRPr="00731B37" w:rsidRDefault="004A52E7" w:rsidP="00AB15D5">
            <w:pPr>
              <w:spacing w:before="12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2E1332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Lengkap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Arwah</w:t>
            </w:r>
            <w:proofErr w:type="spellEnd"/>
          </w:p>
          <w:p w:rsidR="004A52E7" w:rsidRPr="00EB5C44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230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Tengah  Semester 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erikutnya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01" w:type="dxa"/>
            <w:gridSpan w:val="3"/>
          </w:tcPr>
          <w:p w:rsidR="004A52E7" w:rsidRPr="00070A9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A52E7" w:rsidRPr="00405E3D" w:rsidRDefault="004A52E7" w:rsidP="00AB15D5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52E7" w:rsidRPr="0076135D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BC56EE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nyelenggaraan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anazah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emandikan,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EC41B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engapani,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enyolatkan dan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enguburkan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1" w:type="dxa"/>
            <w:gridSpan w:val="3"/>
          </w:tcPr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Mukadimah-mukadimah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</w:p>
          <w:p w:rsidR="004A52E7" w:rsidRPr="007E763F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melafadzkan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Mukadimah-mukadimah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Mukadimah-mukadimah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Pidato</w:t>
            </w:r>
            <w:proofErr w:type="spellEnd"/>
          </w:p>
          <w:p w:rsidR="004A52E7" w:rsidRPr="00BC56EE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11</w:t>
            </w:r>
          </w:p>
        </w:tc>
        <w:tc>
          <w:tcPr>
            <w:tcW w:w="2901" w:type="dxa"/>
            <w:gridSpan w:val="3"/>
          </w:tcPr>
          <w:p w:rsidR="004A52E7" w:rsidRPr="0075175D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Mempraktekkan Khutbah (Khutbah Jum’at, Khutbah ‘Idain, Khutbah Nikah, Khutbah 2 Gerhana dan Khubah Istisqa’)</w:t>
            </w:r>
          </w:p>
          <w:p w:rsidR="004A52E7" w:rsidRPr="00C021D4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A52E7" w:rsidRPr="00C021D4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021D4">
              <w:rPr>
                <w:rFonts w:ascii="Times New Roman" w:hAnsi="Times New Roman"/>
                <w:sz w:val="24"/>
                <w:szCs w:val="24"/>
                <w:lang w:val="id-ID"/>
              </w:rPr>
              <w:t>Mahasiswa mampu Mempraktekkan Khutbah (Khutbah Jum’at, Khutbah ‘Idain, Khutbah Nikah, Khutbah 2 Gerhana dan Khubah Istisqa’)</w:t>
            </w: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75175D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Jum’at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Khutbah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Gerhana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Khubah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Istisqa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’)</w:t>
            </w:r>
          </w:p>
          <w:p w:rsidR="004A52E7" w:rsidRPr="00BC56EE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1" w:type="dxa"/>
            <w:gridSpan w:val="3"/>
          </w:tcPr>
          <w:p w:rsidR="004A52E7" w:rsidRPr="00F87DF0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3F0A8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Menghapal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F87DF0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Do’a-Doa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Aqiqah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Walimatussafar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Walimatul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Ursy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Ta’ziyah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Romadhon</w:t>
            </w:r>
            <w:proofErr w:type="spellEnd"/>
          </w:p>
          <w:p w:rsidR="004A52E7" w:rsidRPr="00DC7D7C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901" w:type="dxa"/>
            <w:gridSpan w:val="3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8C0400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Penyajian oleh dosen dengan menggunakan LC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52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2E7" w:rsidRPr="00970EF5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01" w:type="dxa"/>
            <w:gridSpan w:val="3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A52E7" w:rsidRPr="008E7F41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</w:tc>
        <w:tc>
          <w:tcPr>
            <w:tcW w:w="2352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</w:p>
          <w:p w:rsidR="004A52E7" w:rsidRPr="00970EF5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Pr="001B7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901" w:type="dxa"/>
            <w:gridSpan w:val="3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777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071AB6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gridSpan w:val="2"/>
          </w:tcPr>
          <w:p w:rsidR="004A52E7" w:rsidRPr="001B7A08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Kriteria :</w:t>
            </w: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Ketepatan dan Penguasaan</w:t>
            </w:r>
          </w:p>
          <w:p w:rsidR="004A52E7" w:rsidRPr="00071AB6" w:rsidRDefault="004A52E7" w:rsidP="00AB15D5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Bentuk : Non Tes</w:t>
            </w:r>
          </w:p>
        </w:tc>
        <w:tc>
          <w:tcPr>
            <w:tcW w:w="2617" w:type="dxa"/>
            <w:gridSpan w:val="2"/>
          </w:tcPr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Kuliah dan Diskusi (TM: 3 x 50 Menit) </w:t>
            </w:r>
          </w:p>
          <w:p w:rsidR="004A52E7" w:rsidRPr="001B7A08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Penyajian oleh dosen dengan menggunakan LCD.</w:t>
            </w:r>
          </w:p>
          <w:p w:rsidR="004A52E7" w:rsidRPr="001F0802" w:rsidRDefault="004A52E7" w:rsidP="00AB15D5">
            <w:pPr>
              <w:pStyle w:val="ListParagraph"/>
              <w:spacing w:line="25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4A52E7" w:rsidRPr="00941FDF" w:rsidRDefault="004A52E7" w:rsidP="00AB15D5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Tata Cara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Mempraktekkan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Sujud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Sajadah</w:t>
            </w:r>
            <w:proofErr w:type="spellEnd"/>
          </w:p>
          <w:p w:rsidR="004A52E7" w:rsidRPr="00DC7D7C" w:rsidRDefault="004A52E7" w:rsidP="00AB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B7A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4A52E7" w:rsidRPr="001B7A08" w:rsidTr="00AB15D5">
        <w:tc>
          <w:tcPr>
            <w:tcW w:w="851" w:type="dxa"/>
          </w:tcPr>
          <w:p w:rsidR="004A52E7" w:rsidRPr="001B7A08" w:rsidRDefault="004A52E7" w:rsidP="00AB1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30" w:type="dxa"/>
            <w:gridSpan w:val="11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Eval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Kelulusan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1B7A08">
              <w:rPr>
                <w:rFonts w:ascii="Times New Roman" w:hAnsi="Times New Roman" w:cs="Times New Roman"/>
                <w:b/>
                <w:sz w:val="24"/>
                <w:szCs w:val="24"/>
              </w:rPr>
              <w:t>ahasiswa</w:t>
            </w:r>
            <w:proofErr w:type="spellEnd"/>
          </w:p>
        </w:tc>
        <w:tc>
          <w:tcPr>
            <w:tcW w:w="1186" w:type="dxa"/>
          </w:tcPr>
          <w:p w:rsidR="004A52E7" w:rsidRPr="001B7A08" w:rsidRDefault="004A52E7" w:rsidP="00AB1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52E7" w:rsidRPr="000D297E" w:rsidRDefault="004A52E7" w:rsidP="004A52E7">
      <w:pPr>
        <w:pStyle w:val="NoSpacing"/>
        <w:ind w:left="8640" w:firstLine="720"/>
        <w:rPr>
          <w:rFonts w:ascii="Times New Roman" w:hAnsi="Times New Roman"/>
          <w:b/>
          <w:bCs/>
          <w:sz w:val="24"/>
          <w:szCs w:val="24"/>
        </w:rPr>
      </w:pPr>
      <w:r w:rsidRPr="000A1C4D">
        <w:rPr>
          <w:rFonts w:ascii="Times New Roman" w:hAnsi="Times New Roman"/>
          <w:b/>
          <w:bCs/>
          <w:sz w:val="24"/>
          <w:szCs w:val="24"/>
        </w:rPr>
        <w:t xml:space="preserve">Bengkulu, </w:t>
      </w:r>
      <w:r w:rsidR="005178DD">
        <w:rPr>
          <w:rFonts w:ascii="Times New Roman" w:hAnsi="Times New Roman"/>
          <w:b/>
          <w:bCs/>
          <w:sz w:val="24"/>
          <w:szCs w:val="24"/>
        </w:rPr>
        <w:t>7</w:t>
      </w:r>
      <w:r w:rsidRPr="000A1C4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A1C4D">
        <w:rPr>
          <w:rFonts w:ascii="Times New Roman" w:hAnsi="Times New Roman"/>
          <w:b/>
          <w:bCs/>
          <w:sz w:val="24"/>
          <w:szCs w:val="24"/>
        </w:rPr>
        <w:t>Maret</w:t>
      </w:r>
      <w:proofErr w:type="spellEnd"/>
      <w:r w:rsidRPr="000A1C4D"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4A52E7" w:rsidRPr="0030226C" w:rsidRDefault="004A52E7" w:rsidP="004A52E7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30226C">
        <w:rPr>
          <w:rFonts w:ascii="Times New Roman" w:hAnsi="Times New Roman"/>
          <w:b/>
          <w:bCs/>
          <w:sz w:val="24"/>
          <w:szCs w:val="24"/>
        </w:rPr>
        <w:t>Mengetahui</w:t>
      </w:r>
      <w:proofErr w:type="spellEnd"/>
      <w:r w:rsidRPr="0030226C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7D67FC" w:rsidRPr="00490AA2" w:rsidRDefault="004A52E7" w:rsidP="00490AA2">
      <w:pPr>
        <w:pStyle w:val="NoSpacing"/>
        <w:ind w:left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K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ordinator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Prodi </w:t>
      </w:r>
      <w:r w:rsidR="00D20E6E">
        <w:rPr>
          <w:rFonts w:ascii="Times New Roman" w:hAnsi="Times New Roman"/>
          <w:b/>
          <w:bCs/>
          <w:sz w:val="24"/>
          <w:szCs w:val="24"/>
        </w:rPr>
        <w:t>HTN</w:t>
      </w:r>
      <w:r w:rsidR="002C46C1">
        <w:rPr>
          <w:rFonts w:ascii="Times New Roman" w:hAnsi="Times New Roman"/>
          <w:b/>
          <w:bCs/>
          <w:sz w:val="24"/>
          <w:szCs w:val="24"/>
        </w:rPr>
        <w:t>I</w:t>
      </w:r>
      <w:bookmarkStart w:id="0" w:name="_GoBack"/>
      <w:bookmarkEnd w:id="0"/>
      <w:r w:rsidRPr="0030226C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30226C">
        <w:rPr>
          <w:rFonts w:ascii="Times New Roman" w:hAnsi="Times New Roman"/>
          <w:b/>
          <w:bCs/>
          <w:sz w:val="24"/>
          <w:szCs w:val="24"/>
        </w:rPr>
        <w:t>Dosen</w:t>
      </w:r>
      <w:proofErr w:type="spellEnd"/>
      <w:r w:rsidRPr="0030226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0226C">
        <w:rPr>
          <w:rFonts w:ascii="Times New Roman" w:hAnsi="Times New Roman"/>
          <w:b/>
          <w:bCs/>
          <w:sz w:val="24"/>
          <w:szCs w:val="24"/>
        </w:rPr>
        <w:t>Pengampu</w:t>
      </w:r>
      <w:proofErr w:type="spellEnd"/>
    </w:p>
    <w:p w:rsidR="00490AA2" w:rsidRDefault="00490AA2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490AA2" w:rsidRDefault="00490AA2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BC07F6" w:rsidRDefault="00BC07F6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:rsidR="004A52E7" w:rsidRPr="008648E5" w:rsidRDefault="00D20E6E" w:rsidP="004A52E7">
      <w:pPr>
        <w:pStyle w:val="NoSpacing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Ifansyah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Putra</w:t>
      </w:r>
      <w:r w:rsidR="004A52E7">
        <w:rPr>
          <w:rFonts w:asciiTheme="majorBidi" w:hAnsiTheme="majorBidi" w:cstheme="majorBidi"/>
          <w:b/>
          <w:bCs/>
          <w:sz w:val="24"/>
          <w:szCs w:val="24"/>
          <w:lang w:val="id-ID"/>
        </w:rPr>
        <w:t>, 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Sos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>
        <w:rPr>
          <w:rFonts w:asciiTheme="majorBidi" w:hAnsiTheme="majorBidi" w:cstheme="majorBidi"/>
          <w:b/>
          <w:bCs/>
          <w:sz w:val="24"/>
          <w:szCs w:val="24"/>
        </w:rPr>
        <w:tab/>
      </w:r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 xml:space="preserve">Drs. H. </w:t>
      </w:r>
      <w:proofErr w:type="spellStart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>Henderi</w:t>
      </w:r>
      <w:proofErr w:type="spellEnd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>Kusmidi</w:t>
      </w:r>
      <w:proofErr w:type="spellEnd"/>
      <w:r w:rsidR="004A52E7" w:rsidRPr="008648E5">
        <w:rPr>
          <w:rFonts w:asciiTheme="majorBidi" w:hAnsiTheme="majorBidi" w:cstheme="majorBidi"/>
          <w:b/>
          <w:bCs/>
          <w:sz w:val="24"/>
          <w:szCs w:val="24"/>
        </w:rPr>
        <w:t>, M.H.I</w:t>
      </w:r>
    </w:p>
    <w:p w:rsidR="004A52E7" w:rsidRPr="008648E5" w:rsidRDefault="004A52E7" w:rsidP="004A52E7">
      <w:pPr>
        <w:ind w:left="1440"/>
        <w:rPr>
          <w:rFonts w:ascii="Arial" w:hAnsi="Arial" w:cs="Arial"/>
          <w:b/>
          <w:bCs/>
          <w:color w:val="000000"/>
          <w:sz w:val="18"/>
          <w:szCs w:val="18"/>
          <w:lang w:val="id-ID" w:eastAsia="id-ID"/>
        </w:rPr>
      </w:pPr>
      <w:r w:rsidRPr="004F4AE5">
        <w:rPr>
          <w:rFonts w:asciiTheme="majorBidi" w:hAnsiTheme="majorBidi" w:cstheme="majorBidi"/>
          <w:b/>
          <w:bCs/>
          <w:sz w:val="24"/>
          <w:szCs w:val="24"/>
          <w:lang w:val="id-ID"/>
        </w:rPr>
        <w:t>NIP</w:t>
      </w:r>
      <w:r w:rsidRPr="00623263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. </w:t>
      </w:r>
      <w:r w:rsidR="00D20E6E">
        <w:rPr>
          <w:rFonts w:asciiTheme="majorBidi" w:hAnsiTheme="majorBidi" w:cstheme="majorBidi"/>
          <w:b/>
          <w:bCs/>
          <w:sz w:val="24"/>
          <w:szCs w:val="24"/>
          <w:lang w:eastAsia="id-ID"/>
        </w:rPr>
        <w:t>199303312019031005</w:t>
      </w:r>
      <w:r w:rsidRPr="00623263">
        <w:rPr>
          <w:rFonts w:asciiTheme="majorBidi" w:hAnsiTheme="majorBidi" w:cstheme="majorBidi"/>
          <w:b/>
          <w:bCs/>
          <w:sz w:val="24"/>
          <w:szCs w:val="24"/>
          <w:lang w:val="id-ID" w:eastAsia="id-ID"/>
        </w:rPr>
        <w:t xml:space="preserve">                                     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eastAsia="id-ID"/>
        </w:rPr>
        <w:tab/>
      </w:r>
      <w:r w:rsidRPr="004F4AE5">
        <w:rPr>
          <w:rFonts w:asciiTheme="majorBidi" w:hAnsiTheme="majorBidi" w:cstheme="majorBidi"/>
          <w:b/>
          <w:bCs/>
          <w:sz w:val="24"/>
          <w:szCs w:val="24"/>
        </w:rPr>
        <w:t>NIP</w:t>
      </w:r>
      <w:r w:rsidRPr="008648E5">
        <w:rPr>
          <w:rFonts w:asciiTheme="majorBidi" w:hAnsiTheme="majorBidi" w:cstheme="majorBidi"/>
          <w:b/>
          <w:bCs/>
          <w:sz w:val="24"/>
          <w:szCs w:val="24"/>
        </w:rPr>
        <w:t>. 196907061994031002</w:t>
      </w:r>
    </w:p>
    <w:p w:rsidR="00A94388" w:rsidRDefault="00A94388"/>
    <w:sectPr w:rsidR="00A94388" w:rsidSect="004A52E7">
      <w:footerReference w:type="default" r:id="rId1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35" w:rsidRDefault="001C6935" w:rsidP="007D67FC">
      <w:pPr>
        <w:spacing w:after="0" w:line="240" w:lineRule="auto"/>
      </w:pPr>
      <w:r>
        <w:separator/>
      </w:r>
    </w:p>
  </w:endnote>
  <w:endnote w:type="continuationSeparator" w:id="0">
    <w:p w:rsidR="001C6935" w:rsidRDefault="001C6935" w:rsidP="007D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6"/>
    </w:tblGrid>
    <w:tr w:rsidR="005178DD">
      <w:tc>
        <w:tcPr>
          <w:tcW w:w="918" w:type="dxa"/>
        </w:tcPr>
        <w:p w:rsidR="005178DD" w:rsidRDefault="005178D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C46C1" w:rsidRPr="002C46C1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5178DD" w:rsidRPr="005178DD" w:rsidRDefault="005178DD">
          <w:pPr>
            <w:pStyle w:val="Footer"/>
            <w:rPr>
              <w:rFonts w:asciiTheme="majorBidi" w:hAnsiTheme="majorBidi" w:cstheme="majorBidi"/>
              <w:b/>
              <w:bCs/>
            </w:rPr>
          </w:pPr>
          <w:r w:rsidRPr="005178DD">
            <w:rPr>
              <w:rFonts w:asciiTheme="majorBidi" w:hAnsiTheme="majorBidi" w:cstheme="majorBidi"/>
              <w:b/>
              <w:bCs/>
            </w:rPr>
            <w:t xml:space="preserve">RPS </w:t>
          </w:r>
          <w:proofErr w:type="spellStart"/>
          <w:r w:rsidRPr="005178DD">
            <w:rPr>
              <w:rFonts w:asciiTheme="majorBidi" w:hAnsiTheme="majorBidi" w:cstheme="majorBidi"/>
              <w:b/>
              <w:bCs/>
            </w:rPr>
            <w:t>Matakuliah</w:t>
          </w:r>
          <w:proofErr w:type="spellEnd"/>
          <w:r w:rsidRPr="005178DD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Pr="005178DD">
            <w:rPr>
              <w:rFonts w:asciiTheme="majorBidi" w:hAnsiTheme="majorBidi" w:cstheme="majorBidi"/>
              <w:b/>
              <w:bCs/>
            </w:rPr>
            <w:t>Praktek</w:t>
          </w:r>
          <w:proofErr w:type="spellEnd"/>
          <w:r w:rsidRPr="005178DD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Pr="005178DD">
            <w:rPr>
              <w:rFonts w:asciiTheme="majorBidi" w:hAnsiTheme="majorBidi" w:cstheme="majorBidi"/>
              <w:b/>
              <w:bCs/>
            </w:rPr>
            <w:t>Ibadah</w:t>
          </w:r>
          <w:proofErr w:type="spellEnd"/>
          <w:r w:rsidRPr="005178DD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Pr="005178DD">
            <w:rPr>
              <w:rFonts w:asciiTheme="majorBidi" w:hAnsiTheme="majorBidi" w:cstheme="majorBidi"/>
              <w:b/>
              <w:bCs/>
            </w:rPr>
            <w:t>Kemasyarakatan</w:t>
          </w:r>
          <w:proofErr w:type="spellEnd"/>
          <w:r w:rsidRPr="005178DD">
            <w:rPr>
              <w:rFonts w:asciiTheme="majorBidi" w:hAnsiTheme="majorBidi" w:cstheme="majorBidi"/>
              <w:b/>
              <w:bCs/>
            </w:rPr>
            <w:t xml:space="preserve"> Semester  IV Prodi HTNI </w:t>
          </w:r>
          <w:proofErr w:type="spellStart"/>
          <w:r w:rsidRPr="005178DD">
            <w:rPr>
              <w:rFonts w:asciiTheme="majorBidi" w:hAnsiTheme="majorBidi" w:cstheme="majorBidi"/>
              <w:b/>
              <w:bCs/>
            </w:rPr>
            <w:t>Fakultas</w:t>
          </w:r>
          <w:proofErr w:type="spellEnd"/>
          <w:r w:rsidRPr="005178DD">
            <w:rPr>
              <w:rFonts w:asciiTheme="majorBidi" w:hAnsiTheme="majorBidi" w:cstheme="majorBidi"/>
              <w:b/>
              <w:bCs/>
            </w:rPr>
            <w:t xml:space="preserve"> </w:t>
          </w:r>
          <w:proofErr w:type="spellStart"/>
          <w:r w:rsidRPr="005178DD">
            <w:rPr>
              <w:rFonts w:asciiTheme="majorBidi" w:hAnsiTheme="majorBidi" w:cstheme="majorBidi"/>
              <w:b/>
              <w:bCs/>
            </w:rPr>
            <w:t>Syari’ah</w:t>
          </w:r>
          <w:proofErr w:type="spellEnd"/>
          <w:r w:rsidRPr="005178DD">
            <w:rPr>
              <w:rFonts w:asciiTheme="majorBidi" w:hAnsiTheme="majorBidi" w:cstheme="majorBidi"/>
              <w:b/>
              <w:bCs/>
            </w:rPr>
            <w:t xml:space="preserve"> UIN </w:t>
          </w:r>
          <w:proofErr w:type="spellStart"/>
          <w:r w:rsidRPr="005178DD">
            <w:rPr>
              <w:rFonts w:asciiTheme="majorBidi" w:hAnsiTheme="majorBidi" w:cstheme="majorBidi"/>
              <w:b/>
              <w:bCs/>
            </w:rPr>
            <w:t>Fatmawati</w:t>
          </w:r>
          <w:proofErr w:type="spellEnd"/>
          <w:r w:rsidRPr="005178DD">
            <w:rPr>
              <w:rFonts w:asciiTheme="majorBidi" w:hAnsiTheme="majorBidi" w:cstheme="majorBidi"/>
              <w:b/>
              <w:bCs/>
            </w:rPr>
            <w:t xml:space="preserve"> Sukarno Bengkulu</w:t>
          </w:r>
        </w:p>
      </w:tc>
    </w:tr>
  </w:tbl>
  <w:p w:rsidR="007D67FC" w:rsidRDefault="007D6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35" w:rsidRDefault="001C6935" w:rsidP="007D67FC">
      <w:pPr>
        <w:spacing w:after="0" w:line="240" w:lineRule="auto"/>
      </w:pPr>
      <w:r>
        <w:separator/>
      </w:r>
    </w:p>
  </w:footnote>
  <w:footnote w:type="continuationSeparator" w:id="0">
    <w:p w:rsidR="001C6935" w:rsidRDefault="001C6935" w:rsidP="007D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CD9"/>
    <w:multiLevelType w:val="hybridMultilevel"/>
    <w:tmpl w:val="0D6C55F2"/>
    <w:lvl w:ilvl="0" w:tplc="B32E91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44158"/>
    <w:multiLevelType w:val="hybridMultilevel"/>
    <w:tmpl w:val="AB7E9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01F45"/>
    <w:multiLevelType w:val="hybridMultilevel"/>
    <w:tmpl w:val="8A9632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00471F"/>
    <w:multiLevelType w:val="hybridMultilevel"/>
    <w:tmpl w:val="7374AA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D406B2"/>
    <w:multiLevelType w:val="hybridMultilevel"/>
    <w:tmpl w:val="113A5B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644B"/>
    <w:multiLevelType w:val="hybridMultilevel"/>
    <w:tmpl w:val="A66C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A5D90"/>
    <w:multiLevelType w:val="hybridMultilevel"/>
    <w:tmpl w:val="5BCC1A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F8430C"/>
    <w:multiLevelType w:val="hybridMultilevel"/>
    <w:tmpl w:val="2DBC0C04"/>
    <w:lvl w:ilvl="0" w:tplc="10E8D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E7"/>
    <w:rsid w:val="000005CE"/>
    <w:rsid w:val="00002567"/>
    <w:rsid w:val="00004C1C"/>
    <w:rsid w:val="000118E8"/>
    <w:rsid w:val="00012757"/>
    <w:rsid w:val="00013123"/>
    <w:rsid w:val="000136CC"/>
    <w:rsid w:val="0001384A"/>
    <w:rsid w:val="000313BE"/>
    <w:rsid w:val="00034870"/>
    <w:rsid w:val="00035F24"/>
    <w:rsid w:val="000360B3"/>
    <w:rsid w:val="00037A70"/>
    <w:rsid w:val="000401F4"/>
    <w:rsid w:val="00040C2D"/>
    <w:rsid w:val="00041B04"/>
    <w:rsid w:val="0005501F"/>
    <w:rsid w:val="0006035E"/>
    <w:rsid w:val="0007017D"/>
    <w:rsid w:val="00077CF0"/>
    <w:rsid w:val="0008031B"/>
    <w:rsid w:val="00080839"/>
    <w:rsid w:val="000822BB"/>
    <w:rsid w:val="00082488"/>
    <w:rsid w:val="00083636"/>
    <w:rsid w:val="00084863"/>
    <w:rsid w:val="00087CEA"/>
    <w:rsid w:val="000904F8"/>
    <w:rsid w:val="000905A4"/>
    <w:rsid w:val="00097CDF"/>
    <w:rsid w:val="000A03AA"/>
    <w:rsid w:val="000A26A0"/>
    <w:rsid w:val="000A5023"/>
    <w:rsid w:val="000A5344"/>
    <w:rsid w:val="000B2D0E"/>
    <w:rsid w:val="000B5469"/>
    <w:rsid w:val="000B6DF7"/>
    <w:rsid w:val="000B789A"/>
    <w:rsid w:val="000C04BE"/>
    <w:rsid w:val="000C2944"/>
    <w:rsid w:val="000C357E"/>
    <w:rsid w:val="000C50D9"/>
    <w:rsid w:val="000C6F73"/>
    <w:rsid w:val="000D3459"/>
    <w:rsid w:val="000D3C98"/>
    <w:rsid w:val="000D5585"/>
    <w:rsid w:val="000D79DE"/>
    <w:rsid w:val="000D7AB1"/>
    <w:rsid w:val="000E1298"/>
    <w:rsid w:val="000E28CD"/>
    <w:rsid w:val="000E44EF"/>
    <w:rsid w:val="000E762D"/>
    <w:rsid w:val="000E7B30"/>
    <w:rsid w:val="000F06D8"/>
    <w:rsid w:val="000F091A"/>
    <w:rsid w:val="000F1F16"/>
    <w:rsid w:val="000F6D2E"/>
    <w:rsid w:val="00100FD4"/>
    <w:rsid w:val="001030B9"/>
    <w:rsid w:val="001076D3"/>
    <w:rsid w:val="00114C89"/>
    <w:rsid w:val="0012005E"/>
    <w:rsid w:val="00121EC1"/>
    <w:rsid w:val="001231FE"/>
    <w:rsid w:val="00123C5E"/>
    <w:rsid w:val="00124A0D"/>
    <w:rsid w:val="0013112C"/>
    <w:rsid w:val="0013492C"/>
    <w:rsid w:val="001378C3"/>
    <w:rsid w:val="001446E6"/>
    <w:rsid w:val="00146D61"/>
    <w:rsid w:val="00147BB7"/>
    <w:rsid w:val="0015023C"/>
    <w:rsid w:val="00152720"/>
    <w:rsid w:val="00153726"/>
    <w:rsid w:val="00154901"/>
    <w:rsid w:val="00161143"/>
    <w:rsid w:val="001633ED"/>
    <w:rsid w:val="001639B4"/>
    <w:rsid w:val="001661E2"/>
    <w:rsid w:val="0016644A"/>
    <w:rsid w:val="00166669"/>
    <w:rsid w:val="001667B7"/>
    <w:rsid w:val="00167ED1"/>
    <w:rsid w:val="00172223"/>
    <w:rsid w:val="00174010"/>
    <w:rsid w:val="00181B59"/>
    <w:rsid w:val="0018200D"/>
    <w:rsid w:val="001874D0"/>
    <w:rsid w:val="00187FD7"/>
    <w:rsid w:val="00191794"/>
    <w:rsid w:val="001956BC"/>
    <w:rsid w:val="00196901"/>
    <w:rsid w:val="001A1ECA"/>
    <w:rsid w:val="001A4560"/>
    <w:rsid w:val="001A6E50"/>
    <w:rsid w:val="001A7F62"/>
    <w:rsid w:val="001B49E8"/>
    <w:rsid w:val="001B67B5"/>
    <w:rsid w:val="001C25B3"/>
    <w:rsid w:val="001C31CC"/>
    <w:rsid w:val="001C6935"/>
    <w:rsid w:val="001D10D9"/>
    <w:rsid w:val="001D2D56"/>
    <w:rsid w:val="001D4700"/>
    <w:rsid w:val="001D53B2"/>
    <w:rsid w:val="001E18AB"/>
    <w:rsid w:val="001E335E"/>
    <w:rsid w:val="001F43C5"/>
    <w:rsid w:val="001F567E"/>
    <w:rsid w:val="001F683E"/>
    <w:rsid w:val="001F7AA1"/>
    <w:rsid w:val="00201A5E"/>
    <w:rsid w:val="0020268E"/>
    <w:rsid w:val="0020572C"/>
    <w:rsid w:val="00212C3A"/>
    <w:rsid w:val="00217F87"/>
    <w:rsid w:val="00222C97"/>
    <w:rsid w:val="00225389"/>
    <w:rsid w:val="00226758"/>
    <w:rsid w:val="00231167"/>
    <w:rsid w:val="00231E10"/>
    <w:rsid w:val="002332A8"/>
    <w:rsid w:val="0023351F"/>
    <w:rsid w:val="002365D0"/>
    <w:rsid w:val="00241949"/>
    <w:rsid w:val="002419F2"/>
    <w:rsid w:val="00242168"/>
    <w:rsid w:val="00244DC1"/>
    <w:rsid w:val="002476EB"/>
    <w:rsid w:val="00251B7F"/>
    <w:rsid w:val="002547B2"/>
    <w:rsid w:val="0026300A"/>
    <w:rsid w:val="00270003"/>
    <w:rsid w:val="002702C5"/>
    <w:rsid w:val="002721E3"/>
    <w:rsid w:val="0027256B"/>
    <w:rsid w:val="00273924"/>
    <w:rsid w:val="0027446C"/>
    <w:rsid w:val="00275E68"/>
    <w:rsid w:val="00276181"/>
    <w:rsid w:val="0027716D"/>
    <w:rsid w:val="0028085B"/>
    <w:rsid w:val="0028125C"/>
    <w:rsid w:val="002858F9"/>
    <w:rsid w:val="00286081"/>
    <w:rsid w:val="002861CA"/>
    <w:rsid w:val="00286ACD"/>
    <w:rsid w:val="0028789D"/>
    <w:rsid w:val="0029452D"/>
    <w:rsid w:val="00295756"/>
    <w:rsid w:val="00296C57"/>
    <w:rsid w:val="002976B6"/>
    <w:rsid w:val="002A5020"/>
    <w:rsid w:val="002A68B2"/>
    <w:rsid w:val="002B2014"/>
    <w:rsid w:val="002B5D33"/>
    <w:rsid w:val="002C46C1"/>
    <w:rsid w:val="002D011A"/>
    <w:rsid w:val="002D1038"/>
    <w:rsid w:val="002D1559"/>
    <w:rsid w:val="002D2053"/>
    <w:rsid w:val="002D2B09"/>
    <w:rsid w:val="002D2BAB"/>
    <w:rsid w:val="002D4823"/>
    <w:rsid w:val="002D4EDA"/>
    <w:rsid w:val="002E1871"/>
    <w:rsid w:val="002E22C3"/>
    <w:rsid w:val="002E5F87"/>
    <w:rsid w:val="002F413F"/>
    <w:rsid w:val="002F520E"/>
    <w:rsid w:val="002F572F"/>
    <w:rsid w:val="002F5806"/>
    <w:rsid w:val="00301E0B"/>
    <w:rsid w:val="003077AA"/>
    <w:rsid w:val="00307DF2"/>
    <w:rsid w:val="00311653"/>
    <w:rsid w:val="003143C6"/>
    <w:rsid w:val="003154A2"/>
    <w:rsid w:val="00316D19"/>
    <w:rsid w:val="003174B7"/>
    <w:rsid w:val="00325A9F"/>
    <w:rsid w:val="003319D9"/>
    <w:rsid w:val="003339BE"/>
    <w:rsid w:val="00334389"/>
    <w:rsid w:val="00340D19"/>
    <w:rsid w:val="003419A7"/>
    <w:rsid w:val="0034481F"/>
    <w:rsid w:val="0035323F"/>
    <w:rsid w:val="00366AD5"/>
    <w:rsid w:val="00370E46"/>
    <w:rsid w:val="00375AE4"/>
    <w:rsid w:val="003776C6"/>
    <w:rsid w:val="00380454"/>
    <w:rsid w:val="003873BD"/>
    <w:rsid w:val="003946F4"/>
    <w:rsid w:val="00395849"/>
    <w:rsid w:val="003A00CC"/>
    <w:rsid w:val="003A3F14"/>
    <w:rsid w:val="003A61DA"/>
    <w:rsid w:val="003B0209"/>
    <w:rsid w:val="003B04D0"/>
    <w:rsid w:val="003B28C4"/>
    <w:rsid w:val="003B29EB"/>
    <w:rsid w:val="003B2D9C"/>
    <w:rsid w:val="003B392F"/>
    <w:rsid w:val="003B7EE4"/>
    <w:rsid w:val="003C33D7"/>
    <w:rsid w:val="003C4CA4"/>
    <w:rsid w:val="003D0429"/>
    <w:rsid w:val="003D0438"/>
    <w:rsid w:val="003D532F"/>
    <w:rsid w:val="003E0795"/>
    <w:rsid w:val="003E0E8F"/>
    <w:rsid w:val="003E1669"/>
    <w:rsid w:val="003E2FDF"/>
    <w:rsid w:val="003E430C"/>
    <w:rsid w:val="003E6A61"/>
    <w:rsid w:val="003F0608"/>
    <w:rsid w:val="003F1EC7"/>
    <w:rsid w:val="003F6DAC"/>
    <w:rsid w:val="004014F5"/>
    <w:rsid w:val="0040387A"/>
    <w:rsid w:val="00410D35"/>
    <w:rsid w:val="00411486"/>
    <w:rsid w:val="00414BF0"/>
    <w:rsid w:val="00414DB2"/>
    <w:rsid w:val="00421309"/>
    <w:rsid w:val="00422F87"/>
    <w:rsid w:val="00423735"/>
    <w:rsid w:val="004263CB"/>
    <w:rsid w:val="004276C5"/>
    <w:rsid w:val="00434694"/>
    <w:rsid w:val="00435A61"/>
    <w:rsid w:val="004409D0"/>
    <w:rsid w:val="00440D52"/>
    <w:rsid w:val="00442F35"/>
    <w:rsid w:val="00445460"/>
    <w:rsid w:val="004456B6"/>
    <w:rsid w:val="00454341"/>
    <w:rsid w:val="00464B87"/>
    <w:rsid w:val="00472FEE"/>
    <w:rsid w:val="00473895"/>
    <w:rsid w:val="0048109C"/>
    <w:rsid w:val="00483037"/>
    <w:rsid w:val="004870FB"/>
    <w:rsid w:val="00490AA2"/>
    <w:rsid w:val="004927E0"/>
    <w:rsid w:val="00494243"/>
    <w:rsid w:val="004A0703"/>
    <w:rsid w:val="004A3B93"/>
    <w:rsid w:val="004A4295"/>
    <w:rsid w:val="004A52E7"/>
    <w:rsid w:val="004A6477"/>
    <w:rsid w:val="004B2D01"/>
    <w:rsid w:val="004B3CB8"/>
    <w:rsid w:val="004B579F"/>
    <w:rsid w:val="004C1854"/>
    <w:rsid w:val="004C2964"/>
    <w:rsid w:val="004C2AF2"/>
    <w:rsid w:val="004C3E86"/>
    <w:rsid w:val="004C5EED"/>
    <w:rsid w:val="004C6ACA"/>
    <w:rsid w:val="004D53E6"/>
    <w:rsid w:val="004D76A1"/>
    <w:rsid w:val="004D7AB0"/>
    <w:rsid w:val="004E136A"/>
    <w:rsid w:val="004E1629"/>
    <w:rsid w:val="004E2F55"/>
    <w:rsid w:val="004E3F72"/>
    <w:rsid w:val="004E4AAC"/>
    <w:rsid w:val="004F0C69"/>
    <w:rsid w:val="004F578B"/>
    <w:rsid w:val="00502C77"/>
    <w:rsid w:val="00506F19"/>
    <w:rsid w:val="005119B4"/>
    <w:rsid w:val="00512723"/>
    <w:rsid w:val="005141EF"/>
    <w:rsid w:val="00516B3A"/>
    <w:rsid w:val="00517834"/>
    <w:rsid w:val="005178DD"/>
    <w:rsid w:val="00517B53"/>
    <w:rsid w:val="00522C49"/>
    <w:rsid w:val="00525177"/>
    <w:rsid w:val="00525508"/>
    <w:rsid w:val="005260B4"/>
    <w:rsid w:val="00527962"/>
    <w:rsid w:val="005352F8"/>
    <w:rsid w:val="005375D4"/>
    <w:rsid w:val="00542FAA"/>
    <w:rsid w:val="005433C2"/>
    <w:rsid w:val="005456FF"/>
    <w:rsid w:val="00546432"/>
    <w:rsid w:val="00556EEE"/>
    <w:rsid w:val="00557146"/>
    <w:rsid w:val="00561D5F"/>
    <w:rsid w:val="00562E1D"/>
    <w:rsid w:val="00563AD8"/>
    <w:rsid w:val="00566355"/>
    <w:rsid w:val="00567925"/>
    <w:rsid w:val="0057075B"/>
    <w:rsid w:val="00570FBD"/>
    <w:rsid w:val="00571AAF"/>
    <w:rsid w:val="00575ED4"/>
    <w:rsid w:val="00576E38"/>
    <w:rsid w:val="00580122"/>
    <w:rsid w:val="0058161E"/>
    <w:rsid w:val="00582ED6"/>
    <w:rsid w:val="00583C7C"/>
    <w:rsid w:val="005847FA"/>
    <w:rsid w:val="00585027"/>
    <w:rsid w:val="005921EF"/>
    <w:rsid w:val="00595BDD"/>
    <w:rsid w:val="005A0C6D"/>
    <w:rsid w:val="005A7B5E"/>
    <w:rsid w:val="005B1D5B"/>
    <w:rsid w:val="005B30DB"/>
    <w:rsid w:val="005B5C69"/>
    <w:rsid w:val="005B74D1"/>
    <w:rsid w:val="005B7850"/>
    <w:rsid w:val="005C3BAF"/>
    <w:rsid w:val="005C3C21"/>
    <w:rsid w:val="005C40E1"/>
    <w:rsid w:val="005D36B4"/>
    <w:rsid w:val="005E1BBE"/>
    <w:rsid w:val="005E5441"/>
    <w:rsid w:val="005E6E90"/>
    <w:rsid w:val="005F0C57"/>
    <w:rsid w:val="005F2A4A"/>
    <w:rsid w:val="005F4554"/>
    <w:rsid w:val="005F542D"/>
    <w:rsid w:val="00601B84"/>
    <w:rsid w:val="00610DD5"/>
    <w:rsid w:val="0061252A"/>
    <w:rsid w:val="00616CEE"/>
    <w:rsid w:val="00616F4B"/>
    <w:rsid w:val="006260B9"/>
    <w:rsid w:val="006265D9"/>
    <w:rsid w:val="00627700"/>
    <w:rsid w:val="0063182C"/>
    <w:rsid w:val="00632901"/>
    <w:rsid w:val="00634B16"/>
    <w:rsid w:val="00634E3C"/>
    <w:rsid w:val="00635264"/>
    <w:rsid w:val="006366AB"/>
    <w:rsid w:val="0064026B"/>
    <w:rsid w:val="006415C8"/>
    <w:rsid w:val="00646A87"/>
    <w:rsid w:val="00651E08"/>
    <w:rsid w:val="00652353"/>
    <w:rsid w:val="00656285"/>
    <w:rsid w:val="006573A2"/>
    <w:rsid w:val="006607BF"/>
    <w:rsid w:val="00666115"/>
    <w:rsid w:val="00671239"/>
    <w:rsid w:val="00671B8F"/>
    <w:rsid w:val="006746A2"/>
    <w:rsid w:val="00676C63"/>
    <w:rsid w:val="00676E53"/>
    <w:rsid w:val="0068197A"/>
    <w:rsid w:val="0068204E"/>
    <w:rsid w:val="006825E5"/>
    <w:rsid w:val="006831BE"/>
    <w:rsid w:val="00683976"/>
    <w:rsid w:val="00695D26"/>
    <w:rsid w:val="00697D52"/>
    <w:rsid w:val="006A2EBD"/>
    <w:rsid w:val="006A56DF"/>
    <w:rsid w:val="006A5AF7"/>
    <w:rsid w:val="006A67A4"/>
    <w:rsid w:val="006C1A9B"/>
    <w:rsid w:val="006C2251"/>
    <w:rsid w:val="006C6DCD"/>
    <w:rsid w:val="006D1289"/>
    <w:rsid w:val="006E31CA"/>
    <w:rsid w:val="006E3FC4"/>
    <w:rsid w:val="006E60C2"/>
    <w:rsid w:val="006E6DBA"/>
    <w:rsid w:val="006F47A2"/>
    <w:rsid w:val="00701A3F"/>
    <w:rsid w:val="00702C19"/>
    <w:rsid w:val="00704D9A"/>
    <w:rsid w:val="0071104D"/>
    <w:rsid w:val="00711B37"/>
    <w:rsid w:val="007122F3"/>
    <w:rsid w:val="00721257"/>
    <w:rsid w:val="00722692"/>
    <w:rsid w:val="00724D83"/>
    <w:rsid w:val="0072627F"/>
    <w:rsid w:val="00740DF8"/>
    <w:rsid w:val="00743892"/>
    <w:rsid w:val="007446D4"/>
    <w:rsid w:val="007545A3"/>
    <w:rsid w:val="0075605F"/>
    <w:rsid w:val="00756567"/>
    <w:rsid w:val="00760470"/>
    <w:rsid w:val="00762378"/>
    <w:rsid w:val="00764D34"/>
    <w:rsid w:val="00764DC0"/>
    <w:rsid w:val="0077107A"/>
    <w:rsid w:val="007712FB"/>
    <w:rsid w:val="0077520A"/>
    <w:rsid w:val="0078017A"/>
    <w:rsid w:val="0078422E"/>
    <w:rsid w:val="007849EB"/>
    <w:rsid w:val="00785102"/>
    <w:rsid w:val="0078709E"/>
    <w:rsid w:val="00791BC2"/>
    <w:rsid w:val="00791CF9"/>
    <w:rsid w:val="00793035"/>
    <w:rsid w:val="00794F90"/>
    <w:rsid w:val="007A310B"/>
    <w:rsid w:val="007A3C89"/>
    <w:rsid w:val="007B1E3A"/>
    <w:rsid w:val="007B3736"/>
    <w:rsid w:val="007B4638"/>
    <w:rsid w:val="007B6658"/>
    <w:rsid w:val="007B784D"/>
    <w:rsid w:val="007C2645"/>
    <w:rsid w:val="007C5B25"/>
    <w:rsid w:val="007C5E9D"/>
    <w:rsid w:val="007D15CA"/>
    <w:rsid w:val="007D24A9"/>
    <w:rsid w:val="007D2F69"/>
    <w:rsid w:val="007D5B19"/>
    <w:rsid w:val="007D67FC"/>
    <w:rsid w:val="007D7796"/>
    <w:rsid w:val="007E0BA0"/>
    <w:rsid w:val="007E0E7B"/>
    <w:rsid w:val="007E3AE7"/>
    <w:rsid w:val="007E5675"/>
    <w:rsid w:val="007E7EFA"/>
    <w:rsid w:val="007F119E"/>
    <w:rsid w:val="007F21E6"/>
    <w:rsid w:val="007F5C6B"/>
    <w:rsid w:val="007F72B1"/>
    <w:rsid w:val="0080016E"/>
    <w:rsid w:val="00801221"/>
    <w:rsid w:val="0080448F"/>
    <w:rsid w:val="008119E7"/>
    <w:rsid w:val="00814BB4"/>
    <w:rsid w:val="0081612E"/>
    <w:rsid w:val="00817BF4"/>
    <w:rsid w:val="00817C91"/>
    <w:rsid w:val="008205F0"/>
    <w:rsid w:val="00826D3D"/>
    <w:rsid w:val="0082708B"/>
    <w:rsid w:val="008277FF"/>
    <w:rsid w:val="00832C0E"/>
    <w:rsid w:val="00836D1B"/>
    <w:rsid w:val="00837355"/>
    <w:rsid w:val="008404C3"/>
    <w:rsid w:val="00843AF2"/>
    <w:rsid w:val="0084508F"/>
    <w:rsid w:val="00845C37"/>
    <w:rsid w:val="00846994"/>
    <w:rsid w:val="00846F9E"/>
    <w:rsid w:val="0084750A"/>
    <w:rsid w:val="00847770"/>
    <w:rsid w:val="0085063A"/>
    <w:rsid w:val="008507D1"/>
    <w:rsid w:val="008559FF"/>
    <w:rsid w:val="008564A0"/>
    <w:rsid w:val="00856A13"/>
    <w:rsid w:val="0086031D"/>
    <w:rsid w:val="00861E0F"/>
    <w:rsid w:val="00871011"/>
    <w:rsid w:val="00871C02"/>
    <w:rsid w:val="00873748"/>
    <w:rsid w:val="00874C79"/>
    <w:rsid w:val="00876F8F"/>
    <w:rsid w:val="00881872"/>
    <w:rsid w:val="00886257"/>
    <w:rsid w:val="0089377D"/>
    <w:rsid w:val="00896522"/>
    <w:rsid w:val="008A1963"/>
    <w:rsid w:val="008A247C"/>
    <w:rsid w:val="008B438F"/>
    <w:rsid w:val="008C0718"/>
    <w:rsid w:val="008C0D4A"/>
    <w:rsid w:val="008D20A0"/>
    <w:rsid w:val="008D319A"/>
    <w:rsid w:val="008D61EE"/>
    <w:rsid w:val="008D6CCA"/>
    <w:rsid w:val="008E1858"/>
    <w:rsid w:val="008E3F9D"/>
    <w:rsid w:val="008E45D5"/>
    <w:rsid w:val="008E5C24"/>
    <w:rsid w:val="008F063E"/>
    <w:rsid w:val="008F2C17"/>
    <w:rsid w:val="00906094"/>
    <w:rsid w:val="00906509"/>
    <w:rsid w:val="00907EE7"/>
    <w:rsid w:val="0091101A"/>
    <w:rsid w:val="009137E1"/>
    <w:rsid w:val="00913A95"/>
    <w:rsid w:val="00913DF6"/>
    <w:rsid w:val="0091407E"/>
    <w:rsid w:val="0092137E"/>
    <w:rsid w:val="00921A74"/>
    <w:rsid w:val="00921BA6"/>
    <w:rsid w:val="00922BA3"/>
    <w:rsid w:val="00930006"/>
    <w:rsid w:val="009331FA"/>
    <w:rsid w:val="009346DC"/>
    <w:rsid w:val="00935884"/>
    <w:rsid w:val="00944879"/>
    <w:rsid w:val="0094555B"/>
    <w:rsid w:val="00946FF7"/>
    <w:rsid w:val="00947392"/>
    <w:rsid w:val="00952CC4"/>
    <w:rsid w:val="009559DC"/>
    <w:rsid w:val="00960541"/>
    <w:rsid w:val="00960D67"/>
    <w:rsid w:val="009625CD"/>
    <w:rsid w:val="00971DBD"/>
    <w:rsid w:val="00975C3E"/>
    <w:rsid w:val="0098268C"/>
    <w:rsid w:val="00984AFB"/>
    <w:rsid w:val="009924ED"/>
    <w:rsid w:val="0099361A"/>
    <w:rsid w:val="00995E27"/>
    <w:rsid w:val="009A289C"/>
    <w:rsid w:val="009B5196"/>
    <w:rsid w:val="009C04C3"/>
    <w:rsid w:val="009D0EE7"/>
    <w:rsid w:val="009E20FB"/>
    <w:rsid w:val="009E514D"/>
    <w:rsid w:val="009E720A"/>
    <w:rsid w:val="009E7E67"/>
    <w:rsid w:val="009F1257"/>
    <w:rsid w:val="009F1EDC"/>
    <w:rsid w:val="009F7287"/>
    <w:rsid w:val="00A00E35"/>
    <w:rsid w:val="00A03F95"/>
    <w:rsid w:val="00A04BF9"/>
    <w:rsid w:val="00A05D69"/>
    <w:rsid w:val="00A07223"/>
    <w:rsid w:val="00A10294"/>
    <w:rsid w:val="00A276CD"/>
    <w:rsid w:val="00A40AA6"/>
    <w:rsid w:val="00A428D4"/>
    <w:rsid w:val="00A46643"/>
    <w:rsid w:val="00A47BAF"/>
    <w:rsid w:val="00A50AEB"/>
    <w:rsid w:val="00A539A2"/>
    <w:rsid w:val="00A539C0"/>
    <w:rsid w:val="00A54DCC"/>
    <w:rsid w:val="00A5768A"/>
    <w:rsid w:val="00A617B4"/>
    <w:rsid w:val="00A64390"/>
    <w:rsid w:val="00A75C00"/>
    <w:rsid w:val="00A8017E"/>
    <w:rsid w:val="00A80EFE"/>
    <w:rsid w:val="00A814BD"/>
    <w:rsid w:val="00A825E2"/>
    <w:rsid w:val="00A93287"/>
    <w:rsid w:val="00A93675"/>
    <w:rsid w:val="00A94388"/>
    <w:rsid w:val="00A96F5D"/>
    <w:rsid w:val="00AA28CE"/>
    <w:rsid w:val="00AA40CC"/>
    <w:rsid w:val="00AA440D"/>
    <w:rsid w:val="00AA6460"/>
    <w:rsid w:val="00AB27FE"/>
    <w:rsid w:val="00AC07A8"/>
    <w:rsid w:val="00AC6BBF"/>
    <w:rsid w:val="00AC6E49"/>
    <w:rsid w:val="00AD4B36"/>
    <w:rsid w:val="00AD4FC0"/>
    <w:rsid w:val="00AD646F"/>
    <w:rsid w:val="00AD7CDB"/>
    <w:rsid w:val="00AE4286"/>
    <w:rsid w:val="00AF178A"/>
    <w:rsid w:val="00AF51F7"/>
    <w:rsid w:val="00AF612B"/>
    <w:rsid w:val="00AF647C"/>
    <w:rsid w:val="00AF6770"/>
    <w:rsid w:val="00B02BF4"/>
    <w:rsid w:val="00B038AF"/>
    <w:rsid w:val="00B04A45"/>
    <w:rsid w:val="00B07364"/>
    <w:rsid w:val="00B13BA4"/>
    <w:rsid w:val="00B141BF"/>
    <w:rsid w:val="00B15D71"/>
    <w:rsid w:val="00B17659"/>
    <w:rsid w:val="00B22184"/>
    <w:rsid w:val="00B2282F"/>
    <w:rsid w:val="00B279B4"/>
    <w:rsid w:val="00B27ABF"/>
    <w:rsid w:val="00B324A8"/>
    <w:rsid w:val="00B33C92"/>
    <w:rsid w:val="00B37A62"/>
    <w:rsid w:val="00B413AA"/>
    <w:rsid w:val="00B429B3"/>
    <w:rsid w:val="00B4518C"/>
    <w:rsid w:val="00B51DEE"/>
    <w:rsid w:val="00B53B5B"/>
    <w:rsid w:val="00B54629"/>
    <w:rsid w:val="00B554AD"/>
    <w:rsid w:val="00B55DA4"/>
    <w:rsid w:val="00B5751B"/>
    <w:rsid w:val="00B57F92"/>
    <w:rsid w:val="00B6060B"/>
    <w:rsid w:val="00B61E8F"/>
    <w:rsid w:val="00B6652F"/>
    <w:rsid w:val="00B7194E"/>
    <w:rsid w:val="00B72F57"/>
    <w:rsid w:val="00B76733"/>
    <w:rsid w:val="00B77D66"/>
    <w:rsid w:val="00B82EDB"/>
    <w:rsid w:val="00B8337F"/>
    <w:rsid w:val="00B8512E"/>
    <w:rsid w:val="00B85A26"/>
    <w:rsid w:val="00B86D94"/>
    <w:rsid w:val="00B86E39"/>
    <w:rsid w:val="00B87092"/>
    <w:rsid w:val="00B930A7"/>
    <w:rsid w:val="00B93457"/>
    <w:rsid w:val="00B93A0B"/>
    <w:rsid w:val="00B94443"/>
    <w:rsid w:val="00BA0C01"/>
    <w:rsid w:val="00BA163C"/>
    <w:rsid w:val="00BB3DB2"/>
    <w:rsid w:val="00BB4241"/>
    <w:rsid w:val="00BB74CA"/>
    <w:rsid w:val="00BB784B"/>
    <w:rsid w:val="00BB7E25"/>
    <w:rsid w:val="00BC07F6"/>
    <w:rsid w:val="00BC53D0"/>
    <w:rsid w:val="00BD32EF"/>
    <w:rsid w:val="00BD5116"/>
    <w:rsid w:val="00BE06A0"/>
    <w:rsid w:val="00BE509A"/>
    <w:rsid w:val="00BE5526"/>
    <w:rsid w:val="00BE64A5"/>
    <w:rsid w:val="00BF0128"/>
    <w:rsid w:val="00BF20AF"/>
    <w:rsid w:val="00BF74F6"/>
    <w:rsid w:val="00C02353"/>
    <w:rsid w:val="00C04DEB"/>
    <w:rsid w:val="00C07077"/>
    <w:rsid w:val="00C10D9A"/>
    <w:rsid w:val="00C128AB"/>
    <w:rsid w:val="00C1387F"/>
    <w:rsid w:val="00C21ADA"/>
    <w:rsid w:val="00C24A35"/>
    <w:rsid w:val="00C3013B"/>
    <w:rsid w:val="00C302F6"/>
    <w:rsid w:val="00C3041F"/>
    <w:rsid w:val="00C31A2A"/>
    <w:rsid w:val="00C31AAD"/>
    <w:rsid w:val="00C336B5"/>
    <w:rsid w:val="00C4374E"/>
    <w:rsid w:val="00C44448"/>
    <w:rsid w:val="00C44532"/>
    <w:rsid w:val="00C4586D"/>
    <w:rsid w:val="00C47815"/>
    <w:rsid w:val="00C51270"/>
    <w:rsid w:val="00C57D83"/>
    <w:rsid w:val="00C60958"/>
    <w:rsid w:val="00C61A30"/>
    <w:rsid w:val="00C62085"/>
    <w:rsid w:val="00C62703"/>
    <w:rsid w:val="00C63BCD"/>
    <w:rsid w:val="00C66D2E"/>
    <w:rsid w:val="00C66ECB"/>
    <w:rsid w:val="00C72B1D"/>
    <w:rsid w:val="00C736C5"/>
    <w:rsid w:val="00C73EE3"/>
    <w:rsid w:val="00C81D7F"/>
    <w:rsid w:val="00C85C97"/>
    <w:rsid w:val="00C8641D"/>
    <w:rsid w:val="00C9273C"/>
    <w:rsid w:val="00C929BA"/>
    <w:rsid w:val="00C95A82"/>
    <w:rsid w:val="00C96147"/>
    <w:rsid w:val="00CA0993"/>
    <w:rsid w:val="00CA5EB7"/>
    <w:rsid w:val="00CB0CBD"/>
    <w:rsid w:val="00CB66AE"/>
    <w:rsid w:val="00CC28B5"/>
    <w:rsid w:val="00CC38E2"/>
    <w:rsid w:val="00CC4AC5"/>
    <w:rsid w:val="00CC5591"/>
    <w:rsid w:val="00CC77A1"/>
    <w:rsid w:val="00CD4DC6"/>
    <w:rsid w:val="00CD64E2"/>
    <w:rsid w:val="00CE22BA"/>
    <w:rsid w:val="00CE2C36"/>
    <w:rsid w:val="00D03066"/>
    <w:rsid w:val="00D030B1"/>
    <w:rsid w:val="00D057C5"/>
    <w:rsid w:val="00D106B8"/>
    <w:rsid w:val="00D138B8"/>
    <w:rsid w:val="00D15170"/>
    <w:rsid w:val="00D20E6E"/>
    <w:rsid w:val="00D21311"/>
    <w:rsid w:val="00D2434C"/>
    <w:rsid w:val="00D25578"/>
    <w:rsid w:val="00D37880"/>
    <w:rsid w:val="00D37ADD"/>
    <w:rsid w:val="00D4065D"/>
    <w:rsid w:val="00D44380"/>
    <w:rsid w:val="00D4462D"/>
    <w:rsid w:val="00D46E7A"/>
    <w:rsid w:val="00D62205"/>
    <w:rsid w:val="00D622F7"/>
    <w:rsid w:val="00D628F2"/>
    <w:rsid w:val="00D62D79"/>
    <w:rsid w:val="00D64CED"/>
    <w:rsid w:val="00D66A31"/>
    <w:rsid w:val="00D724DD"/>
    <w:rsid w:val="00D749C6"/>
    <w:rsid w:val="00D8239B"/>
    <w:rsid w:val="00D82F96"/>
    <w:rsid w:val="00D831A7"/>
    <w:rsid w:val="00D95EBE"/>
    <w:rsid w:val="00D9702C"/>
    <w:rsid w:val="00DA0D99"/>
    <w:rsid w:val="00DA1B3A"/>
    <w:rsid w:val="00DA4527"/>
    <w:rsid w:val="00DB4213"/>
    <w:rsid w:val="00DB4CB5"/>
    <w:rsid w:val="00DB4E60"/>
    <w:rsid w:val="00DB64BC"/>
    <w:rsid w:val="00DB684D"/>
    <w:rsid w:val="00DB7697"/>
    <w:rsid w:val="00DC1C66"/>
    <w:rsid w:val="00DC1FB1"/>
    <w:rsid w:val="00DC5956"/>
    <w:rsid w:val="00DC6C69"/>
    <w:rsid w:val="00DD2C37"/>
    <w:rsid w:val="00DD605D"/>
    <w:rsid w:val="00DD66FE"/>
    <w:rsid w:val="00DE0C22"/>
    <w:rsid w:val="00DE247F"/>
    <w:rsid w:val="00DE3235"/>
    <w:rsid w:val="00DE3E1E"/>
    <w:rsid w:val="00DE4928"/>
    <w:rsid w:val="00DF0C44"/>
    <w:rsid w:val="00DF51CC"/>
    <w:rsid w:val="00E0043A"/>
    <w:rsid w:val="00E02CB6"/>
    <w:rsid w:val="00E03FBE"/>
    <w:rsid w:val="00E067DF"/>
    <w:rsid w:val="00E12BCC"/>
    <w:rsid w:val="00E157DA"/>
    <w:rsid w:val="00E17559"/>
    <w:rsid w:val="00E201E2"/>
    <w:rsid w:val="00E24142"/>
    <w:rsid w:val="00E247AB"/>
    <w:rsid w:val="00E24E34"/>
    <w:rsid w:val="00E26CA1"/>
    <w:rsid w:val="00E27F96"/>
    <w:rsid w:val="00E32EBF"/>
    <w:rsid w:val="00E369A7"/>
    <w:rsid w:val="00E36D28"/>
    <w:rsid w:val="00E40B17"/>
    <w:rsid w:val="00E4323F"/>
    <w:rsid w:val="00E45136"/>
    <w:rsid w:val="00E45C3F"/>
    <w:rsid w:val="00E511A0"/>
    <w:rsid w:val="00E55611"/>
    <w:rsid w:val="00E641D9"/>
    <w:rsid w:val="00E7204E"/>
    <w:rsid w:val="00E72A45"/>
    <w:rsid w:val="00E73623"/>
    <w:rsid w:val="00E76767"/>
    <w:rsid w:val="00E81021"/>
    <w:rsid w:val="00E81A8F"/>
    <w:rsid w:val="00E82196"/>
    <w:rsid w:val="00E8379A"/>
    <w:rsid w:val="00E8466C"/>
    <w:rsid w:val="00E86F14"/>
    <w:rsid w:val="00E87E1F"/>
    <w:rsid w:val="00E92C7D"/>
    <w:rsid w:val="00E9330E"/>
    <w:rsid w:val="00EA1E02"/>
    <w:rsid w:val="00EA5A71"/>
    <w:rsid w:val="00EA5C15"/>
    <w:rsid w:val="00EA614A"/>
    <w:rsid w:val="00EA6240"/>
    <w:rsid w:val="00EA66A1"/>
    <w:rsid w:val="00EA6A6F"/>
    <w:rsid w:val="00EA73EF"/>
    <w:rsid w:val="00EB0AE8"/>
    <w:rsid w:val="00EB6F23"/>
    <w:rsid w:val="00EC0AD6"/>
    <w:rsid w:val="00EC41CF"/>
    <w:rsid w:val="00EC5A7A"/>
    <w:rsid w:val="00ED4E9F"/>
    <w:rsid w:val="00ED630E"/>
    <w:rsid w:val="00ED63BC"/>
    <w:rsid w:val="00ED68A9"/>
    <w:rsid w:val="00EE01BD"/>
    <w:rsid w:val="00EE076C"/>
    <w:rsid w:val="00EE3194"/>
    <w:rsid w:val="00EE439B"/>
    <w:rsid w:val="00EE613A"/>
    <w:rsid w:val="00EF2CF8"/>
    <w:rsid w:val="00EF3D76"/>
    <w:rsid w:val="00EF5226"/>
    <w:rsid w:val="00EF62F6"/>
    <w:rsid w:val="00EF7213"/>
    <w:rsid w:val="00F02005"/>
    <w:rsid w:val="00F05942"/>
    <w:rsid w:val="00F06F07"/>
    <w:rsid w:val="00F10F04"/>
    <w:rsid w:val="00F12854"/>
    <w:rsid w:val="00F13A45"/>
    <w:rsid w:val="00F16397"/>
    <w:rsid w:val="00F17455"/>
    <w:rsid w:val="00F2473D"/>
    <w:rsid w:val="00F261D5"/>
    <w:rsid w:val="00F30BB5"/>
    <w:rsid w:val="00F31602"/>
    <w:rsid w:val="00F31A47"/>
    <w:rsid w:val="00F32D16"/>
    <w:rsid w:val="00F37235"/>
    <w:rsid w:val="00F431C7"/>
    <w:rsid w:val="00F43AEE"/>
    <w:rsid w:val="00F43BE8"/>
    <w:rsid w:val="00F4432F"/>
    <w:rsid w:val="00F54843"/>
    <w:rsid w:val="00F5531C"/>
    <w:rsid w:val="00F60990"/>
    <w:rsid w:val="00F62309"/>
    <w:rsid w:val="00F63CDC"/>
    <w:rsid w:val="00F64773"/>
    <w:rsid w:val="00F66C9B"/>
    <w:rsid w:val="00F73BA5"/>
    <w:rsid w:val="00F776D5"/>
    <w:rsid w:val="00F80DD5"/>
    <w:rsid w:val="00F901F5"/>
    <w:rsid w:val="00F90A5F"/>
    <w:rsid w:val="00F90EEB"/>
    <w:rsid w:val="00F92B2A"/>
    <w:rsid w:val="00F92BC0"/>
    <w:rsid w:val="00F95242"/>
    <w:rsid w:val="00F97B35"/>
    <w:rsid w:val="00FA012D"/>
    <w:rsid w:val="00FA3450"/>
    <w:rsid w:val="00FA3D27"/>
    <w:rsid w:val="00FA48FD"/>
    <w:rsid w:val="00FA5725"/>
    <w:rsid w:val="00FA5D4D"/>
    <w:rsid w:val="00FA66C3"/>
    <w:rsid w:val="00FB10C5"/>
    <w:rsid w:val="00FB583E"/>
    <w:rsid w:val="00FB69E5"/>
    <w:rsid w:val="00FC28C7"/>
    <w:rsid w:val="00FC5DEA"/>
    <w:rsid w:val="00FD0886"/>
    <w:rsid w:val="00FD247E"/>
    <w:rsid w:val="00FD297C"/>
    <w:rsid w:val="00FD6AB5"/>
    <w:rsid w:val="00FD7DFE"/>
    <w:rsid w:val="00FE3021"/>
    <w:rsid w:val="00FE7B09"/>
    <w:rsid w:val="00FF0A0C"/>
    <w:rsid w:val="00FF192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E7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E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52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A52E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4A52E7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F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F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E7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E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52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A52E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4A52E7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E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7F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D6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F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C9786-94BD-4719-9DA3-A16CEB4B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cp:lastPrinted>2022-03-07T08:13:00Z</cp:lastPrinted>
  <dcterms:created xsi:type="dcterms:W3CDTF">2022-02-23T15:39:00Z</dcterms:created>
  <dcterms:modified xsi:type="dcterms:W3CDTF">2022-03-07T08:16:00Z</dcterms:modified>
</cp:coreProperties>
</file>