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05"/>
        <w:gridCol w:w="1221"/>
        <w:gridCol w:w="569"/>
        <w:gridCol w:w="142"/>
        <w:gridCol w:w="1910"/>
        <w:gridCol w:w="1774"/>
        <w:gridCol w:w="1823"/>
        <w:gridCol w:w="3242"/>
      </w:tblGrid>
      <w:tr w:rsidR="00B82165" w:rsidRPr="00E00EBE" w14:paraId="4B70B9C2" w14:textId="77777777">
        <w:trPr>
          <w:jc w:val="center"/>
        </w:trPr>
        <w:tc>
          <w:tcPr>
            <w:tcW w:w="2030" w:type="dxa"/>
            <w:shd w:val="clear" w:color="auto" w:fill="auto"/>
          </w:tcPr>
          <w:p w14:paraId="3F8F3544" w14:textId="77777777" w:rsidR="00B82165" w:rsidRPr="00E00EBE" w:rsidRDefault="002F718B" w:rsidP="007550AD">
            <w:pPr>
              <w:spacing w:before="0" w:after="0"/>
              <w:rPr>
                <w:rFonts w:asciiTheme="majorBidi" w:hAnsiTheme="majorBidi" w:cstheme="majorBidi"/>
                <w:sz w:val="24"/>
                <w:szCs w:val="24"/>
              </w:rPr>
            </w:pPr>
            <w:bookmarkStart w:id="0" w:name="_Hlk96258177"/>
            <w:r w:rsidRPr="00E00EBE">
              <w:rPr>
                <w:rFonts w:asciiTheme="majorBidi" w:hAnsiTheme="majorBidi" w:cstheme="majorBidi"/>
                <w:noProof/>
                <w:sz w:val="24"/>
                <w:szCs w:val="24"/>
                <w:lang w:eastAsia="id-ID"/>
              </w:rPr>
              <w:drawing>
                <wp:inline distT="0" distB="0" distL="0" distR="0" wp14:anchorId="2370DC37" wp14:editId="3BBCDCDB">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14:paraId="73FB4BC4"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lang w:val="en-US"/>
              </w:rPr>
              <w:t>UNIVERSITAS ISLAM NEGERI FATMAWATI SUKARNO</w:t>
            </w:r>
            <w:r w:rsidRPr="00E00EBE">
              <w:rPr>
                <w:rFonts w:asciiTheme="majorBidi" w:hAnsiTheme="majorBidi" w:cstheme="majorBidi"/>
                <w:b/>
                <w:sz w:val="24"/>
                <w:szCs w:val="24"/>
              </w:rPr>
              <w:t xml:space="preserve"> BENGKULU</w:t>
            </w:r>
          </w:p>
          <w:p w14:paraId="0A9684C9" w14:textId="212DBA0E" w:rsidR="00B82165" w:rsidRPr="00E00EBE" w:rsidRDefault="00823B61" w:rsidP="007550AD">
            <w:pPr>
              <w:spacing w:before="0" w:after="0"/>
              <w:rPr>
                <w:rFonts w:asciiTheme="majorBidi" w:hAnsiTheme="majorBidi" w:cstheme="majorBidi"/>
                <w:b/>
                <w:sz w:val="24"/>
                <w:szCs w:val="24"/>
                <w:lang w:val="en-US"/>
              </w:rPr>
            </w:pPr>
            <w:r w:rsidRPr="00E00EBE">
              <w:rPr>
                <w:rFonts w:asciiTheme="majorBidi" w:hAnsiTheme="majorBidi" w:cstheme="majorBidi"/>
                <w:b/>
                <w:sz w:val="24"/>
                <w:szCs w:val="24"/>
                <w:lang w:val="en-US"/>
              </w:rPr>
              <w:t>PROGRAM</w:t>
            </w:r>
            <w:r w:rsidR="008B2BB9">
              <w:rPr>
                <w:rFonts w:asciiTheme="majorBidi" w:hAnsiTheme="majorBidi" w:cstheme="majorBidi"/>
                <w:b/>
                <w:sz w:val="24"/>
                <w:szCs w:val="24"/>
                <w:lang w:val="en-US"/>
              </w:rPr>
              <w:t xml:space="preserve"> </w:t>
            </w:r>
            <w:r w:rsidRPr="00E00EBE">
              <w:rPr>
                <w:rFonts w:asciiTheme="majorBidi" w:hAnsiTheme="majorBidi" w:cstheme="majorBidi"/>
                <w:b/>
                <w:sz w:val="24"/>
                <w:szCs w:val="24"/>
                <w:lang w:val="en-US"/>
              </w:rPr>
              <w:t xml:space="preserve">PASCASARJANA STUDI </w:t>
            </w:r>
            <w:r w:rsidR="002F718B" w:rsidRPr="00E00EBE">
              <w:rPr>
                <w:rFonts w:asciiTheme="majorBidi" w:hAnsiTheme="majorBidi" w:cstheme="majorBidi"/>
                <w:b/>
                <w:sz w:val="24"/>
                <w:szCs w:val="24"/>
                <w:lang w:val="en-US"/>
              </w:rPr>
              <w:t>ISLAM</w:t>
            </w:r>
          </w:p>
        </w:tc>
      </w:tr>
      <w:tr w:rsidR="00B82165" w:rsidRPr="00E00EBE" w14:paraId="2CEAD82D" w14:textId="77777777">
        <w:trPr>
          <w:jc w:val="center"/>
        </w:trPr>
        <w:tc>
          <w:tcPr>
            <w:tcW w:w="13716" w:type="dxa"/>
            <w:gridSpan w:val="9"/>
            <w:shd w:val="clear" w:color="auto" w:fill="auto"/>
          </w:tcPr>
          <w:p w14:paraId="3E931DCB"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RENCANA PEMBELAJARAN SEMESTER</w:t>
            </w:r>
          </w:p>
        </w:tc>
      </w:tr>
      <w:tr w:rsidR="00B82165" w:rsidRPr="00E00EBE" w14:paraId="57C9DFDE" w14:textId="77777777">
        <w:trPr>
          <w:jc w:val="center"/>
        </w:trPr>
        <w:tc>
          <w:tcPr>
            <w:tcW w:w="3053" w:type="dxa"/>
            <w:gridSpan w:val="2"/>
            <w:shd w:val="clear" w:color="auto" w:fill="DBE5F1"/>
          </w:tcPr>
          <w:p w14:paraId="4874119C"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MATA KULIAH</w:t>
            </w:r>
          </w:p>
        </w:tc>
        <w:tc>
          <w:tcPr>
            <w:tcW w:w="1739" w:type="dxa"/>
            <w:gridSpan w:val="2"/>
            <w:shd w:val="clear" w:color="auto" w:fill="DBE5F1"/>
          </w:tcPr>
          <w:p w14:paraId="27D470A7"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KODE</w:t>
            </w:r>
          </w:p>
        </w:tc>
        <w:tc>
          <w:tcPr>
            <w:tcW w:w="2060" w:type="dxa"/>
            <w:gridSpan w:val="2"/>
            <w:shd w:val="clear" w:color="auto" w:fill="DBE5F1"/>
          </w:tcPr>
          <w:p w14:paraId="1BF28E7D"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RUMPUN MK</w:t>
            </w:r>
          </w:p>
        </w:tc>
        <w:tc>
          <w:tcPr>
            <w:tcW w:w="1781" w:type="dxa"/>
            <w:shd w:val="clear" w:color="auto" w:fill="DBE5F1"/>
          </w:tcPr>
          <w:p w14:paraId="43510064"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BOBOT (sks)</w:t>
            </w:r>
          </w:p>
        </w:tc>
        <w:tc>
          <w:tcPr>
            <w:tcW w:w="1823" w:type="dxa"/>
            <w:shd w:val="clear" w:color="auto" w:fill="DBE5F1"/>
          </w:tcPr>
          <w:p w14:paraId="1588D1E6"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SEMESTER</w:t>
            </w:r>
          </w:p>
        </w:tc>
        <w:tc>
          <w:tcPr>
            <w:tcW w:w="3260" w:type="dxa"/>
            <w:shd w:val="clear" w:color="auto" w:fill="DBE5F1"/>
          </w:tcPr>
          <w:p w14:paraId="3CE928AA"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TANGGAL PENYUSUNAN</w:t>
            </w:r>
          </w:p>
        </w:tc>
      </w:tr>
      <w:tr w:rsidR="00B82165" w:rsidRPr="00E00EBE" w14:paraId="277E894E" w14:textId="77777777">
        <w:trPr>
          <w:jc w:val="center"/>
        </w:trPr>
        <w:tc>
          <w:tcPr>
            <w:tcW w:w="3053" w:type="dxa"/>
            <w:gridSpan w:val="2"/>
            <w:shd w:val="clear" w:color="auto" w:fill="auto"/>
          </w:tcPr>
          <w:p w14:paraId="769E26E1" w14:textId="77777777" w:rsidR="00B82165" w:rsidRPr="00E00EBE" w:rsidRDefault="00B82165" w:rsidP="007550AD">
            <w:pPr>
              <w:spacing w:before="0" w:after="0"/>
              <w:rPr>
                <w:rFonts w:asciiTheme="majorBidi" w:hAnsiTheme="majorBidi" w:cstheme="majorBidi"/>
                <w:b/>
                <w:bCs/>
                <w:sz w:val="24"/>
                <w:szCs w:val="24"/>
              </w:rPr>
            </w:pPr>
          </w:p>
          <w:p w14:paraId="2C4680C6" w14:textId="77777777" w:rsidR="00B82165" w:rsidRPr="00E00EBE" w:rsidRDefault="00823B61" w:rsidP="007550AD">
            <w:pPr>
              <w:spacing w:before="0" w:after="0"/>
              <w:rPr>
                <w:rFonts w:asciiTheme="majorBidi" w:hAnsiTheme="majorBidi" w:cstheme="majorBidi"/>
                <w:b/>
                <w:bCs/>
                <w:sz w:val="24"/>
                <w:szCs w:val="24"/>
                <w:lang w:val="en-US"/>
              </w:rPr>
            </w:pPr>
            <w:r w:rsidRPr="00E00EBE">
              <w:rPr>
                <w:rFonts w:asciiTheme="majorBidi" w:hAnsiTheme="majorBidi" w:cstheme="majorBidi"/>
                <w:b/>
                <w:bCs/>
                <w:sz w:val="24"/>
                <w:szCs w:val="24"/>
                <w:lang w:val="en-US"/>
              </w:rPr>
              <w:t>Ushul Fiqh</w:t>
            </w:r>
          </w:p>
          <w:p w14:paraId="27C6E94C" w14:textId="77777777" w:rsidR="00823B61" w:rsidRPr="00E00EBE" w:rsidRDefault="00823B61" w:rsidP="007550AD">
            <w:pPr>
              <w:spacing w:before="0" w:after="0"/>
              <w:rPr>
                <w:rFonts w:asciiTheme="majorBidi" w:hAnsiTheme="majorBidi" w:cstheme="majorBidi"/>
                <w:b/>
                <w:bCs/>
                <w:sz w:val="24"/>
                <w:szCs w:val="24"/>
                <w:lang w:val="en-US"/>
              </w:rPr>
            </w:pPr>
            <w:r w:rsidRPr="00E00EBE">
              <w:rPr>
                <w:rFonts w:asciiTheme="majorBidi" w:hAnsiTheme="majorBidi" w:cstheme="majorBidi"/>
                <w:b/>
                <w:bCs/>
                <w:sz w:val="24"/>
                <w:szCs w:val="24"/>
                <w:lang w:val="en-US"/>
              </w:rPr>
              <w:t xml:space="preserve">Aplikatif </w:t>
            </w:r>
          </w:p>
          <w:p w14:paraId="14F0D963" w14:textId="77777777" w:rsidR="00B82165" w:rsidRPr="00E00EBE" w:rsidRDefault="00B82165" w:rsidP="007550AD">
            <w:pPr>
              <w:spacing w:before="0" w:after="0"/>
              <w:rPr>
                <w:rFonts w:asciiTheme="majorBidi" w:hAnsiTheme="majorBidi" w:cstheme="majorBidi"/>
                <w:b/>
                <w:bCs/>
                <w:sz w:val="24"/>
                <w:szCs w:val="24"/>
              </w:rPr>
            </w:pPr>
          </w:p>
        </w:tc>
        <w:tc>
          <w:tcPr>
            <w:tcW w:w="1739" w:type="dxa"/>
            <w:gridSpan w:val="2"/>
            <w:shd w:val="clear" w:color="auto" w:fill="auto"/>
          </w:tcPr>
          <w:p w14:paraId="76D05718" w14:textId="77777777" w:rsidR="00B82165" w:rsidRPr="00E00EBE" w:rsidRDefault="00B82165" w:rsidP="007550AD">
            <w:pPr>
              <w:spacing w:before="0" w:after="0"/>
              <w:rPr>
                <w:rFonts w:asciiTheme="majorBidi" w:hAnsiTheme="majorBidi" w:cstheme="majorBidi"/>
                <w:sz w:val="24"/>
                <w:szCs w:val="24"/>
              </w:rPr>
            </w:pPr>
          </w:p>
        </w:tc>
        <w:tc>
          <w:tcPr>
            <w:tcW w:w="2060" w:type="dxa"/>
            <w:gridSpan w:val="2"/>
            <w:shd w:val="clear" w:color="auto" w:fill="auto"/>
          </w:tcPr>
          <w:p w14:paraId="31AA3366" w14:textId="77777777" w:rsidR="00B82165" w:rsidRPr="00E00EBE" w:rsidRDefault="00B82165" w:rsidP="007550AD">
            <w:pPr>
              <w:spacing w:before="0" w:after="0"/>
              <w:rPr>
                <w:rFonts w:asciiTheme="majorBidi" w:hAnsiTheme="majorBidi" w:cstheme="majorBidi"/>
                <w:sz w:val="24"/>
                <w:szCs w:val="24"/>
              </w:rPr>
            </w:pPr>
          </w:p>
        </w:tc>
        <w:tc>
          <w:tcPr>
            <w:tcW w:w="1781" w:type="dxa"/>
            <w:shd w:val="clear" w:color="auto" w:fill="auto"/>
          </w:tcPr>
          <w:p w14:paraId="6982974F" w14:textId="77777777" w:rsidR="00B82165" w:rsidRPr="00E00EBE" w:rsidRDefault="00B82165" w:rsidP="007550AD">
            <w:pPr>
              <w:spacing w:before="0" w:after="0"/>
              <w:rPr>
                <w:rFonts w:asciiTheme="majorBidi" w:hAnsiTheme="majorBidi" w:cstheme="majorBidi"/>
                <w:sz w:val="24"/>
                <w:szCs w:val="24"/>
              </w:rPr>
            </w:pPr>
          </w:p>
          <w:p w14:paraId="51F3A7EF" w14:textId="5603D223" w:rsidR="00B82165" w:rsidRPr="00E00EBE" w:rsidRDefault="00744AAE" w:rsidP="007550AD">
            <w:pPr>
              <w:spacing w:before="0" w:after="0"/>
              <w:rPr>
                <w:rFonts w:asciiTheme="majorBidi" w:hAnsiTheme="majorBidi" w:cstheme="majorBidi"/>
                <w:sz w:val="24"/>
                <w:szCs w:val="24"/>
                <w:lang w:val="en-US"/>
              </w:rPr>
            </w:pPr>
            <w:r>
              <w:rPr>
                <w:rFonts w:asciiTheme="majorBidi" w:hAnsiTheme="majorBidi" w:cstheme="majorBidi"/>
                <w:sz w:val="24"/>
                <w:szCs w:val="24"/>
                <w:lang w:val="en-US"/>
              </w:rPr>
              <w:t>3</w:t>
            </w:r>
            <w:r w:rsidR="002F718B" w:rsidRPr="00E00EBE">
              <w:rPr>
                <w:rFonts w:asciiTheme="majorBidi" w:hAnsiTheme="majorBidi" w:cstheme="majorBidi"/>
                <w:sz w:val="24"/>
                <w:szCs w:val="24"/>
                <w:lang w:val="en-US"/>
              </w:rPr>
              <w:t xml:space="preserve"> sks</w:t>
            </w:r>
          </w:p>
        </w:tc>
        <w:tc>
          <w:tcPr>
            <w:tcW w:w="1823" w:type="dxa"/>
            <w:shd w:val="clear" w:color="auto" w:fill="auto"/>
          </w:tcPr>
          <w:p w14:paraId="0B7E6DCB" w14:textId="77777777" w:rsidR="00B82165" w:rsidRPr="00E00EBE" w:rsidRDefault="00B82165" w:rsidP="007550AD">
            <w:pPr>
              <w:spacing w:before="0" w:after="0"/>
              <w:rPr>
                <w:rFonts w:asciiTheme="majorBidi" w:hAnsiTheme="majorBidi" w:cstheme="majorBidi"/>
                <w:sz w:val="24"/>
                <w:szCs w:val="24"/>
              </w:rPr>
            </w:pPr>
          </w:p>
          <w:p w14:paraId="0C46C2CA" w14:textId="20D75059" w:rsidR="00B82165" w:rsidRPr="00E00EBE" w:rsidRDefault="00744AAE" w:rsidP="007550AD">
            <w:pPr>
              <w:spacing w:before="0" w:after="0"/>
              <w:rPr>
                <w:rFonts w:asciiTheme="majorBidi" w:hAnsiTheme="majorBidi" w:cstheme="majorBidi"/>
                <w:sz w:val="24"/>
                <w:szCs w:val="24"/>
                <w:lang w:val="en-US"/>
              </w:rPr>
            </w:pPr>
            <w:r>
              <w:rPr>
                <w:rFonts w:asciiTheme="majorBidi" w:hAnsiTheme="majorBidi" w:cstheme="majorBidi"/>
                <w:sz w:val="24"/>
                <w:szCs w:val="24"/>
                <w:lang w:val="en-US"/>
              </w:rPr>
              <w:t>1</w:t>
            </w:r>
          </w:p>
        </w:tc>
        <w:tc>
          <w:tcPr>
            <w:tcW w:w="3260" w:type="dxa"/>
            <w:shd w:val="clear" w:color="auto" w:fill="auto"/>
          </w:tcPr>
          <w:p w14:paraId="11AB8226" w14:textId="77777777" w:rsidR="00B82165" w:rsidRPr="00E00EBE" w:rsidRDefault="00B82165" w:rsidP="007550AD">
            <w:pPr>
              <w:spacing w:before="0" w:after="0"/>
              <w:rPr>
                <w:rFonts w:asciiTheme="majorBidi" w:hAnsiTheme="majorBidi" w:cstheme="majorBidi"/>
                <w:sz w:val="24"/>
                <w:szCs w:val="24"/>
              </w:rPr>
            </w:pPr>
          </w:p>
          <w:p w14:paraId="7BAC9935" w14:textId="429BAEC6" w:rsidR="00B82165" w:rsidRPr="00E00EBE" w:rsidRDefault="00650C9B" w:rsidP="007550AD">
            <w:pPr>
              <w:spacing w:before="0" w:after="0"/>
              <w:ind w:left="720"/>
              <w:rPr>
                <w:rFonts w:asciiTheme="majorBidi" w:hAnsiTheme="majorBidi" w:cstheme="majorBidi"/>
                <w:sz w:val="24"/>
                <w:szCs w:val="24"/>
                <w:lang w:val="en-US"/>
              </w:rPr>
            </w:pPr>
            <w:r w:rsidRPr="00E00EBE">
              <w:rPr>
                <w:rFonts w:asciiTheme="majorBidi" w:hAnsiTheme="majorBidi" w:cstheme="majorBidi"/>
                <w:sz w:val="24"/>
                <w:szCs w:val="24"/>
                <w:lang w:val="en-US"/>
              </w:rPr>
              <w:t>25-08-202</w:t>
            </w:r>
            <w:r w:rsidR="00744AAE">
              <w:rPr>
                <w:rFonts w:asciiTheme="majorBidi" w:hAnsiTheme="majorBidi" w:cstheme="majorBidi"/>
                <w:sz w:val="24"/>
                <w:szCs w:val="24"/>
                <w:lang w:val="en-US"/>
              </w:rPr>
              <w:t>4</w:t>
            </w:r>
          </w:p>
        </w:tc>
      </w:tr>
      <w:tr w:rsidR="00B82165" w:rsidRPr="00E00EBE" w14:paraId="36912123" w14:textId="77777777">
        <w:trPr>
          <w:jc w:val="center"/>
        </w:trPr>
        <w:tc>
          <w:tcPr>
            <w:tcW w:w="3053" w:type="dxa"/>
            <w:gridSpan w:val="2"/>
            <w:vMerge w:val="restart"/>
            <w:shd w:val="clear" w:color="auto" w:fill="auto"/>
            <w:vAlign w:val="center"/>
          </w:tcPr>
          <w:p w14:paraId="3C664356"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OTORISASI</w:t>
            </w:r>
          </w:p>
        </w:tc>
        <w:tc>
          <w:tcPr>
            <w:tcW w:w="3799" w:type="dxa"/>
            <w:gridSpan w:val="4"/>
            <w:shd w:val="clear" w:color="auto" w:fill="DBE5F1"/>
          </w:tcPr>
          <w:p w14:paraId="3A321774"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Dosen Pengembang RPS/ Pengampu Mata Kuliah</w:t>
            </w:r>
          </w:p>
        </w:tc>
        <w:tc>
          <w:tcPr>
            <w:tcW w:w="3604" w:type="dxa"/>
            <w:gridSpan w:val="2"/>
            <w:shd w:val="clear" w:color="auto" w:fill="DBE5F1"/>
          </w:tcPr>
          <w:p w14:paraId="2EBA957C"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Koordinator Rumpun Keilmuan/ Mata Kuliah</w:t>
            </w:r>
          </w:p>
        </w:tc>
        <w:tc>
          <w:tcPr>
            <w:tcW w:w="3260" w:type="dxa"/>
            <w:shd w:val="clear" w:color="auto" w:fill="DBE5F1"/>
          </w:tcPr>
          <w:p w14:paraId="47056F71"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Ketua Prodi</w:t>
            </w:r>
          </w:p>
        </w:tc>
      </w:tr>
      <w:tr w:rsidR="00B82165" w:rsidRPr="00E00EBE" w14:paraId="745DBBB4" w14:textId="77777777">
        <w:trPr>
          <w:jc w:val="center"/>
        </w:trPr>
        <w:tc>
          <w:tcPr>
            <w:tcW w:w="3053" w:type="dxa"/>
            <w:gridSpan w:val="2"/>
            <w:vMerge/>
            <w:shd w:val="clear" w:color="auto" w:fill="auto"/>
          </w:tcPr>
          <w:p w14:paraId="78B10272" w14:textId="77777777" w:rsidR="00B82165" w:rsidRPr="00E00EBE" w:rsidRDefault="00B82165" w:rsidP="007550AD">
            <w:pPr>
              <w:spacing w:before="0" w:after="0"/>
              <w:rPr>
                <w:rFonts w:asciiTheme="majorBidi" w:hAnsiTheme="majorBidi" w:cstheme="majorBidi"/>
                <w:sz w:val="24"/>
                <w:szCs w:val="24"/>
              </w:rPr>
            </w:pPr>
          </w:p>
        </w:tc>
        <w:tc>
          <w:tcPr>
            <w:tcW w:w="3799" w:type="dxa"/>
            <w:gridSpan w:val="4"/>
            <w:shd w:val="clear" w:color="auto" w:fill="auto"/>
          </w:tcPr>
          <w:p w14:paraId="39B7BB3D" w14:textId="77777777" w:rsidR="00B82165" w:rsidRPr="00E00EBE" w:rsidRDefault="00B82165" w:rsidP="007550AD">
            <w:pPr>
              <w:spacing w:before="0" w:after="0"/>
              <w:rPr>
                <w:rFonts w:asciiTheme="majorBidi" w:hAnsiTheme="majorBidi" w:cstheme="majorBidi"/>
                <w:sz w:val="24"/>
                <w:szCs w:val="24"/>
              </w:rPr>
            </w:pPr>
          </w:p>
          <w:p w14:paraId="5896D552" w14:textId="77777777" w:rsidR="00B82165" w:rsidRPr="00E00EBE" w:rsidRDefault="00823B61" w:rsidP="007550AD">
            <w:pPr>
              <w:spacing w:before="0" w:after="0"/>
              <w:rPr>
                <w:rFonts w:asciiTheme="majorBidi" w:hAnsiTheme="majorBidi" w:cstheme="majorBidi"/>
                <w:sz w:val="24"/>
                <w:szCs w:val="24"/>
              </w:rPr>
            </w:pPr>
            <w:r w:rsidRPr="00E00EBE">
              <w:rPr>
                <w:rFonts w:asciiTheme="majorBidi" w:hAnsiTheme="majorBidi" w:cstheme="majorBidi"/>
                <w:sz w:val="24"/>
                <w:szCs w:val="24"/>
              </w:rPr>
              <w:t>Dr. Toha Andiko, M.Ag</w:t>
            </w:r>
          </w:p>
          <w:p w14:paraId="2D82938A" w14:textId="77777777" w:rsidR="00B82165" w:rsidRPr="00E00EBE" w:rsidRDefault="004E4B0E" w:rsidP="00823B61">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Dr. Zurifah Nurdin, </w:t>
            </w:r>
            <w:r w:rsidR="002F718B" w:rsidRPr="00E00EBE">
              <w:rPr>
                <w:rFonts w:asciiTheme="majorBidi" w:hAnsiTheme="majorBidi" w:cstheme="majorBidi"/>
                <w:sz w:val="24"/>
                <w:szCs w:val="24"/>
              </w:rPr>
              <w:t>., MA.</w:t>
            </w:r>
            <w:r w:rsidRPr="00E00EBE">
              <w:rPr>
                <w:rFonts w:asciiTheme="majorBidi" w:hAnsiTheme="majorBidi" w:cstheme="majorBidi"/>
                <w:sz w:val="24"/>
                <w:szCs w:val="24"/>
              </w:rPr>
              <w:t>g</w:t>
            </w:r>
          </w:p>
          <w:p w14:paraId="0562EC6E" w14:textId="77777777" w:rsidR="00823B61" w:rsidRPr="00E00EBE" w:rsidRDefault="00823B61" w:rsidP="00823B61">
            <w:pPr>
              <w:spacing w:before="0" w:after="0"/>
              <w:rPr>
                <w:rFonts w:asciiTheme="majorBidi" w:hAnsiTheme="majorBidi" w:cstheme="majorBidi"/>
                <w:sz w:val="24"/>
                <w:szCs w:val="24"/>
              </w:rPr>
            </w:pPr>
            <w:r w:rsidRPr="00E00EBE">
              <w:rPr>
                <w:rFonts w:asciiTheme="majorBidi" w:hAnsiTheme="majorBidi" w:cstheme="majorBidi"/>
                <w:sz w:val="24"/>
                <w:szCs w:val="24"/>
              </w:rPr>
              <w:t>Dr. Iim Fahimah M.Ag</w:t>
            </w:r>
          </w:p>
          <w:p w14:paraId="3F14DC87" w14:textId="5676FF39" w:rsidR="00AD06E0" w:rsidRPr="00E00EBE" w:rsidRDefault="00744AAE" w:rsidP="00823B61">
            <w:pPr>
              <w:spacing w:before="0" w:after="0"/>
              <w:rPr>
                <w:rFonts w:asciiTheme="majorBidi" w:hAnsiTheme="majorBidi" w:cstheme="majorBidi"/>
                <w:sz w:val="24"/>
                <w:szCs w:val="24"/>
              </w:rPr>
            </w:pPr>
            <w:r>
              <w:rPr>
                <w:rFonts w:asciiTheme="majorBidi" w:hAnsiTheme="majorBidi" w:cstheme="majorBidi"/>
                <w:sz w:val="24"/>
                <w:szCs w:val="24"/>
              </w:rPr>
              <w:t xml:space="preserve">Prof. </w:t>
            </w:r>
            <w:r w:rsidR="00AD06E0" w:rsidRPr="00E00EBE">
              <w:rPr>
                <w:rFonts w:asciiTheme="majorBidi" w:hAnsiTheme="majorBidi" w:cstheme="majorBidi"/>
                <w:sz w:val="24"/>
                <w:szCs w:val="24"/>
              </w:rPr>
              <w:t>Dr. Yusmita, M.Ag</w:t>
            </w:r>
          </w:p>
          <w:p w14:paraId="1E5CF319" w14:textId="77777777" w:rsidR="00AD06E0" w:rsidRPr="00E00EBE" w:rsidRDefault="00AD06E0" w:rsidP="00823B61">
            <w:pPr>
              <w:spacing w:before="0" w:after="0"/>
              <w:rPr>
                <w:rFonts w:asciiTheme="majorBidi" w:hAnsiTheme="majorBidi" w:cstheme="majorBidi"/>
                <w:sz w:val="24"/>
                <w:szCs w:val="24"/>
              </w:rPr>
            </w:pPr>
            <w:r w:rsidRPr="00E00EBE">
              <w:rPr>
                <w:rFonts w:asciiTheme="majorBidi" w:hAnsiTheme="majorBidi" w:cstheme="majorBidi"/>
                <w:sz w:val="24"/>
                <w:szCs w:val="24"/>
              </w:rPr>
              <w:t>Dr. Ismail Jalili, M.Ag</w:t>
            </w:r>
          </w:p>
          <w:p w14:paraId="2682FC70" w14:textId="77777777" w:rsidR="00B82165" w:rsidRPr="00E00EBE" w:rsidRDefault="00B82165" w:rsidP="00744AAE">
            <w:pPr>
              <w:spacing w:before="0" w:after="0"/>
              <w:rPr>
                <w:rFonts w:asciiTheme="majorBidi" w:hAnsiTheme="majorBidi" w:cstheme="majorBidi"/>
                <w:sz w:val="24"/>
                <w:szCs w:val="24"/>
              </w:rPr>
            </w:pPr>
          </w:p>
        </w:tc>
        <w:tc>
          <w:tcPr>
            <w:tcW w:w="3604" w:type="dxa"/>
            <w:gridSpan w:val="2"/>
            <w:shd w:val="clear" w:color="auto" w:fill="auto"/>
          </w:tcPr>
          <w:p w14:paraId="0A1B2AC9" w14:textId="77777777" w:rsidR="00B82165" w:rsidRPr="00E00EBE" w:rsidRDefault="00B82165" w:rsidP="007550AD">
            <w:pPr>
              <w:spacing w:before="0" w:after="0"/>
              <w:rPr>
                <w:rFonts w:asciiTheme="majorBidi" w:hAnsiTheme="majorBidi" w:cstheme="majorBidi"/>
                <w:sz w:val="24"/>
                <w:szCs w:val="24"/>
              </w:rPr>
            </w:pPr>
          </w:p>
          <w:p w14:paraId="4F45092E" w14:textId="77777777" w:rsidR="00B82165" w:rsidRPr="00E00EBE" w:rsidRDefault="00B82165" w:rsidP="007550AD">
            <w:pPr>
              <w:spacing w:before="0" w:after="0"/>
              <w:rPr>
                <w:rFonts w:asciiTheme="majorBidi" w:hAnsiTheme="majorBidi" w:cstheme="majorBidi"/>
                <w:sz w:val="24"/>
                <w:szCs w:val="24"/>
              </w:rPr>
            </w:pPr>
          </w:p>
        </w:tc>
        <w:tc>
          <w:tcPr>
            <w:tcW w:w="3260" w:type="dxa"/>
            <w:shd w:val="clear" w:color="auto" w:fill="auto"/>
          </w:tcPr>
          <w:p w14:paraId="267E1157" w14:textId="77777777" w:rsidR="00B82165" w:rsidRPr="00E00EBE" w:rsidRDefault="00B82165" w:rsidP="007550AD">
            <w:pPr>
              <w:spacing w:before="0" w:after="0"/>
              <w:rPr>
                <w:rFonts w:asciiTheme="majorBidi" w:hAnsiTheme="majorBidi" w:cstheme="majorBidi"/>
                <w:sz w:val="24"/>
                <w:szCs w:val="24"/>
              </w:rPr>
            </w:pPr>
          </w:p>
          <w:p w14:paraId="4D6BF219" w14:textId="77777777" w:rsidR="00B82165" w:rsidRPr="00E00EBE" w:rsidRDefault="00B82165" w:rsidP="007550AD">
            <w:pPr>
              <w:spacing w:before="0" w:after="0"/>
              <w:rPr>
                <w:rFonts w:asciiTheme="majorBidi" w:hAnsiTheme="majorBidi" w:cstheme="majorBidi"/>
                <w:sz w:val="24"/>
                <w:szCs w:val="24"/>
              </w:rPr>
            </w:pPr>
          </w:p>
          <w:p w14:paraId="41338B77" w14:textId="77777777" w:rsidR="00B82165" w:rsidRPr="00E00EBE" w:rsidRDefault="00B82165" w:rsidP="007550AD">
            <w:pPr>
              <w:spacing w:before="0" w:after="0"/>
              <w:rPr>
                <w:rFonts w:asciiTheme="majorBidi" w:hAnsiTheme="majorBidi" w:cstheme="majorBidi"/>
                <w:sz w:val="24"/>
                <w:szCs w:val="24"/>
              </w:rPr>
            </w:pPr>
          </w:p>
          <w:p w14:paraId="717A1AA9" w14:textId="77777777" w:rsidR="00B82165" w:rsidRPr="00E00EBE" w:rsidRDefault="00823B61" w:rsidP="007550AD">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Prof. Dr Fauzan Amin, M.Ag </w:t>
            </w:r>
          </w:p>
        </w:tc>
      </w:tr>
      <w:tr w:rsidR="00B82165" w:rsidRPr="00E00EBE" w14:paraId="39A6DD25" w14:textId="77777777">
        <w:trPr>
          <w:jc w:val="center"/>
        </w:trPr>
        <w:tc>
          <w:tcPr>
            <w:tcW w:w="3053" w:type="dxa"/>
            <w:gridSpan w:val="2"/>
            <w:vMerge w:val="restart"/>
            <w:shd w:val="clear" w:color="auto" w:fill="auto"/>
            <w:vAlign w:val="center"/>
          </w:tcPr>
          <w:p w14:paraId="4AF6E166"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b/>
                <w:sz w:val="24"/>
                <w:szCs w:val="24"/>
              </w:rPr>
              <w:t>Capaian Pembelajaran (CP)</w:t>
            </w:r>
          </w:p>
        </w:tc>
        <w:tc>
          <w:tcPr>
            <w:tcW w:w="1881" w:type="dxa"/>
            <w:gridSpan w:val="3"/>
            <w:shd w:val="clear" w:color="auto" w:fill="DBE5F1"/>
          </w:tcPr>
          <w:p w14:paraId="7C31ED61"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CPL-PRODI</w:t>
            </w:r>
          </w:p>
        </w:tc>
        <w:tc>
          <w:tcPr>
            <w:tcW w:w="8782" w:type="dxa"/>
            <w:gridSpan w:val="4"/>
            <w:shd w:val="clear" w:color="auto" w:fill="DBE5F1"/>
          </w:tcPr>
          <w:p w14:paraId="226C8E96" w14:textId="77777777" w:rsidR="00B82165" w:rsidRPr="00E00EBE" w:rsidRDefault="00B82165" w:rsidP="007550AD">
            <w:pPr>
              <w:spacing w:before="0" w:after="0"/>
              <w:rPr>
                <w:rFonts w:asciiTheme="majorBidi" w:hAnsiTheme="majorBidi" w:cstheme="majorBidi"/>
                <w:sz w:val="24"/>
                <w:szCs w:val="24"/>
              </w:rPr>
            </w:pPr>
          </w:p>
        </w:tc>
      </w:tr>
      <w:tr w:rsidR="00B82165" w:rsidRPr="00E00EBE" w14:paraId="26A74CF3" w14:textId="77777777">
        <w:trPr>
          <w:jc w:val="center"/>
        </w:trPr>
        <w:tc>
          <w:tcPr>
            <w:tcW w:w="3053" w:type="dxa"/>
            <w:gridSpan w:val="2"/>
            <w:vMerge/>
            <w:shd w:val="clear" w:color="auto" w:fill="auto"/>
          </w:tcPr>
          <w:p w14:paraId="517EA750" w14:textId="77777777"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14:paraId="02E57DDC"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CPL PRODI</w:t>
            </w:r>
          </w:p>
          <w:p w14:paraId="391A1393" w14:textId="77777777" w:rsidR="00B82165" w:rsidRPr="00E00EBE" w:rsidRDefault="00B82165" w:rsidP="007550AD">
            <w:pPr>
              <w:spacing w:before="0" w:after="0"/>
              <w:rPr>
                <w:rFonts w:asciiTheme="majorBidi" w:hAnsiTheme="majorBidi" w:cstheme="majorBidi"/>
                <w:sz w:val="24"/>
                <w:szCs w:val="24"/>
              </w:rPr>
            </w:pPr>
          </w:p>
          <w:p w14:paraId="386DC027" w14:textId="77777777" w:rsidR="00B82165" w:rsidRPr="00E00EBE" w:rsidRDefault="00B82165" w:rsidP="007550AD">
            <w:pPr>
              <w:spacing w:before="0" w:after="0"/>
              <w:rPr>
                <w:rFonts w:asciiTheme="majorBidi" w:hAnsiTheme="majorBidi" w:cstheme="majorBidi"/>
                <w:sz w:val="24"/>
                <w:szCs w:val="24"/>
              </w:rPr>
            </w:pPr>
          </w:p>
          <w:p w14:paraId="6571692A" w14:textId="77777777" w:rsidR="00B82165" w:rsidRPr="00E00EBE" w:rsidRDefault="00B82165" w:rsidP="007550AD">
            <w:pPr>
              <w:spacing w:before="0" w:after="0"/>
              <w:rPr>
                <w:rFonts w:asciiTheme="majorBidi" w:hAnsiTheme="majorBidi" w:cstheme="majorBidi"/>
                <w:sz w:val="24"/>
                <w:szCs w:val="24"/>
              </w:rPr>
            </w:pPr>
          </w:p>
          <w:p w14:paraId="4ADC57A9"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CPL MK</w:t>
            </w:r>
          </w:p>
        </w:tc>
        <w:tc>
          <w:tcPr>
            <w:tcW w:w="9502" w:type="dxa"/>
            <w:gridSpan w:val="6"/>
            <w:shd w:val="clear" w:color="auto" w:fill="auto"/>
          </w:tcPr>
          <w:p w14:paraId="021BBB5A"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 xml:space="preserve">Lulusan mampu </w:t>
            </w:r>
            <w:r w:rsidR="00823B61" w:rsidRPr="00E00EBE">
              <w:rPr>
                <w:rFonts w:asciiTheme="majorBidi" w:hAnsiTheme="majorBidi" w:cstheme="majorBidi"/>
                <w:color w:val="000000" w:themeColor="text1"/>
                <w:sz w:val="24"/>
                <w:szCs w:val="24"/>
              </w:rPr>
              <w:t xml:space="preserve">menunjukan sikap ihsan </w:t>
            </w:r>
            <w:r w:rsidR="00823B61" w:rsidRPr="00E00EBE">
              <w:rPr>
                <w:rFonts w:asciiTheme="majorBidi" w:hAnsiTheme="majorBidi" w:cstheme="majorBidi"/>
                <w:color w:val="000000" w:themeColor="text1"/>
                <w:sz w:val="24"/>
                <w:szCs w:val="24"/>
                <w:lang w:val="id-ID"/>
              </w:rPr>
              <w:t xml:space="preserve">sehingga menjadi seorang yang bijak dalam menganalisa permasalahan </w:t>
            </w:r>
          </w:p>
          <w:p w14:paraId="7CEF0DB6"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Lulusan mam</w:t>
            </w:r>
            <w:r w:rsidR="00823B61" w:rsidRPr="00E00EBE">
              <w:rPr>
                <w:rFonts w:asciiTheme="majorBidi" w:hAnsiTheme="majorBidi" w:cstheme="majorBidi"/>
                <w:color w:val="000000" w:themeColor="text1"/>
                <w:sz w:val="24"/>
                <w:szCs w:val="24"/>
              </w:rPr>
              <w:t>pu menguasai te</w:t>
            </w:r>
            <w:r w:rsidR="00823B61" w:rsidRPr="00E00EBE">
              <w:rPr>
                <w:rFonts w:asciiTheme="majorBidi" w:hAnsiTheme="majorBidi" w:cstheme="majorBidi"/>
                <w:color w:val="000000" w:themeColor="text1"/>
                <w:sz w:val="24"/>
                <w:szCs w:val="24"/>
                <w:lang w:val="id-ID"/>
              </w:rPr>
              <w:t xml:space="preserve">ori pemikiran hukum sehingga mampu mendudukan hukum atas masalah yang timbul </w:t>
            </w:r>
          </w:p>
          <w:p w14:paraId="79EDEACA"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Lulusan mampu mengambil keputusan strategis untuk pengembangan diri dengan tepat</w:t>
            </w:r>
          </w:p>
          <w:p w14:paraId="375538E6"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rPr>
              <w:t>lulusan mampu beradaptasi terhadap konteks permasalahan hukum yang dihadapi dengan baik</w:t>
            </w:r>
          </w:p>
          <w:p w14:paraId="5B74B096"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rPr>
              <w:t xml:space="preserve">lulusan mampu mengembangkan Langkah-langkah </w:t>
            </w:r>
            <w:r w:rsidR="00823B61" w:rsidRPr="00E00EBE">
              <w:rPr>
                <w:rFonts w:asciiTheme="majorBidi" w:hAnsiTheme="majorBidi" w:cstheme="majorBidi"/>
                <w:color w:val="000000" w:themeColor="text1"/>
                <w:sz w:val="24"/>
                <w:szCs w:val="24"/>
                <w:lang w:val="id-ID"/>
              </w:rPr>
              <w:t xml:space="preserve">yang tepat dan cepat atas </w:t>
            </w:r>
            <w:r w:rsidRPr="00E00EBE">
              <w:rPr>
                <w:rFonts w:asciiTheme="majorBidi" w:hAnsiTheme="majorBidi" w:cstheme="majorBidi"/>
                <w:color w:val="000000" w:themeColor="text1"/>
                <w:sz w:val="24"/>
                <w:szCs w:val="24"/>
              </w:rPr>
              <w:t xml:space="preserve">problem solving </w:t>
            </w:r>
          </w:p>
        </w:tc>
      </w:tr>
      <w:tr w:rsidR="00B82165" w:rsidRPr="00E00EBE" w14:paraId="22C20A87" w14:textId="77777777">
        <w:trPr>
          <w:jc w:val="center"/>
        </w:trPr>
        <w:tc>
          <w:tcPr>
            <w:tcW w:w="3053" w:type="dxa"/>
            <w:gridSpan w:val="2"/>
            <w:vMerge/>
            <w:shd w:val="clear" w:color="auto" w:fill="auto"/>
          </w:tcPr>
          <w:p w14:paraId="7B3FD3AD" w14:textId="77777777" w:rsidR="00B82165" w:rsidRPr="00E00EBE" w:rsidRDefault="00B82165" w:rsidP="007550AD">
            <w:pPr>
              <w:spacing w:before="0" w:after="0"/>
              <w:rPr>
                <w:rFonts w:asciiTheme="majorBidi" w:hAnsiTheme="majorBidi" w:cstheme="majorBidi"/>
                <w:sz w:val="24"/>
                <w:szCs w:val="24"/>
              </w:rPr>
            </w:pPr>
          </w:p>
        </w:tc>
        <w:tc>
          <w:tcPr>
            <w:tcW w:w="1881" w:type="dxa"/>
            <w:gridSpan w:val="3"/>
            <w:shd w:val="clear" w:color="auto" w:fill="DBE5F1"/>
          </w:tcPr>
          <w:p w14:paraId="5AA88609"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CP-MK</w:t>
            </w:r>
          </w:p>
        </w:tc>
        <w:tc>
          <w:tcPr>
            <w:tcW w:w="8782" w:type="dxa"/>
            <w:gridSpan w:val="4"/>
            <w:shd w:val="clear" w:color="auto" w:fill="DBE5F1"/>
          </w:tcPr>
          <w:p w14:paraId="0E2B0095" w14:textId="77777777" w:rsidR="00B82165" w:rsidRPr="00E00EBE" w:rsidRDefault="00823B61" w:rsidP="00823B61">
            <w:pPr>
              <w:pStyle w:val="ListParagraph"/>
              <w:spacing w:line="240" w:lineRule="auto"/>
              <w:ind w:left="354"/>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lang w:val="id-ID"/>
              </w:rPr>
              <w:t>Lulusan dapat tepat dan cepat serta bijak dalam menjastifikasi permasalahan yang timbul di masyarakat, berfikiran yang postif, tidak picik dan licik dalam berikhtiyar serta berijtihad</w:t>
            </w:r>
          </w:p>
        </w:tc>
      </w:tr>
      <w:tr w:rsidR="00B82165" w:rsidRPr="00E00EBE" w14:paraId="5D2CB0A1" w14:textId="77777777">
        <w:trPr>
          <w:jc w:val="center"/>
        </w:trPr>
        <w:tc>
          <w:tcPr>
            <w:tcW w:w="3053" w:type="dxa"/>
            <w:gridSpan w:val="2"/>
            <w:vMerge/>
            <w:shd w:val="clear" w:color="auto" w:fill="auto"/>
          </w:tcPr>
          <w:p w14:paraId="091AB1F1" w14:textId="77777777"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14:paraId="6029164F" w14:textId="77777777" w:rsidR="00B82165" w:rsidRPr="00E00EBE" w:rsidRDefault="002F718B" w:rsidP="007550AD">
            <w:pPr>
              <w:spacing w:before="0" w:after="0"/>
              <w:rPr>
                <w:rFonts w:asciiTheme="majorBidi" w:hAnsiTheme="majorBidi" w:cstheme="majorBidi"/>
                <w:bCs/>
                <w:sz w:val="24"/>
                <w:szCs w:val="24"/>
              </w:rPr>
            </w:pPr>
            <w:r w:rsidRPr="00E00EBE">
              <w:rPr>
                <w:rFonts w:asciiTheme="majorBidi" w:hAnsiTheme="majorBidi" w:cstheme="majorBidi"/>
                <w:bCs/>
                <w:sz w:val="24"/>
                <w:szCs w:val="24"/>
              </w:rPr>
              <w:t>CPMK</w:t>
            </w:r>
          </w:p>
        </w:tc>
        <w:tc>
          <w:tcPr>
            <w:tcW w:w="9502" w:type="dxa"/>
            <w:gridSpan w:val="6"/>
            <w:shd w:val="clear" w:color="auto" w:fill="auto"/>
          </w:tcPr>
          <w:p w14:paraId="2349B18A" w14:textId="77777777"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bCs/>
                <w:sz w:val="24"/>
                <w:szCs w:val="24"/>
              </w:rPr>
              <w:t>CPMK merupakan turunan/uraian spesifik dari CPL-PRODI yg berkaiatan dengan mata kuliah ini</w:t>
            </w:r>
          </w:p>
        </w:tc>
      </w:tr>
      <w:tr w:rsidR="00B82165" w:rsidRPr="00E00EBE" w14:paraId="20865719" w14:textId="77777777">
        <w:trPr>
          <w:jc w:val="center"/>
        </w:trPr>
        <w:tc>
          <w:tcPr>
            <w:tcW w:w="3053" w:type="dxa"/>
            <w:gridSpan w:val="2"/>
            <w:vMerge/>
            <w:shd w:val="clear" w:color="auto" w:fill="auto"/>
          </w:tcPr>
          <w:p w14:paraId="168104DB" w14:textId="77777777"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14:paraId="6EA3FC67"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CPL-1</w:t>
            </w:r>
          </w:p>
        </w:tc>
        <w:tc>
          <w:tcPr>
            <w:tcW w:w="9502" w:type="dxa"/>
            <w:gridSpan w:val="6"/>
            <w:shd w:val="clear" w:color="auto" w:fill="auto"/>
          </w:tcPr>
          <w:p w14:paraId="2416FA20" w14:textId="77777777" w:rsidR="00B82165" w:rsidRPr="00E00EBE" w:rsidRDefault="002F718B" w:rsidP="00531E81">
            <w:pPr>
              <w:spacing w:before="0" w:after="0"/>
              <w:jc w:val="both"/>
              <w:rPr>
                <w:rFonts w:asciiTheme="majorBidi" w:hAnsiTheme="majorBidi" w:cstheme="majorBidi"/>
                <w:sz w:val="24"/>
                <w:szCs w:val="24"/>
              </w:rPr>
            </w:pPr>
            <w:r w:rsidRPr="00E00EBE">
              <w:rPr>
                <w:rFonts w:asciiTheme="majorBidi" w:hAnsiTheme="majorBidi" w:cstheme="majorBidi"/>
                <w:sz w:val="24"/>
                <w:szCs w:val="24"/>
              </w:rPr>
              <w:t xml:space="preserve">Mahasiswa mampu </w:t>
            </w:r>
            <w:r w:rsidR="00823B61" w:rsidRPr="00E00EBE">
              <w:rPr>
                <w:rFonts w:asciiTheme="majorBidi" w:hAnsiTheme="majorBidi" w:cstheme="majorBidi"/>
                <w:sz w:val="24"/>
                <w:szCs w:val="24"/>
              </w:rPr>
              <w:t xml:space="preserve">mengimplimentasikan dalil-dalil naqly dari al qur’an dan hadis dan naqly berdasar dari ra’yu dalam menyelesaikan permaslahan  </w:t>
            </w:r>
          </w:p>
        </w:tc>
      </w:tr>
      <w:tr w:rsidR="00B82165" w:rsidRPr="00E00EBE" w14:paraId="6B214871" w14:textId="77777777">
        <w:trPr>
          <w:jc w:val="center"/>
        </w:trPr>
        <w:tc>
          <w:tcPr>
            <w:tcW w:w="3053" w:type="dxa"/>
            <w:gridSpan w:val="2"/>
            <w:vMerge/>
            <w:shd w:val="clear" w:color="auto" w:fill="auto"/>
          </w:tcPr>
          <w:p w14:paraId="5CC819C5" w14:textId="77777777"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14:paraId="0391838C"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CPL-2</w:t>
            </w:r>
          </w:p>
        </w:tc>
        <w:tc>
          <w:tcPr>
            <w:tcW w:w="9502" w:type="dxa"/>
            <w:gridSpan w:val="6"/>
            <w:shd w:val="clear" w:color="auto" w:fill="auto"/>
          </w:tcPr>
          <w:p w14:paraId="00703155" w14:textId="77777777"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sz w:val="24"/>
                <w:szCs w:val="24"/>
              </w:rPr>
              <w:t>Mahasiswa mampu membahas dan menguraikan</w:t>
            </w:r>
            <w:r w:rsidR="00823B61" w:rsidRPr="00E00EBE">
              <w:rPr>
                <w:rFonts w:asciiTheme="majorBidi" w:hAnsiTheme="majorBidi" w:cstheme="majorBidi"/>
                <w:sz w:val="24"/>
                <w:szCs w:val="24"/>
              </w:rPr>
              <w:t xml:space="preserve"> menguraikan </w:t>
            </w:r>
            <w:r w:rsidR="00823B61" w:rsidRPr="00E00EBE">
              <w:rPr>
                <w:rFonts w:asciiTheme="majorBidi" w:hAnsiTheme="majorBidi" w:cstheme="majorBidi"/>
                <w:color w:val="222222"/>
                <w:sz w:val="24"/>
                <w:szCs w:val="24"/>
              </w:rPr>
              <w:t>Definisi dan Kedudukan Ushul Fiqh,</w:t>
            </w:r>
            <w:r w:rsidR="00823B61" w:rsidRPr="00E00EBE">
              <w:rPr>
                <w:rFonts w:asciiTheme="majorBidi" w:hAnsiTheme="majorBidi" w:cstheme="majorBidi"/>
                <w:sz w:val="24"/>
                <w:szCs w:val="24"/>
              </w:rPr>
              <w:t xml:space="preserve"> Obyek kajian Ushul Fiqh, Tujuan ushul fikih, dalam kehidupan dirinya dan bermasyarakat </w:t>
            </w:r>
          </w:p>
        </w:tc>
      </w:tr>
      <w:tr w:rsidR="00B82165" w:rsidRPr="00E00EBE" w14:paraId="026218A4" w14:textId="77777777">
        <w:trPr>
          <w:jc w:val="center"/>
        </w:trPr>
        <w:tc>
          <w:tcPr>
            <w:tcW w:w="3053" w:type="dxa"/>
            <w:gridSpan w:val="2"/>
            <w:vMerge/>
            <w:shd w:val="clear" w:color="auto" w:fill="auto"/>
          </w:tcPr>
          <w:p w14:paraId="76E50A97" w14:textId="77777777"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14:paraId="4BD42BAE"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CPL-3</w:t>
            </w:r>
          </w:p>
        </w:tc>
        <w:tc>
          <w:tcPr>
            <w:tcW w:w="9502" w:type="dxa"/>
            <w:gridSpan w:val="6"/>
            <w:shd w:val="clear" w:color="auto" w:fill="auto"/>
          </w:tcPr>
          <w:p w14:paraId="259C908C" w14:textId="77777777"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sz w:val="24"/>
                <w:szCs w:val="24"/>
              </w:rPr>
              <w:t>M</w:t>
            </w:r>
            <w:r w:rsidR="00823B61" w:rsidRPr="00E00EBE">
              <w:rPr>
                <w:rFonts w:asciiTheme="majorBidi" w:hAnsiTheme="majorBidi" w:cstheme="majorBidi"/>
                <w:sz w:val="24"/>
                <w:szCs w:val="24"/>
              </w:rPr>
              <w:t>ahsiswa dapat mengaplikasikan</w:t>
            </w:r>
            <w:r w:rsidRPr="00E00EBE">
              <w:rPr>
                <w:rFonts w:asciiTheme="majorBidi" w:hAnsiTheme="majorBidi" w:cstheme="majorBidi"/>
                <w:sz w:val="24"/>
                <w:szCs w:val="24"/>
              </w:rPr>
              <w:t xml:space="preserve"> Sumber Hukum Islam( Adillah Syari’yah/Adillah Al-Ahkam/Ushul al- Ahkam/Al Mashadiru Tasyriyah Li Al- Ahkam)yang disepakati Al-Qur'an </w:t>
            </w:r>
            <w:r w:rsidRPr="00E00EBE">
              <w:rPr>
                <w:rFonts w:asciiTheme="majorBidi" w:hAnsiTheme="majorBidi" w:cstheme="majorBidi"/>
                <w:sz w:val="24"/>
                <w:szCs w:val="24"/>
                <w:lang w:val="af-ZA"/>
              </w:rPr>
              <w:t>Sebagai Sumber Dasar Pokok Hukum Islam</w:t>
            </w:r>
            <w:r w:rsidR="006357D6" w:rsidRPr="00E00EBE">
              <w:rPr>
                <w:rFonts w:asciiTheme="majorBidi" w:hAnsiTheme="majorBidi" w:cstheme="majorBidi"/>
                <w:bCs/>
                <w:sz w:val="24"/>
                <w:szCs w:val="24"/>
              </w:rPr>
              <w:t xml:space="preserve">, </w:t>
            </w:r>
            <w:r w:rsidR="00823B61" w:rsidRPr="00E00EBE">
              <w:rPr>
                <w:rFonts w:asciiTheme="majorBidi" w:hAnsiTheme="majorBidi" w:cstheme="majorBidi"/>
                <w:sz w:val="24"/>
                <w:szCs w:val="24"/>
              </w:rPr>
              <w:t>dengan bijak dalam .</w:t>
            </w:r>
          </w:p>
        </w:tc>
      </w:tr>
      <w:tr w:rsidR="00B82165" w:rsidRPr="00E00EBE" w14:paraId="322DD9F7" w14:textId="77777777">
        <w:trPr>
          <w:jc w:val="center"/>
        </w:trPr>
        <w:tc>
          <w:tcPr>
            <w:tcW w:w="3053" w:type="dxa"/>
            <w:gridSpan w:val="2"/>
            <w:vMerge/>
            <w:shd w:val="clear" w:color="auto" w:fill="auto"/>
          </w:tcPr>
          <w:p w14:paraId="0857ED86" w14:textId="77777777"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14:paraId="303FEC06"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val="en-US" w:eastAsia="id-ID"/>
              </w:rPr>
              <w:t>CPL-4</w:t>
            </w:r>
          </w:p>
        </w:tc>
        <w:tc>
          <w:tcPr>
            <w:tcW w:w="9502" w:type="dxa"/>
            <w:gridSpan w:val="6"/>
            <w:shd w:val="clear" w:color="auto" w:fill="auto"/>
          </w:tcPr>
          <w:p w14:paraId="1F4E7172" w14:textId="77777777" w:rsidR="00531E81" w:rsidRPr="00E00EBE" w:rsidRDefault="002F718B" w:rsidP="00531E81">
            <w:pPr>
              <w:spacing w:after="0"/>
              <w:jc w:val="both"/>
              <w:rPr>
                <w:rFonts w:asciiTheme="majorBidi" w:hAnsiTheme="majorBidi" w:cstheme="majorBidi"/>
                <w:bCs/>
                <w:sz w:val="24"/>
                <w:szCs w:val="24"/>
              </w:rPr>
            </w:pPr>
            <w:r w:rsidRPr="00E00EBE">
              <w:rPr>
                <w:rFonts w:asciiTheme="majorBidi" w:hAnsiTheme="majorBidi" w:cstheme="majorBidi"/>
                <w:sz w:val="24"/>
                <w:szCs w:val="24"/>
              </w:rPr>
              <w:t xml:space="preserve">Mahasiswa mampu </w:t>
            </w:r>
            <w:r w:rsidR="00531E81" w:rsidRPr="00E00EBE">
              <w:rPr>
                <w:rFonts w:asciiTheme="majorBidi" w:hAnsiTheme="majorBidi" w:cstheme="majorBidi"/>
                <w:sz w:val="24"/>
                <w:szCs w:val="24"/>
              </w:rPr>
              <w:t xml:space="preserve">mengikuti, </w:t>
            </w:r>
            <w:r w:rsidR="00823B61" w:rsidRPr="00E00EBE">
              <w:rPr>
                <w:rFonts w:asciiTheme="majorBidi" w:hAnsiTheme="majorBidi" w:cstheme="majorBidi"/>
                <w:sz w:val="24"/>
                <w:szCs w:val="24"/>
              </w:rPr>
              <w:t xml:space="preserve">mengakui </w:t>
            </w:r>
            <w:r w:rsidR="00531E81" w:rsidRPr="00E00EBE">
              <w:rPr>
                <w:rFonts w:asciiTheme="majorBidi" w:hAnsiTheme="majorBidi" w:cstheme="majorBidi"/>
                <w:sz w:val="24"/>
                <w:szCs w:val="24"/>
              </w:rPr>
              <w:t xml:space="preserve">serta menerima </w:t>
            </w:r>
            <w:r w:rsidR="00823B61" w:rsidRPr="00E00EBE">
              <w:rPr>
                <w:rFonts w:asciiTheme="majorBidi" w:hAnsiTheme="majorBidi" w:cstheme="majorBidi"/>
                <w:sz w:val="24"/>
                <w:szCs w:val="24"/>
              </w:rPr>
              <w:t xml:space="preserve">keputusan-keputusan hukum yang dihasilkan para mujtahid yang terorganisasi dalam lembaga keagamaan Islam </w:t>
            </w:r>
            <w:r w:rsidRPr="00E00EBE">
              <w:rPr>
                <w:rFonts w:asciiTheme="majorBidi" w:hAnsiTheme="majorBidi" w:cstheme="majorBidi"/>
                <w:sz w:val="24"/>
                <w:szCs w:val="24"/>
              </w:rPr>
              <w:t>membahas dan menguraikan</w:t>
            </w:r>
            <w:r w:rsidR="00650566" w:rsidRPr="00E00EBE">
              <w:rPr>
                <w:rFonts w:asciiTheme="majorBidi" w:hAnsiTheme="majorBidi" w:cstheme="majorBidi"/>
                <w:sz w:val="24"/>
                <w:szCs w:val="24"/>
              </w:rPr>
              <w:t xml:space="preserve"> </w:t>
            </w:r>
            <w:r w:rsidRPr="00E00EBE">
              <w:rPr>
                <w:rFonts w:asciiTheme="majorBidi" w:hAnsiTheme="majorBidi" w:cstheme="majorBidi"/>
                <w:sz w:val="24"/>
                <w:szCs w:val="24"/>
              </w:rPr>
              <w:t xml:space="preserve">Sumber Hukum Islam  ( Adillah Syari’yah/Adillah al-Ahkam/Ushul Al- Ahkam/Al Mashadiru Tasyriyah Li Al- Ahkam) </w:t>
            </w:r>
          </w:p>
          <w:p w14:paraId="1F62F3C0" w14:textId="77777777" w:rsidR="00B82165" w:rsidRPr="00E00EBE" w:rsidRDefault="00B82165" w:rsidP="007550AD">
            <w:pPr>
              <w:spacing w:before="0" w:after="0"/>
              <w:rPr>
                <w:rFonts w:asciiTheme="majorBidi" w:hAnsiTheme="majorBidi" w:cstheme="majorBidi"/>
                <w:bCs/>
                <w:sz w:val="24"/>
                <w:szCs w:val="24"/>
              </w:rPr>
            </w:pPr>
          </w:p>
        </w:tc>
      </w:tr>
      <w:tr w:rsidR="00B82165" w:rsidRPr="00E00EBE" w14:paraId="71844919" w14:textId="77777777">
        <w:trPr>
          <w:jc w:val="center"/>
        </w:trPr>
        <w:tc>
          <w:tcPr>
            <w:tcW w:w="3053" w:type="dxa"/>
            <w:gridSpan w:val="2"/>
            <w:vMerge/>
            <w:shd w:val="clear" w:color="auto" w:fill="auto"/>
          </w:tcPr>
          <w:p w14:paraId="240FA652" w14:textId="77777777"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14:paraId="076C61DC"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w:t>
            </w:r>
            <w:r w:rsidRPr="00E00EBE">
              <w:rPr>
                <w:rFonts w:asciiTheme="majorBidi" w:hAnsiTheme="majorBidi" w:cstheme="majorBidi"/>
                <w:bCs/>
                <w:sz w:val="24"/>
                <w:szCs w:val="24"/>
                <w:lang w:val="en-US" w:eastAsia="id-ID"/>
              </w:rPr>
              <w:t>5</w:t>
            </w:r>
          </w:p>
        </w:tc>
        <w:tc>
          <w:tcPr>
            <w:tcW w:w="9502" w:type="dxa"/>
            <w:gridSpan w:val="6"/>
            <w:shd w:val="clear" w:color="auto" w:fill="auto"/>
          </w:tcPr>
          <w:p w14:paraId="63F2EA62" w14:textId="77777777" w:rsidR="00650566" w:rsidRPr="00E00EBE" w:rsidRDefault="002F718B" w:rsidP="00531E81">
            <w:pPr>
              <w:spacing w:after="0"/>
              <w:rPr>
                <w:rFonts w:asciiTheme="majorBidi" w:hAnsiTheme="majorBidi" w:cstheme="majorBidi"/>
                <w:sz w:val="24"/>
                <w:szCs w:val="24"/>
              </w:rPr>
            </w:pPr>
            <w:r w:rsidRPr="00E00EBE">
              <w:rPr>
                <w:rFonts w:asciiTheme="majorBidi" w:hAnsiTheme="majorBidi" w:cstheme="majorBidi"/>
                <w:sz w:val="24"/>
                <w:szCs w:val="24"/>
              </w:rPr>
              <w:t xml:space="preserve">Mahasiswa mampu membahas dan menguraikan Sumber Hukum Islam  ( Adillah Syari’yah/Adillah al-Ahkam/Ushul Al- Ahkam/Al Mashadiru Tasyriyah Li Al- Ahkam) yang disepakati </w:t>
            </w:r>
            <w:r w:rsidR="00531E81" w:rsidRPr="00E00EBE">
              <w:rPr>
                <w:rFonts w:asciiTheme="majorBidi" w:hAnsiTheme="majorBidi" w:cstheme="majorBidi"/>
                <w:sz w:val="24"/>
                <w:szCs w:val="24"/>
              </w:rPr>
              <w:t xml:space="preserve">dan yang tidak </w:t>
            </w:r>
          </w:p>
          <w:p w14:paraId="79168F4C" w14:textId="77777777" w:rsidR="00B82165" w:rsidRPr="00E00EBE" w:rsidRDefault="00B82165" w:rsidP="007550AD">
            <w:pPr>
              <w:spacing w:before="0" w:after="0"/>
              <w:rPr>
                <w:rFonts w:asciiTheme="majorBidi" w:hAnsiTheme="majorBidi" w:cstheme="majorBidi"/>
                <w:bCs/>
                <w:sz w:val="24"/>
                <w:szCs w:val="24"/>
              </w:rPr>
            </w:pPr>
          </w:p>
        </w:tc>
      </w:tr>
      <w:tr w:rsidR="00531E81" w:rsidRPr="00E00EBE" w14:paraId="2BAE9445" w14:textId="77777777">
        <w:trPr>
          <w:gridAfter w:val="7"/>
          <w:wAfter w:w="10663" w:type="dxa"/>
          <w:trHeight w:val="276"/>
          <w:jc w:val="center"/>
        </w:trPr>
        <w:tc>
          <w:tcPr>
            <w:tcW w:w="3053" w:type="dxa"/>
            <w:gridSpan w:val="2"/>
            <w:vMerge/>
            <w:shd w:val="clear" w:color="auto" w:fill="auto"/>
          </w:tcPr>
          <w:p w14:paraId="7AF532E6" w14:textId="77777777" w:rsidR="00531E81" w:rsidRPr="00E00EBE" w:rsidRDefault="00531E81" w:rsidP="007550AD">
            <w:pPr>
              <w:spacing w:before="0" w:after="0"/>
              <w:rPr>
                <w:rFonts w:asciiTheme="majorBidi" w:hAnsiTheme="majorBidi" w:cstheme="majorBidi"/>
                <w:sz w:val="24"/>
                <w:szCs w:val="24"/>
              </w:rPr>
            </w:pPr>
          </w:p>
        </w:tc>
      </w:tr>
      <w:tr w:rsidR="00531E81" w:rsidRPr="00E00EBE" w14:paraId="7F9C33BE" w14:textId="77777777">
        <w:trPr>
          <w:gridAfter w:val="7"/>
          <w:wAfter w:w="10663" w:type="dxa"/>
          <w:trHeight w:val="276"/>
          <w:jc w:val="center"/>
        </w:trPr>
        <w:tc>
          <w:tcPr>
            <w:tcW w:w="3053" w:type="dxa"/>
            <w:gridSpan w:val="2"/>
            <w:vMerge/>
            <w:shd w:val="clear" w:color="auto" w:fill="auto"/>
          </w:tcPr>
          <w:p w14:paraId="637AF880" w14:textId="77777777" w:rsidR="00531E81" w:rsidRPr="00E00EBE" w:rsidRDefault="00531E81" w:rsidP="007550AD">
            <w:pPr>
              <w:spacing w:before="0" w:after="0"/>
              <w:rPr>
                <w:rFonts w:asciiTheme="majorBidi" w:hAnsiTheme="majorBidi" w:cstheme="majorBidi"/>
                <w:sz w:val="24"/>
                <w:szCs w:val="24"/>
              </w:rPr>
            </w:pPr>
          </w:p>
        </w:tc>
      </w:tr>
      <w:tr w:rsidR="00531E81" w:rsidRPr="00E00EBE" w14:paraId="30704DF1" w14:textId="77777777">
        <w:trPr>
          <w:gridAfter w:val="7"/>
          <w:wAfter w:w="10663" w:type="dxa"/>
          <w:trHeight w:val="276"/>
          <w:jc w:val="center"/>
        </w:trPr>
        <w:tc>
          <w:tcPr>
            <w:tcW w:w="3053" w:type="dxa"/>
            <w:gridSpan w:val="2"/>
            <w:vMerge/>
            <w:shd w:val="clear" w:color="auto" w:fill="auto"/>
          </w:tcPr>
          <w:p w14:paraId="2679F9C9" w14:textId="77777777" w:rsidR="00531E81" w:rsidRPr="00E00EBE" w:rsidRDefault="00531E81" w:rsidP="007550AD">
            <w:pPr>
              <w:spacing w:before="0" w:after="0"/>
              <w:rPr>
                <w:rFonts w:asciiTheme="majorBidi" w:hAnsiTheme="majorBidi" w:cstheme="majorBidi"/>
                <w:sz w:val="24"/>
                <w:szCs w:val="24"/>
              </w:rPr>
            </w:pPr>
          </w:p>
        </w:tc>
      </w:tr>
      <w:tr w:rsidR="00531E81" w:rsidRPr="00E00EBE" w14:paraId="212E0530" w14:textId="77777777">
        <w:trPr>
          <w:gridAfter w:val="7"/>
          <w:wAfter w:w="10663" w:type="dxa"/>
          <w:trHeight w:val="276"/>
          <w:jc w:val="center"/>
        </w:trPr>
        <w:tc>
          <w:tcPr>
            <w:tcW w:w="3053" w:type="dxa"/>
            <w:gridSpan w:val="2"/>
            <w:vMerge/>
            <w:shd w:val="clear" w:color="auto" w:fill="auto"/>
          </w:tcPr>
          <w:p w14:paraId="5F6AD9AF" w14:textId="77777777" w:rsidR="00531E81" w:rsidRPr="00E00EBE" w:rsidRDefault="00531E81" w:rsidP="007550AD">
            <w:pPr>
              <w:spacing w:before="0" w:after="0"/>
              <w:rPr>
                <w:rFonts w:asciiTheme="majorBidi" w:hAnsiTheme="majorBidi" w:cstheme="majorBidi"/>
                <w:sz w:val="24"/>
                <w:szCs w:val="24"/>
              </w:rPr>
            </w:pPr>
          </w:p>
        </w:tc>
      </w:tr>
      <w:tr w:rsidR="00B82165" w:rsidRPr="00E00EBE" w14:paraId="537BE39B" w14:textId="77777777">
        <w:trPr>
          <w:jc w:val="center"/>
        </w:trPr>
        <w:tc>
          <w:tcPr>
            <w:tcW w:w="3053" w:type="dxa"/>
            <w:gridSpan w:val="2"/>
            <w:shd w:val="clear" w:color="auto" w:fill="auto"/>
          </w:tcPr>
          <w:p w14:paraId="7D89CA84"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Deskripsi Singkat MK</w:t>
            </w:r>
          </w:p>
        </w:tc>
        <w:tc>
          <w:tcPr>
            <w:tcW w:w="10663" w:type="dxa"/>
            <w:gridSpan w:val="7"/>
            <w:shd w:val="clear" w:color="auto" w:fill="auto"/>
          </w:tcPr>
          <w:p w14:paraId="2A2B201E" w14:textId="31BA7451" w:rsidR="00B82165" w:rsidRPr="00E00EBE" w:rsidRDefault="002F718B" w:rsidP="007550AD">
            <w:pPr>
              <w:pStyle w:val="ListParagraph"/>
              <w:spacing w:line="240" w:lineRule="auto"/>
              <w:ind w:left="0"/>
              <w:jc w:val="both"/>
              <w:rPr>
                <w:rFonts w:asciiTheme="majorBidi" w:hAnsiTheme="majorBidi" w:cstheme="majorBidi"/>
                <w:sz w:val="24"/>
                <w:szCs w:val="24"/>
                <w:lang w:val="en-US"/>
              </w:rPr>
            </w:pPr>
            <w:r w:rsidRPr="00E00EBE">
              <w:rPr>
                <w:rFonts w:asciiTheme="majorBidi" w:eastAsia="Arial Unicode MS" w:hAnsiTheme="majorBidi" w:cstheme="majorBidi"/>
                <w:sz w:val="24"/>
                <w:szCs w:val="24"/>
                <w:lang w:val="id-ID"/>
              </w:rPr>
              <w:t xml:space="preserve">Mata kuliah ini bertujuan membekali mahasiswa tentang  </w:t>
            </w:r>
            <w:r w:rsidRPr="00E00EBE">
              <w:rPr>
                <w:rFonts w:asciiTheme="majorBidi" w:eastAsia="Arial Unicode MS" w:hAnsiTheme="majorBidi" w:cstheme="majorBidi"/>
                <w:sz w:val="24"/>
                <w:szCs w:val="24"/>
                <w:lang w:val="en-US"/>
              </w:rPr>
              <w:t>Ushul Fiqh</w:t>
            </w:r>
            <w:r w:rsidR="00744AAE">
              <w:rPr>
                <w:rFonts w:asciiTheme="majorBidi" w:eastAsia="Arial Unicode MS" w:hAnsiTheme="majorBidi" w:cstheme="majorBidi"/>
                <w:sz w:val="24"/>
                <w:szCs w:val="24"/>
                <w:lang w:val="en-US"/>
              </w:rPr>
              <w:t xml:space="preserve"> aplikatif. </w:t>
            </w:r>
            <w:r w:rsidRPr="00E00EBE">
              <w:rPr>
                <w:rFonts w:asciiTheme="majorBidi" w:eastAsia="SimSun" w:hAnsiTheme="majorBidi" w:cstheme="majorBidi"/>
                <w:color w:val="333333"/>
                <w:sz w:val="24"/>
                <w:szCs w:val="24"/>
                <w:shd w:val="clear" w:color="auto" w:fill="FFFFFF"/>
                <w:lang w:val="id-ID" w:eastAsia="zh-CN"/>
              </w:rPr>
              <w:t xml:space="preserve">Matakuliah ini menyajikan informasi </w:t>
            </w:r>
            <w:r w:rsidRPr="00E00EBE">
              <w:rPr>
                <w:rFonts w:asciiTheme="majorBidi" w:eastAsia="SimSun" w:hAnsiTheme="majorBidi" w:cstheme="majorBidi"/>
                <w:color w:val="333333"/>
                <w:sz w:val="24"/>
                <w:szCs w:val="24"/>
                <w:shd w:val="clear" w:color="auto" w:fill="FFFFFF"/>
                <w:lang w:val="en-US" w:eastAsia="zh-CN"/>
              </w:rPr>
              <w:t xml:space="preserve">tentang sumber hukum </w:t>
            </w:r>
            <w:r w:rsidR="00744AAE">
              <w:rPr>
                <w:rFonts w:asciiTheme="majorBidi" w:eastAsia="SimSun" w:hAnsiTheme="majorBidi" w:cstheme="majorBidi"/>
                <w:color w:val="333333"/>
                <w:sz w:val="24"/>
                <w:szCs w:val="24"/>
                <w:shd w:val="clear" w:color="auto" w:fill="FFFFFF"/>
                <w:lang w:val="en-US" w:eastAsia="zh-CN"/>
              </w:rPr>
              <w:t>I</w:t>
            </w:r>
            <w:r w:rsidRPr="00E00EBE">
              <w:rPr>
                <w:rFonts w:asciiTheme="majorBidi" w:eastAsia="SimSun" w:hAnsiTheme="majorBidi" w:cstheme="majorBidi"/>
                <w:color w:val="333333"/>
                <w:sz w:val="24"/>
                <w:szCs w:val="24"/>
                <w:shd w:val="clear" w:color="auto" w:fill="FFFFFF"/>
                <w:lang w:val="en-US" w:eastAsia="zh-CN"/>
              </w:rPr>
              <w:t>slam dan metode pengambilan hukum Islam.</w:t>
            </w:r>
          </w:p>
        </w:tc>
      </w:tr>
      <w:tr w:rsidR="00B82165" w:rsidRPr="00E00EBE" w14:paraId="0B0A0600" w14:textId="77777777">
        <w:trPr>
          <w:jc w:val="center"/>
        </w:trPr>
        <w:tc>
          <w:tcPr>
            <w:tcW w:w="3053" w:type="dxa"/>
            <w:gridSpan w:val="2"/>
            <w:shd w:val="clear" w:color="auto" w:fill="auto"/>
          </w:tcPr>
          <w:p w14:paraId="52D7A0CD"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Materi Pembelajaran/ Pokok Bahasan</w:t>
            </w:r>
          </w:p>
        </w:tc>
        <w:tc>
          <w:tcPr>
            <w:tcW w:w="10663" w:type="dxa"/>
            <w:gridSpan w:val="7"/>
            <w:shd w:val="clear" w:color="auto" w:fill="auto"/>
          </w:tcPr>
          <w:p w14:paraId="3540BD1A" w14:textId="24EE3691" w:rsidR="00AD06E0" w:rsidRPr="008D7DD6" w:rsidRDefault="008D7DD6" w:rsidP="00744AAE">
            <w:pPr>
              <w:pStyle w:val="ListParagraph"/>
              <w:numPr>
                <w:ilvl w:val="0"/>
                <w:numId w:val="32"/>
              </w:numPr>
              <w:spacing w:after="0" w:line="240" w:lineRule="auto"/>
              <w:ind w:left="273" w:hanging="273"/>
              <w:jc w:val="both"/>
              <w:rPr>
                <w:rFonts w:asciiTheme="majorBidi" w:hAnsiTheme="majorBidi" w:cstheme="majorBidi"/>
                <w:sz w:val="24"/>
                <w:szCs w:val="24"/>
                <w:lang w:val="id-ID"/>
              </w:rPr>
            </w:pPr>
            <w:r>
              <w:rPr>
                <w:rFonts w:asciiTheme="majorBidi" w:hAnsiTheme="majorBidi" w:cstheme="majorBidi"/>
                <w:sz w:val="24"/>
                <w:szCs w:val="24"/>
                <w:lang w:val="id-ID"/>
              </w:rPr>
              <w:t>M</w:t>
            </w:r>
            <w:r w:rsidR="00744AAE" w:rsidRPr="008D7DD6">
              <w:rPr>
                <w:rFonts w:asciiTheme="majorBidi" w:hAnsiTheme="majorBidi" w:cstheme="majorBidi"/>
                <w:sz w:val="24"/>
                <w:szCs w:val="24"/>
                <w:lang w:val="id-ID"/>
              </w:rPr>
              <w:t>empergunakan</w:t>
            </w:r>
            <w:r w:rsidR="00AD06E0" w:rsidRPr="008D7DD6">
              <w:rPr>
                <w:rFonts w:asciiTheme="majorBidi" w:hAnsiTheme="majorBidi" w:cstheme="majorBidi"/>
                <w:sz w:val="24"/>
                <w:szCs w:val="24"/>
                <w:lang w:val="id-ID"/>
              </w:rPr>
              <w:t xml:space="preserve"> ushul fiqh dalam menyikapi fenomena dan problematika di masyarakat  sebagai bentuk ke universalan serta kedinamisan hukum Islam</w:t>
            </w:r>
            <w:r w:rsidR="000F1BC6" w:rsidRPr="008D7DD6">
              <w:rPr>
                <w:rFonts w:asciiTheme="majorBidi" w:hAnsiTheme="majorBidi" w:cstheme="majorBidi"/>
                <w:sz w:val="24"/>
                <w:szCs w:val="24"/>
                <w:lang w:val="id-ID"/>
              </w:rPr>
              <w:t xml:space="preserve"> dengan </w:t>
            </w:r>
            <w:r w:rsidR="000F1BC6" w:rsidRPr="008D7DD6">
              <w:rPr>
                <w:rFonts w:asciiTheme="majorBidi" w:hAnsiTheme="majorBidi" w:cstheme="majorBidi"/>
                <w:sz w:val="24"/>
                <w:szCs w:val="24"/>
                <w:lang w:val="en-US"/>
              </w:rPr>
              <w:t>memahami</w:t>
            </w:r>
            <w:r w:rsidR="000F1BC6" w:rsidRPr="008D7DD6">
              <w:rPr>
                <w:rFonts w:asciiTheme="majorBidi" w:hAnsiTheme="majorBidi" w:cstheme="majorBidi"/>
                <w:sz w:val="24"/>
                <w:szCs w:val="24"/>
              </w:rPr>
              <w:t xml:space="preserve"> Kedudukan Ushul Fiqh</w:t>
            </w:r>
            <w:r w:rsidR="000F1BC6" w:rsidRPr="008D7DD6">
              <w:rPr>
                <w:rFonts w:asciiTheme="majorBidi" w:hAnsiTheme="majorBidi" w:cstheme="majorBidi"/>
                <w:sz w:val="24"/>
                <w:szCs w:val="24"/>
                <w:lang w:val="en-US"/>
              </w:rPr>
              <w:t xml:space="preserve">, </w:t>
            </w:r>
            <w:r w:rsidR="000F1BC6" w:rsidRPr="008D7DD6">
              <w:rPr>
                <w:rFonts w:asciiTheme="majorBidi" w:hAnsiTheme="majorBidi" w:cstheme="majorBidi"/>
                <w:sz w:val="24"/>
                <w:szCs w:val="24"/>
              </w:rPr>
              <w:t>Obyek kajian U</w:t>
            </w:r>
            <w:r w:rsidR="000F1BC6" w:rsidRPr="008D7DD6">
              <w:rPr>
                <w:rFonts w:asciiTheme="majorBidi" w:hAnsiTheme="majorBidi" w:cstheme="majorBidi"/>
                <w:sz w:val="24"/>
                <w:szCs w:val="24"/>
                <w:lang w:val="en-US"/>
              </w:rPr>
              <w:t xml:space="preserve">shul </w:t>
            </w:r>
            <w:r w:rsidR="000F1BC6" w:rsidRPr="008D7DD6">
              <w:rPr>
                <w:rFonts w:asciiTheme="majorBidi" w:hAnsiTheme="majorBidi" w:cstheme="majorBidi"/>
                <w:sz w:val="24"/>
                <w:szCs w:val="24"/>
              </w:rPr>
              <w:t>F</w:t>
            </w:r>
            <w:r w:rsidR="000F1BC6" w:rsidRPr="008D7DD6">
              <w:rPr>
                <w:rFonts w:asciiTheme="majorBidi" w:hAnsiTheme="majorBidi" w:cstheme="majorBidi"/>
                <w:sz w:val="24"/>
                <w:szCs w:val="24"/>
                <w:lang w:val="en-US"/>
              </w:rPr>
              <w:t xml:space="preserve">iqh, </w:t>
            </w:r>
            <w:r w:rsidR="000F1BC6" w:rsidRPr="008D7DD6">
              <w:rPr>
                <w:rFonts w:asciiTheme="majorBidi" w:hAnsiTheme="majorBidi" w:cstheme="majorBidi"/>
                <w:sz w:val="24"/>
                <w:szCs w:val="24"/>
              </w:rPr>
              <w:t>Tujuan ushul fi</w:t>
            </w:r>
            <w:r w:rsidR="000F1BC6" w:rsidRPr="008D7DD6">
              <w:rPr>
                <w:rFonts w:asciiTheme="majorBidi" w:hAnsiTheme="majorBidi" w:cstheme="majorBidi"/>
                <w:sz w:val="24"/>
                <w:szCs w:val="24"/>
                <w:lang w:val="en-US"/>
              </w:rPr>
              <w:t>q</w:t>
            </w:r>
            <w:r w:rsidR="000F1BC6" w:rsidRPr="008D7DD6">
              <w:rPr>
                <w:rFonts w:asciiTheme="majorBidi" w:hAnsiTheme="majorBidi" w:cstheme="majorBidi"/>
                <w:sz w:val="24"/>
                <w:szCs w:val="24"/>
              </w:rPr>
              <w:t>h</w:t>
            </w:r>
            <w:r w:rsidR="000F1BC6" w:rsidRPr="008D7DD6">
              <w:rPr>
                <w:rFonts w:asciiTheme="majorBidi" w:hAnsiTheme="majorBidi" w:cstheme="majorBidi"/>
                <w:sz w:val="24"/>
                <w:szCs w:val="24"/>
                <w:lang w:val="en-US"/>
              </w:rPr>
              <w:t xml:space="preserve"> dan kaidah-kaidah ushul fiqh</w:t>
            </w:r>
          </w:p>
          <w:p w14:paraId="0A912DF2" w14:textId="0A899BBC" w:rsidR="00AD06E0" w:rsidRPr="008D7DD6" w:rsidRDefault="00744AAE" w:rsidP="00744AAE">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AD06E0" w:rsidRPr="008D7DD6">
              <w:rPr>
                <w:rFonts w:asciiTheme="majorBidi" w:hAnsiTheme="majorBidi" w:cstheme="majorBidi"/>
                <w:sz w:val="24"/>
                <w:szCs w:val="24"/>
                <w:lang w:val="en-US"/>
              </w:rPr>
              <w:t xml:space="preserve">emposisikan </w:t>
            </w:r>
            <w:r w:rsidR="00AD06E0" w:rsidRPr="008D7DD6">
              <w:rPr>
                <w:rFonts w:asciiTheme="majorBidi" w:hAnsiTheme="majorBidi" w:cstheme="majorBidi"/>
                <w:sz w:val="24"/>
                <w:szCs w:val="24"/>
              </w:rPr>
              <w:t>Qur'an</w:t>
            </w:r>
            <w:r w:rsidR="00AD06E0" w:rsidRPr="008D7DD6">
              <w:rPr>
                <w:rFonts w:asciiTheme="majorBidi" w:hAnsiTheme="majorBidi" w:cstheme="majorBidi"/>
                <w:sz w:val="24"/>
                <w:szCs w:val="24"/>
                <w:lang w:val="en-US"/>
              </w:rPr>
              <w:t xml:space="preserve"> sebagai </w:t>
            </w:r>
            <w:r w:rsidR="00AD06E0" w:rsidRPr="008D7DD6">
              <w:rPr>
                <w:rFonts w:asciiTheme="majorBidi" w:hAnsiTheme="majorBidi" w:cstheme="majorBidi"/>
                <w:sz w:val="24"/>
                <w:szCs w:val="24"/>
              </w:rPr>
              <w:t xml:space="preserve"> </w:t>
            </w:r>
            <w:r w:rsidR="00AD06E0" w:rsidRPr="008D7DD6">
              <w:rPr>
                <w:rFonts w:asciiTheme="majorBidi" w:hAnsiTheme="majorBidi" w:cstheme="majorBidi"/>
                <w:sz w:val="24"/>
                <w:szCs w:val="24"/>
                <w:lang w:val="en-US"/>
              </w:rPr>
              <w:t>sumber dan dalil naqly dalam mendiskripsikan</w:t>
            </w:r>
            <w:r w:rsidRPr="008D7DD6">
              <w:rPr>
                <w:rFonts w:asciiTheme="majorBidi" w:hAnsiTheme="majorBidi" w:cstheme="majorBidi"/>
                <w:sz w:val="24"/>
                <w:szCs w:val="24"/>
                <w:lang w:val="en-US"/>
              </w:rPr>
              <w:t xml:space="preserve"> p</w:t>
            </w:r>
            <w:r w:rsidR="00AD06E0" w:rsidRPr="008D7DD6">
              <w:rPr>
                <w:rFonts w:asciiTheme="majorBidi" w:hAnsiTheme="majorBidi" w:cstheme="majorBidi"/>
                <w:sz w:val="24"/>
                <w:szCs w:val="24"/>
                <w:lang w:val="en-US"/>
              </w:rPr>
              <w:t xml:space="preserve">emikiran hukum Islam </w:t>
            </w:r>
          </w:p>
          <w:p w14:paraId="4B99CB09" w14:textId="77777777" w:rsidR="00DB6157" w:rsidRPr="008D7DD6" w:rsidRDefault="00744AAE" w:rsidP="000F1BC6">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 xml:space="preserve">Memposisikan Hadis sebagai </w:t>
            </w:r>
            <w:r w:rsidRPr="008D7DD6">
              <w:rPr>
                <w:rFonts w:asciiTheme="majorBidi" w:hAnsiTheme="majorBidi" w:cstheme="majorBidi"/>
                <w:sz w:val="24"/>
                <w:szCs w:val="24"/>
              </w:rPr>
              <w:t xml:space="preserve"> </w:t>
            </w:r>
            <w:r w:rsidRPr="008D7DD6">
              <w:rPr>
                <w:rFonts w:asciiTheme="majorBidi" w:hAnsiTheme="majorBidi" w:cstheme="majorBidi"/>
                <w:sz w:val="24"/>
                <w:szCs w:val="24"/>
                <w:lang w:val="en-US"/>
              </w:rPr>
              <w:t xml:space="preserve">sumber dan dalil naqly </w:t>
            </w:r>
            <w:r w:rsidR="00DB6157" w:rsidRPr="008D7DD6">
              <w:rPr>
                <w:rFonts w:asciiTheme="majorBidi" w:hAnsiTheme="majorBidi" w:cstheme="majorBidi"/>
                <w:sz w:val="24"/>
                <w:szCs w:val="24"/>
                <w:lang w:val="en-US"/>
              </w:rPr>
              <w:t>dalam menetapkan hukum pada masa modern</w:t>
            </w:r>
            <w:r w:rsidR="00DB6157" w:rsidRPr="008D7DD6">
              <w:rPr>
                <w:rFonts w:asciiTheme="majorBidi" w:hAnsiTheme="majorBidi" w:cstheme="majorBidi"/>
                <w:sz w:val="24"/>
                <w:szCs w:val="24"/>
                <w:lang w:val="en-US"/>
              </w:rPr>
              <w:t xml:space="preserve"> </w:t>
            </w:r>
          </w:p>
          <w:p w14:paraId="7087A461" w14:textId="64C41691" w:rsidR="008D7DD6" w:rsidRPr="008D7DD6" w:rsidRDefault="00744AAE" w:rsidP="000F1BC6">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 xml:space="preserve">Mempergunakan </w:t>
            </w:r>
            <w:r w:rsidR="008D7DD6" w:rsidRPr="00E00EBE">
              <w:rPr>
                <w:rFonts w:asciiTheme="majorBidi" w:hAnsiTheme="majorBidi" w:cstheme="majorBidi"/>
                <w:sz w:val="24"/>
                <w:szCs w:val="24"/>
                <w:lang w:val="en-US"/>
              </w:rPr>
              <w:t xml:space="preserve">methode ijtihad melalui </w:t>
            </w:r>
            <w:r w:rsidR="008D7DD6" w:rsidRPr="004D7773">
              <w:rPr>
                <w:rFonts w:asciiTheme="majorBidi" w:hAnsiTheme="majorBidi" w:cstheme="majorBidi"/>
                <w:i/>
                <w:iCs/>
                <w:sz w:val="24"/>
                <w:szCs w:val="24"/>
              </w:rPr>
              <w:t xml:space="preserve">Qiyas </w:t>
            </w:r>
            <w:r w:rsidR="008D7DD6">
              <w:rPr>
                <w:rFonts w:asciiTheme="majorBidi" w:hAnsiTheme="majorBidi" w:cstheme="majorBidi"/>
                <w:sz w:val="24"/>
                <w:szCs w:val="24"/>
                <w:lang w:val="en-US"/>
              </w:rPr>
              <w:t xml:space="preserve"> dalam perundang-undangan dan</w:t>
            </w:r>
            <w:r w:rsidR="008D7DD6" w:rsidRPr="00E00EBE">
              <w:rPr>
                <w:rFonts w:asciiTheme="majorBidi" w:hAnsiTheme="majorBidi" w:cstheme="majorBidi"/>
                <w:sz w:val="24"/>
                <w:szCs w:val="24"/>
              </w:rPr>
              <w:t xml:space="preserve"> persoalan </w:t>
            </w:r>
            <w:r w:rsidR="008D7DD6">
              <w:rPr>
                <w:rFonts w:asciiTheme="majorBidi" w:hAnsiTheme="majorBidi" w:cstheme="majorBidi"/>
                <w:sz w:val="24"/>
                <w:szCs w:val="24"/>
                <w:lang w:val="en-US"/>
              </w:rPr>
              <w:t>hukum</w:t>
            </w:r>
            <w:r w:rsidR="008D7DD6" w:rsidRPr="00E00EBE">
              <w:rPr>
                <w:rFonts w:asciiTheme="majorBidi" w:hAnsiTheme="majorBidi" w:cstheme="majorBidi"/>
                <w:sz w:val="24"/>
                <w:szCs w:val="24"/>
              </w:rPr>
              <w:t xml:space="preserve"> di masyarakat</w:t>
            </w:r>
          </w:p>
          <w:p w14:paraId="21EA0653" w14:textId="568612AF" w:rsidR="000F1BC6" w:rsidRPr="008D7DD6" w:rsidRDefault="008D7DD6" w:rsidP="000F1BC6">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id-ID"/>
              </w:rPr>
              <w:t xml:space="preserve"> </w:t>
            </w:r>
            <w:r w:rsidR="000F1BC6" w:rsidRPr="008D7DD6">
              <w:rPr>
                <w:rFonts w:asciiTheme="majorBidi" w:hAnsiTheme="majorBidi" w:cstheme="majorBidi"/>
                <w:sz w:val="24"/>
                <w:szCs w:val="24"/>
                <w:lang w:val="id-ID"/>
              </w:rPr>
              <w:t>Men</w:t>
            </w:r>
            <w:r w:rsidR="008B2BB9" w:rsidRPr="008D7DD6">
              <w:rPr>
                <w:rFonts w:asciiTheme="majorBidi" w:hAnsiTheme="majorBidi" w:cstheme="majorBidi"/>
                <w:sz w:val="24"/>
                <w:szCs w:val="24"/>
                <w:lang w:val="id-ID"/>
              </w:rPr>
              <w:t>ganalisis</w:t>
            </w:r>
            <w:r w:rsidR="000F1BC6" w:rsidRPr="008D7DD6">
              <w:rPr>
                <w:rFonts w:asciiTheme="majorBidi" w:hAnsiTheme="majorBidi" w:cstheme="majorBidi"/>
                <w:i/>
                <w:iCs/>
                <w:sz w:val="24"/>
                <w:szCs w:val="24"/>
                <w:lang w:val="id-ID"/>
              </w:rPr>
              <w:t xml:space="preserve"> Maqhashid syari’ah </w:t>
            </w:r>
            <w:r w:rsidR="000F1BC6" w:rsidRPr="008D7DD6">
              <w:rPr>
                <w:rFonts w:asciiTheme="majorBidi" w:hAnsiTheme="majorBidi" w:cstheme="majorBidi"/>
                <w:sz w:val="24"/>
                <w:szCs w:val="24"/>
                <w:lang w:val="id-ID"/>
              </w:rPr>
              <w:t xml:space="preserve"> dalam </w:t>
            </w:r>
            <w:r w:rsidR="008B2BB9" w:rsidRPr="008D7DD6">
              <w:rPr>
                <w:rFonts w:asciiTheme="majorBidi" w:hAnsiTheme="majorBidi" w:cstheme="majorBidi"/>
                <w:sz w:val="24"/>
                <w:szCs w:val="24"/>
                <w:lang w:val="id-ID"/>
              </w:rPr>
              <w:t>penetapan hukum kontemporer</w:t>
            </w:r>
          </w:p>
          <w:p w14:paraId="00A3EE89" w14:textId="77777777" w:rsidR="008D7DD6" w:rsidRPr="008D7DD6" w:rsidRDefault="008D7DD6"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i/>
                <w:iCs/>
                <w:sz w:val="24"/>
                <w:szCs w:val="24"/>
              </w:rPr>
              <w:t>M</w:t>
            </w:r>
            <w:r w:rsidRPr="008D7DD6">
              <w:rPr>
                <w:rFonts w:asciiTheme="majorBidi" w:hAnsiTheme="majorBidi" w:cstheme="majorBidi"/>
                <w:i/>
                <w:iCs/>
                <w:sz w:val="24"/>
                <w:szCs w:val="24"/>
                <w:lang w:val="id-ID"/>
              </w:rPr>
              <w:t xml:space="preserve">aslahah </w:t>
            </w:r>
            <w:r w:rsidRPr="008D7DD6">
              <w:rPr>
                <w:rFonts w:asciiTheme="majorBidi" w:hAnsiTheme="majorBidi" w:cstheme="majorBidi"/>
                <w:i/>
                <w:iCs/>
                <w:sz w:val="24"/>
                <w:szCs w:val="24"/>
              </w:rPr>
              <w:t xml:space="preserve">mursalah </w:t>
            </w:r>
            <w:r w:rsidRPr="008D7DD6">
              <w:rPr>
                <w:rFonts w:asciiTheme="majorBidi" w:hAnsiTheme="majorBidi" w:cstheme="majorBidi"/>
                <w:sz w:val="24"/>
                <w:szCs w:val="24"/>
                <w:lang w:val="en-US"/>
              </w:rPr>
              <w:t xml:space="preserve">sebagai salah satu dalil hukum dan metode ijtihad dalam menyelesaikan problematika hukum </w:t>
            </w:r>
          </w:p>
          <w:p w14:paraId="69196BAB" w14:textId="12F5F425" w:rsidR="00AD06E0" w:rsidRPr="008D7DD6" w:rsidRDefault="00744AAE"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AD06E0" w:rsidRPr="008D7DD6">
              <w:rPr>
                <w:rFonts w:asciiTheme="majorBidi" w:hAnsiTheme="majorBidi" w:cstheme="majorBidi"/>
                <w:sz w:val="24"/>
                <w:szCs w:val="24"/>
              </w:rPr>
              <w:t>engunaka</w:t>
            </w:r>
            <w:r w:rsidRPr="008D7DD6">
              <w:rPr>
                <w:rFonts w:asciiTheme="majorBidi" w:hAnsiTheme="majorBidi" w:cstheme="majorBidi"/>
                <w:sz w:val="24"/>
                <w:szCs w:val="24"/>
                <w:lang w:val="en-US"/>
              </w:rPr>
              <w:t>n</w:t>
            </w:r>
            <w:r w:rsidR="00AD06E0" w:rsidRPr="008D7DD6">
              <w:rPr>
                <w:rFonts w:asciiTheme="majorBidi" w:hAnsiTheme="majorBidi" w:cstheme="majorBidi"/>
                <w:sz w:val="24"/>
                <w:szCs w:val="24"/>
              </w:rPr>
              <w:t xml:space="preserve"> metode  </w:t>
            </w:r>
            <w:r w:rsidR="00335897" w:rsidRPr="008D7DD6">
              <w:rPr>
                <w:rFonts w:asciiTheme="majorBidi" w:hAnsiTheme="majorBidi" w:cstheme="majorBidi"/>
                <w:sz w:val="24"/>
                <w:szCs w:val="24"/>
                <w:lang w:val="en-US"/>
              </w:rPr>
              <w:t>Sa</w:t>
            </w:r>
            <w:r w:rsidR="00AD06E0" w:rsidRPr="008D7DD6">
              <w:rPr>
                <w:rFonts w:asciiTheme="majorBidi" w:hAnsiTheme="majorBidi" w:cstheme="majorBidi"/>
                <w:sz w:val="24"/>
                <w:szCs w:val="24"/>
              </w:rPr>
              <w:t xml:space="preserve">dz  Dzari’ah dalam </w:t>
            </w:r>
            <w:r w:rsidR="00335897" w:rsidRPr="008D7DD6">
              <w:rPr>
                <w:rFonts w:asciiTheme="majorBidi" w:hAnsiTheme="majorBidi" w:cstheme="majorBidi"/>
                <w:sz w:val="24"/>
                <w:szCs w:val="24"/>
                <w:lang w:val="en-US"/>
              </w:rPr>
              <w:t>penetapan hukum</w:t>
            </w:r>
            <w:r w:rsidR="00AD06E0" w:rsidRPr="008D7DD6">
              <w:rPr>
                <w:rFonts w:asciiTheme="majorBidi" w:hAnsiTheme="majorBidi" w:cstheme="majorBidi"/>
                <w:sz w:val="24"/>
                <w:szCs w:val="24"/>
              </w:rPr>
              <w:t xml:space="preserve"> </w:t>
            </w:r>
            <w:r w:rsidR="00917996" w:rsidRPr="008D7DD6">
              <w:rPr>
                <w:rFonts w:asciiTheme="majorBidi" w:hAnsiTheme="majorBidi" w:cstheme="majorBidi"/>
                <w:sz w:val="24"/>
                <w:szCs w:val="24"/>
                <w:lang w:val="en-US"/>
              </w:rPr>
              <w:t>dan</w:t>
            </w:r>
            <w:r w:rsidR="00AD06E0" w:rsidRPr="008D7DD6">
              <w:rPr>
                <w:rFonts w:asciiTheme="majorBidi" w:hAnsiTheme="majorBidi" w:cstheme="majorBidi"/>
                <w:sz w:val="24"/>
                <w:szCs w:val="24"/>
              </w:rPr>
              <w:t xml:space="preserve"> </w:t>
            </w:r>
            <w:r w:rsidR="00917996" w:rsidRPr="008D7DD6">
              <w:rPr>
                <w:rFonts w:asciiTheme="majorBidi" w:hAnsiTheme="majorBidi" w:cstheme="majorBidi"/>
                <w:sz w:val="24"/>
                <w:szCs w:val="24"/>
                <w:lang w:val="en-US"/>
              </w:rPr>
              <w:t>menyelesaikan problematika hukum kekinian</w:t>
            </w:r>
          </w:p>
          <w:p w14:paraId="0F44682D" w14:textId="17725360" w:rsidR="00AD06E0" w:rsidRPr="008D7DD6" w:rsidRDefault="00744AAE"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lastRenderedPageBreak/>
              <w:t>M</w:t>
            </w:r>
            <w:r w:rsidR="00AD06E0" w:rsidRPr="008D7DD6">
              <w:rPr>
                <w:rFonts w:asciiTheme="majorBidi" w:hAnsiTheme="majorBidi" w:cstheme="majorBidi"/>
                <w:sz w:val="24"/>
                <w:szCs w:val="24"/>
                <w:lang w:val="en-US"/>
              </w:rPr>
              <w:t>enyikapi budaya dengan bijak melalui teori al ‘urf</w:t>
            </w:r>
            <w:r w:rsidR="000F1BC6" w:rsidRPr="008D7DD6">
              <w:rPr>
                <w:rFonts w:asciiTheme="majorBidi" w:hAnsiTheme="majorBidi" w:cstheme="majorBidi"/>
                <w:sz w:val="24"/>
                <w:szCs w:val="24"/>
                <w:lang w:val="en-US"/>
              </w:rPr>
              <w:t xml:space="preserve"> dan </w:t>
            </w:r>
            <w:r w:rsidR="00AD06E0" w:rsidRPr="008D7DD6">
              <w:rPr>
                <w:rFonts w:asciiTheme="majorBidi" w:hAnsiTheme="majorBidi" w:cstheme="majorBidi"/>
                <w:bCs/>
                <w:sz w:val="24"/>
                <w:szCs w:val="24"/>
                <w:lang w:val="en-US"/>
              </w:rPr>
              <w:t>receptio</w:t>
            </w:r>
          </w:p>
          <w:p w14:paraId="4E5D2CC9" w14:textId="0D572658" w:rsidR="00AD06E0" w:rsidRPr="008D7DD6" w:rsidRDefault="00744AAE"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AD06E0" w:rsidRPr="008D7DD6">
              <w:rPr>
                <w:rFonts w:asciiTheme="majorBidi" w:hAnsiTheme="majorBidi" w:cstheme="majorBidi"/>
                <w:sz w:val="24"/>
                <w:szCs w:val="24"/>
              </w:rPr>
              <w:t>emahami dan menerapkan metode dan praktek ijtihad dalam penyusunan aturan atau hukum  di Indonesia</w:t>
            </w:r>
          </w:p>
          <w:p w14:paraId="678BFBD3" w14:textId="626D0345" w:rsidR="00E00EBE" w:rsidRPr="008D7DD6" w:rsidRDefault="00744AAE" w:rsidP="000F1BC6">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E00EBE" w:rsidRPr="008D7DD6">
              <w:rPr>
                <w:rFonts w:asciiTheme="majorBidi" w:hAnsiTheme="majorBidi" w:cstheme="majorBidi"/>
                <w:sz w:val="24"/>
                <w:szCs w:val="24"/>
              </w:rPr>
              <w:t>emahami dan menerapkan metode dan praktek ijtihad  di lembaga MUI</w:t>
            </w:r>
          </w:p>
          <w:p w14:paraId="0048C192" w14:textId="12489F8C" w:rsidR="00E00EBE" w:rsidRPr="008D7DD6" w:rsidRDefault="00744AAE" w:rsidP="00E00EBE">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E00EBE" w:rsidRPr="008D7DD6">
              <w:rPr>
                <w:rFonts w:asciiTheme="majorBidi" w:hAnsiTheme="majorBidi" w:cstheme="majorBidi"/>
                <w:sz w:val="24"/>
                <w:szCs w:val="24"/>
              </w:rPr>
              <w:t xml:space="preserve">emahami dan menerapkan metode dan praktek ijtihad  </w:t>
            </w:r>
            <w:r w:rsidR="008D7DD6" w:rsidRPr="008D7DD6">
              <w:rPr>
                <w:rFonts w:asciiTheme="majorBidi" w:hAnsiTheme="majorBidi" w:cstheme="majorBidi"/>
                <w:sz w:val="24"/>
                <w:szCs w:val="24"/>
                <w:lang w:val="en-US"/>
              </w:rPr>
              <w:t xml:space="preserve">pada </w:t>
            </w:r>
            <w:r w:rsidR="00E00EBE" w:rsidRPr="008D7DD6">
              <w:rPr>
                <w:rFonts w:asciiTheme="majorBidi" w:hAnsiTheme="majorBidi" w:cstheme="majorBidi"/>
                <w:sz w:val="24"/>
                <w:szCs w:val="24"/>
              </w:rPr>
              <w:t>majlis tarjih muhammadiyah</w:t>
            </w:r>
          </w:p>
          <w:p w14:paraId="0236B172" w14:textId="06581E20" w:rsidR="00B82165" w:rsidRPr="008D7DD6" w:rsidRDefault="00744AAE" w:rsidP="00744AAE">
            <w:pPr>
              <w:pStyle w:val="ListParagraph"/>
              <w:numPr>
                <w:ilvl w:val="0"/>
                <w:numId w:val="32"/>
              </w:numPr>
              <w:spacing w:after="0" w:line="240" w:lineRule="auto"/>
              <w:ind w:left="415" w:hanging="415"/>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E00EBE" w:rsidRPr="008D7DD6">
              <w:rPr>
                <w:rFonts w:asciiTheme="majorBidi" w:hAnsiTheme="majorBidi" w:cstheme="majorBidi"/>
                <w:sz w:val="24"/>
                <w:szCs w:val="24"/>
              </w:rPr>
              <w:t>emahami dan menerapkan metode dan praktek ijtihad  di lembaga bahsul masail  nahdhatul ulama</w:t>
            </w:r>
          </w:p>
          <w:p w14:paraId="074206C2" w14:textId="73B29297" w:rsidR="00E00EBE" w:rsidRPr="008D7DD6" w:rsidRDefault="00744AAE" w:rsidP="00744AAE">
            <w:pPr>
              <w:pStyle w:val="ListParagraph"/>
              <w:numPr>
                <w:ilvl w:val="0"/>
                <w:numId w:val="32"/>
              </w:numPr>
              <w:spacing w:after="0" w:line="240" w:lineRule="auto"/>
              <w:ind w:left="415" w:hanging="415"/>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E00EBE" w:rsidRPr="008D7DD6">
              <w:rPr>
                <w:rFonts w:asciiTheme="majorBidi" w:hAnsiTheme="majorBidi" w:cstheme="majorBidi"/>
                <w:sz w:val="24"/>
                <w:szCs w:val="24"/>
              </w:rPr>
              <w:t>embangun hukum Islam yang humanis, kontekstual dan progressif</w:t>
            </w:r>
          </w:p>
        </w:tc>
      </w:tr>
      <w:tr w:rsidR="00B82165" w:rsidRPr="00E00EBE" w14:paraId="1E968214" w14:textId="77777777">
        <w:trPr>
          <w:jc w:val="center"/>
        </w:trPr>
        <w:tc>
          <w:tcPr>
            <w:tcW w:w="3053" w:type="dxa"/>
            <w:gridSpan w:val="2"/>
            <w:shd w:val="clear" w:color="auto" w:fill="auto"/>
          </w:tcPr>
          <w:p w14:paraId="1A94F72C"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lastRenderedPageBreak/>
              <w:t>Pustaka</w:t>
            </w:r>
          </w:p>
        </w:tc>
        <w:tc>
          <w:tcPr>
            <w:tcW w:w="10663" w:type="dxa"/>
            <w:gridSpan w:val="7"/>
            <w:shd w:val="clear" w:color="auto" w:fill="auto"/>
          </w:tcPr>
          <w:p w14:paraId="5FDB018D" w14:textId="77777777"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Abdul Wahab Khalaf, ‘Ilmu Ushul Fiqh, Kuwait: Dar al-Qalam, 1978).</w:t>
            </w:r>
          </w:p>
          <w:p w14:paraId="6FD76702" w14:textId="77777777"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Abdul Hamid Hakim, As-Sulam, Jakarta: Maktabah as-Sa’diyah Putra, t.t).</w:t>
            </w:r>
          </w:p>
          <w:p w14:paraId="3597A5B9" w14:textId="77777777"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Muhammad Abu Zahrah, Ushul Fiqh, (Beirut: Dar al-Fikr al-Araby, 1968). Wahbah az-Zuhaily, Ushul al-Fiqh al-Islami, (Damaskus: Dar al-Fikr, 1986).</w:t>
            </w:r>
          </w:p>
          <w:p w14:paraId="15BD7690" w14:textId="77777777"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Muhammad Hashim Kamali, Prinsip dan Teori-teori  Hukum Islam: Usul al-Fiqh, (terj.), (Yogyakarta: Pustaka Pelajar, 1996). M. Hasbi Ash-Shiddieqy, Falsafah Hukum Islam, (Jakarta: Bulan Bintang, 1993).</w:t>
            </w:r>
          </w:p>
          <w:p w14:paraId="207A2950" w14:textId="77777777" w:rsidR="00606C8F" w:rsidRPr="00E00EBE" w:rsidRDefault="00606C8F"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r w:rsidRPr="00E00EBE">
              <w:rPr>
                <w:rFonts w:asciiTheme="majorBidi" w:hAnsiTheme="majorBidi" w:cstheme="majorBidi"/>
                <w:sz w:val="24"/>
                <w:szCs w:val="24"/>
              </w:rPr>
              <w:t>Wael B. Hallaq, Sejarah Teori Hukum Islam: Pengantar Untuk Usul Fiqh Madzhab Sunni (terj.), (Jakarta: RajaGrafindo Persada, 2001).</w:t>
            </w:r>
          </w:p>
          <w:p w14:paraId="098FA1FB" w14:textId="77777777" w:rsidR="00B82165" w:rsidRPr="00E00EBE" w:rsidRDefault="00606C8F"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r w:rsidRPr="00E00EBE">
              <w:rPr>
                <w:rFonts w:asciiTheme="majorBidi" w:hAnsiTheme="majorBidi" w:cstheme="majorBidi"/>
                <w:sz w:val="24"/>
                <w:szCs w:val="24"/>
              </w:rPr>
              <w:t>Amir Syarifuddin, Ushul Fiqh, jilid. 1-2, (Jakarta: Logos Pustaka Ilmu, 2000).</w:t>
            </w:r>
          </w:p>
          <w:p w14:paraId="6645CB56" w14:textId="77777777" w:rsidR="00531E81" w:rsidRPr="00E00EBE" w:rsidRDefault="00531E81"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r w:rsidRPr="00E00EBE">
              <w:rPr>
                <w:rFonts w:asciiTheme="majorBidi" w:eastAsia="Arial Unicode MS" w:hAnsiTheme="majorBidi" w:cstheme="majorBidi"/>
                <w:sz w:val="24"/>
                <w:szCs w:val="24"/>
                <w:lang w:val="en-US"/>
              </w:rPr>
              <w:t>Buku-buku atau kumpulan fatwa, MUI, majlis tarjih, dan lainnya.</w:t>
            </w:r>
          </w:p>
        </w:tc>
      </w:tr>
      <w:tr w:rsidR="00B82165" w:rsidRPr="00E00EBE" w14:paraId="4936203B" w14:textId="77777777">
        <w:trPr>
          <w:jc w:val="center"/>
        </w:trPr>
        <w:tc>
          <w:tcPr>
            <w:tcW w:w="3053" w:type="dxa"/>
            <w:gridSpan w:val="2"/>
            <w:shd w:val="clear" w:color="auto" w:fill="auto"/>
          </w:tcPr>
          <w:p w14:paraId="0F08F8F5"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Media Pembelajaran</w:t>
            </w:r>
          </w:p>
        </w:tc>
        <w:tc>
          <w:tcPr>
            <w:tcW w:w="10663" w:type="dxa"/>
            <w:gridSpan w:val="7"/>
            <w:shd w:val="clear" w:color="auto" w:fill="auto"/>
          </w:tcPr>
          <w:p w14:paraId="6643919D"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lang w:val="en-US"/>
              </w:rPr>
              <w:t xml:space="preserve">Perangkat Lunak :Via Daring; Zoom WA dan Perangkat Keras: </w:t>
            </w:r>
            <w:r w:rsidRPr="00E00EBE">
              <w:rPr>
                <w:rFonts w:asciiTheme="majorBidi" w:hAnsiTheme="majorBidi" w:cstheme="majorBidi"/>
                <w:sz w:val="24"/>
                <w:szCs w:val="24"/>
              </w:rPr>
              <w:t>LCD/ Proyektor</w:t>
            </w:r>
          </w:p>
        </w:tc>
      </w:tr>
      <w:tr w:rsidR="00B82165" w:rsidRPr="00E00EBE" w14:paraId="16BB42A8" w14:textId="77777777">
        <w:trPr>
          <w:jc w:val="center"/>
        </w:trPr>
        <w:tc>
          <w:tcPr>
            <w:tcW w:w="3053" w:type="dxa"/>
            <w:gridSpan w:val="2"/>
            <w:shd w:val="clear" w:color="auto" w:fill="auto"/>
          </w:tcPr>
          <w:p w14:paraId="3C7F5C5D"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Dosen/ Team Teaching</w:t>
            </w:r>
          </w:p>
        </w:tc>
        <w:tc>
          <w:tcPr>
            <w:tcW w:w="10663" w:type="dxa"/>
            <w:gridSpan w:val="7"/>
            <w:shd w:val="clear" w:color="auto" w:fill="auto"/>
          </w:tcPr>
          <w:p w14:paraId="7D0728F5"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 Dr. Toha Andiko, MAg, Dr. Zurifah</w:t>
            </w:r>
            <w:r w:rsidR="00531E81" w:rsidRPr="00E00EBE">
              <w:rPr>
                <w:rFonts w:asciiTheme="majorBidi" w:hAnsiTheme="majorBidi" w:cstheme="majorBidi"/>
                <w:sz w:val="24"/>
                <w:szCs w:val="24"/>
              </w:rPr>
              <w:t xml:space="preserve"> Nurdin</w:t>
            </w:r>
            <w:r w:rsidRPr="00E00EBE">
              <w:rPr>
                <w:rFonts w:asciiTheme="majorBidi" w:hAnsiTheme="majorBidi" w:cstheme="majorBidi"/>
                <w:sz w:val="24"/>
                <w:szCs w:val="24"/>
              </w:rPr>
              <w:t xml:space="preserve">, MAg  Dr. Iim Fahimah, L.c., MA. </w:t>
            </w:r>
          </w:p>
        </w:tc>
      </w:tr>
      <w:tr w:rsidR="00B82165" w:rsidRPr="00E00EBE" w14:paraId="2BE2B2DB" w14:textId="77777777">
        <w:trPr>
          <w:jc w:val="center"/>
        </w:trPr>
        <w:tc>
          <w:tcPr>
            <w:tcW w:w="3053" w:type="dxa"/>
            <w:gridSpan w:val="2"/>
            <w:shd w:val="clear" w:color="auto" w:fill="auto"/>
          </w:tcPr>
          <w:p w14:paraId="28F8E00E"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Mata kuliah Syarat </w:t>
            </w:r>
          </w:p>
        </w:tc>
        <w:tc>
          <w:tcPr>
            <w:tcW w:w="10663" w:type="dxa"/>
            <w:gridSpan w:val="7"/>
            <w:shd w:val="clear" w:color="auto" w:fill="auto"/>
          </w:tcPr>
          <w:p w14:paraId="6EB83553"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w:t>
            </w:r>
          </w:p>
        </w:tc>
      </w:tr>
    </w:tbl>
    <w:p w14:paraId="32F43F38" w14:textId="77777777" w:rsidR="00B82165" w:rsidRPr="00E00EBE" w:rsidRDefault="00B82165" w:rsidP="007550AD">
      <w:pPr>
        <w:spacing w:before="0" w:after="0"/>
        <w:rPr>
          <w:rFonts w:asciiTheme="majorBidi" w:hAnsiTheme="majorBidi" w:cstheme="majorBidi"/>
          <w:sz w:val="24"/>
          <w:szCs w:val="24"/>
        </w:rPr>
      </w:pPr>
    </w:p>
    <w:tbl>
      <w:tblPr>
        <w:tblStyle w:val="TableGrid"/>
        <w:tblpPr w:leftFromText="180" w:rightFromText="180" w:vertAnchor="text" w:tblpY="1"/>
        <w:tblOverlap w:val="never"/>
        <w:tblW w:w="14850" w:type="dxa"/>
        <w:tblLayout w:type="fixed"/>
        <w:tblLook w:val="04A0" w:firstRow="1" w:lastRow="0" w:firstColumn="1" w:lastColumn="0" w:noHBand="0" w:noVBand="1"/>
      </w:tblPr>
      <w:tblGrid>
        <w:gridCol w:w="1180"/>
        <w:gridCol w:w="2500"/>
        <w:gridCol w:w="2530"/>
        <w:gridCol w:w="1890"/>
        <w:gridCol w:w="2700"/>
        <w:gridCol w:w="2970"/>
        <w:gridCol w:w="1080"/>
      </w:tblGrid>
      <w:tr w:rsidR="00B82165" w:rsidRPr="00E00EBE" w14:paraId="00CED56C" w14:textId="77777777" w:rsidTr="00D64420">
        <w:trPr>
          <w:tblHeader/>
        </w:trPr>
        <w:tc>
          <w:tcPr>
            <w:tcW w:w="1180" w:type="dxa"/>
            <w:shd w:val="clear" w:color="auto" w:fill="BFBFBF" w:themeFill="background1" w:themeFillShade="BF"/>
            <w:vAlign w:val="center"/>
          </w:tcPr>
          <w:p w14:paraId="5F2A2201"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Minggu ke-</w:t>
            </w:r>
          </w:p>
        </w:tc>
        <w:tc>
          <w:tcPr>
            <w:tcW w:w="2500" w:type="dxa"/>
            <w:shd w:val="clear" w:color="auto" w:fill="BFBFBF" w:themeFill="background1" w:themeFillShade="BF"/>
            <w:vAlign w:val="center"/>
          </w:tcPr>
          <w:p w14:paraId="6E677852"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Sub-CP-MK (kemampuan akhir yang diharapkan)</w:t>
            </w:r>
          </w:p>
        </w:tc>
        <w:tc>
          <w:tcPr>
            <w:tcW w:w="2530" w:type="dxa"/>
            <w:shd w:val="clear" w:color="auto" w:fill="BFBFBF" w:themeFill="background1" w:themeFillShade="BF"/>
            <w:vAlign w:val="center"/>
          </w:tcPr>
          <w:p w14:paraId="127FDA94"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Indikator</w:t>
            </w:r>
          </w:p>
        </w:tc>
        <w:tc>
          <w:tcPr>
            <w:tcW w:w="1890" w:type="dxa"/>
            <w:shd w:val="clear" w:color="auto" w:fill="BFBFBF" w:themeFill="background1" w:themeFillShade="BF"/>
            <w:vAlign w:val="center"/>
          </w:tcPr>
          <w:p w14:paraId="4DF10BBF"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Kriteria &amp; Bentuk Penilaian</w:t>
            </w:r>
          </w:p>
        </w:tc>
        <w:tc>
          <w:tcPr>
            <w:tcW w:w="2700" w:type="dxa"/>
            <w:shd w:val="clear" w:color="auto" w:fill="BFBFBF" w:themeFill="background1" w:themeFillShade="BF"/>
            <w:vAlign w:val="center"/>
          </w:tcPr>
          <w:p w14:paraId="335C9021"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Metode Pembelajaran [Estimasi Waktu]</w:t>
            </w:r>
          </w:p>
        </w:tc>
        <w:tc>
          <w:tcPr>
            <w:tcW w:w="2970" w:type="dxa"/>
            <w:shd w:val="clear" w:color="auto" w:fill="BFBFBF" w:themeFill="background1" w:themeFillShade="BF"/>
            <w:vAlign w:val="center"/>
          </w:tcPr>
          <w:p w14:paraId="0112117E"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Materi Pembelajaran [Pustaka]</w:t>
            </w:r>
          </w:p>
        </w:tc>
        <w:tc>
          <w:tcPr>
            <w:tcW w:w="1080" w:type="dxa"/>
            <w:shd w:val="clear" w:color="auto" w:fill="BFBFBF" w:themeFill="background1" w:themeFillShade="BF"/>
          </w:tcPr>
          <w:p w14:paraId="2D35B789"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Bobot Penilaian (%)</w:t>
            </w:r>
          </w:p>
        </w:tc>
      </w:tr>
      <w:tr w:rsidR="00B82165" w:rsidRPr="00E00EBE" w14:paraId="364E07E7" w14:textId="77777777" w:rsidTr="00D64420">
        <w:tc>
          <w:tcPr>
            <w:tcW w:w="1180" w:type="dxa"/>
          </w:tcPr>
          <w:p w14:paraId="19DE3643"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rPr>
              <w:t>1</w:t>
            </w:r>
          </w:p>
        </w:tc>
        <w:tc>
          <w:tcPr>
            <w:tcW w:w="2500" w:type="dxa"/>
          </w:tcPr>
          <w:p w14:paraId="7CD47600" w14:textId="77777777" w:rsidR="00B82165" w:rsidRPr="00E00EBE" w:rsidRDefault="002F718B" w:rsidP="00D64420">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Kontrak Perkuliahan</w:t>
            </w:r>
            <w:r w:rsidR="00AD06E0" w:rsidRPr="00E00EBE">
              <w:rPr>
                <w:rFonts w:asciiTheme="majorBidi" w:hAnsiTheme="majorBidi" w:cstheme="majorBidi"/>
                <w:sz w:val="24"/>
                <w:szCs w:val="24"/>
                <w:lang w:val="en-US"/>
              </w:rPr>
              <w:t>, deskripsi seluruh materi secara umum.</w:t>
            </w:r>
          </w:p>
        </w:tc>
        <w:tc>
          <w:tcPr>
            <w:tcW w:w="2530" w:type="dxa"/>
          </w:tcPr>
          <w:p w14:paraId="7DBFE0E5" w14:textId="77777777" w:rsidR="00B82165" w:rsidRPr="00E00EBE" w:rsidRDefault="002F718B" w:rsidP="00D64420">
            <w:pPr>
              <w:pStyle w:val="ListParagraph"/>
              <w:numPr>
                <w:ilvl w:val="0"/>
                <w:numId w:val="4"/>
              </w:numPr>
              <w:spacing w:after="0" w:line="240" w:lineRule="auto"/>
              <w:ind w:left="176" w:hanging="176"/>
              <w:rPr>
                <w:rFonts w:asciiTheme="majorBidi" w:eastAsia="Arial Unicode MS" w:hAnsiTheme="majorBidi" w:cstheme="majorBidi"/>
                <w:b/>
                <w:sz w:val="24"/>
                <w:szCs w:val="24"/>
              </w:rPr>
            </w:pPr>
            <w:r w:rsidRPr="00E00EBE">
              <w:rPr>
                <w:rFonts w:asciiTheme="majorBidi" w:eastAsia="Arial Unicode MS" w:hAnsiTheme="majorBidi" w:cstheme="majorBidi"/>
                <w:sz w:val="24"/>
                <w:szCs w:val="24"/>
              </w:rPr>
              <w:t xml:space="preserve">Adanya kesepakatan dalam PBM pengantar dasar </w:t>
            </w:r>
            <w:r w:rsidRPr="00E00EBE">
              <w:rPr>
                <w:rFonts w:asciiTheme="majorBidi" w:eastAsia="Arial Unicode MS" w:hAnsiTheme="majorBidi" w:cstheme="majorBidi"/>
                <w:sz w:val="24"/>
                <w:szCs w:val="24"/>
                <w:lang w:val="en-US"/>
              </w:rPr>
              <w:t xml:space="preserve">mata kuliah </w:t>
            </w:r>
            <w:r w:rsidRPr="00E00EBE">
              <w:rPr>
                <w:rFonts w:asciiTheme="majorBidi" w:eastAsia="Arial Unicode MS" w:hAnsiTheme="majorBidi" w:cstheme="majorBidi"/>
                <w:sz w:val="24"/>
                <w:szCs w:val="24"/>
              </w:rPr>
              <w:t>Mengetahui arah PBM dan tujuan akan dicapai</w:t>
            </w:r>
          </w:p>
          <w:p w14:paraId="4523BDFB" w14:textId="77777777" w:rsidR="00B82165" w:rsidRPr="00E00EBE" w:rsidRDefault="002F718B" w:rsidP="00D64420">
            <w:pPr>
              <w:pStyle w:val="ListParagraph"/>
              <w:numPr>
                <w:ilvl w:val="0"/>
                <w:numId w:val="4"/>
              </w:numPr>
              <w:autoSpaceDE w:val="0"/>
              <w:autoSpaceDN w:val="0"/>
              <w:adjustRightInd w:val="0"/>
              <w:spacing w:after="0" w:line="240" w:lineRule="auto"/>
              <w:ind w:left="176" w:hanging="176"/>
              <w:rPr>
                <w:rFonts w:asciiTheme="majorBidi" w:hAnsiTheme="majorBidi" w:cstheme="majorBidi"/>
                <w:sz w:val="24"/>
                <w:szCs w:val="24"/>
              </w:rPr>
            </w:pPr>
            <w:r w:rsidRPr="00E00EBE">
              <w:rPr>
                <w:rFonts w:asciiTheme="majorBidi" w:eastAsia="Arial Unicode MS" w:hAnsiTheme="majorBidi" w:cstheme="majorBidi"/>
                <w:sz w:val="24"/>
                <w:szCs w:val="24"/>
              </w:rPr>
              <w:t>Mengetahui sumber PBM yang akan digunakan</w:t>
            </w:r>
          </w:p>
        </w:tc>
        <w:tc>
          <w:tcPr>
            <w:tcW w:w="1890" w:type="dxa"/>
          </w:tcPr>
          <w:p w14:paraId="073C2BB7"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2A65C3AE" w14:textId="77777777" w:rsidR="00B82165" w:rsidRPr="00E00EBE" w:rsidRDefault="002F718B" w:rsidP="00D64420">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1D10A688"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22D16B5A" w14:textId="77777777" w:rsidR="00B82165" w:rsidRPr="00E00EBE" w:rsidRDefault="002F718B" w:rsidP="00D64420">
            <w:pPr>
              <w:pStyle w:val="ListParagraph"/>
              <w:numPr>
                <w:ilvl w:val="0"/>
                <w:numId w:val="5"/>
              </w:numPr>
              <w:autoSpaceDE w:val="0"/>
              <w:autoSpaceDN w:val="0"/>
              <w:adjustRightInd w:val="0"/>
              <w:spacing w:after="0" w:line="240" w:lineRule="auto"/>
              <w:ind w:left="246" w:hanging="250"/>
              <w:rPr>
                <w:rFonts w:asciiTheme="majorBidi" w:hAnsiTheme="majorBidi" w:cstheme="majorBidi"/>
                <w:sz w:val="24"/>
                <w:szCs w:val="24"/>
              </w:rPr>
            </w:pPr>
            <w:r w:rsidRPr="00E00EBE">
              <w:rPr>
                <w:rFonts w:asciiTheme="majorBidi" w:hAnsiTheme="majorBidi" w:cstheme="majorBidi"/>
                <w:sz w:val="24"/>
                <w:szCs w:val="24"/>
                <w:lang w:val="en-US"/>
              </w:rPr>
              <w:t>Tanya jawab</w:t>
            </w:r>
          </w:p>
        </w:tc>
        <w:tc>
          <w:tcPr>
            <w:tcW w:w="2700" w:type="dxa"/>
          </w:tcPr>
          <w:p w14:paraId="57101B29" w14:textId="77777777" w:rsidR="00B82165" w:rsidRPr="00E00EBE" w:rsidRDefault="00B82165" w:rsidP="00D64420">
            <w:pPr>
              <w:autoSpaceDE w:val="0"/>
              <w:autoSpaceDN w:val="0"/>
              <w:adjustRightInd w:val="0"/>
              <w:spacing w:before="0" w:after="0"/>
              <w:ind w:left="0"/>
              <w:rPr>
                <w:rFonts w:asciiTheme="majorBidi" w:hAnsiTheme="majorBidi" w:cstheme="majorBidi"/>
                <w:sz w:val="24"/>
                <w:szCs w:val="24"/>
                <w:lang w:val="en-US"/>
              </w:rPr>
            </w:pPr>
          </w:p>
        </w:tc>
        <w:tc>
          <w:tcPr>
            <w:tcW w:w="2970" w:type="dxa"/>
          </w:tcPr>
          <w:p w14:paraId="1FEEC7F7" w14:textId="77777777" w:rsidR="00B82165" w:rsidRPr="00E00EBE" w:rsidRDefault="00B82165" w:rsidP="00D64420">
            <w:pPr>
              <w:pStyle w:val="ListParagraph"/>
              <w:spacing w:line="240" w:lineRule="auto"/>
              <w:ind w:left="176"/>
              <w:rPr>
                <w:rFonts w:asciiTheme="majorBidi" w:hAnsiTheme="majorBidi" w:cstheme="majorBidi"/>
                <w:sz w:val="24"/>
                <w:szCs w:val="24"/>
              </w:rPr>
            </w:pPr>
          </w:p>
        </w:tc>
        <w:tc>
          <w:tcPr>
            <w:tcW w:w="1080" w:type="dxa"/>
          </w:tcPr>
          <w:p w14:paraId="267A20EE" w14:textId="77777777" w:rsidR="00B82165" w:rsidRPr="00E00EBE" w:rsidRDefault="00B82165" w:rsidP="00D64420">
            <w:pPr>
              <w:autoSpaceDE w:val="0"/>
              <w:autoSpaceDN w:val="0"/>
              <w:adjustRightInd w:val="0"/>
              <w:spacing w:before="0" w:after="0"/>
              <w:ind w:left="0"/>
              <w:jc w:val="center"/>
              <w:rPr>
                <w:rFonts w:asciiTheme="majorBidi" w:hAnsiTheme="majorBidi" w:cstheme="majorBidi"/>
                <w:sz w:val="24"/>
                <w:szCs w:val="24"/>
                <w:lang w:val="en-US"/>
              </w:rPr>
            </w:pPr>
          </w:p>
        </w:tc>
      </w:tr>
      <w:tr w:rsidR="00B82165" w:rsidRPr="00E00EBE" w14:paraId="423FFE56" w14:textId="77777777" w:rsidTr="00D64420">
        <w:tc>
          <w:tcPr>
            <w:tcW w:w="1180" w:type="dxa"/>
          </w:tcPr>
          <w:p w14:paraId="6A9200A8"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2</w:t>
            </w:r>
          </w:p>
        </w:tc>
        <w:tc>
          <w:tcPr>
            <w:tcW w:w="2500" w:type="dxa"/>
          </w:tcPr>
          <w:p w14:paraId="7E3021C4" w14:textId="77777777" w:rsidR="00B82165" w:rsidRPr="00E00EBE" w:rsidRDefault="002F718B" w:rsidP="00D64420">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rPr>
              <w:t xml:space="preserve">Mahasiswa </w:t>
            </w:r>
            <w:r w:rsidR="00531E81" w:rsidRPr="00E00EBE">
              <w:rPr>
                <w:rFonts w:asciiTheme="majorBidi" w:hAnsiTheme="majorBidi" w:cstheme="majorBidi"/>
                <w:sz w:val="24"/>
                <w:szCs w:val="24"/>
                <w:lang w:val="id-ID"/>
              </w:rPr>
              <w:t xml:space="preserve">paham dan </w:t>
            </w:r>
            <w:r w:rsidRPr="00E00EBE">
              <w:rPr>
                <w:rFonts w:asciiTheme="majorBidi" w:hAnsiTheme="majorBidi" w:cstheme="majorBidi"/>
                <w:sz w:val="24"/>
                <w:szCs w:val="24"/>
              </w:rPr>
              <w:t xml:space="preserve">mampu </w:t>
            </w:r>
            <w:r w:rsidR="00531E81" w:rsidRPr="00E00EBE">
              <w:rPr>
                <w:rFonts w:asciiTheme="majorBidi" w:hAnsiTheme="majorBidi" w:cstheme="majorBidi"/>
                <w:sz w:val="24"/>
                <w:szCs w:val="24"/>
                <w:lang w:val="id-ID"/>
              </w:rPr>
              <w:t xml:space="preserve">berfikir ushul fiqh dalam menyikapi </w:t>
            </w:r>
            <w:r w:rsidR="00531E81" w:rsidRPr="00E00EBE">
              <w:rPr>
                <w:rFonts w:asciiTheme="majorBidi" w:hAnsiTheme="majorBidi" w:cstheme="majorBidi"/>
                <w:sz w:val="24"/>
                <w:szCs w:val="24"/>
                <w:lang w:val="id-ID"/>
              </w:rPr>
              <w:lastRenderedPageBreak/>
              <w:t xml:space="preserve">fenomena </w:t>
            </w:r>
            <w:r w:rsidR="005F5B59" w:rsidRPr="00E00EBE">
              <w:rPr>
                <w:rFonts w:asciiTheme="majorBidi" w:hAnsiTheme="majorBidi" w:cstheme="majorBidi"/>
                <w:sz w:val="24"/>
                <w:szCs w:val="24"/>
                <w:lang w:val="id-ID"/>
              </w:rPr>
              <w:t xml:space="preserve">dan problematika di masyarakat melalui </w:t>
            </w:r>
            <w:r w:rsidR="00F65660" w:rsidRPr="00E00EBE">
              <w:rPr>
                <w:rFonts w:asciiTheme="majorBidi" w:hAnsiTheme="majorBidi" w:cstheme="majorBidi"/>
                <w:sz w:val="24"/>
                <w:szCs w:val="24"/>
              </w:rPr>
              <w:t>Obyek kajian U</w:t>
            </w:r>
            <w:r w:rsidR="00F65660" w:rsidRPr="00E00EBE">
              <w:rPr>
                <w:rFonts w:asciiTheme="majorBidi" w:hAnsiTheme="majorBidi" w:cstheme="majorBidi"/>
                <w:sz w:val="24"/>
                <w:szCs w:val="24"/>
                <w:lang w:val="en-US"/>
              </w:rPr>
              <w:t xml:space="preserve">shul </w:t>
            </w:r>
            <w:r w:rsidR="00F65660" w:rsidRPr="00E00EBE">
              <w:rPr>
                <w:rFonts w:asciiTheme="majorBidi" w:hAnsiTheme="majorBidi" w:cstheme="majorBidi"/>
                <w:sz w:val="24"/>
                <w:szCs w:val="24"/>
              </w:rPr>
              <w:t>F</w:t>
            </w:r>
            <w:r w:rsidR="00F65660" w:rsidRPr="00E00EBE">
              <w:rPr>
                <w:rFonts w:asciiTheme="majorBidi" w:hAnsiTheme="majorBidi" w:cstheme="majorBidi"/>
                <w:sz w:val="24"/>
                <w:szCs w:val="24"/>
                <w:lang w:val="en-US"/>
              </w:rPr>
              <w:t xml:space="preserve">iqh, </w:t>
            </w:r>
            <w:r w:rsidR="00F65660" w:rsidRPr="00E00EBE">
              <w:rPr>
                <w:rFonts w:asciiTheme="majorBidi" w:hAnsiTheme="majorBidi" w:cstheme="majorBidi"/>
                <w:sz w:val="24"/>
                <w:szCs w:val="24"/>
              </w:rPr>
              <w:t>Tujuan ushul fikih</w:t>
            </w:r>
            <w:r w:rsidR="00F65660" w:rsidRPr="00E00EBE">
              <w:rPr>
                <w:rFonts w:asciiTheme="majorBidi" w:hAnsiTheme="majorBidi" w:cstheme="majorBidi"/>
                <w:sz w:val="24"/>
                <w:szCs w:val="24"/>
                <w:lang w:val="en-US"/>
              </w:rPr>
              <w:t xml:space="preserve">, </w:t>
            </w:r>
            <w:r w:rsidR="005F5B59" w:rsidRPr="00E00EBE">
              <w:rPr>
                <w:rFonts w:asciiTheme="majorBidi" w:hAnsiTheme="majorBidi" w:cstheme="majorBidi"/>
                <w:sz w:val="24"/>
                <w:szCs w:val="24"/>
                <w:lang w:val="id-ID"/>
              </w:rPr>
              <w:t xml:space="preserve"> </w:t>
            </w:r>
            <w:r w:rsidR="00C4213D" w:rsidRPr="00E00EBE">
              <w:rPr>
                <w:rFonts w:asciiTheme="majorBidi" w:hAnsiTheme="majorBidi" w:cstheme="majorBidi"/>
                <w:sz w:val="24"/>
                <w:szCs w:val="24"/>
                <w:lang w:val="id-ID"/>
              </w:rPr>
              <w:t>sebagai bentuk</w:t>
            </w:r>
            <w:r w:rsidR="00CB0733" w:rsidRPr="00E00EBE">
              <w:rPr>
                <w:rFonts w:asciiTheme="majorBidi" w:hAnsiTheme="majorBidi" w:cstheme="majorBidi"/>
                <w:sz w:val="24"/>
                <w:szCs w:val="24"/>
                <w:lang w:val="en-US"/>
              </w:rPr>
              <w:t xml:space="preserve"> ke universalan serta kedinamisan hukum Islam</w:t>
            </w:r>
          </w:p>
          <w:p w14:paraId="178C5C42" w14:textId="77777777" w:rsidR="00B82165" w:rsidRPr="00E00EBE" w:rsidRDefault="00B82165" w:rsidP="00D64420">
            <w:pPr>
              <w:autoSpaceDE w:val="0"/>
              <w:autoSpaceDN w:val="0"/>
              <w:adjustRightInd w:val="0"/>
              <w:spacing w:before="0" w:after="0"/>
              <w:ind w:left="0"/>
              <w:rPr>
                <w:rFonts w:asciiTheme="majorBidi" w:hAnsiTheme="majorBidi" w:cstheme="majorBidi"/>
                <w:sz w:val="24"/>
                <w:szCs w:val="24"/>
                <w:lang w:val="en-US"/>
              </w:rPr>
            </w:pPr>
          </w:p>
        </w:tc>
        <w:tc>
          <w:tcPr>
            <w:tcW w:w="2530" w:type="dxa"/>
          </w:tcPr>
          <w:p w14:paraId="7EBC13C8" w14:textId="7485B58D" w:rsidR="00B82165" w:rsidRPr="00E00EBE" w:rsidRDefault="002F718B" w:rsidP="00D64420">
            <w:pPr>
              <w:pStyle w:val="ListParagraph"/>
              <w:numPr>
                <w:ilvl w:val="0"/>
                <w:numId w:val="4"/>
              </w:numPr>
              <w:spacing w:after="0" w:line="240" w:lineRule="auto"/>
              <w:ind w:left="175" w:hanging="175"/>
              <w:rPr>
                <w:rFonts w:asciiTheme="majorBidi" w:eastAsia="Arial Unicode MS" w:hAnsiTheme="majorBidi" w:cstheme="majorBidi"/>
                <w:sz w:val="24"/>
                <w:szCs w:val="24"/>
              </w:rPr>
            </w:pPr>
            <w:r w:rsidRPr="00E00EBE">
              <w:rPr>
                <w:rFonts w:asciiTheme="majorBidi" w:eastAsia="Arial Unicode MS" w:hAnsiTheme="majorBidi" w:cstheme="majorBidi"/>
                <w:sz w:val="24"/>
                <w:szCs w:val="24"/>
                <w:lang w:val="en-US"/>
              </w:rPr>
              <w:lastRenderedPageBreak/>
              <w:t>Ketepatan</w:t>
            </w:r>
            <w:r w:rsidR="00F65660" w:rsidRPr="00E00EBE">
              <w:rPr>
                <w:rFonts w:asciiTheme="majorBidi" w:eastAsia="Arial Unicode MS" w:hAnsiTheme="majorBidi" w:cstheme="majorBidi"/>
                <w:sz w:val="24"/>
                <w:szCs w:val="24"/>
                <w:lang w:val="en-US"/>
              </w:rPr>
              <w:t xml:space="preserve"> </w:t>
            </w:r>
            <w:r w:rsidRPr="00E00EBE">
              <w:rPr>
                <w:rFonts w:asciiTheme="majorBidi" w:eastAsia="Arial Unicode MS" w:hAnsiTheme="majorBidi" w:cstheme="majorBidi"/>
                <w:sz w:val="24"/>
                <w:szCs w:val="24"/>
                <w:lang w:val="en-US"/>
              </w:rPr>
              <w:t>Menjelaskan</w:t>
            </w:r>
            <w:r w:rsidRPr="00E00EBE">
              <w:rPr>
                <w:rFonts w:asciiTheme="majorBidi" w:hAnsiTheme="majorBidi" w:cstheme="majorBidi"/>
                <w:color w:val="222222"/>
                <w:sz w:val="24"/>
                <w:szCs w:val="24"/>
                <w:lang w:val="en-US"/>
              </w:rPr>
              <w:t xml:space="preserve"> </w:t>
            </w:r>
            <w:r w:rsidR="00F65660" w:rsidRPr="00E00EBE">
              <w:rPr>
                <w:rFonts w:asciiTheme="majorBidi" w:hAnsiTheme="majorBidi" w:cstheme="majorBidi"/>
                <w:color w:val="222222"/>
                <w:sz w:val="24"/>
                <w:szCs w:val="24"/>
              </w:rPr>
              <w:t xml:space="preserve">Definisi dan Kedudukan </w:t>
            </w:r>
            <w:r w:rsidR="00F65660" w:rsidRPr="00E00EBE">
              <w:rPr>
                <w:rFonts w:asciiTheme="majorBidi" w:hAnsiTheme="majorBidi" w:cstheme="majorBidi"/>
                <w:color w:val="222222"/>
                <w:sz w:val="24"/>
                <w:szCs w:val="24"/>
              </w:rPr>
              <w:lastRenderedPageBreak/>
              <w:t>Ushul Fiqh</w:t>
            </w:r>
            <w:r w:rsidR="00F65660" w:rsidRPr="00E00EBE">
              <w:rPr>
                <w:rFonts w:asciiTheme="majorBidi" w:hAnsiTheme="majorBidi" w:cstheme="majorBidi"/>
                <w:color w:val="222222"/>
                <w:sz w:val="24"/>
                <w:szCs w:val="24"/>
                <w:lang w:val="en-US"/>
              </w:rPr>
              <w:t>,</w:t>
            </w:r>
            <w:r w:rsidR="00F65660" w:rsidRPr="00E00EBE">
              <w:rPr>
                <w:rFonts w:asciiTheme="majorBidi" w:hAnsiTheme="majorBidi" w:cstheme="majorBidi"/>
                <w:sz w:val="24"/>
                <w:szCs w:val="24"/>
                <w:lang w:val="en-US"/>
              </w:rPr>
              <w:t xml:space="preserve"> </w:t>
            </w:r>
            <w:r w:rsidR="00F65660" w:rsidRPr="00E00EBE">
              <w:rPr>
                <w:rFonts w:asciiTheme="majorBidi" w:hAnsiTheme="majorBidi" w:cstheme="majorBidi"/>
                <w:sz w:val="24"/>
                <w:szCs w:val="24"/>
              </w:rPr>
              <w:t>Obyek kajian U</w:t>
            </w:r>
            <w:r w:rsidR="00F65660" w:rsidRPr="00E00EBE">
              <w:rPr>
                <w:rFonts w:asciiTheme="majorBidi" w:hAnsiTheme="majorBidi" w:cstheme="majorBidi"/>
                <w:sz w:val="24"/>
                <w:szCs w:val="24"/>
                <w:lang w:val="en-US"/>
              </w:rPr>
              <w:t xml:space="preserve">shul </w:t>
            </w:r>
            <w:r w:rsidR="00F65660" w:rsidRPr="00E00EBE">
              <w:rPr>
                <w:rFonts w:asciiTheme="majorBidi" w:hAnsiTheme="majorBidi" w:cstheme="majorBidi"/>
                <w:sz w:val="24"/>
                <w:szCs w:val="24"/>
              </w:rPr>
              <w:t>F</w:t>
            </w:r>
            <w:r w:rsidR="00F65660" w:rsidRPr="00E00EBE">
              <w:rPr>
                <w:rFonts w:asciiTheme="majorBidi" w:hAnsiTheme="majorBidi" w:cstheme="majorBidi"/>
                <w:sz w:val="24"/>
                <w:szCs w:val="24"/>
                <w:lang w:val="en-US"/>
              </w:rPr>
              <w:t xml:space="preserve">iqh, </w:t>
            </w:r>
            <w:r w:rsidR="00F65660" w:rsidRPr="00E00EBE">
              <w:rPr>
                <w:rFonts w:asciiTheme="majorBidi" w:hAnsiTheme="majorBidi" w:cstheme="majorBidi"/>
                <w:sz w:val="24"/>
                <w:szCs w:val="24"/>
              </w:rPr>
              <w:t>Tujuan ushul fi</w:t>
            </w:r>
            <w:r w:rsidR="00744AAE">
              <w:rPr>
                <w:rFonts w:asciiTheme="majorBidi" w:hAnsiTheme="majorBidi" w:cstheme="majorBidi"/>
                <w:sz w:val="24"/>
                <w:szCs w:val="24"/>
                <w:lang w:val="en-US"/>
              </w:rPr>
              <w:t>q</w:t>
            </w:r>
            <w:r w:rsidR="00F65660" w:rsidRPr="00E00EBE">
              <w:rPr>
                <w:rFonts w:asciiTheme="majorBidi" w:hAnsiTheme="majorBidi" w:cstheme="majorBidi"/>
                <w:sz w:val="24"/>
                <w:szCs w:val="24"/>
              </w:rPr>
              <w:t>h</w:t>
            </w:r>
            <w:r w:rsidR="00F65660" w:rsidRPr="00E00EBE">
              <w:rPr>
                <w:rFonts w:asciiTheme="majorBidi" w:hAnsiTheme="majorBidi" w:cstheme="majorBidi"/>
                <w:sz w:val="24"/>
                <w:szCs w:val="24"/>
                <w:lang w:val="en-US"/>
              </w:rPr>
              <w:t xml:space="preserve">, </w:t>
            </w:r>
          </w:p>
        </w:tc>
        <w:tc>
          <w:tcPr>
            <w:tcW w:w="1890" w:type="dxa"/>
          </w:tcPr>
          <w:p w14:paraId="104FEE9F"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Kriteria :</w:t>
            </w:r>
          </w:p>
          <w:p w14:paraId="6582131D" w14:textId="77777777" w:rsidR="00B82165" w:rsidRPr="00E00EBE" w:rsidRDefault="002F718B" w:rsidP="00D64420">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4A243912" w14:textId="77777777" w:rsidR="00B82165" w:rsidRPr="00E00EBE" w:rsidRDefault="00B82165" w:rsidP="00D64420">
            <w:pPr>
              <w:autoSpaceDE w:val="0"/>
              <w:autoSpaceDN w:val="0"/>
              <w:adjustRightInd w:val="0"/>
              <w:spacing w:before="0" w:after="0"/>
              <w:ind w:left="0"/>
              <w:rPr>
                <w:rFonts w:asciiTheme="majorBidi" w:hAnsiTheme="majorBidi" w:cstheme="majorBidi"/>
                <w:sz w:val="24"/>
                <w:szCs w:val="24"/>
              </w:rPr>
            </w:pPr>
          </w:p>
          <w:p w14:paraId="6AAE32D7"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37E15100" w14:textId="77777777" w:rsidR="00B82165" w:rsidRPr="00E00EBE" w:rsidRDefault="002F718B" w:rsidP="00D64420">
            <w:pPr>
              <w:pStyle w:val="ListParagraph"/>
              <w:numPr>
                <w:ilvl w:val="0"/>
                <w:numId w:val="5"/>
              </w:numPr>
              <w:autoSpaceDE w:val="0"/>
              <w:autoSpaceDN w:val="0"/>
              <w:adjustRightInd w:val="0"/>
              <w:spacing w:after="0" w:line="240" w:lineRule="auto"/>
              <w:ind w:left="246" w:hanging="250"/>
              <w:rPr>
                <w:rFonts w:asciiTheme="majorBidi" w:hAnsiTheme="majorBidi" w:cstheme="majorBidi"/>
                <w:sz w:val="24"/>
                <w:szCs w:val="24"/>
              </w:rPr>
            </w:pPr>
            <w:r w:rsidRPr="00E00EBE">
              <w:rPr>
                <w:rFonts w:asciiTheme="majorBidi" w:hAnsiTheme="majorBidi" w:cstheme="majorBidi"/>
                <w:sz w:val="24"/>
                <w:szCs w:val="24"/>
                <w:lang w:val="en-US"/>
              </w:rPr>
              <w:t>Tanya jawab</w:t>
            </w:r>
          </w:p>
        </w:tc>
        <w:tc>
          <w:tcPr>
            <w:tcW w:w="2700" w:type="dxa"/>
          </w:tcPr>
          <w:p w14:paraId="59ED403E"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Kuliah &amp; Diskusi;</w:t>
            </w:r>
          </w:p>
          <w:p w14:paraId="7DC68328" w14:textId="77777777" w:rsidR="00B82165" w:rsidRPr="00E00EBE" w:rsidRDefault="002F718B" w:rsidP="00D64420">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14:paraId="43A2804E" w14:textId="77777777" w:rsidR="00B82165" w:rsidRPr="00E00EBE" w:rsidRDefault="00B82165" w:rsidP="00D64420">
            <w:pPr>
              <w:autoSpaceDE w:val="0"/>
              <w:autoSpaceDN w:val="0"/>
              <w:adjustRightInd w:val="0"/>
              <w:spacing w:before="0" w:after="0"/>
              <w:ind w:left="0"/>
              <w:rPr>
                <w:rFonts w:asciiTheme="majorBidi" w:hAnsiTheme="majorBidi" w:cstheme="majorBidi"/>
                <w:b/>
                <w:sz w:val="24"/>
                <w:szCs w:val="24"/>
              </w:rPr>
            </w:pPr>
          </w:p>
          <w:p w14:paraId="4C210408"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Tugas :</w:t>
            </w:r>
          </w:p>
          <w:p w14:paraId="29A47CA0" w14:textId="6700F645" w:rsidR="00B82165" w:rsidRPr="00E00EBE" w:rsidRDefault="002F718B" w:rsidP="00D64420">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en-US"/>
              </w:rPr>
              <w:t xml:space="preserve">Menyelesaikan soal tentang </w:t>
            </w:r>
            <w:r w:rsidR="00CA1EF0" w:rsidRPr="00E00EBE">
              <w:rPr>
                <w:rFonts w:asciiTheme="majorBidi" w:hAnsiTheme="majorBidi" w:cstheme="majorBidi"/>
                <w:color w:val="222222"/>
                <w:sz w:val="24"/>
                <w:szCs w:val="24"/>
              </w:rPr>
              <w:t>Definisi dan Kedudukan Ushul Fiqh</w:t>
            </w:r>
            <w:r w:rsidR="00CA1EF0" w:rsidRPr="00E00EBE">
              <w:rPr>
                <w:rFonts w:asciiTheme="majorBidi" w:hAnsiTheme="majorBidi" w:cstheme="majorBidi"/>
                <w:color w:val="222222"/>
                <w:sz w:val="24"/>
                <w:szCs w:val="24"/>
                <w:lang w:val="en-US"/>
              </w:rPr>
              <w:t>,</w:t>
            </w:r>
            <w:r w:rsidR="00CA1EF0" w:rsidRPr="00E00EBE">
              <w:rPr>
                <w:rFonts w:asciiTheme="majorBidi" w:hAnsiTheme="majorBidi" w:cstheme="majorBidi"/>
                <w:sz w:val="24"/>
                <w:szCs w:val="24"/>
                <w:lang w:val="en-US"/>
              </w:rPr>
              <w:t xml:space="preserve"> </w:t>
            </w:r>
            <w:r w:rsidR="00CA1EF0" w:rsidRPr="00E00EBE">
              <w:rPr>
                <w:rFonts w:asciiTheme="majorBidi" w:hAnsiTheme="majorBidi" w:cstheme="majorBidi"/>
                <w:sz w:val="24"/>
                <w:szCs w:val="24"/>
              </w:rPr>
              <w:t>Obyek kajian U</w:t>
            </w:r>
            <w:r w:rsidR="00CA1EF0" w:rsidRPr="00E00EBE">
              <w:rPr>
                <w:rFonts w:asciiTheme="majorBidi" w:hAnsiTheme="majorBidi" w:cstheme="majorBidi"/>
                <w:sz w:val="24"/>
                <w:szCs w:val="24"/>
                <w:lang w:val="en-US"/>
              </w:rPr>
              <w:t xml:space="preserve">shul </w:t>
            </w:r>
            <w:r w:rsidR="00CA1EF0" w:rsidRPr="00E00EBE">
              <w:rPr>
                <w:rFonts w:asciiTheme="majorBidi" w:hAnsiTheme="majorBidi" w:cstheme="majorBidi"/>
                <w:sz w:val="24"/>
                <w:szCs w:val="24"/>
              </w:rPr>
              <w:t>F</w:t>
            </w:r>
            <w:r w:rsidR="00CA1EF0" w:rsidRPr="00E00EBE">
              <w:rPr>
                <w:rFonts w:asciiTheme="majorBidi" w:hAnsiTheme="majorBidi" w:cstheme="majorBidi"/>
                <w:sz w:val="24"/>
                <w:szCs w:val="24"/>
                <w:lang w:val="en-US"/>
              </w:rPr>
              <w:t xml:space="preserve">iqh, </w:t>
            </w:r>
            <w:r w:rsidR="00CA1EF0" w:rsidRPr="00E00EBE">
              <w:rPr>
                <w:rFonts w:asciiTheme="majorBidi" w:hAnsiTheme="majorBidi" w:cstheme="majorBidi"/>
                <w:sz w:val="24"/>
                <w:szCs w:val="24"/>
              </w:rPr>
              <w:t>Tujuan ushul fi</w:t>
            </w:r>
            <w:r w:rsidR="00744AAE">
              <w:rPr>
                <w:rFonts w:asciiTheme="majorBidi" w:hAnsiTheme="majorBidi" w:cstheme="majorBidi"/>
                <w:sz w:val="24"/>
                <w:szCs w:val="24"/>
                <w:lang w:val="en-US"/>
              </w:rPr>
              <w:t>q</w:t>
            </w:r>
            <w:r w:rsidR="00CA1EF0" w:rsidRPr="00E00EBE">
              <w:rPr>
                <w:rFonts w:asciiTheme="majorBidi" w:hAnsiTheme="majorBidi" w:cstheme="majorBidi"/>
                <w:sz w:val="24"/>
                <w:szCs w:val="24"/>
              </w:rPr>
              <w:t>h</w:t>
            </w:r>
            <w:r w:rsidR="00CA1EF0" w:rsidRPr="00E00EBE">
              <w:rPr>
                <w:rFonts w:asciiTheme="majorBidi" w:hAnsiTheme="majorBidi" w:cstheme="majorBidi"/>
                <w:sz w:val="24"/>
                <w:szCs w:val="24"/>
                <w:lang w:val="en-US"/>
              </w:rPr>
              <w:t>,</w:t>
            </w:r>
            <w:r w:rsidR="00CA1EF0" w:rsidRPr="00E00EBE">
              <w:rPr>
                <w:rFonts w:asciiTheme="majorBidi" w:hAnsiTheme="majorBidi" w:cstheme="majorBidi"/>
                <w:sz w:val="24"/>
                <w:szCs w:val="24"/>
              </w:rPr>
              <w:t>.</w:t>
            </w:r>
          </w:p>
          <w:p w14:paraId="264DD82C" w14:textId="77777777" w:rsidR="00B82165" w:rsidRPr="00E00EBE" w:rsidRDefault="00B82165" w:rsidP="00D64420">
            <w:pPr>
              <w:autoSpaceDE w:val="0"/>
              <w:autoSpaceDN w:val="0"/>
              <w:bidi/>
              <w:adjustRightInd w:val="0"/>
              <w:spacing w:before="0" w:after="0"/>
              <w:ind w:left="0"/>
              <w:rPr>
                <w:rFonts w:asciiTheme="majorBidi" w:hAnsiTheme="majorBidi" w:cstheme="majorBidi"/>
                <w:sz w:val="24"/>
                <w:szCs w:val="24"/>
                <w:rtl/>
              </w:rPr>
            </w:pPr>
          </w:p>
        </w:tc>
        <w:tc>
          <w:tcPr>
            <w:tcW w:w="2970" w:type="dxa"/>
          </w:tcPr>
          <w:p w14:paraId="136AE5DB" w14:textId="63DA6250" w:rsidR="00B82165" w:rsidRPr="00E00EBE" w:rsidRDefault="00CA1EF0" w:rsidP="00D64420">
            <w:pPr>
              <w:pStyle w:val="ListParagraph"/>
              <w:spacing w:after="0" w:line="240" w:lineRule="auto"/>
              <w:ind w:left="0"/>
              <w:rPr>
                <w:rFonts w:asciiTheme="majorBidi" w:eastAsia="Arial Unicode MS" w:hAnsiTheme="majorBidi" w:cstheme="majorBidi"/>
                <w:sz w:val="24"/>
                <w:szCs w:val="24"/>
              </w:rPr>
            </w:pPr>
            <w:r w:rsidRPr="00E00EBE">
              <w:rPr>
                <w:rFonts w:asciiTheme="majorBidi" w:hAnsiTheme="majorBidi" w:cstheme="majorBidi"/>
                <w:color w:val="222222"/>
                <w:sz w:val="24"/>
                <w:szCs w:val="24"/>
              </w:rPr>
              <w:lastRenderedPageBreak/>
              <w:t>Definisi dan Kedudukan Ushul Fiqh</w:t>
            </w:r>
            <w:r w:rsidRPr="00E00EBE">
              <w:rPr>
                <w:rFonts w:asciiTheme="majorBidi" w:hAnsiTheme="majorBidi" w:cstheme="majorBidi"/>
                <w:color w:val="222222"/>
                <w:sz w:val="24"/>
                <w:szCs w:val="24"/>
                <w:lang w:val="en-US"/>
              </w:rPr>
              <w:t>,</w:t>
            </w:r>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Obyek kajian U</w:t>
            </w:r>
            <w:r w:rsidRPr="00E00EBE">
              <w:rPr>
                <w:rFonts w:asciiTheme="majorBidi" w:hAnsiTheme="majorBidi" w:cstheme="majorBidi"/>
                <w:sz w:val="24"/>
                <w:szCs w:val="24"/>
                <w:lang w:val="en-US"/>
              </w:rPr>
              <w:t xml:space="preserve">shul </w:t>
            </w:r>
            <w:r w:rsidRPr="00D64420">
              <w:rPr>
                <w:rFonts w:asciiTheme="majorBidi" w:hAnsiTheme="majorBidi" w:cstheme="majorBidi"/>
                <w:sz w:val="24"/>
                <w:szCs w:val="24"/>
              </w:rPr>
              <w:t>F</w:t>
            </w:r>
            <w:r w:rsidRPr="00D64420">
              <w:rPr>
                <w:rFonts w:asciiTheme="majorBidi" w:hAnsiTheme="majorBidi" w:cstheme="majorBidi"/>
                <w:sz w:val="24"/>
                <w:szCs w:val="24"/>
                <w:lang w:val="en-US"/>
              </w:rPr>
              <w:t xml:space="preserve">iqh, </w:t>
            </w:r>
            <w:r w:rsidRPr="00D64420">
              <w:rPr>
                <w:rFonts w:asciiTheme="majorBidi" w:hAnsiTheme="majorBidi" w:cstheme="majorBidi"/>
                <w:sz w:val="24"/>
                <w:szCs w:val="24"/>
              </w:rPr>
              <w:t xml:space="preserve">Tujuan ushul </w:t>
            </w:r>
            <w:r w:rsidRPr="00D64420">
              <w:rPr>
                <w:rFonts w:asciiTheme="majorBidi" w:hAnsiTheme="majorBidi" w:cstheme="majorBidi"/>
                <w:sz w:val="24"/>
                <w:szCs w:val="24"/>
              </w:rPr>
              <w:lastRenderedPageBreak/>
              <w:t>fi</w:t>
            </w:r>
            <w:r w:rsidR="00744AAE" w:rsidRPr="00D64420">
              <w:rPr>
                <w:rFonts w:asciiTheme="majorBidi" w:hAnsiTheme="majorBidi" w:cstheme="majorBidi"/>
                <w:sz w:val="24"/>
                <w:szCs w:val="24"/>
                <w:lang w:val="en-US"/>
              </w:rPr>
              <w:t>qh</w:t>
            </w:r>
            <w:r w:rsidRPr="00D64420">
              <w:rPr>
                <w:rFonts w:asciiTheme="majorBidi" w:hAnsiTheme="majorBidi" w:cstheme="majorBidi"/>
                <w:sz w:val="24"/>
                <w:szCs w:val="24"/>
                <w:lang w:val="en-US"/>
              </w:rPr>
              <w:t xml:space="preserve"> </w:t>
            </w:r>
            <w:r w:rsidR="00D64420" w:rsidRPr="00D64420">
              <w:rPr>
                <w:rFonts w:asciiTheme="majorBidi" w:hAnsiTheme="majorBidi" w:cstheme="majorBidi"/>
                <w:sz w:val="24"/>
                <w:szCs w:val="24"/>
                <w:lang w:val="en-US"/>
              </w:rPr>
              <w:t xml:space="preserve">dan </w:t>
            </w:r>
            <w:r w:rsidR="00D64420" w:rsidRPr="00D64420">
              <w:rPr>
                <w:rFonts w:asciiTheme="majorBidi" w:hAnsiTheme="majorBidi" w:cstheme="majorBidi"/>
                <w:sz w:val="24"/>
                <w:szCs w:val="24"/>
                <w:lang w:val="en-US"/>
              </w:rPr>
              <w:t>kaidah-kaidah ushul fiqh</w:t>
            </w:r>
          </w:p>
        </w:tc>
        <w:tc>
          <w:tcPr>
            <w:tcW w:w="1080" w:type="dxa"/>
          </w:tcPr>
          <w:p w14:paraId="0700BC2F"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lastRenderedPageBreak/>
              <w:t>10</w:t>
            </w:r>
          </w:p>
        </w:tc>
      </w:tr>
      <w:tr w:rsidR="00DB6157" w:rsidRPr="00E00EBE" w14:paraId="354ACFE6" w14:textId="77777777" w:rsidTr="00D64420">
        <w:trPr>
          <w:trHeight w:val="3289"/>
        </w:trPr>
        <w:tc>
          <w:tcPr>
            <w:tcW w:w="1180" w:type="dxa"/>
          </w:tcPr>
          <w:p w14:paraId="2CE8BBB0" w14:textId="0CE82CC9"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2500" w:type="dxa"/>
          </w:tcPr>
          <w:p w14:paraId="410AB31F" w14:textId="5E378878"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en-US"/>
              </w:rPr>
              <w:t xml:space="preserve">Mahasiswa mampu memposisikan </w:t>
            </w: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sebagai </w:t>
            </w:r>
            <w:r w:rsidRPr="00E00EBE">
              <w:rPr>
                <w:rFonts w:asciiTheme="majorBidi" w:hAnsiTheme="majorBidi" w:cstheme="majorBidi"/>
                <w:sz w:val="24"/>
                <w:szCs w:val="24"/>
                <w:lang w:val="en-US"/>
              </w:rPr>
              <w:t>sumber dan dalil naqly dalam mendiskripsikan</w:t>
            </w:r>
          </w:p>
          <w:p w14:paraId="777507F4" w14:textId="47739422"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en-US"/>
              </w:rPr>
              <w:t xml:space="preserve">Pemikiran hukum Islam </w:t>
            </w:r>
          </w:p>
        </w:tc>
        <w:tc>
          <w:tcPr>
            <w:tcW w:w="2530" w:type="dxa"/>
          </w:tcPr>
          <w:p w14:paraId="0CB3F20E" w14:textId="137B3CE9"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eastAsia="Arial Unicode MS" w:hAnsiTheme="majorBidi" w:cstheme="majorBidi"/>
                <w:sz w:val="24"/>
                <w:szCs w:val="24"/>
                <w:lang w:val="en-US"/>
              </w:rPr>
              <w:t xml:space="preserve">Ketepatan  menjelaskan dan menympulkan tentang </w:t>
            </w: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sebagai </w:t>
            </w:r>
            <w:r w:rsidRPr="00E00EBE">
              <w:rPr>
                <w:rFonts w:asciiTheme="majorBidi" w:hAnsiTheme="majorBidi" w:cstheme="majorBidi"/>
                <w:sz w:val="24"/>
                <w:szCs w:val="24"/>
                <w:lang w:val="en-US"/>
              </w:rPr>
              <w:t>sumber dan dalil naqly dalam mendiskripsikan</w:t>
            </w:r>
          </w:p>
          <w:p w14:paraId="5FBF249C" w14:textId="3806BC43" w:rsidR="00DB6157" w:rsidRPr="00E00EBE" w:rsidRDefault="00DB6157" w:rsidP="00DB6157">
            <w:pPr>
              <w:pStyle w:val="ListParagraph"/>
              <w:spacing w:after="0" w:line="240" w:lineRule="auto"/>
              <w:ind w:left="0"/>
              <w:jc w:val="both"/>
              <w:rPr>
                <w:rFonts w:asciiTheme="majorBidi" w:eastAsia="Arial Unicode MS" w:hAnsiTheme="majorBidi" w:cstheme="majorBidi"/>
                <w:sz w:val="24"/>
                <w:szCs w:val="24"/>
                <w:lang w:val="en-US"/>
              </w:rPr>
            </w:pPr>
            <w:r w:rsidRPr="00E00EBE">
              <w:rPr>
                <w:rFonts w:asciiTheme="majorBidi" w:hAnsiTheme="majorBidi" w:cstheme="majorBidi"/>
                <w:sz w:val="24"/>
                <w:szCs w:val="24"/>
                <w:lang w:val="en-US"/>
              </w:rPr>
              <w:t xml:space="preserve">Pemikiran hukum Islam </w:t>
            </w:r>
          </w:p>
        </w:tc>
        <w:tc>
          <w:tcPr>
            <w:tcW w:w="1890" w:type="dxa"/>
          </w:tcPr>
          <w:p w14:paraId="0130D5D6"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49881F06"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061B1070"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p>
          <w:p w14:paraId="57523CCD"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08F37372"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7EA09043"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p>
          <w:p w14:paraId="42EC5002"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tc>
        <w:tc>
          <w:tcPr>
            <w:tcW w:w="2700" w:type="dxa"/>
          </w:tcPr>
          <w:p w14:paraId="70CB4EDA"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429CEC6B"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rPr>
              <w:t>[TM: 1 x (3x50’)]</w:t>
            </w:r>
          </w:p>
          <w:p w14:paraId="19269C04"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p>
          <w:p w14:paraId="793C0271" w14:textId="149B76F2"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b/>
                <w:sz w:val="24"/>
                <w:szCs w:val="24"/>
              </w:rPr>
              <w:t>Tugas:</w:t>
            </w:r>
            <w:r w:rsidRPr="00E00EBE">
              <w:rPr>
                <w:rFonts w:asciiTheme="majorBidi" w:hAnsiTheme="majorBidi" w:cstheme="majorBidi"/>
                <w:sz w:val="24"/>
                <w:szCs w:val="24"/>
              </w:rPr>
              <w:t xml:space="preserve"> </w:t>
            </w:r>
            <w:r>
              <w:rPr>
                <w:rFonts w:asciiTheme="majorBidi" w:hAnsiTheme="majorBidi" w:cstheme="majorBidi"/>
                <w:sz w:val="24"/>
                <w:szCs w:val="24"/>
                <w:lang w:val="en-US"/>
              </w:rPr>
              <w:t xml:space="preserve">mengaplikasikan </w:t>
            </w:r>
            <w:r w:rsidRPr="00E00EBE">
              <w:rPr>
                <w:rFonts w:asciiTheme="majorBidi" w:hAnsiTheme="majorBidi" w:cstheme="majorBidi"/>
                <w:sz w:val="24"/>
                <w:szCs w:val="24"/>
              </w:rPr>
              <w:t>Qur'a</w:t>
            </w:r>
            <w:r>
              <w:rPr>
                <w:rFonts w:asciiTheme="majorBidi" w:hAnsiTheme="majorBidi" w:cstheme="majorBidi"/>
                <w:sz w:val="24"/>
                <w:szCs w:val="24"/>
                <w:lang w:val="en-US"/>
              </w:rPr>
              <w:t>n</w:t>
            </w:r>
            <w:r>
              <w:rPr>
                <w:rFonts w:asciiTheme="majorBidi" w:hAnsiTheme="majorBidi" w:cstheme="majorBidi"/>
                <w:sz w:val="24"/>
                <w:szCs w:val="24"/>
                <w:lang w:val="en-US"/>
              </w:rPr>
              <w:t xml:space="preserve"> sebagai </w:t>
            </w:r>
            <w:r w:rsidRPr="00E00EBE">
              <w:rPr>
                <w:rFonts w:asciiTheme="majorBidi" w:hAnsiTheme="majorBidi" w:cstheme="majorBidi"/>
                <w:sz w:val="24"/>
                <w:szCs w:val="24"/>
                <w:lang w:val="en-US"/>
              </w:rPr>
              <w:t>sumber dan dalil naqly dalam mendiskripsikan</w:t>
            </w:r>
          </w:p>
          <w:p w14:paraId="7EC646AC" w14:textId="75711CFF"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lang w:val="en-US"/>
              </w:rPr>
              <w:t xml:space="preserve">Pemikiran hukum Islam </w:t>
            </w:r>
          </w:p>
        </w:tc>
        <w:tc>
          <w:tcPr>
            <w:tcW w:w="2970" w:type="dxa"/>
          </w:tcPr>
          <w:p w14:paraId="17922E8C" w14:textId="0F72477E" w:rsidR="00DB6157" w:rsidRPr="00E00EBE" w:rsidRDefault="00DB6157" w:rsidP="00DB6157">
            <w:pPr>
              <w:pStyle w:val="ListParagraph"/>
              <w:spacing w:after="0" w:line="240" w:lineRule="auto"/>
              <w:ind w:left="0"/>
              <w:jc w:val="both"/>
              <w:rPr>
                <w:rFonts w:asciiTheme="majorBidi" w:hAnsiTheme="majorBidi" w:cstheme="majorBidi"/>
                <w:sz w:val="24"/>
                <w:szCs w:val="24"/>
              </w:rPr>
            </w:pP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sebagai </w:t>
            </w:r>
            <w:r w:rsidRPr="00E00EBE">
              <w:rPr>
                <w:rFonts w:asciiTheme="majorBidi" w:hAnsiTheme="majorBidi" w:cstheme="majorBidi"/>
                <w:sz w:val="24"/>
                <w:szCs w:val="24"/>
                <w:lang w:val="en-US"/>
              </w:rPr>
              <w:t>sumber dan dalil naqly dalam mendiskripsikan</w:t>
            </w:r>
            <w:r>
              <w:rPr>
                <w:rFonts w:asciiTheme="majorBidi" w:hAnsiTheme="majorBidi" w:cstheme="majorBidi"/>
                <w:sz w:val="24"/>
                <w:szCs w:val="24"/>
                <w:lang w:val="en-US"/>
              </w:rPr>
              <w:t xml:space="preserve"> p</w:t>
            </w:r>
            <w:r w:rsidRPr="00E00EBE">
              <w:rPr>
                <w:rFonts w:asciiTheme="majorBidi" w:hAnsiTheme="majorBidi" w:cstheme="majorBidi"/>
                <w:sz w:val="24"/>
                <w:szCs w:val="24"/>
                <w:lang w:val="en-US"/>
              </w:rPr>
              <w:t xml:space="preserve">emikiran hukum Islam </w:t>
            </w:r>
          </w:p>
        </w:tc>
        <w:tc>
          <w:tcPr>
            <w:tcW w:w="1080" w:type="dxa"/>
          </w:tcPr>
          <w:p w14:paraId="5E10604A" w14:textId="05DBB1E0"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DB6157" w:rsidRPr="00E00EBE" w14:paraId="4FF37C2D" w14:textId="77777777" w:rsidTr="00D64420">
        <w:trPr>
          <w:trHeight w:val="3289"/>
        </w:trPr>
        <w:tc>
          <w:tcPr>
            <w:tcW w:w="1180" w:type="dxa"/>
          </w:tcPr>
          <w:p w14:paraId="2C0D09FA" w14:textId="34F100AE"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2500" w:type="dxa"/>
          </w:tcPr>
          <w:p w14:paraId="5E4B874D" w14:textId="27D36AE0"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en-US"/>
              </w:rPr>
              <w:t xml:space="preserve">Mahasiswa mampu memposisikan </w:t>
            </w:r>
            <w:r>
              <w:rPr>
                <w:rFonts w:asciiTheme="majorBidi" w:hAnsiTheme="majorBidi" w:cstheme="majorBidi"/>
                <w:sz w:val="24"/>
                <w:szCs w:val="24"/>
                <w:lang w:val="en-US"/>
              </w:rPr>
              <w:t xml:space="preserve">hadis sebagai </w:t>
            </w:r>
            <w:r w:rsidRPr="00E00EBE">
              <w:rPr>
                <w:rFonts w:asciiTheme="majorBidi" w:hAnsiTheme="majorBidi" w:cstheme="majorBidi"/>
                <w:sz w:val="24"/>
                <w:szCs w:val="24"/>
                <w:lang w:val="en-US"/>
              </w:rPr>
              <w:t>sumber dan dalil naqly dalam men</w:t>
            </w:r>
            <w:r>
              <w:rPr>
                <w:rFonts w:asciiTheme="majorBidi" w:hAnsiTheme="majorBidi" w:cstheme="majorBidi"/>
                <w:sz w:val="24"/>
                <w:szCs w:val="24"/>
                <w:lang w:val="en-US"/>
              </w:rPr>
              <w:t xml:space="preserve">etapkan </w:t>
            </w:r>
            <w:r w:rsidRPr="00E00EBE">
              <w:rPr>
                <w:rFonts w:asciiTheme="majorBidi" w:hAnsiTheme="majorBidi" w:cstheme="majorBidi"/>
                <w:sz w:val="24"/>
                <w:szCs w:val="24"/>
                <w:lang w:val="en-US"/>
              </w:rPr>
              <w:t xml:space="preserve">hukum </w:t>
            </w:r>
            <w:r>
              <w:rPr>
                <w:rFonts w:asciiTheme="majorBidi" w:hAnsiTheme="majorBidi" w:cstheme="majorBidi"/>
                <w:sz w:val="24"/>
                <w:szCs w:val="24"/>
                <w:lang w:val="en-US"/>
              </w:rPr>
              <w:t>pada masa modern</w:t>
            </w:r>
          </w:p>
        </w:tc>
        <w:tc>
          <w:tcPr>
            <w:tcW w:w="2530" w:type="dxa"/>
          </w:tcPr>
          <w:p w14:paraId="1A1EABCB" w14:textId="6C0A7647" w:rsidR="00DB6157" w:rsidRPr="00DB6157"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eastAsia="Arial Unicode MS" w:hAnsiTheme="majorBidi" w:cstheme="majorBidi"/>
                <w:sz w:val="24"/>
                <w:szCs w:val="24"/>
                <w:lang w:val="en-US"/>
              </w:rPr>
              <w:t>Ketepatan  menjelaskan dan me</w:t>
            </w:r>
            <w:r>
              <w:rPr>
                <w:rFonts w:asciiTheme="majorBidi" w:eastAsia="Arial Unicode MS" w:hAnsiTheme="majorBidi" w:cstheme="majorBidi"/>
                <w:sz w:val="24"/>
                <w:szCs w:val="24"/>
                <w:lang w:val="en-US"/>
              </w:rPr>
              <w:t xml:space="preserve">mpergunakan </w:t>
            </w:r>
            <w:r>
              <w:rPr>
                <w:rFonts w:asciiTheme="majorBidi" w:hAnsiTheme="majorBidi" w:cstheme="majorBidi"/>
                <w:sz w:val="24"/>
                <w:szCs w:val="24"/>
                <w:lang w:val="en-US"/>
              </w:rPr>
              <w:t xml:space="preserve">hadis sebagai </w:t>
            </w:r>
            <w:r w:rsidRPr="00E00EBE">
              <w:rPr>
                <w:rFonts w:asciiTheme="majorBidi" w:hAnsiTheme="majorBidi" w:cstheme="majorBidi"/>
                <w:sz w:val="24"/>
                <w:szCs w:val="24"/>
                <w:lang w:val="en-US"/>
              </w:rPr>
              <w:t xml:space="preserve">sumber dan dalil naqly dalam  </w:t>
            </w:r>
            <w:r w:rsidRPr="00E00EBE">
              <w:rPr>
                <w:rFonts w:asciiTheme="majorBidi" w:hAnsiTheme="majorBidi" w:cstheme="majorBidi"/>
                <w:sz w:val="24"/>
                <w:szCs w:val="24"/>
                <w:lang w:val="en-US"/>
              </w:rPr>
              <w:t>dalam men</w:t>
            </w:r>
            <w:r>
              <w:rPr>
                <w:rFonts w:asciiTheme="majorBidi" w:hAnsiTheme="majorBidi" w:cstheme="majorBidi"/>
                <w:sz w:val="24"/>
                <w:szCs w:val="24"/>
                <w:lang w:val="en-US"/>
              </w:rPr>
              <w:t xml:space="preserve">etapkan </w:t>
            </w:r>
            <w:r w:rsidRPr="00E00EBE">
              <w:rPr>
                <w:rFonts w:asciiTheme="majorBidi" w:hAnsiTheme="majorBidi" w:cstheme="majorBidi"/>
                <w:sz w:val="24"/>
                <w:szCs w:val="24"/>
                <w:lang w:val="en-US"/>
              </w:rPr>
              <w:t xml:space="preserve">hukum </w:t>
            </w:r>
            <w:r>
              <w:rPr>
                <w:rFonts w:asciiTheme="majorBidi" w:hAnsiTheme="majorBidi" w:cstheme="majorBidi"/>
                <w:sz w:val="24"/>
                <w:szCs w:val="24"/>
                <w:lang w:val="en-US"/>
              </w:rPr>
              <w:t>pada masa modern</w:t>
            </w:r>
          </w:p>
        </w:tc>
        <w:tc>
          <w:tcPr>
            <w:tcW w:w="1890" w:type="dxa"/>
          </w:tcPr>
          <w:p w14:paraId="25B146D7"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1CF77382"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5C170E0D"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p>
          <w:p w14:paraId="7B830207"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6BF1C9AA"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35D27A2A"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p>
          <w:p w14:paraId="66A57D64"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p>
        </w:tc>
        <w:tc>
          <w:tcPr>
            <w:tcW w:w="2700" w:type="dxa"/>
          </w:tcPr>
          <w:p w14:paraId="75C840E3"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1E6E4352"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rPr>
              <w:t>[TM: 1 x (3x50’)]</w:t>
            </w:r>
          </w:p>
          <w:p w14:paraId="07196833"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p>
          <w:p w14:paraId="63D3F12E" w14:textId="5157087D" w:rsidR="00DB6157" w:rsidRPr="00A6783A" w:rsidRDefault="00DB6157" w:rsidP="00DB6157">
            <w:pPr>
              <w:pStyle w:val="ListParagraph"/>
              <w:autoSpaceDE w:val="0"/>
              <w:autoSpaceDN w:val="0"/>
              <w:adjustRightInd w:val="0"/>
              <w:spacing w:after="0" w:line="240" w:lineRule="auto"/>
              <w:ind w:left="0"/>
              <w:rPr>
                <w:rFonts w:asciiTheme="majorBidi" w:hAnsiTheme="majorBidi" w:cstheme="majorBidi"/>
                <w:sz w:val="24"/>
                <w:szCs w:val="24"/>
                <w:lang w:val="en-US"/>
              </w:rPr>
            </w:pPr>
            <w:r w:rsidRPr="00E00EBE">
              <w:rPr>
                <w:rFonts w:asciiTheme="majorBidi" w:hAnsiTheme="majorBidi" w:cstheme="majorBidi"/>
                <w:b/>
                <w:sz w:val="24"/>
                <w:szCs w:val="24"/>
              </w:rPr>
              <w:t>Tugas:</w:t>
            </w:r>
            <w:r w:rsidRPr="00E00EBE">
              <w:rPr>
                <w:rFonts w:asciiTheme="majorBidi" w:hAnsiTheme="majorBidi" w:cstheme="majorBidi"/>
                <w:sz w:val="24"/>
                <w:szCs w:val="24"/>
              </w:rPr>
              <w:t xml:space="preserve"> </w:t>
            </w:r>
            <w:r>
              <w:rPr>
                <w:rFonts w:asciiTheme="majorBidi" w:hAnsiTheme="majorBidi" w:cstheme="majorBidi"/>
                <w:sz w:val="24"/>
                <w:szCs w:val="24"/>
                <w:lang w:val="en-US"/>
              </w:rPr>
              <w:t xml:space="preserve">mengaplikasikan hadis sebagai </w:t>
            </w:r>
            <w:r w:rsidRPr="00E00EBE">
              <w:rPr>
                <w:rFonts w:asciiTheme="majorBidi" w:hAnsiTheme="majorBidi" w:cstheme="majorBidi"/>
                <w:sz w:val="24"/>
                <w:szCs w:val="24"/>
                <w:lang w:val="en-US"/>
              </w:rPr>
              <w:t xml:space="preserve">sumber dan dalil naqly dalam  </w:t>
            </w:r>
            <w:r w:rsidRPr="00E00EBE">
              <w:rPr>
                <w:rFonts w:asciiTheme="majorBidi" w:hAnsiTheme="majorBidi" w:cstheme="majorBidi"/>
                <w:sz w:val="24"/>
                <w:szCs w:val="24"/>
                <w:lang w:val="en-US"/>
              </w:rPr>
              <w:t>dalam men</w:t>
            </w:r>
            <w:r>
              <w:rPr>
                <w:rFonts w:asciiTheme="majorBidi" w:hAnsiTheme="majorBidi" w:cstheme="majorBidi"/>
                <w:sz w:val="24"/>
                <w:szCs w:val="24"/>
                <w:lang w:val="en-US"/>
              </w:rPr>
              <w:t xml:space="preserve">etapkan </w:t>
            </w:r>
            <w:r w:rsidRPr="00E00EBE">
              <w:rPr>
                <w:rFonts w:asciiTheme="majorBidi" w:hAnsiTheme="majorBidi" w:cstheme="majorBidi"/>
                <w:sz w:val="24"/>
                <w:szCs w:val="24"/>
                <w:lang w:val="en-US"/>
              </w:rPr>
              <w:t xml:space="preserve">hukum </w:t>
            </w:r>
            <w:r>
              <w:rPr>
                <w:rFonts w:asciiTheme="majorBidi" w:hAnsiTheme="majorBidi" w:cstheme="majorBidi"/>
                <w:sz w:val="24"/>
                <w:szCs w:val="24"/>
                <w:lang w:val="en-US"/>
              </w:rPr>
              <w:t>pada masa modern</w:t>
            </w:r>
          </w:p>
        </w:tc>
        <w:tc>
          <w:tcPr>
            <w:tcW w:w="2970" w:type="dxa"/>
          </w:tcPr>
          <w:p w14:paraId="0A8C1E3E" w14:textId="2CF5AD77" w:rsidR="00DB6157" w:rsidRPr="00744AA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dan </w:t>
            </w:r>
            <w:r>
              <w:rPr>
                <w:rFonts w:asciiTheme="majorBidi" w:hAnsiTheme="majorBidi" w:cstheme="majorBidi"/>
                <w:sz w:val="24"/>
                <w:szCs w:val="24"/>
                <w:lang w:val="en-US"/>
              </w:rPr>
              <w:t xml:space="preserve">hadis sebagai </w:t>
            </w:r>
            <w:r w:rsidRPr="00E00EBE">
              <w:rPr>
                <w:rFonts w:asciiTheme="majorBidi" w:hAnsiTheme="majorBidi" w:cstheme="majorBidi"/>
                <w:sz w:val="24"/>
                <w:szCs w:val="24"/>
                <w:lang w:val="en-US"/>
              </w:rPr>
              <w:t xml:space="preserve">sumber dan dalil naqly dalam  </w:t>
            </w:r>
            <w:r w:rsidRPr="00E00EBE">
              <w:rPr>
                <w:rFonts w:asciiTheme="majorBidi" w:hAnsiTheme="majorBidi" w:cstheme="majorBidi"/>
                <w:sz w:val="24"/>
                <w:szCs w:val="24"/>
                <w:lang w:val="en-US"/>
              </w:rPr>
              <w:t>dalam men</w:t>
            </w:r>
            <w:r>
              <w:rPr>
                <w:rFonts w:asciiTheme="majorBidi" w:hAnsiTheme="majorBidi" w:cstheme="majorBidi"/>
                <w:sz w:val="24"/>
                <w:szCs w:val="24"/>
                <w:lang w:val="en-US"/>
              </w:rPr>
              <w:t xml:space="preserve">etapkan </w:t>
            </w:r>
            <w:r w:rsidRPr="00E00EBE">
              <w:rPr>
                <w:rFonts w:asciiTheme="majorBidi" w:hAnsiTheme="majorBidi" w:cstheme="majorBidi"/>
                <w:sz w:val="24"/>
                <w:szCs w:val="24"/>
                <w:lang w:val="en-US"/>
              </w:rPr>
              <w:t xml:space="preserve">hukum </w:t>
            </w:r>
            <w:r>
              <w:rPr>
                <w:rFonts w:asciiTheme="majorBidi" w:hAnsiTheme="majorBidi" w:cstheme="majorBidi"/>
                <w:sz w:val="24"/>
                <w:szCs w:val="24"/>
                <w:lang w:val="en-US"/>
              </w:rPr>
              <w:t>pada masa modern</w:t>
            </w:r>
          </w:p>
        </w:tc>
        <w:tc>
          <w:tcPr>
            <w:tcW w:w="1080" w:type="dxa"/>
          </w:tcPr>
          <w:p w14:paraId="3C70D6F6" w14:textId="77777777"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DB6157" w:rsidRPr="00E00EBE" w14:paraId="62E5529D" w14:textId="77777777" w:rsidTr="00D64420">
        <w:trPr>
          <w:trHeight w:val="2237"/>
        </w:trPr>
        <w:tc>
          <w:tcPr>
            <w:tcW w:w="1180" w:type="dxa"/>
          </w:tcPr>
          <w:p w14:paraId="1101AF59" w14:textId="129F3CDC"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5</w:t>
            </w:r>
          </w:p>
        </w:tc>
        <w:tc>
          <w:tcPr>
            <w:tcW w:w="2500" w:type="dxa"/>
          </w:tcPr>
          <w:p w14:paraId="08B0B430" w14:textId="6455B68B" w:rsidR="00DB6157" w:rsidRPr="00E00EBE" w:rsidRDefault="00DB6157" w:rsidP="00DB6157">
            <w:pPr>
              <w:pStyle w:val="ListParagraph"/>
              <w:spacing w:after="0" w:line="240" w:lineRule="auto"/>
              <w:ind w:left="0"/>
              <w:jc w:val="both"/>
              <w:rPr>
                <w:rFonts w:asciiTheme="majorBidi" w:hAnsiTheme="majorBidi" w:cstheme="majorBidi"/>
                <w:sz w:val="24"/>
                <w:szCs w:val="24"/>
                <w:lang w:val="id-ID"/>
              </w:rPr>
            </w:pPr>
            <w:r w:rsidRPr="00E00EBE">
              <w:rPr>
                <w:rFonts w:asciiTheme="majorBidi" w:hAnsiTheme="majorBidi" w:cstheme="majorBidi"/>
                <w:sz w:val="24"/>
                <w:szCs w:val="24"/>
                <w:lang w:val="en-US"/>
              </w:rPr>
              <w:t xml:space="preserve">Mahasiswa mampu membahas methode ijtihad melalui  </w:t>
            </w:r>
            <w:r w:rsidRPr="00AC7C3D">
              <w:rPr>
                <w:rFonts w:asciiTheme="majorBidi" w:hAnsiTheme="majorBidi" w:cstheme="majorBidi"/>
                <w:i/>
                <w:iCs/>
                <w:sz w:val="24"/>
                <w:szCs w:val="24"/>
              </w:rPr>
              <w:t xml:space="preserve">Qiyas </w:t>
            </w:r>
            <w:r w:rsidR="00DC0048">
              <w:rPr>
                <w:rFonts w:asciiTheme="majorBidi" w:hAnsiTheme="majorBidi" w:cstheme="majorBidi"/>
                <w:sz w:val="24"/>
                <w:szCs w:val="24"/>
                <w:lang w:val="en-US"/>
              </w:rPr>
              <w:t>dalam perundang-undangan dan</w:t>
            </w:r>
            <w:r w:rsidRPr="00AC7C3D">
              <w:rPr>
                <w:rFonts w:asciiTheme="majorBidi" w:hAnsiTheme="majorBidi" w:cstheme="majorBidi"/>
                <w:sz w:val="24"/>
                <w:szCs w:val="24"/>
              </w:rPr>
              <w:t xml:space="preserve"> </w:t>
            </w:r>
            <w:r w:rsidRPr="00E00EBE">
              <w:rPr>
                <w:rFonts w:asciiTheme="majorBidi" w:hAnsiTheme="majorBidi" w:cstheme="majorBidi"/>
                <w:sz w:val="24"/>
                <w:szCs w:val="24"/>
              </w:rPr>
              <w:t xml:space="preserve">persoalan </w:t>
            </w:r>
            <w:r w:rsidR="008D7DD6">
              <w:rPr>
                <w:rFonts w:asciiTheme="majorBidi" w:hAnsiTheme="majorBidi" w:cstheme="majorBidi"/>
                <w:sz w:val="24"/>
                <w:szCs w:val="24"/>
                <w:lang w:val="en-US"/>
              </w:rPr>
              <w:t>hukum</w:t>
            </w:r>
            <w:r w:rsidR="00DC0048">
              <w:rPr>
                <w:rFonts w:asciiTheme="majorBidi" w:hAnsiTheme="majorBidi" w:cstheme="majorBidi"/>
                <w:sz w:val="24"/>
                <w:szCs w:val="24"/>
                <w:lang w:val="en-US"/>
              </w:rPr>
              <w:t xml:space="preserve"> </w:t>
            </w:r>
            <w:r w:rsidRPr="00E00EBE">
              <w:rPr>
                <w:rFonts w:asciiTheme="majorBidi" w:hAnsiTheme="majorBidi" w:cstheme="majorBidi"/>
                <w:sz w:val="24"/>
                <w:szCs w:val="24"/>
              </w:rPr>
              <w:t xml:space="preserve">di masyarakat </w:t>
            </w:r>
          </w:p>
        </w:tc>
        <w:tc>
          <w:tcPr>
            <w:tcW w:w="2530" w:type="dxa"/>
          </w:tcPr>
          <w:p w14:paraId="7DFD5A85" w14:textId="26F0EAEB" w:rsidR="00DB6157" w:rsidRPr="00E00EBE" w:rsidRDefault="00DB6157" w:rsidP="00DB6157">
            <w:pPr>
              <w:pStyle w:val="ListParagraph"/>
              <w:numPr>
                <w:ilvl w:val="0"/>
                <w:numId w:val="9"/>
              </w:numPr>
              <w:spacing w:after="0" w:line="240" w:lineRule="auto"/>
              <w:ind w:left="175" w:hanging="141"/>
              <w:rPr>
                <w:rFonts w:asciiTheme="majorBidi" w:eastAsia="Arial Unicode MS" w:hAnsiTheme="majorBidi" w:cstheme="majorBidi"/>
                <w:sz w:val="24"/>
                <w:szCs w:val="24"/>
                <w:lang w:val="en-US"/>
              </w:rPr>
            </w:pPr>
            <w:r w:rsidRPr="00E00EBE">
              <w:rPr>
                <w:rFonts w:asciiTheme="majorBidi" w:hAnsiTheme="majorBidi" w:cstheme="majorBidi"/>
                <w:sz w:val="24"/>
                <w:szCs w:val="24"/>
                <w:lang w:val="en-US"/>
              </w:rPr>
              <w:t xml:space="preserve">membahas methode ijtihad melalui </w:t>
            </w:r>
            <w:r w:rsidRPr="004D7773">
              <w:rPr>
                <w:rFonts w:asciiTheme="majorBidi" w:hAnsiTheme="majorBidi" w:cstheme="majorBidi"/>
                <w:i/>
                <w:iCs/>
                <w:sz w:val="24"/>
                <w:szCs w:val="24"/>
              </w:rPr>
              <w:t xml:space="preserve">Qiyas </w:t>
            </w:r>
            <w:r w:rsidR="00DC0048">
              <w:rPr>
                <w:rFonts w:asciiTheme="majorBidi" w:hAnsiTheme="majorBidi" w:cstheme="majorBidi"/>
                <w:sz w:val="24"/>
                <w:szCs w:val="24"/>
                <w:lang w:val="en-US"/>
              </w:rPr>
              <w:t xml:space="preserve"> </w:t>
            </w:r>
            <w:r w:rsidR="00DC0048">
              <w:rPr>
                <w:rFonts w:asciiTheme="majorBidi" w:hAnsiTheme="majorBidi" w:cstheme="majorBidi"/>
                <w:sz w:val="24"/>
                <w:szCs w:val="24"/>
                <w:lang w:val="en-US"/>
              </w:rPr>
              <w:t xml:space="preserve">dalam perundang-undangan </w:t>
            </w:r>
            <w:r w:rsidR="00DC0048">
              <w:rPr>
                <w:rFonts w:asciiTheme="majorBidi" w:hAnsiTheme="majorBidi" w:cstheme="majorBidi"/>
                <w:sz w:val="24"/>
                <w:szCs w:val="24"/>
                <w:lang w:val="en-US"/>
              </w:rPr>
              <w:t>dan</w:t>
            </w:r>
            <w:r w:rsidRPr="00E00EBE">
              <w:rPr>
                <w:rFonts w:asciiTheme="majorBidi" w:hAnsiTheme="majorBidi" w:cstheme="majorBidi"/>
                <w:sz w:val="24"/>
                <w:szCs w:val="24"/>
              </w:rPr>
              <w:t xml:space="preserve"> persoalan </w:t>
            </w:r>
            <w:r w:rsidR="008D7DD6">
              <w:rPr>
                <w:rFonts w:asciiTheme="majorBidi" w:hAnsiTheme="majorBidi" w:cstheme="majorBidi"/>
                <w:sz w:val="24"/>
                <w:szCs w:val="24"/>
                <w:lang w:val="en-US"/>
              </w:rPr>
              <w:t>hukum</w:t>
            </w:r>
            <w:r w:rsidRPr="00E00EBE">
              <w:rPr>
                <w:rFonts w:asciiTheme="majorBidi" w:hAnsiTheme="majorBidi" w:cstheme="majorBidi"/>
                <w:sz w:val="24"/>
                <w:szCs w:val="24"/>
              </w:rPr>
              <w:t xml:space="preserve"> di masyarakat</w:t>
            </w:r>
          </w:p>
        </w:tc>
        <w:tc>
          <w:tcPr>
            <w:tcW w:w="1890" w:type="dxa"/>
          </w:tcPr>
          <w:p w14:paraId="1C0B0BB1"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6ECC49B5"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2E349EBD"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33BA8769"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15E99D51"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3E44DB8E"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Tanya jawab</w:t>
            </w:r>
          </w:p>
          <w:p w14:paraId="72A7BA17"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279AE697"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 tes :</w:t>
            </w:r>
          </w:p>
          <w:p w14:paraId="7B868C49" w14:textId="7C8CE76C"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14:paraId="44971FC2"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74AA2353"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14:paraId="3E1A1CCA"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0ACF521E"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4E8E0F7B"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3AF4BF92"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14:paraId="73C0C2FA" w14:textId="27FD0F63"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lang w:val="en-US"/>
              </w:rPr>
              <w:t xml:space="preserve">membahas methode ijtihad melalui  </w:t>
            </w:r>
            <w:r w:rsidRPr="00E00EBE">
              <w:rPr>
                <w:rFonts w:asciiTheme="majorBidi" w:hAnsiTheme="majorBidi" w:cstheme="majorBidi"/>
                <w:sz w:val="24"/>
                <w:szCs w:val="24"/>
              </w:rPr>
              <w:t xml:space="preserve">Qiyas </w:t>
            </w:r>
            <w:r w:rsidR="00DC0048">
              <w:rPr>
                <w:rFonts w:asciiTheme="majorBidi" w:hAnsiTheme="majorBidi" w:cstheme="majorBidi"/>
                <w:sz w:val="24"/>
                <w:szCs w:val="24"/>
                <w:lang w:val="en-US"/>
              </w:rPr>
              <w:t xml:space="preserve"> </w:t>
            </w:r>
            <w:r w:rsidR="00DC0048">
              <w:rPr>
                <w:rFonts w:asciiTheme="majorBidi" w:hAnsiTheme="majorBidi" w:cstheme="majorBidi"/>
                <w:sz w:val="24"/>
                <w:szCs w:val="24"/>
                <w:lang w:val="en-US"/>
              </w:rPr>
              <w:t xml:space="preserve">dalam perundang-undangan </w:t>
            </w:r>
            <w:r w:rsidR="00DC0048">
              <w:rPr>
                <w:rFonts w:asciiTheme="majorBidi" w:hAnsiTheme="majorBidi" w:cstheme="majorBidi"/>
                <w:sz w:val="24"/>
                <w:szCs w:val="24"/>
                <w:lang w:val="en-US"/>
              </w:rPr>
              <w:t>dan</w:t>
            </w:r>
            <w:r w:rsidRPr="00E00EBE">
              <w:rPr>
                <w:rFonts w:asciiTheme="majorBidi" w:hAnsiTheme="majorBidi" w:cstheme="majorBidi"/>
                <w:sz w:val="24"/>
                <w:szCs w:val="24"/>
              </w:rPr>
              <w:t xml:space="preserve"> persoalan </w:t>
            </w:r>
            <w:r w:rsidR="008D7DD6">
              <w:rPr>
                <w:rFonts w:asciiTheme="majorBidi" w:hAnsiTheme="majorBidi" w:cstheme="majorBidi"/>
                <w:sz w:val="24"/>
                <w:szCs w:val="24"/>
              </w:rPr>
              <w:t>hukum</w:t>
            </w:r>
            <w:r w:rsidRPr="00E00EBE">
              <w:rPr>
                <w:rFonts w:asciiTheme="majorBidi" w:hAnsiTheme="majorBidi" w:cstheme="majorBidi"/>
                <w:sz w:val="24"/>
                <w:szCs w:val="24"/>
              </w:rPr>
              <w:t xml:space="preserve"> di masyarakat </w:t>
            </w:r>
          </w:p>
        </w:tc>
        <w:tc>
          <w:tcPr>
            <w:tcW w:w="2970" w:type="dxa"/>
          </w:tcPr>
          <w:p w14:paraId="4504F7C4" w14:textId="6F819C99" w:rsidR="00DB6157" w:rsidRPr="00E00EBE" w:rsidRDefault="00DB6157" w:rsidP="00DB6157">
            <w:pPr>
              <w:spacing w:after="0"/>
              <w:ind w:left="0"/>
              <w:rPr>
                <w:rFonts w:asciiTheme="majorBidi" w:hAnsiTheme="majorBidi" w:cstheme="majorBidi"/>
                <w:i/>
                <w:iCs/>
                <w:sz w:val="24"/>
                <w:szCs w:val="24"/>
              </w:rPr>
            </w:pPr>
            <w:r w:rsidRPr="00E00EBE">
              <w:rPr>
                <w:rFonts w:asciiTheme="majorBidi" w:hAnsiTheme="majorBidi" w:cstheme="majorBidi"/>
                <w:sz w:val="24"/>
                <w:szCs w:val="24"/>
                <w:lang w:val="en-US"/>
              </w:rPr>
              <w:t xml:space="preserve">membahas methode ijtihad melalui  </w:t>
            </w:r>
            <w:r w:rsidRPr="00E00EBE">
              <w:rPr>
                <w:rFonts w:asciiTheme="majorBidi" w:hAnsiTheme="majorBidi" w:cstheme="majorBidi"/>
                <w:sz w:val="24"/>
                <w:szCs w:val="24"/>
              </w:rPr>
              <w:t xml:space="preserve">Qiyas </w:t>
            </w:r>
            <w:r w:rsidR="00DC0048">
              <w:rPr>
                <w:rFonts w:asciiTheme="majorBidi" w:hAnsiTheme="majorBidi" w:cstheme="majorBidi"/>
                <w:sz w:val="24"/>
                <w:szCs w:val="24"/>
                <w:lang w:val="en-US"/>
              </w:rPr>
              <w:t xml:space="preserve"> </w:t>
            </w:r>
            <w:r w:rsidR="00DC0048">
              <w:rPr>
                <w:rFonts w:asciiTheme="majorBidi" w:hAnsiTheme="majorBidi" w:cstheme="majorBidi"/>
                <w:sz w:val="24"/>
                <w:szCs w:val="24"/>
                <w:lang w:val="en-US"/>
              </w:rPr>
              <w:t xml:space="preserve">dalam perundang-undangan </w:t>
            </w:r>
            <w:r w:rsidR="00DC0048">
              <w:rPr>
                <w:rFonts w:asciiTheme="majorBidi" w:hAnsiTheme="majorBidi" w:cstheme="majorBidi"/>
                <w:sz w:val="24"/>
                <w:szCs w:val="24"/>
                <w:lang w:val="en-US"/>
              </w:rPr>
              <w:t xml:space="preserve">dan </w:t>
            </w:r>
            <w:r w:rsidRPr="00E00EBE">
              <w:rPr>
                <w:rFonts w:asciiTheme="majorBidi" w:hAnsiTheme="majorBidi" w:cstheme="majorBidi"/>
                <w:sz w:val="24"/>
                <w:szCs w:val="24"/>
              </w:rPr>
              <w:t xml:space="preserve">persoalan </w:t>
            </w:r>
            <w:r w:rsidR="008D7DD6">
              <w:rPr>
                <w:rFonts w:asciiTheme="majorBidi" w:hAnsiTheme="majorBidi" w:cstheme="majorBidi"/>
                <w:sz w:val="24"/>
                <w:szCs w:val="24"/>
              </w:rPr>
              <w:t>hukum</w:t>
            </w:r>
            <w:r w:rsidRPr="00E00EBE">
              <w:rPr>
                <w:rFonts w:asciiTheme="majorBidi" w:hAnsiTheme="majorBidi" w:cstheme="majorBidi"/>
                <w:sz w:val="24"/>
                <w:szCs w:val="24"/>
              </w:rPr>
              <w:t xml:space="preserve"> di masyarakat</w:t>
            </w:r>
          </w:p>
        </w:tc>
        <w:tc>
          <w:tcPr>
            <w:tcW w:w="1080" w:type="dxa"/>
          </w:tcPr>
          <w:p w14:paraId="6AA1F949" w14:textId="3900802B"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10</w:t>
            </w:r>
          </w:p>
        </w:tc>
      </w:tr>
      <w:tr w:rsidR="00DB6157" w:rsidRPr="00E00EBE" w14:paraId="103890A1" w14:textId="77777777" w:rsidTr="00D64420">
        <w:trPr>
          <w:trHeight w:val="2237"/>
        </w:trPr>
        <w:tc>
          <w:tcPr>
            <w:tcW w:w="1180" w:type="dxa"/>
          </w:tcPr>
          <w:p w14:paraId="4AEF97E6" w14:textId="3697DC82"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6</w:t>
            </w:r>
          </w:p>
        </w:tc>
        <w:tc>
          <w:tcPr>
            <w:tcW w:w="2500" w:type="dxa"/>
          </w:tcPr>
          <w:p w14:paraId="52B839B7" w14:textId="1E3C1C58" w:rsidR="00DC0048" w:rsidRPr="00EA0541" w:rsidRDefault="00DC0048" w:rsidP="00DC0048">
            <w:pPr>
              <w:spacing w:after="0"/>
              <w:ind w:left="0"/>
              <w:jc w:val="both"/>
              <w:rPr>
                <w:rFonts w:asciiTheme="majorBidi" w:hAnsiTheme="majorBidi" w:cstheme="majorBidi"/>
                <w:sz w:val="24"/>
                <w:szCs w:val="24"/>
              </w:rPr>
            </w:pPr>
            <w:r w:rsidRPr="00EA0541">
              <w:rPr>
                <w:rFonts w:asciiTheme="majorBidi" w:hAnsiTheme="majorBidi" w:cstheme="majorBidi"/>
                <w:sz w:val="24"/>
                <w:szCs w:val="24"/>
              </w:rPr>
              <w:t>M</w:t>
            </w:r>
            <w:r w:rsidR="00EA0541" w:rsidRPr="00EA0541">
              <w:rPr>
                <w:rFonts w:asciiTheme="majorBidi" w:hAnsiTheme="majorBidi" w:cstheme="majorBidi"/>
                <w:sz w:val="24"/>
                <w:szCs w:val="24"/>
              </w:rPr>
              <w:t>ahasiswa mampu m</w:t>
            </w:r>
            <w:r w:rsidRPr="00EA0541">
              <w:rPr>
                <w:rFonts w:asciiTheme="majorBidi" w:hAnsiTheme="majorBidi" w:cstheme="majorBidi"/>
                <w:sz w:val="24"/>
                <w:szCs w:val="24"/>
              </w:rPr>
              <w:t>enganalisis</w:t>
            </w:r>
            <w:r w:rsidRPr="00EA0541">
              <w:rPr>
                <w:rFonts w:asciiTheme="majorBidi" w:hAnsiTheme="majorBidi" w:cstheme="majorBidi"/>
                <w:i/>
                <w:iCs/>
                <w:sz w:val="24"/>
                <w:szCs w:val="24"/>
              </w:rPr>
              <w:t xml:space="preserve"> Maqhashid syari’ah </w:t>
            </w:r>
            <w:r w:rsidRPr="00EA0541">
              <w:rPr>
                <w:rFonts w:asciiTheme="majorBidi" w:hAnsiTheme="majorBidi" w:cstheme="majorBidi"/>
                <w:sz w:val="24"/>
                <w:szCs w:val="24"/>
              </w:rPr>
              <w:t xml:space="preserve"> dalam penetapan hukum kontemporer</w:t>
            </w:r>
          </w:p>
          <w:p w14:paraId="64A32C51" w14:textId="0E2F96C8" w:rsidR="00DB6157" w:rsidRPr="00EA0541" w:rsidRDefault="00DB6157" w:rsidP="00DB6157">
            <w:pPr>
              <w:pStyle w:val="ListParagraph"/>
              <w:spacing w:after="0" w:line="240" w:lineRule="auto"/>
              <w:ind w:left="0"/>
              <w:jc w:val="both"/>
              <w:rPr>
                <w:rFonts w:asciiTheme="majorBidi" w:hAnsiTheme="majorBidi" w:cstheme="majorBidi"/>
                <w:sz w:val="24"/>
                <w:szCs w:val="24"/>
                <w:lang w:val="en-US"/>
              </w:rPr>
            </w:pPr>
          </w:p>
        </w:tc>
        <w:tc>
          <w:tcPr>
            <w:tcW w:w="2530" w:type="dxa"/>
          </w:tcPr>
          <w:p w14:paraId="63783894" w14:textId="744D1638" w:rsidR="00DC0048" w:rsidRPr="00EA0541" w:rsidRDefault="00DB6157" w:rsidP="00DC0048">
            <w:pPr>
              <w:spacing w:after="0"/>
              <w:ind w:left="0"/>
              <w:jc w:val="both"/>
              <w:rPr>
                <w:rFonts w:asciiTheme="majorBidi" w:hAnsiTheme="majorBidi" w:cstheme="majorBidi"/>
                <w:sz w:val="24"/>
                <w:szCs w:val="24"/>
              </w:rPr>
            </w:pPr>
            <w:r w:rsidRPr="00EA0541">
              <w:rPr>
                <w:rFonts w:asciiTheme="majorBidi" w:eastAsia="Arial Unicode MS" w:hAnsiTheme="majorBidi" w:cstheme="majorBidi"/>
                <w:sz w:val="24"/>
                <w:szCs w:val="24"/>
                <w:lang w:val="en-US"/>
              </w:rPr>
              <w:t>Ketepatan  membahas</w:t>
            </w:r>
            <w:r w:rsidR="00DC0048" w:rsidRPr="00EA0541">
              <w:rPr>
                <w:rFonts w:asciiTheme="majorBidi" w:eastAsia="Arial Unicode MS" w:hAnsiTheme="majorBidi" w:cstheme="majorBidi"/>
                <w:sz w:val="24"/>
                <w:szCs w:val="24"/>
                <w:lang w:val="en-US"/>
              </w:rPr>
              <w:t xml:space="preserve">, </w:t>
            </w:r>
            <w:r w:rsidRPr="00EA0541">
              <w:rPr>
                <w:rFonts w:asciiTheme="majorBidi" w:eastAsia="Arial Unicode MS" w:hAnsiTheme="majorBidi" w:cstheme="majorBidi"/>
                <w:sz w:val="24"/>
                <w:szCs w:val="24"/>
                <w:lang w:val="en-US"/>
              </w:rPr>
              <w:t>menguraikan</w:t>
            </w:r>
            <w:r w:rsidR="00DC0048" w:rsidRPr="00EA0541">
              <w:rPr>
                <w:rFonts w:asciiTheme="majorBidi" w:hAnsiTheme="majorBidi" w:cstheme="majorBidi"/>
                <w:sz w:val="24"/>
                <w:szCs w:val="24"/>
                <w:lang w:val="en-US"/>
              </w:rPr>
              <w:t xml:space="preserve"> dan m</w:t>
            </w:r>
            <w:r w:rsidR="00DC0048" w:rsidRPr="00EA0541">
              <w:rPr>
                <w:rFonts w:asciiTheme="majorBidi" w:hAnsiTheme="majorBidi" w:cstheme="majorBidi"/>
                <w:sz w:val="24"/>
                <w:szCs w:val="24"/>
              </w:rPr>
              <w:t>enganalisis</w:t>
            </w:r>
            <w:r w:rsidR="00DC0048" w:rsidRPr="00EA0541">
              <w:rPr>
                <w:rFonts w:asciiTheme="majorBidi" w:hAnsiTheme="majorBidi" w:cstheme="majorBidi"/>
                <w:i/>
                <w:iCs/>
                <w:sz w:val="24"/>
                <w:szCs w:val="24"/>
              </w:rPr>
              <w:t xml:space="preserve"> Maqhashid syari’ah </w:t>
            </w:r>
            <w:r w:rsidR="00DC0048" w:rsidRPr="00EA0541">
              <w:rPr>
                <w:rFonts w:asciiTheme="majorBidi" w:hAnsiTheme="majorBidi" w:cstheme="majorBidi"/>
                <w:sz w:val="24"/>
                <w:szCs w:val="24"/>
              </w:rPr>
              <w:t xml:space="preserve"> dalam penetapan hukum kontemporer</w:t>
            </w:r>
          </w:p>
          <w:p w14:paraId="62E8107E" w14:textId="7E8745AE" w:rsidR="00DB6157" w:rsidRPr="00EA0541" w:rsidRDefault="00DB6157" w:rsidP="00EA0541">
            <w:pPr>
              <w:pStyle w:val="ListParagraph"/>
              <w:spacing w:after="0" w:line="240" w:lineRule="auto"/>
              <w:ind w:left="175"/>
              <w:rPr>
                <w:rFonts w:asciiTheme="majorBidi" w:eastAsia="Arial Unicode MS" w:hAnsiTheme="majorBidi" w:cstheme="majorBidi"/>
                <w:sz w:val="24"/>
                <w:szCs w:val="24"/>
              </w:rPr>
            </w:pPr>
          </w:p>
        </w:tc>
        <w:tc>
          <w:tcPr>
            <w:tcW w:w="1890" w:type="dxa"/>
          </w:tcPr>
          <w:p w14:paraId="7BCD8F48" w14:textId="77777777" w:rsidR="00DB6157" w:rsidRPr="00EA0541" w:rsidRDefault="00DB6157" w:rsidP="00DB6157">
            <w:pPr>
              <w:autoSpaceDE w:val="0"/>
              <w:autoSpaceDN w:val="0"/>
              <w:adjustRightInd w:val="0"/>
              <w:spacing w:before="0" w:after="0"/>
              <w:ind w:left="0"/>
              <w:rPr>
                <w:rFonts w:asciiTheme="majorBidi" w:hAnsiTheme="majorBidi" w:cstheme="majorBidi"/>
                <w:b/>
                <w:sz w:val="24"/>
                <w:szCs w:val="24"/>
              </w:rPr>
            </w:pPr>
            <w:r w:rsidRPr="00EA0541">
              <w:rPr>
                <w:rFonts w:asciiTheme="majorBidi" w:hAnsiTheme="majorBidi" w:cstheme="majorBidi"/>
                <w:b/>
                <w:sz w:val="24"/>
                <w:szCs w:val="24"/>
              </w:rPr>
              <w:t>Kriteria :</w:t>
            </w:r>
          </w:p>
          <w:p w14:paraId="17FEB15F" w14:textId="77777777" w:rsidR="00DB6157" w:rsidRPr="00EA0541" w:rsidRDefault="00DB6157" w:rsidP="00DB6157">
            <w:pPr>
              <w:autoSpaceDE w:val="0"/>
              <w:autoSpaceDN w:val="0"/>
              <w:adjustRightInd w:val="0"/>
              <w:spacing w:before="0" w:after="0"/>
              <w:ind w:left="0"/>
              <w:rPr>
                <w:rFonts w:asciiTheme="majorBidi" w:hAnsiTheme="majorBidi" w:cstheme="majorBidi"/>
                <w:sz w:val="24"/>
                <w:szCs w:val="24"/>
              </w:rPr>
            </w:pPr>
            <w:r w:rsidRPr="00EA0541">
              <w:rPr>
                <w:rFonts w:asciiTheme="majorBidi" w:hAnsiTheme="majorBidi" w:cstheme="majorBidi"/>
                <w:sz w:val="24"/>
                <w:szCs w:val="24"/>
              </w:rPr>
              <w:t>Ketepatan dan penguasaan</w:t>
            </w:r>
          </w:p>
          <w:p w14:paraId="20E758DD" w14:textId="77777777" w:rsidR="00DB6157" w:rsidRPr="00EA0541" w:rsidRDefault="00DB6157" w:rsidP="00DB6157">
            <w:pPr>
              <w:autoSpaceDE w:val="0"/>
              <w:autoSpaceDN w:val="0"/>
              <w:adjustRightInd w:val="0"/>
              <w:spacing w:before="0" w:after="0"/>
              <w:ind w:left="0"/>
              <w:rPr>
                <w:rFonts w:asciiTheme="majorBidi" w:hAnsiTheme="majorBidi" w:cstheme="majorBidi"/>
                <w:sz w:val="24"/>
                <w:szCs w:val="24"/>
              </w:rPr>
            </w:pPr>
          </w:p>
          <w:p w14:paraId="6648D779" w14:textId="77777777" w:rsidR="00DB6157" w:rsidRPr="00EA0541" w:rsidRDefault="00DB6157" w:rsidP="00DB6157">
            <w:pPr>
              <w:autoSpaceDE w:val="0"/>
              <w:autoSpaceDN w:val="0"/>
              <w:adjustRightInd w:val="0"/>
              <w:spacing w:before="0" w:after="0"/>
              <w:ind w:left="0"/>
              <w:rPr>
                <w:rFonts w:asciiTheme="majorBidi" w:hAnsiTheme="majorBidi" w:cstheme="majorBidi"/>
                <w:b/>
                <w:sz w:val="24"/>
                <w:szCs w:val="24"/>
              </w:rPr>
            </w:pPr>
            <w:r w:rsidRPr="00EA0541">
              <w:rPr>
                <w:rFonts w:asciiTheme="majorBidi" w:hAnsiTheme="majorBidi" w:cstheme="majorBidi"/>
                <w:b/>
                <w:sz w:val="24"/>
                <w:szCs w:val="24"/>
              </w:rPr>
              <w:t>Bentuk non-tes :</w:t>
            </w:r>
          </w:p>
          <w:p w14:paraId="137F17D9" w14:textId="77777777" w:rsidR="00DB6157" w:rsidRPr="00EA0541" w:rsidRDefault="00DB6157" w:rsidP="00DB6157">
            <w:pPr>
              <w:autoSpaceDE w:val="0"/>
              <w:autoSpaceDN w:val="0"/>
              <w:adjustRightInd w:val="0"/>
              <w:spacing w:before="0" w:after="0"/>
              <w:ind w:left="0"/>
              <w:rPr>
                <w:rFonts w:asciiTheme="majorBidi" w:hAnsiTheme="majorBidi" w:cstheme="majorBidi"/>
                <w:sz w:val="24"/>
                <w:szCs w:val="24"/>
              </w:rPr>
            </w:pPr>
            <w:r w:rsidRPr="00EA0541">
              <w:rPr>
                <w:rFonts w:asciiTheme="majorBidi" w:hAnsiTheme="majorBidi" w:cstheme="majorBidi"/>
                <w:sz w:val="24"/>
                <w:szCs w:val="24"/>
                <w:lang w:val="en-US"/>
              </w:rPr>
              <w:t>Tanya jawab.</w:t>
            </w:r>
          </w:p>
          <w:p w14:paraId="0DC29FF9" w14:textId="77777777" w:rsidR="00DB6157" w:rsidRPr="00EA0541" w:rsidRDefault="00DB6157" w:rsidP="00DB6157">
            <w:pPr>
              <w:autoSpaceDE w:val="0"/>
              <w:autoSpaceDN w:val="0"/>
              <w:adjustRightInd w:val="0"/>
              <w:spacing w:before="0" w:after="0"/>
              <w:ind w:left="0"/>
              <w:rPr>
                <w:rFonts w:asciiTheme="majorBidi" w:hAnsiTheme="majorBidi" w:cstheme="majorBidi"/>
                <w:sz w:val="24"/>
                <w:szCs w:val="24"/>
              </w:rPr>
            </w:pPr>
          </w:p>
          <w:p w14:paraId="7E7FD983" w14:textId="77777777" w:rsidR="00DB6157" w:rsidRPr="00EA0541" w:rsidRDefault="00DB6157" w:rsidP="00DB6157">
            <w:pPr>
              <w:autoSpaceDE w:val="0"/>
              <w:autoSpaceDN w:val="0"/>
              <w:adjustRightInd w:val="0"/>
              <w:spacing w:before="0" w:after="0"/>
              <w:ind w:left="0"/>
              <w:rPr>
                <w:rFonts w:asciiTheme="majorBidi" w:hAnsiTheme="majorBidi" w:cstheme="majorBidi"/>
                <w:b/>
                <w:sz w:val="24"/>
                <w:szCs w:val="24"/>
                <w:lang w:val="en-US"/>
              </w:rPr>
            </w:pPr>
            <w:r w:rsidRPr="00EA0541">
              <w:rPr>
                <w:rFonts w:asciiTheme="majorBidi" w:hAnsiTheme="majorBidi" w:cstheme="majorBidi"/>
                <w:b/>
                <w:sz w:val="24"/>
                <w:szCs w:val="24"/>
                <w:lang w:val="en-US"/>
              </w:rPr>
              <w:t>Bentuktes :</w:t>
            </w:r>
          </w:p>
          <w:p w14:paraId="09C8706D" w14:textId="77777777" w:rsidR="00DB6157" w:rsidRPr="00EA0541" w:rsidRDefault="00DB6157" w:rsidP="00DB6157">
            <w:pPr>
              <w:pStyle w:val="ListParagraph"/>
              <w:numPr>
                <w:ilvl w:val="0"/>
                <w:numId w:val="5"/>
              </w:numPr>
              <w:autoSpaceDE w:val="0"/>
              <w:autoSpaceDN w:val="0"/>
              <w:adjustRightInd w:val="0"/>
              <w:spacing w:after="0" w:line="240" w:lineRule="auto"/>
              <w:ind w:left="317" w:hanging="283"/>
              <w:rPr>
                <w:rFonts w:asciiTheme="majorBidi" w:hAnsiTheme="majorBidi" w:cstheme="majorBidi"/>
                <w:sz w:val="24"/>
                <w:szCs w:val="24"/>
                <w:lang w:val="en-US"/>
              </w:rPr>
            </w:pPr>
            <w:r w:rsidRPr="00EA0541">
              <w:rPr>
                <w:rFonts w:asciiTheme="majorBidi" w:hAnsiTheme="majorBidi" w:cstheme="majorBidi"/>
                <w:sz w:val="24"/>
                <w:szCs w:val="24"/>
              </w:rPr>
              <w:t>essay</w:t>
            </w:r>
          </w:p>
          <w:p w14:paraId="698DC68F" w14:textId="77777777" w:rsidR="00DB6157" w:rsidRPr="00EA0541" w:rsidRDefault="00DB6157" w:rsidP="00DB6157">
            <w:pPr>
              <w:autoSpaceDE w:val="0"/>
              <w:autoSpaceDN w:val="0"/>
              <w:adjustRightInd w:val="0"/>
              <w:spacing w:before="0" w:after="0"/>
              <w:ind w:left="0"/>
              <w:rPr>
                <w:rFonts w:asciiTheme="majorBidi" w:hAnsiTheme="majorBidi" w:cstheme="majorBidi"/>
                <w:sz w:val="24"/>
                <w:szCs w:val="24"/>
                <w:lang w:val="en-US"/>
              </w:rPr>
            </w:pPr>
          </w:p>
        </w:tc>
        <w:tc>
          <w:tcPr>
            <w:tcW w:w="2700" w:type="dxa"/>
          </w:tcPr>
          <w:p w14:paraId="7F07484B" w14:textId="77777777" w:rsidR="00DB6157" w:rsidRPr="00EA0541" w:rsidRDefault="00DB6157" w:rsidP="00DB6157">
            <w:pPr>
              <w:autoSpaceDE w:val="0"/>
              <w:autoSpaceDN w:val="0"/>
              <w:adjustRightInd w:val="0"/>
              <w:spacing w:before="0" w:after="0"/>
              <w:ind w:left="0"/>
              <w:rPr>
                <w:rFonts w:asciiTheme="majorBidi" w:hAnsiTheme="majorBidi" w:cstheme="majorBidi"/>
                <w:b/>
                <w:sz w:val="24"/>
                <w:szCs w:val="24"/>
              </w:rPr>
            </w:pPr>
            <w:r w:rsidRPr="00EA0541">
              <w:rPr>
                <w:rFonts w:asciiTheme="majorBidi" w:hAnsiTheme="majorBidi" w:cstheme="majorBidi"/>
                <w:b/>
                <w:sz w:val="24"/>
                <w:szCs w:val="24"/>
              </w:rPr>
              <w:t>Kuliah &amp; Diskusi;</w:t>
            </w:r>
          </w:p>
          <w:p w14:paraId="556D581C" w14:textId="77777777" w:rsidR="00DB6157" w:rsidRPr="00EA0541" w:rsidRDefault="00DB6157" w:rsidP="00DB6157">
            <w:pPr>
              <w:autoSpaceDE w:val="0"/>
              <w:autoSpaceDN w:val="0"/>
              <w:adjustRightInd w:val="0"/>
              <w:spacing w:before="0" w:after="0"/>
              <w:ind w:left="0"/>
              <w:rPr>
                <w:rFonts w:asciiTheme="majorBidi" w:hAnsiTheme="majorBidi" w:cstheme="majorBidi"/>
                <w:sz w:val="24"/>
                <w:szCs w:val="24"/>
              </w:rPr>
            </w:pPr>
            <w:r w:rsidRPr="00EA0541">
              <w:rPr>
                <w:rFonts w:asciiTheme="majorBidi" w:hAnsiTheme="majorBidi" w:cstheme="majorBidi"/>
                <w:sz w:val="24"/>
                <w:szCs w:val="24"/>
              </w:rPr>
              <w:t>[TM: 1 x (3x50’)]</w:t>
            </w:r>
          </w:p>
          <w:p w14:paraId="5EDA158B" w14:textId="77777777" w:rsidR="00DB6157" w:rsidRPr="00EA0541" w:rsidRDefault="00DB6157" w:rsidP="00DB6157">
            <w:pPr>
              <w:autoSpaceDE w:val="0"/>
              <w:autoSpaceDN w:val="0"/>
              <w:adjustRightInd w:val="0"/>
              <w:spacing w:before="0" w:after="0"/>
              <w:ind w:left="0"/>
              <w:rPr>
                <w:rFonts w:asciiTheme="majorBidi" w:hAnsiTheme="majorBidi" w:cstheme="majorBidi"/>
                <w:b/>
                <w:sz w:val="24"/>
                <w:szCs w:val="24"/>
                <w:lang w:val="en-US"/>
              </w:rPr>
            </w:pPr>
          </w:p>
          <w:p w14:paraId="6F795A7F" w14:textId="77777777" w:rsidR="00DB6157" w:rsidRPr="00EA0541" w:rsidRDefault="00DB6157" w:rsidP="00DB6157">
            <w:pPr>
              <w:autoSpaceDE w:val="0"/>
              <w:autoSpaceDN w:val="0"/>
              <w:adjustRightInd w:val="0"/>
              <w:spacing w:before="0" w:after="0"/>
              <w:ind w:left="0"/>
              <w:rPr>
                <w:rFonts w:asciiTheme="majorBidi" w:hAnsiTheme="majorBidi" w:cstheme="majorBidi"/>
                <w:b/>
                <w:sz w:val="24"/>
                <w:szCs w:val="24"/>
              </w:rPr>
            </w:pPr>
            <w:r w:rsidRPr="00EA0541">
              <w:rPr>
                <w:rFonts w:asciiTheme="majorBidi" w:hAnsiTheme="majorBidi" w:cstheme="majorBidi"/>
                <w:b/>
                <w:sz w:val="24"/>
                <w:szCs w:val="24"/>
                <w:lang w:val="en-US"/>
              </w:rPr>
              <w:t>Tugas :</w:t>
            </w:r>
          </w:p>
          <w:p w14:paraId="4BA4096F" w14:textId="77777777" w:rsidR="00EA0541" w:rsidRPr="00EA0541" w:rsidRDefault="00EA0541" w:rsidP="00EA0541">
            <w:pPr>
              <w:spacing w:after="0"/>
              <w:ind w:left="0"/>
              <w:jc w:val="both"/>
              <w:rPr>
                <w:rFonts w:asciiTheme="majorBidi" w:hAnsiTheme="majorBidi" w:cstheme="majorBidi"/>
                <w:sz w:val="24"/>
                <w:szCs w:val="24"/>
              </w:rPr>
            </w:pPr>
            <w:r w:rsidRPr="00EA0541">
              <w:rPr>
                <w:rFonts w:asciiTheme="majorBidi" w:hAnsiTheme="majorBidi" w:cstheme="majorBidi"/>
                <w:sz w:val="24"/>
                <w:szCs w:val="24"/>
              </w:rPr>
              <w:t>Menganalisis</w:t>
            </w:r>
            <w:r w:rsidRPr="00EA0541">
              <w:rPr>
                <w:rFonts w:asciiTheme="majorBidi" w:hAnsiTheme="majorBidi" w:cstheme="majorBidi"/>
                <w:i/>
                <w:iCs/>
                <w:sz w:val="24"/>
                <w:szCs w:val="24"/>
              </w:rPr>
              <w:t xml:space="preserve"> Maqhashid syari’ah </w:t>
            </w:r>
            <w:r w:rsidRPr="00EA0541">
              <w:rPr>
                <w:rFonts w:asciiTheme="majorBidi" w:hAnsiTheme="majorBidi" w:cstheme="majorBidi"/>
                <w:sz w:val="24"/>
                <w:szCs w:val="24"/>
              </w:rPr>
              <w:t xml:space="preserve"> dalam penetapan hukum kontemporer</w:t>
            </w:r>
          </w:p>
          <w:p w14:paraId="79CBF72E" w14:textId="77777777" w:rsidR="00DB6157" w:rsidRPr="00EA0541" w:rsidRDefault="00DB6157" w:rsidP="00DB6157">
            <w:pPr>
              <w:autoSpaceDE w:val="0"/>
              <w:autoSpaceDN w:val="0"/>
              <w:adjustRightInd w:val="0"/>
              <w:spacing w:before="0" w:after="0"/>
              <w:ind w:left="0"/>
              <w:rPr>
                <w:rFonts w:asciiTheme="majorBidi" w:hAnsiTheme="majorBidi" w:cstheme="majorBidi"/>
                <w:sz w:val="24"/>
                <w:szCs w:val="24"/>
              </w:rPr>
            </w:pPr>
          </w:p>
        </w:tc>
        <w:tc>
          <w:tcPr>
            <w:tcW w:w="2970" w:type="dxa"/>
          </w:tcPr>
          <w:p w14:paraId="0DAA7567" w14:textId="1EDC2514" w:rsidR="00EA0541" w:rsidRPr="00EA0541" w:rsidRDefault="00EA0541" w:rsidP="00EA0541">
            <w:pPr>
              <w:pStyle w:val="ListParagraph"/>
              <w:spacing w:after="0" w:line="240" w:lineRule="auto"/>
              <w:ind w:left="251"/>
              <w:jc w:val="both"/>
              <w:rPr>
                <w:rFonts w:asciiTheme="majorBidi" w:hAnsiTheme="majorBidi" w:cstheme="majorBidi"/>
                <w:sz w:val="24"/>
                <w:szCs w:val="24"/>
                <w:lang w:val="id-ID"/>
              </w:rPr>
            </w:pPr>
            <w:r w:rsidRPr="00EA0541">
              <w:rPr>
                <w:rFonts w:asciiTheme="majorBidi" w:hAnsiTheme="majorBidi" w:cstheme="majorBidi"/>
                <w:sz w:val="24"/>
                <w:szCs w:val="24"/>
                <w:lang w:val="id-ID"/>
              </w:rPr>
              <w:t>A</w:t>
            </w:r>
            <w:r w:rsidRPr="00EA0541">
              <w:rPr>
                <w:rFonts w:asciiTheme="majorBidi" w:hAnsiTheme="majorBidi" w:cstheme="majorBidi"/>
                <w:sz w:val="24"/>
                <w:szCs w:val="24"/>
                <w:lang w:val="id-ID"/>
              </w:rPr>
              <w:t>nalisis</w:t>
            </w:r>
            <w:r w:rsidRPr="00EA0541">
              <w:rPr>
                <w:rFonts w:asciiTheme="majorBidi" w:hAnsiTheme="majorBidi" w:cstheme="majorBidi"/>
                <w:i/>
                <w:iCs/>
                <w:sz w:val="24"/>
                <w:szCs w:val="24"/>
                <w:lang w:val="id-ID"/>
              </w:rPr>
              <w:t xml:space="preserve"> Maqhashid syari’ah </w:t>
            </w:r>
            <w:r w:rsidRPr="00EA0541">
              <w:rPr>
                <w:rFonts w:asciiTheme="majorBidi" w:hAnsiTheme="majorBidi" w:cstheme="majorBidi"/>
                <w:sz w:val="24"/>
                <w:szCs w:val="24"/>
                <w:lang w:val="id-ID"/>
              </w:rPr>
              <w:t xml:space="preserve"> dalam penetapan hukum kontemporer</w:t>
            </w:r>
          </w:p>
          <w:p w14:paraId="20D6865D" w14:textId="16888030" w:rsidR="00DB6157" w:rsidRPr="00EA0541" w:rsidRDefault="00DB6157" w:rsidP="00DB6157">
            <w:pPr>
              <w:spacing w:after="0"/>
              <w:ind w:left="0"/>
              <w:rPr>
                <w:rFonts w:asciiTheme="majorBidi" w:eastAsia="Arial Unicode MS" w:hAnsiTheme="majorBidi" w:cstheme="majorBidi"/>
                <w:sz w:val="24"/>
                <w:szCs w:val="24"/>
              </w:rPr>
            </w:pPr>
          </w:p>
        </w:tc>
        <w:tc>
          <w:tcPr>
            <w:tcW w:w="1080" w:type="dxa"/>
          </w:tcPr>
          <w:p w14:paraId="60ED71EE" w14:textId="77777777"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DC0048" w:rsidRPr="00E00EBE" w14:paraId="736C6C24" w14:textId="77777777" w:rsidTr="00D64420">
        <w:tc>
          <w:tcPr>
            <w:tcW w:w="1180" w:type="dxa"/>
          </w:tcPr>
          <w:p w14:paraId="651129CE" w14:textId="4994A351" w:rsidR="00DC0048" w:rsidRPr="00E00EBE" w:rsidRDefault="00DC0048" w:rsidP="00DC0048">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7</w:t>
            </w:r>
          </w:p>
        </w:tc>
        <w:tc>
          <w:tcPr>
            <w:tcW w:w="2500" w:type="dxa"/>
          </w:tcPr>
          <w:p w14:paraId="5E7DC250" w14:textId="10AF3395" w:rsidR="00DC0048" w:rsidRPr="00E00EBE" w:rsidRDefault="00DC0048" w:rsidP="00DC0048">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Mahasiswa </w:t>
            </w:r>
            <w:r w:rsidRPr="00E00EBE">
              <w:rPr>
                <w:rFonts w:asciiTheme="majorBidi" w:hAnsiTheme="majorBidi" w:cstheme="majorBidi"/>
                <w:sz w:val="24"/>
                <w:szCs w:val="24"/>
                <w:lang w:val="en-US"/>
              </w:rPr>
              <w:t>mampu</w:t>
            </w:r>
            <w:r w:rsidRPr="00E00EBE">
              <w:rPr>
                <w:rFonts w:asciiTheme="majorBidi" w:hAnsiTheme="majorBidi" w:cstheme="majorBidi"/>
                <w:i/>
                <w:iCs/>
                <w:sz w:val="24"/>
                <w:szCs w:val="24"/>
              </w:rPr>
              <w:t xml:space="preserve"> </w:t>
            </w:r>
            <w:r w:rsidRPr="00E00EBE">
              <w:rPr>
                <w:rFonts w:asciiTheme="majorBidi" w:hAnsiTheme="majorBidi" w:cstheme="majorBidi"/>
                <w:sz w:val="24"/>
                <w:szCs w:val="24"/>
              </w:rPr>
              <w:t>mendudukan</w:t>
            </w:r>
            <w:r w:rsidRPr="00E00EBE">
              <w:rPr>
                <w:rFonts w:asciiTheme="majorBidi" w:hAnsiTheme="majorBidi" w:cstheme="majorBidi"/>
                <w:i/>
                <w:iCs/>
                <w:sz w:val="24"/>
                <w:szCs w:val="24"/>
              </w:rPr>
              <w:t xml:space="preserve"> maslahah </w:t>
            </w:r>
            <w:r w:rsidR="00EA0541">
              <w:rPr>
                <w:rFonts w:asciiTheme="majorBidi" w:hAnsiTheme="majorBidi" w:cstheme="majorBidi"/>
                <w:i/>
                <w:iCs/>
                <w:sz w:val="24"/>
                <w:szCs w:val="24"/>
              </w:rPr>
              <w:t xml:space="preserve">mursalah </w:t>
            </w:r>
            <w:r w:rsidRPr="00E00EBE">
              <w:rPr>
                <w:rFonts w:asciiTheme="majorBidi" w:hAnsiTheme="majorBidi" w:cstheme="majorBidi"/>
                <w:sz w:val="24"/>
                <w:szCs w:val="24"/>
                <w:lang w:val="en-US"/>
              </w:rPr>
              <w:t xml:space="preserve">sebagai salah satu dalil hukum </w:t>
            </w:r>
            <w:r w:rsidR="00EA0541">
              <w:rPr>
                <w:rFonts w:asciiTheme="majorBidi" w:hAnsiTheme="majorBidi" w:cstheme="majorBidi"/>
                <w:sz w:val="24"/>
                <w:szCs w:val="24"/>
                <w:lang w:val="en-US"/>
              </w:rPr>
              <w:t xml:space="preserve">dan metode ijtihad </w:t>
            </w:r>
            <w:r w:rsidRPr="00E00EBE">
              <w:rPr>
                <w:rFonts w:asciiTheme="majorBidi" w:hAnsiTheme="majorBidi" w:cstheme="majorBidi"/>
                <w:sz w:val="24"/>
                <w:szCs w:val="24"/>
                <w:lang w:val="en-US"/>
              </w:rPr>
              <w:t xml:space="preserve">dalam menyelesaikan problematika hukum </w:t>
            </w:r>
          </w:p>
        </w:tc>
        <w:tc>
          <w:tcPr>
            <w:tcW w:w="2530" w:type="dxa"/>
          </w:tcPr>
          <w:p w14:paraId="19946848" w14:textId="44AE080A" w:rsidR="00DC0048" w:rsidRPr="00E00EBE" w:rsidRDefault="00DC0048" w:rsidP="00DC0048">
            <w:pPr>
              <w:spacing w:after="0"/>
              <w:ind w:left="0"/>
              <w:rPr>
                <w:rFonts w:asciiTheme="majorBidi" w:eastAsia="Arial Unicode MS" w:hAnsiTheme="majorBidi" w:cstheme="majorBidi"/>
                <w:b/>
                <w:sz w:val="24"/>
                <w:szCs w:val="24"/>
              </w:rPr>
            </w:pPr>
            <w:r w:rsidRPr="00E00EBE">
              <w:rPr>
                <w:rFonts w:asciiTheme="majorBidi" w:eastAsia="Arial Unicode MS" w:hAnsiTheme="majorBidi" w:cstheme="majorBidi"/>
                <w:sz w:val="24"/>
                <w:szCs w:val="24"/>
                <w:lang w:val="en-US"/>
              </w:rPr>
              <w:t>Ketepatan  membahas dan menguraikan</w:t>
            </w:r>
            <w:r w:rsidRPr="00E00EBE">
              <w:rPr>
                <w:rFonts w:asciiTheme="majorBidi" w:hAnsiTheme="majorBidi" w:cstheme="majorBidi"/>
                <w:sz w:val="24"/>
                <w:szCs w:val="24"/>
                <w:lang w:val="en-US"/>
              </w:rPr>
              <w:t xml:space="preserve"> </w:t>
            </w:r>
            <w:r w:rsidR="00EA0541" w:rsidRPr="00E00EBE">
              <w:rPr>
                <w:rFonts w:asciiTheme="majorBidi" w:hAnsiTheme="majorBidi" w:cstheme="majorBidi"/>
                <w:i/>
                <w:iCs/>
                <w:sz w:val="24"/>
                <w:szCs w:val="24"/>
              </w:rPr>
              <w:t xml:space="preserve"> </w:t>
            </w:r>
            <w:r w:rsidR="00EA0541" w:rsidRPr="00E00EBE">
              <w:rPr>
                <w:rFonts w:asciiTheme="majorBidi" w:hAnsiTheme="majorBidi" w:cstheme="majorBidi"/>
                <w:i/>
                <w:iCs/>
                <w:sz w:val="24"/>
                <w:szCs w:val="24"/>
              </w:rPr>
              <w:t xml:space="preserve">maslahah </w:t>
            </w:r>
            <w:r w:rsidR="00EA0541">
              <w:rPr>
                <w:rFonts w:asciiTheme="majorBidi" w:hAnsiTheme="majorBidi" w:cstheme="majorBidi"/>
                <w:i/>
                <w:iCs/>
                <w:sz w:val="24"/>
                <w:szCs w:val="24"/>
              </w:rPr>
              <w:t xml:space="preserve">mursalah </w:t>
            </w:r>
            <w:r w:rsidR="00EA0541" w:rsidRPr="00E00EBE">
              <w:rPr>
                <w:rFonts w:asciiTheme="majorBidi" w:hAnsiTheme="majorBidi" w:cstheme="majorBidi"/>
                <w:sz w:val="24"/>
                <w:szCs w:val="24"/>
                <w:lang w:val="en-US"/>
              </w:rPr>
              <w:t xml:space="preserve">sebagai salah satu dalil hukum </w:t>
            </w:r>
            <w:r w:rsidR="00EA0541">
              <w:rPr>
                <w:rFonts w:asciiTheme="majorBidi" w:hAnsiTheme="majorBidi" w:cstheme="majorBidi"/>
                <w:sz w:val="24"/>
                <w:szCs w:val="24"/>
                <w:lang w:val="en-US"/>
              </w:rPr>
              <w:t xml:space="preserve">dan metode ijtihad </w:t>
            </w:r>
            <w:r w:rsidR="00EA0541" w:rsidRPr="00E00EBE">
              <w:rPr>
                <w:rFonts w:asciiTheme="majorBidi" w:hAnsiTheme="majorBidi" w:cstheme="majorBidi"/>
                <w:sz w:val="24"/>
                <w:szCs w:val="24"/>
                <w:lang w:val="en-US"/>
              </w:rPr>
              <w:t xml:space="preserve">dalam menyelesaikan problematika hukum </w:t>
            </w:r>
            <w:r w:rsidRPr="00E00EBE">
              <w:rPr>
                <w:rFonts w:asciiTheme="majorBidi" w:hAnsiTheme="majorBidi" w:cstheme="majorBidi"/>
                <w:sz w:val="24"/>
                <w:szCs w:val="24"/>
                <w:lang w:val="en-US"/>
              </w:rPr>
              <w:t xml:space="preserve"> </w:t>
            </w:r>
          </w:p>
        </w:tc>
        <w:tc>
          <w:tcPr>
            <w:tcW w:w="1890" w:type="dxa"/>
          </w:tcPr>
          <w:p w14:paraId="3A161E31" w14:textId="77777777" w:rsidR="00DC0048" w:rsidRPr="00E00EBE" w:rsidRDefault="00DC0048" w:rsidP="00DC0048">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7D910833" w14:textId="77777777" w:rsidR="00DC0048" w:rsidRPr="00E00EBE" w:rsidRDefault="00DC0048" w:rsidP="00DC0048">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3FF49AE4" w14:textId="77777777" w:rsidR="00DC0048" w:rsidRPr="00E00EBE" w:rsidRDefault="00DC0048" w:rsidP="00DC0048">
            <w:pPr>
              <w:autoSpaceDE w:val="0"/>
              <w:autoSpaceDN w:val="0"/>
              <w:adjustRightInd w:val="0"/>
              <w:spacing w:before="0" w:after="0"/>
              <w:ind w:left="0"/>
              <w:rPr>
                <w:rFonts w:asciiTheme="majorBidi" w:hAnsiTheme="majorBidi" w:cstheme="majorBidi"/>
                <w:sz w:val="24"/>
                <w:szCs w:val="24"/>
              </w:rPr>
            </w:pPr>
          </w:p>
          <w:p w14:paraId="25E6FB2A" w14:textId="77777777" w:rsidR="00DC0048" w:rsidRPr="00E00EBE" w:rsidRDefault="00DC0048" w:rsidP="00DC0048">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293E4809" w14:textId="77777777" w:rsidR="00DC0048" w:rsidRPr="00E00EBE" w:rsidRDefault="00DC0048" w:rsidP="00DC0048">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555E4993" w14:textId="77777777" w:rsidR="00DC0048" w:rsidRPr="00E00EBE" w:rsidRDefault="00DC0048" w:rsidP="00DC0048">
            <w:pPr>
              <w:autoSpaceDE w:val="0"/>
              <w:autoSpaceDN w:val="0"/>
              <w:adjustRightInd w:val="0"/>
              <w:spacing w:before="0" w:after="0"/>
              <w:ind w:left="0"/>
              <w:rPr>
                <w:rFonts w:asciiTheme="majorBidi" w:hAnsiTheme="majorBidi" w:cstheme="majorBidi"/>
                <w:sz w:val="24"/>
                <w:szCs w:val="24"/>
              </w:rPr>
            </w:pPr>
          </w:p>
          <w:p w14:paraId="1D39711C" w14:textId="77777777" w:rsidR="00DC0048" w:rsidRPr="00E00EBE" w:rsidRDefault="00DC0048" w:rsidP="00DC0048">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3FB4F772" w14:textId="77777777" w:rsidR="00DC0048" w:rsidRPr="00E00EBE" w:rsidRDefault="00DC0048" w:rsidP="00DC0048">
            <w:pPr>
              <w:pStyle w:val="ListParagraph"/>
              <w:numPr>
                <w:ilvl w:val="0"/>
                <w:numId w:val="5"/>
              </w:numPr>
              <w:autoSpaceDE w:val="0"/>
              <w:autoSpaceDN w:val="0"/>
              <w:adjustRightInd w:val="0"/>
              <w:spacing w:after="0" w:line="240" w:lineRule="auto"/>
              <w:ind w:left="317" w:hanging="283"/>
              <w:rPr>
                <w:rFonts w:asciiTheme="majorBidi" w:hAnsiTheme="majorBidi" w:cstheme="majorBidi"/>
                <w:sz w:val="24"/>
                <w:szCs w:val="24"/>
                <w:lang w:val="en-US"/>
              </w:rPr>
            </w:pPr>
            <w:r w:rsidRPr="00E00EBE">
              <w:rPr>
                <w:rFonts w:asciiTheme="majorBidi" w:hAnsiTheme="majorBidi" w:cstheme="majorBidi"/>
                <w:sz w:val="24"/>
                <w:szCs w:val="24"/>
              </w:rPr>
              <w:t>essay</w:t>
            </w:r>
          </w:p>
          <w:p w14:paraId="04024228" w14:textId="7EEBE0A5" w:rsidR="00DC0048" w:rsidRPr="00E00EBE" w:rsidRDefault="00DC0048" w:rsidP="00DC0048">
            <w:pPr>
              <w:pStyle w:val="ListParagraph"/>
              <w:numPr>
                <w:ilvl w:val="0"/>
                <w:numId w:val="5"/>
              </w:numPr>
              <w:autoSpaceDE w:val="0"/>
              <w:autoSpaceDN w:val="0"/>
              <w:adjustRightInd w:val="0"/>
              <w:spacing w:after="0" w:line="240" w:lineRule="auto"/>
              <w:ind w:left="317" w:hanging="283"/>
              <w:rPr>
                <w:rFonts w:asciiTheme="majorBidi" w:hAnsiTheme="majorBidi" w:cstheme="majorBidi"/>
                <w:sz w:val="24"/>
                <w:szCs w:val="24"/>
                <w:lang w:val="en-US"/>
              </w:rPr>
            </w:pPr>
          </w:p>
        </w:tc>
        <w:tc>
          <w:tcPr>
            <w:tcW w:w="2700" w:type="dxa"/>
          </w:tcPr>
          <w:p w14:paraId="4B801836" w14:textId="77777777" w:rsidR="00DC0048" w:rsidRPr="00E00EBE" w:rsidRDefault="00DC0048" w:rsidP="00DC0048">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0C2DB5D3" w14:textId="77777777" w:rsidR="00DC0048" w:rsidRPr="00E00EBE" w:rsidRDefault="00DC0048" w:rsidP="00DC0048">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50A509D6" w14:textId="77777777" w:rsidR="00DC0048" w:rsidRPr="00E00EBE" w:rsidRDefault="00DC0048" w:rsidP="00DC0048">
            <w:pPr>
              <w:autoSpaceDE w:val="0"/>
              <w:autoSpaceDN w:val="0"/>
              <w:adjustRightInd w:val="0"/>
              <w:spacing w:before="0" w:after="0"/>
              <w:ind w:left="0"/>
              <w:rPr>
                <w:rFonts w:asciiTheme="majorBidi" w:hAnsiTheme="majorBidi" w:cstheme="majorBidi"/>
                <w:b/>
                <w:sz w:val="24"/>
                <w:szCs w:val="24"/>
                <w:lang w:val="en-US"/>
              </w:rPr>
            </w:pPr>
          </w:p>
          <w:p w14:paraId="66773AB2" w14:textId="77777777" w:rsidR="00DC0048" w:rsidRPr="00E00EBE" w:rsidRDefault="00DC0048" w:rsidP="00DC0048">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lang w:val="en-US"/>
              </w:rPr>
              <w:t>Tugas :</w:t>
            </w:r>
          </w:p>
          <w:p w14:paraId="4D07970A" w14:textId="0517406A" w:rsidR="00DC0048" w:rsidRPr="00E00EBE" w:rsidRDefault="00EA0541" w:rsidP="00EA0541">
            <w:pPr>
              <w:autoSpaceDE w:val="0"/>
              <w:autoSpaceDN w:val="0"/>
              <w:adjustRightInd w:val="0"/>
              <w:spacing w:before="0" w:after="0"/>
              <w:ind w:left="0"/>
              <w:rPr>
                <w:rFonts w:asciiTheme="majorBidi" w:hAnsiTheme="majorBidi" w:cstheme="majorBidi"/>
                <w:sz w:val="24"/>
                <w:szCs w:val="24"/>
              </w:rPr>
            </w:pPr>
            <w:r>
              <w:rPr>
                <w:rFonts w:asciiTheme="majorBidi" w:hAnsiTheme="majorBidi" w:cstheme="majorBidi"/>
                <w:i/>
                <w:iCs/>
                <w:sz w:val="24"/>
                <w:szCs w:val="24"/>
              </w:rPr>
              <w:t>M</w:t>
            </w:r>
            <w:r w:rsidRPr="00E00EBE">
              <w:rPr>
                <w:rFonts w:asciiTheme="majorBidi" w:hAnsiTheme="majorBidi" w:cstheme="majorBidi"/>
                <w:i/>
                <w:iCs/>
                <w:sz w:val="24"/>
                <w:szCs w:val="24"/>
              </w:rPr>
              <w:t xml:space="preserve">aslahah </w:t>
            </w:r>
            <w:r>
              <w:rPr>
                <w:rFonts w:asciiTheme="majorBidi" w:hAnsiTheme="majorBidi" w:cstheme="majorBidi"/>
                <w:i/>
                <w:iCs/>
                <w:sz w:val="24"/>
                <w:szCs w:val="24"/>
              </w:rPr>
              <w:t xml:space="preserve">mursalah </w:t>
            </w:r>
            <w:r w:rsidRPr="00E00EBE">
              <w:rPr>
                <w:rFonts w:asciiTheme="majorBidi" w:hAnsiTheme="majorBidi" w:cstheme="majorBidi"/>
                <w:sz w:val="24"/>
                <w:szCs w:val="24"/>
                <w:lang w:val="en-US"/>
              </w:rPr>
              <w:t xml:space="preserve">sebagai salah satu dalil hukum </w:t>
            </w:r>
            <w:r>
              <w:rPr>
                <w:rFonts w:asciiTheme="majorBidi" w:hAnsiTheme="majorBidi" w:cstheme="majorBidi"/>
                <w:sz w:val="24"/>
                <w:szCs w:val="24"/>
                <w:lang w:val="en-US"/>
              </w:rPr>
              <w:t xml:space="preserve">dan metode ijtihad </w:t>
            </w:r>
            <w:r w:rsidRPr="00E00EBE">
              <w:rPr>
                <w:rFonts w:asciiTheme="majorBidi" w:hAnsiTheme="majorBidi" w:cstheme="majorBidi"/>
                <w:sz w:val="24"/>
                <w:szCs w:val="24"/>
                <w:lang w:val="en-US"/>
              </w:rPr>
              <w:t xml:space="preserve">dalam menyelesaikan problematika hukum </w:t>
            </w:r>
          </w:p>
        </w:tc>
        <w:tc>
          <w:tcPr>
            <w:tcW w:w="2970" w:type="dxa"/>
          </w:tcPr>
          <w:p w14:paraId="373A3659" w14:textId="1C8FF215" w:rsidR="00DC0048" w:rsidRPr="00E00EBE" w:rsidRDefault="00EA0541" w:rsidP="00DC0048">
            <w:pPr>
              <w:spacing w:after="0"/>
              <w:ind w:left="0"/>
              <w:jc w:val="both"/>
              <w:rPr>
                <w:rFonts w:asciiTheme="majorBidi" w:eastAsia="Arial Unicode MS" w:hAnsiTheme="majorBidi" w:cstheme="majorBidi"/>
                <w:sz w:val="24"/>
                <w:szCs w:val="24"/>
              </w:rPr>
            </w:pPr>
            <w:r w:rsidRPr="00E00EBE">
              <w:rPr>
                <w:rFonts w:asciiTheme="majorBidi" w:hAnsiTheme="majorBidi" w:cstheme="majorBidi"/>
                <w:i/>
                <w:iCs/>
                <w:sz w:val="24"/>
                <w:szCs w:val="24"/>
              </w:rPr>
              <w:t xml:space="preserve">maslahah </w:t>
            </w:r>
            <w:r>
              <w:rPr>
                <w:rFonts w:asciiTheme="majorBidi" w:hAnsiTheme="majorBidi" w:cstheme="majorBidi"/>
                <w:i/>
                <w:iCs/>
                <w:sz w:val="24"/>
                <w:szCs w:val="24"/>
              </w:rPr>
              <w:t xml:space="preserve">mursalah </w:t>
            </w:r>
            <w:r w:rsidRPr="00E00EBE">
              <w:rPr>
                <w:rFonts w:asciiTheme="majorBidi" w:hAnsiTheme="majorBidi" w:cstheme="majorBidi"/>
                <w:sz w:val="24"/>
                <w:szCs w:val="24"/>
                <w:lang w:val="en-US"/>
              </w:rPr>
              <w:t xml:space="preserve">sebagai salah satu dalil hukum </w:t>
            </w:r>
            <w:r>
              <w:rPr>
                <w:rFonts w:asciiTheme="majorBidi" w:hAnsiTheme="majorBidi" w:cstheme="majorBidi"/>
                <w:sz w:val="24"/>
                <w:szCs w:val="24"/>
                <w:lang w:val="en-US"/>
              </w:rPr>
              <w:t xml:space="preserve">dan metode ijtihad </w:t>
            </w:r>
            <w:r w:rsidRPr="00E00EBE">
              <w:rPr>
                <w:rFonts w:asciiTheme="majorBidi" w:hAnsiTheme="majorBidi" w:cstheme="majorBidi"/>
                <w:sz w:val="24"/>
                <w:szCs w:val="24"/>
                <w:lang w:val="en-US"/>
              </w:rPr>
              <w:t>dalam menyelesaikan problematika hukum</w:t>
            </w:r>
          </w:p>
        </w:tc>
        <w:tc>
          <w:tcPr>
            <w:tcW w:w="1080" w:type="dxa"/>
          </w:tcPr>
          <w:p w14:paraId="4F43B465" w14:textId="77777777" w:rsidR="00DC0048" w:rsidRPr="00E00EBE" w:rsidRDefault="00DC0048" w:rsidP="00DC0048">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10</w:t>
            </w:r>
          </w:p>
        </w:tc>
      </w:tr>
      <w:tr w:rsidR="00DB6157" w:rsidRPr="00E00EBE" w14:paraId="023ED83C" w14:textId="77777777" w:rsidTr="00D64420">
        <w:tc>
          <w:tcPr>
            <w:tcW w:w="1180" w:type="dxa"/>
          </w:tcPr>
          <w:p w14:paraId="24C47555" w14:textId="77777777"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8</w:t>
            </w:r>
          </w:p>
        </w:tc>
        <w:tc>
          <w:tcPr>
            <w:tcW w:w="12590" w:type="dxa"/>
            <w:gridSpan w:val="5"/>
          </w:tcPr>
          <w:p w14:paraId="1FD5F6E7" w14:textId="77777777" w:rsidR="00DB6157" w:rsidRPr="00E00EBE" w:rsidRDefault="00DB6157" w:rsidP="00DB6157">
            <w:pPr>
              <w:spacing w:before="0" w:after="0"/>
              <w:ind w:left="0"/>
              <w:jc w:val="center"/>
              <w:rPr>
                <w:rFonts w:asciiTheme="majorBidi" w:eastAsia="Arial Unicode MS" w:hAnsiTheme="majorBidi" w:cstheme="majorBidi"/>
                <w:sz w:val="24"/>
                <w:szCs w:val="24"/>
                <w:lang w:val="en-US"/>
              </w:rPr>
            </w:pPr>
            <w:r w:rsidRPr="00E00EBE">
              <w:rPr>
                <w:rFonts w:asciiTheme="majorBidi" w:hAnsiTheme="majorBidi" w:cstheme="majorBidi"/>
                <w:sz w:val="24"/>
                <w:szCs w:val="24"/>
              </w:rPr>
              <w:t xml:space="preserve">Ujian </w:t>
            </w:r>
            <w:r w:rsidRPr="00E00EBE">
              <w:rPr>
                <w:rFonts w:asciiTheme="majorBidi" w:hAnsiTheme="majorBidi" w:cstheme="majorBidi"/>
                <w:sz w:val="24"/>
                <w:szCs w:val="24"/>
                <w:lang w:val="en-US"/>
              </w:rPr>
              <w:t>Tengah</w:t>
            </w:r>
            <w:r w:rsidRPr="00E00EBE">
              <w:rPr>
                <w:rFonts w:asciiTheme="majorBidi" w:hAnsiTheme="majorBidi" w:cstheme="majorBidi"/>
                <w:sz w:val="24"/>
                <w:szCs w:val="24"/>
              </w:rPr>
              <w:t xml:space="preserve"> Semester : Melakukan validasi penilaian </w:t>
            </w:r>
            <w:r w:rsidRPr="00E00EBE">
              <w:rPr>
                <w:rFonts w:asciiTheme="majorBidi" w:hAnsiTheme="majorBidi" w:cstheme="majorBidi"/>
                <w:sz w:val="24"/>
                <w:szCs w:val="24"/>
                <w:lang w:val="en-US"/>
              </w:rPr>
              <w:t>tengah semester sebagai tolok ukur evaluasi pembelajaran</w:t>
            </w:r>
          </w:p>
        </w:tc>
        <w:tc>
          <w:tcPr>
            <w:tcW w:w="1080" w:type="dxa"/>
          </w:tcPr>
          <w:p w14:paraId="6E6DB828" w14:textId="77777777"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rPr>
            </w:pPr>
            <w:r w:rsidRPr="00E00EBE">
              <w:rPr>
                <w:rFonts w:asciiTheme="majorBidi" w:hAnsiTheme="majorBidi" w:cstheme="majorBidi"/>
                <w:sz w:val="24"/>
                <w:szCs w:val="24"/>
              </w:rPr>
              <w:t>20</w:t>
            </w:r>
          </w:p>
        </w:tc>
      </w:tr>
      <w:tr w:rsidR="00EA0541" w:rsidRPr="00E00EBE" w14:paraId="508D66D5" w14:textId="77777777" w:rsidTr="0025119D">
        <w:trPr>
          <w:trHeight w:val="2853"/>
        </w:trPr>
        <w:tc>
          <w:tcPr>
            <w:tcW w:w="1180" w:type="dxa"/>
            <w:vAlign w:val="center"/>
          </w:tcPr>
          <w:p w14:paraId="000A6651" w14:textId="745E9786"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9</w:t>
            </w:r>
          </w:p>
        </w:tc>
        <w:tc>
          <w:tcPr>
            <w:tcW w:w="2500" w:type="dxa"/>
          </w:tcPr>
          <w:p w14:paraId="2A03D89D" w14:textId="0FE231D6"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Mahasiswa dapat mengunaka metode  </w:t>
            </w:r>
            <w:r w:rsidRPr="00AC7C3D">
              <w:rPr>
                <w:rFonts w:asciiTheme="majorBidi" w:hAnsiTheme="majorBidi" w:cstheme="majorBidi"/>
                <w:i/>
                <w:iCs/>
                <w:sz w:val="24"/>
                <w:szCs w:val="24"/>
              </w:rPr>
              <w:t>Adz  Dzari’ah</w:t>
            </w:r>
            <w:r w:rsidRPr="00E00EBE">
              <w:rPr>
                <w:rFonts w:asciiTheme="majorBidi" w:hAnsiTheme="majorBidi" w:cstheme="majorBidi"/>
                <w:sz w:val="24"/>
                <w:szCs w:val="24"/>
              </w:rPr>
              <w:t xml:space="preserve"> </w:t>
            </w:r>
            <w:r w:rsidR="00490B80">
              <w:rPr>
                <w:rFonts w:asciiTheme="majorBidi" w:hAnsiTheme="majorBidi" w:cstheme="majorBidi"/>
                <w:sz w:val="24"/>
                <w:szCs w:val="24"/>
              </w:rPr>
              <w:t xml:space="preserve">dalam penetapan </w:t>
            </w:r>
            <w:r w:rsidRPr="00E00EBE">
              <w:rPr>
                <w:rFonts w:asciiTheme="majorBidi" w:hAnsiTheme="majorBidi" w:cstheme="majorBidi"/>
                <w:sz w:val="24"/>
                <w:szCs w:val="24"/>
              </w:rPr>
              <w:t xml:space="preserve"> aturan hukum.</w:t>
            </w:r>
          </w:p>
        </w:tc>
        <w:tc>
          <w:tcPr>
            <w:tcW w:w="2530" w:type="dxa"/>
          </w:tcPr>
          <w:p w14:paraId="7099D8CC" w14:textId="6BDE9E02" w:rsidR="00EA0541" w:rsidRPr="00E00EBE" w:rsidRDefault="00EA0541" w:rsidP="00EA0541">
            <w:pPr>
              <w:spacing w:after="0"/>
              <w:ind w:left="0"/>
              <w:rPr>
                <w:rFonts w:asciiTheme="majorBidi" w:hAnsiTheme="majorBidi" w:cstheme="majorBidi"/>
                <w:sz w:val="24"/>
                <w:szCs w:val="24"/>
              </w:rPr>
            </w:pPr>
            <w:r w:rsidRPr="00E00EBE">
              <w:rPr>
                <w:rFonts w:asciiTheme="majorBidi" w:hAnsiTheme="majorBidi" w:cstheme="majorBidi"/>
                <w:sz w:val="24"/>
                <w:szCs w:val="24"/>
              </w:rPr>
              <w:t xml:space="preserve">mengunaka metode  </w:t>
            </w:r>
            <w:r w:rsidRPr="004D7773">
              <w:rPr>
                <w:rFonts w:asciiTheme="majorBidi" w:hAnsiTheme="majorBidi" w:cstheme="majorBidi"/>
                <w:i/>
                <w:iCs/>
                <w:sz w:val="24"/>
                <w:szCs w:val="24"/>
              </w:rPr>
              <w:t>Adz  Dzari’ah</w:t>
            </w:r>
            <w:r w:rsidRPr="00E00EBE">
              <w:rPr>
                <w:rFonts w:asciiTheme="majorBidi" w:hAnsiTheme="majorBidi" w:cstheme="majorBidi"/>
                <w:sz w:val="24"/>
                <w:szCs w:val="24"/>
              </w:rPr>
              <w:t xml:space="preserve"> </w:t>
            </w:r>
            <w:r w:rsidR="008D7DD6">
              <w:rPr>
                <w:rFonts w:asciiTheme="majorBidi" w:hAnsiTheme="majorBidi" w:cstheme="majorBidi"/>
                <w:sz w:val="24"/>
                <w:szCs w:val="24"/>
              </w:rPr>
              <w:t xml:space="preserve"> </w:t>
            </w:r>
            <w:r w:rsidR="008D7DD6">
              <w:rPr>
                <w:rFonts w:asciiTheme="majorBidi" w:hAnsiTheme="majorBidi" w:cstheme="majorBidi"/>
                <w:sz w:val="24"/>
                <w:szCs w:val="24"/>
              </w:rPr>
              <w:t xml:space="preserve">dalam penetapan </w:t>
            </w:r>
            <w:r w:rsidR="008D7DD6" w:rsidRPr="00E00EBE">
              <w:rPr>
                <w:rFonts w:asciiTheme="majorBidi" w:hAnsiTheme="majorBidi" w:cstheme="majorBidi"/>
                <w:sz w:val="24"/>
                <w:szCs w:val="24"/>
              </w:rPr>
              <w:t xml:space="preserve"> aturan hukum.</w:t>
            </w:r>
          </w:p>
        </w:tc>
        <w:tc>
          <w:tcPr>
            <w:tcW w:w="1890" w:type="dxa"/>
          </w:tcPr>
          <w:p w14:paraId="3B856354"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07405227"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499C6454"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0FC1D345"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19D2AEFF"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Tanya jawab</w:t>
            </w:r>
          </w:p>
          <w:p w14:paraId="42903791"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31B081BB"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591F08D0" w14:textId="5B6DA46B"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14:paraId="184993A3"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59B183DE"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0A1CC992"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lang w:val="en-US"/>
              </w:rPr>
            </w:pPr>
          </w:p>
          <w:p w14:paraId="0D6DAB6D"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lang w:val="en-US"/>
              </w:rPr>
              <w:t>Tugas :</w:t>
            </w:r>
          </w:p>
          <w:p w14:paraId="16A1F366" w14:textId="2606473B"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 xml:space="preserve">mengunaka metode  Adz  Dzari’ah </w:t>
            </w:r>
            <w:r w:rsidR="008D7DD6">
              <w:rPr>
                <w:rFonts w:asciiTheme="majorBidi" w:hAnsiTheme="majorBidi" w:cstheme="majorBidi"/>
                <w:sz w:val="24"/>
                <w:szCs w:val="24"/>
              </w:rPr>
              <w:t xml:space="preserve"> </w:t>
            </w:r>
            <w:r w:rsidR="008D7DD6">
              <w:rPr>
                <w:rFonts w:asciiTheme="majorBidi" w:hAnsiTheme="majorBidi" w:cstheme="majorBidi"/>
                <w:sz w:val="24"/>
                <w:szCs w:val="24"/>
              </w:rPr>
              <w:t xml:space="preserve">dalam penetapan </w:t>
            </w:r>
            <w:r w:rsidR="008D7DD6" w:rsidRPr="00E00EBE">
              <w:rPr>
                <w:rFonts w:asciiTheme="majorBidi" w:hAnsiTheme="majorBidi" w:cstheme="majorBidi"/>
                <w:sz w:val="24"/>
                <w:szCs w:val="24"/>
              </w:rPr>
              <w:t xml:space="preserve"> aturan hukum.</w:t>
            </w:r>
          </w:p>
        </w:tc>
        <w:tc>
          <w:tcPr>
            <w:tcW w:w="2970" w:type="dxa"/>
          </w:tcPr>
          <w:p w14:paraId="5E034FBE" w14:textId="5464C6EB" w:rsidR="00EA0541" w:rsidRPr="00E00EBE" w:rsidRDefault="00EA0541" w:rsidP="00EA0541">
            <w:pPr>
              <w:spacing w:after="0"/>
              <w:ind w:left="0"/>
              <w:rPr>
                <w:rFonts w:asciiTheme="majorBidi" w:hAnsiTheme="majorBidi" w:cstheme="majorBidi"/>
                <w:sz w:val="24"/>
                <w:szCs w:val="24"/>
              </w:rPr>
            </w:pPr>
            <w:r w:rsidRPr="00E00EBE">
              <w:rPr>
                <w:rFonts w:asciiTheme="majorBidi" w:hAnsiTheme="majorBidi" w:cstheme="majorBidi"/>
                <w:sz w:val="24"/>
                <w:szCs w:val="24"/>
              </w:rPr>
              <w:t xml:space="preserve">mengunaka metode  Adz  Dzari’ah, </w:t>
            </w:r>
            <w:r w:rsidR="008D7DD6">
              <w:rPr>
                <w:rFonts w:asciiTheme="majorBidi" w:hAnsiTheme="majorBidi" w:cstheme="majorBidi"/>
                <w:sz w:val="24"/>
                <w:szCs w:val="24"/>
              </w:rPr>
              <w:t xml:space="preserve"> </w:t>
            </w:r>
            <w:r w:rsidR="008D7DD6">
              <w:rPr>
                <w:rFonts w:asciiTheme="majorBidi" w:hAnsiTheme="majorBidi" w:cstheme="majorBidi"/>
                <w:sz w:val="24"/>
                <w:szCs w:val="24"/>
              </w:rPr>
              <w:t xml:space="preserve">dalam penetapan </w:t>
            </w:r>
            <w:r w:rsidR="008D7DD6" w:rsidRPr="00E00EBE">
              <w:rPr>
                <w:rFonts w:asciiTheme="majorBidi" w:hAnsiTheme="majorBidi" w:cstheme="majorBidi"/>
                <w:sz w:val="24"/>
                <w:szCs w:val="24"/>
              </w:rPr>
              <w:t xml:space="preserve"> aturan hukum.</w:t>
            </w:r>
          </w:p>
        </w:tc>
        <w:tc>
          <w:tcPr>
            <w:tcW w:w="1080" w:type="dxa"/>
          </w:tcPr>
          <w:p w14:paraId="40171500" w14:textId="054B3BA5"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EA0541" w:rsidRPr="00E00EBE" w14:paraId="13462852" w14:textId="77777777" w:rsidTr="00D64420">
        <w:trPr>
          <w:trHeight w:val="2853"/>
        </w:trPr>
        <w:tc>
          <w:tcPr>
            <w:tcW w:w="1180" w:type="dxa"/>
          </w:tcPr>
          <w:p w14:paraId="08F3743A" w14:textId="72B4C4C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rPr>
              <w:t>10</w:t>
            </w:r>
          </w:p>
        </w:tc>
        <w:tc>
          <w:tcPr>
            <w:tcW w:w="2500" w:type="dxa"/>
          </w:tcPr>
          <w:p w14:paraId="7EBE9967" w14:textId="6F28C7F3"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Mahasiswa dapat menyikapi budaya dengan bijak melalui teori </w:t>
            </w:r>
            <w:r>
              <w:rPr>
                <w:rFonts w:asciiTheme="majorBidi" w:hAnsiTheme="majorBidi" w:cstheme="majorBidi"/>
                <w:i/>
                <w:iCs/>
                <w:sz w:val="24"/>
                <w:szCs w:val="24"/>
                <w:lang w:val="en-US"/>
              </w:rPr>
              <w:t>Al ‘U</w:t>
            </w:r>
            <w:r w:rsidRPr="00AC7C3D">
              <w:rPr>
                <w:rFonts w:asciiTheme="majorBidi" w:hAnsiTheme="majorBidi" w:cstheme="majorBidi"/>
                <w:i/>
                <w:iCs/>
                <w:sz w:val="24"/>
                <w:szCs w:val="24"/>
                <w:lang w:val="en-US"/>
              </w:rPr>
              <w:t xml:space="preserve">rf, </w:t>
            </w:r>
            <w:r>
              <w:rPr>
                <w:rFonts w:asciiTheme="majorBidi" w:hAnsiTheme="majorBidi" w:cstheme="majorBidi"/>
                <w:bCs/>
                <w:i/>
                <w:iCs/>
                <w:sz w:val="24"/>
                <w:szCs w:val="24"/>
                <w:lang w:val="en-US"/>
              </w:rPr>
              <w:t>R</w:t>
            </w:r>
            <w:r w:rsidRPr="00AC7C3D">
              <w:rPr>
                <w:rFonts w:asciiTheme="majorBidi" w:hAnsiTheme="majorBidi" w:cstheme="majorBidi"/>
                <w:bCs/>
                <w:i/>
                <w:iCs/>
                <w:sz w:val="24"/>
                <w:szCs w:val="24"/>
                <w:lang w:val="en-US"/>
              </w:rPr>
              <w:t xml:space="preserve">eceptio, </w:t>
            </w:r>
            <w:r w:rsidRPr="00AC7C3D">
              <w:rPr>
                <w:rFonts w:asciiTheme="majorBidi" w:hAnsiTheme="majorBidi" w:cstheme="majorBidi"/>
                <w:bCs/>
                <w:sz w:val="24"/>
                <w:szCs w:val="24"/>
                <w:lang w:val="en-US"/>
              </w:rPr>
              <w:t>dan</w:t>
            </w:r>
            <w:r w:rsidRPr="00AC7C3D">
              <w:rPr>
                <w:rFonts w:asciiTheme="majorBidi" w:hAnsiTheme="majorBidi" w:cstheme="majorBidi"/>
                <w:bCs/>
                <w:i/>
                <w:iCs/>
                <w:sz w:val="24"/>
                <w:szCs w:val="24"/>
                <w:lang w:val="en-US"/>
              </w:rPr>
              <w:t xml:space="preserve"> </w:t>
            </w:r>
            <w:r>
              <w:rPr>
                <w:rFonts w:asciiTheme="majorBidi" w:hAnsiTheme="majorBidi" w:cstheme="majorBidi"/>
                <w:bCs/>
                <w:i/>
                <w:iCs/>
                <w:sz w:val="24"/>
                <w:szCs w:val="24"/>
                <w:lang w:val="en-US"/>
              </w:rPr>
              <w:t>Teori S</w:t>
            </w:r>
            <w:r w:rsidRPr="00AC7C3D">
              <w:rPr>
                <w:rFonts w:asciiTheme="majorBidi" w:hAnsiTheme="majorBidi" w:cstheme="majorBidi"/>
                <w:bCs/>
                <w:i/>
                <w:iCs/>
                <w:sz w:val="24"/>
                <w:szCs w:val="24"/>
                <w:lang w:val="en-US"/>
              </w:rPr>
              <w:t>yahadah</w:t>
            </w:r>
          </w:p>
        </w:tc>
        <w:tc>
          <w:tcPr>
            <w:tcW w:w="2530" w:type="dxa"/>
          </w:tcPr>
          <w:p w14:paraId="710FF76E" w14:textId="0A8BA932" w:rsidR="00EA0541" w:rsidRPr="00E00EBE" w:rsidRDefault="00EA0541" w:rsidP="00EA0541">
            <w:pPr>
              <w:spacing w:after="0"/>
              <w:ind w:left="0"/>
              <w:rPr>
                <w:rFonts w:asciiTheme="majorBidi" w:hAnsiTheme="majorBidi" w:cstheme="majorBidi"/>
                <w:sz w:val="24"/>
                <w:szCs w:val="24"/>
              </w:rPr>
            </w:pPr>
            <w:r w:rsidRPr="00E00EBE">
              <w:rPr>
                <w:rFonts w:asciiTheme="majorBidi" w:hAnsiTheme="majorBidi" w:cstheme="majorBidi"/>
                <w:sz w:val="24"/>
                <w:szCs w:val="24"/>
                <w:lang w:val="en-US"/>
              </w:rPr>
              <w:t>menyikapi bud</w:t>
            </w:r>
            <w:r>
              <w:rPr>
                <w:rFonts w:asciiTheme="majorBidi" w:hAnsiTheme="majorBidi" w:cstheme="majorBidi"/>
                <w:sz w:val="24"/>
                <w:szCs w:val="24"/>
                <w:lang w:val="en-US"/>
              </w:rPr>
              <w:t xml:space="preserve">aya dengan bijak melalui </w:t>
            </w:r>
            <w:r>
              <w:rPr>
                <w:rFonts w:asciiTheme="majorBidi" w:hAnsiTheme="majorBidi" w:cstheme="majorBidi"/>
                <w:i/>
                <w:iCs/>
                <w:sz w:val="24"/>
                <w:szCs w:val="24"/>
                <w:lang w:val="en-US"/>
              </w:rPr>
              <w:t>T</w:t>
            </w:r>
            <w:r w:rsidRPr="00DF3102">
              <w:rPr>
                <w:rFonts w:asciiTheme="majorBidi" w:hAnsiTheme="majorBidi" w:cstheme="majorBidi"/>
                <w:i/>
                <w:iCs/>
                <w:sz w:val="24"/>
                <w:szCs w:val="24"/>
                <w:lang w:val="en-US"/>
              </w:rPr>
              <w:t xml:space="preserve">eori Al ‘Urf, </w:t>
            </w:r>
            <w:r w:rsidRPr="00DF3102">
              <w:rPr>
                <w:rFonts w:asciiTheme="majorBidi" w:hAnsiTheme="majorBidi" w:cstheme="majorBidi"/>
                <w:bCs/>
                <w:i/>
                <w:iCs/>
                <w:sz w:val="24"/>
                <w:szCs w:val="24"/>
                <w:lang w:val="en-US"/>
              </w:rPr>
              <w:t>Receptio, dan Teori Syahadah</w:t>
            </w:r>
          </w:p>
        </w:tc>
        <w:tc>
          <w:tcPr>
            <w:tcW w:w="1890" w:type="dxa"/>
          </w:tcPr>
          <w:p w14:paraId="2AE696A4"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6B2DE33F"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5A73E7A3"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2B8A4CE1"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73B42675"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Tanya jawab</w:t>
            </w:r>
          </w:p>
          <w:p w14:paraId="0C943046"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tc>
        <w:tc>
          <w:tcPr>
            <w:tcW w:w="2700" w:type="dxa"/>
          </w:tcPr>
          <w:p w14:paraId="613444B9"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2D3D4E8A"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14:paraId="23FADC1A"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69DA8E5C"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14:paraId="2C0CA3E7" w14:textId="0094531E"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lang w:val="en-US"/>
              </w:rPr>
              <w:t xml:space="preserve">menyikapi budaya dengan bijak melalui teori al ‘urf, </w:t>
            </w:r>
            <w:r w:rsidRPr="00E00EBE">
              <w:rPr>
                <w:rFonts w:asciiTheme="majorBidi" w:hAnsiTheme="majorBidi" w:cstheme="majorBidi"/>
                <w:bCs/>
                <w:sz w:val="24"/>
                <w:szCs w:val="24"/>
                <w:lang w:val="en-US"/>
              </w:rPr>
              <w:t>receptio, dan teori syahadah</w:t>
            </w:r>
          </w:p>
        </w:tc>
        <w:tc>
          <w:tcPr>
            <w:tcW w:w="2970" w:type="dxa"/>
          </w:tcPr>
          <w:p w14:paraId="7BF8B0C7" w14:textId="55454465" w:rsidR="00EA0541" w:rsidRPr="00E00EBE" w:rsidRDefault="00EA0541" w:rsidP="00EA0541">
            <w:pPr>
              <w:spacing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menyikapi budaya dengan bijak melalui teori al ‘urf, </w:t>
            </w:r>
            <w:r w:rsidRPr="00E00EBE">
              <w:rPr>
                <w:rFonts w:asciiTheme="majorBidi" w:hAnsiTheme="majorBidi" w:cstheme="majorBidi"/>
                <w:bCs/>
                <w:sz w:val="24"/>
                <w:szCs w:val="24"/>
                <w:lang w:val="en-US"/>
              </w:rPr>
              <w:t>receptio, dan teori syahadah</w:t>
            </w:r>
          </w:p>
        </w:tc>
        <w:tc>
          <w:tcPr>
            <w:tcW w:w="1080" w:type="dxa"/>
          </w:tcPr>
          <w:p w14:paraId="0EA2B6A9" w14:textId="5D5DADC2"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10</w:t>
            </w:r>
          </w:p>
        </w:tc>
      </w:tr>
      <w:tr w:rsidR="00EA0541" w:rsidRPr="00E00EBE" w14:paraId="7AE3AC5A" w14:textId="77777777" w:rsidTr="00D64420">
        <w:trPr>
          <w:trHeight w:val="2853"/>
        </w:trPr>
        <w:tc>
          <w:tcPr>
            <w:tcW w:w="1180" w:type="dxa"/>
          </w:tcPr>
          <w:p w14:paraId="3FFA3975" w14:textId="667DEDAC"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1</w:t>
            </w:r>
            <w:r w:rsidR="00490B80">
              <w:rPr>
                <w:rFonts w:asciiTheme="majorBidi" w:hAnsiTheme="majorBidi" w:cstheme="majorBidi"/>
                <w:sz w:val="24"/>
                <w:szCs w:val="24"/>
                <w:lang w:val="en-US"/>
              </w:rPr>
              <w:t>1</w:t>
            </w:r>
          </w:p>
        </w:tc>
        <w:tc>
          <w:tcPr>
            <w:tcW w:w="2500" w:type="dxa"/>
          </w:tcPr>
          <w:p w14:paraId="7D7B182B" w14:textId="111E5A96" w:rsidR="00EA0541" w:rsidRPr="00E00EBE" w:rsidRDefault="00490B80" w:rsidP="00EA0541">
            <w:pPr>
              <w:autoSpaceDE w:val="0"/>
              <w:autoSpaceDN w:val="0"/>
              <w:adjustRightInd w:val="0"/>
              <w:spacing w:before="0" w:after="0"/>
              <w:ind w:left="0"/>
              <w:rPr>
                <w:rFonts w:asciiTheme="majorBidi" w:hAnsiTheme="majorBidi" w:cstheme="majorBidi"/>
                <w:sz w:val="24"/>
                <w:szCs w:val="24"/>
              </w:rPr>
            </w:pPr>
            <w:r>
              <w:rPr>
                <w:rFonts w:asciiTheme="majorBidi" w:hAnsiTheme="majorBidi" w:cstheme="majorBidi"/>
                <w:sz w:val="24"/>
                <w:szCs w:val="24"/>
              </w:rPr>
              <w:t>Mahasiswa mampu</w:t>
            </w:r>
            <w:r w:rsidR="00EA0541" w:rsidRPr="00E00EBE">
              <w:rPr>
                <w:rFonts w:asciiTheme="majorBidi" w:hAnsiTheme="majorBidi" w:cstheme="majorBidi"/>
                <w:sz w:val="24"/>
                <w:szCs w:val="24"/>
              </w:rPr>
              <w:t xml:space="preserve"> memahami dan menerapkan metode dan praktek ijtihad dalam penyusunan aturan atau hukum  di Indonesia </w:t>
            </w:r>
          </w:p>
        </w:tc>
        <w:tc>
          <w:tcPr>
            <w:tcW w:w="2530" w:type="dxa"/>
          </w:tcPr>
          <w:p w14:paraId="765B1238" w14:textId="77777777" w:rsidR="00EA0541" w:rsidRPr="009813AE" w:rsidRDefault="00EA0541" w:rsidP="00EA0541">
            <w:pPr>
              <w:spacing w:after="0"/>
              <w:ind w:left="0"/>
              <w:rPr>
                <w:rFonts w:asciiTheme="majorBidi" w:eastAsia="Arial Unicode MS" w:hAnsiTheme="majorBidi" w:cstheme="majorBidi"/>
                <w:b/>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1890" w:type="dxa"/>
          </w:tcPr>
          <w:p w14:paraId="1ED6DE10"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3411DF0F"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2CA714B9"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20D2C19E"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505A9E05"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3F6CF491"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51EF34D8"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60CB17F6" w14:textId="77777777" w:rsidR="00EA0541" w:rsidRPr="00E00EBE" w:rsidRDefault="00EA0541" w:rsidP="00EA0541">
            <w:pPr>
              <w:pStyle w:val="ListParagraph"/>
              <w:numPr>
                <w:ilvl w:val="0"/>
                <w:numId w:val="5"/>
              </w:numPr>
              <w:autoSpaceDE w:val="0"/>
              <w:autoSpaceDN w:val="0"/>
              <w:adjustRightInd w:val="0"/>
              <w:spacing w:after="0" w:line="240" w:lineRule="auto"/>
              <w:ind w:left="317" w:hanging="218"/>
              <w:rPr>
                <w:rFonts w:asciiTheme="majorBidi" w:hAnsiTheme="majorBidi" w:cstheme="majorBidi"/>
                <w:sz w:val="24"/>
                <w:szCs w:val="24"/>
                <w:lang w:val="en-US"/>
              </w:rPr>
            </w:pPr>
            <w:r w:rsidRPr="00E00EBE">
              <w:rPr>
                <w:rFonts w:asciiTheme="majorBidi" w:hAnsiTheme="majorBidi" w:cstheme="majorBidi"/>
                <w:sz w:val="24"/>
                <w:szCs w:val="24"/>
              </w:rPr>
              <w:t>essay</w:t>
            </w:r>
          </w:p>
        </w:tc>
        <w:tc>
          <w:tcPr>
            <w:tcW w:w="2700" w:type="dxa"/>
          </w:tcPr>
          <w:p w14:paraId="6A631BDF"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77311C3D"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32155562"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777968F0"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14:paraId="07BBC550" w14:textId="77777777" w:rsidR="00EA0541" w:rsidRPr="009813A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2970" w:type="dxa"/>
          </w:tcPr>
          <w:p w14:paraId="498D46EF" w14:textId="77777777" w:rsidR="00EA0541" w:rsidRPr="00E00EBE" w:rsidRDefault="00EA0541" w:rsidP="00EA0541">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1080" w:type="dxa"/>
          </w:tcPr>
          <w:p w14:paraId="4BE7137E" w14:textId="777777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EA0541" w:rsidRPr="00E00EBE" w14:paraId="7525CDBE" w14:textId="77777777" w:rsidTr="00D64420">
        <w:tc>
          <w:tcPr>
            <w:tcW w:w="1180" w:type="dxa"/>
          </w:tcPr>
          <w:p w14:paraId="0B57E1E6" w14:textId="78F888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w:t>
            </w:r>
            <w:r w:rsidR="00490B80">
              <w:rPr>
                <w:rFonts w:asciiTheme="majorBidi" w:hAnsiTheme="majorBidi" w:cstheme="majorBidi"/>
                <w:sz w:val="24"/>
                <w:szCs w:val="24"/>
                <w:lang w:val="en-US"/>
              </w:rPr>
              <w:t>2</w:t>
            </w:r>
          </w:p>
        </w:tc>
        <w:tc>
          <w:tcPr>
            <w:tcW w:w="2500" w:type="dxa"/>
          </w:tcPr>
          <w:p w14:paraId="4581E8EE" w14:textId="78D878BA" w:rsidR="00EA0541" w:rsidRPr="00E00EBE" w:rsidRDefault="00490B80" w:rsidP="00EA0541">
            <w:pPr>
              <w:autoSpaceDE w:val="0"/>
              <w:autoSpaceDN w:val="0"/>
              <w:adjustRightInd w:val="0"/>
              <w:spacing w:before="0" w:after="0"/>
              <w:ind w:left="0"/>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w:t>
            </w:r>
            <w:r w:rsidR="00EA0541" w:rsidRPr="00E00EBE">
              <w:rPr>
                <w:rFonts w:asciiTheme="majorBidi" w:hAnsiTheme="majorBidi" w:cstheme="majorBidi"/>
                <w:sz w:val="24"/>
                <w:szCs w:val="24"/>
              </w:rPr>
              <w:t xml:space="preserve"> memahami dan menerapkan metode </w:t>
            </w:r>
            <w:r w:rsidR="00EA0541" w:rsidRPr="00E00EBE">
              <w:rPr>
                <w:rFonts w:asciiTheme="majorBidi" w:hAnsiTheme="majorBidi" w:cstheme="majorBidi"/>
                <w:sz w:val="24"/>
                <w:szCs w:val="24"/>
              </w:rPr>
              <w:lastRenderedPageBreak/>
              <w:t xml:space="preserve">dan praktek ijtihad  di lembaga MUI </w:t>
            </w:r>
          </w:p>
        </w:tc>
        <w:tc>
          <w:tcPr>
            <w:tcW w:w="2530" w:type="dxa"/>
          </w:tcPr>
          <w:p w14:paraId="23D1CB07" w14:textId="77777777" w:rsidR="00EA0541" w:rsidRPr="00E00EBE" w:rsidRDefault="00EA0541" w:rsidP="00EA0541">
            <w:pPr>
              <w:spacing w:after="0"/>
              <w:ind w:left="0"/>
              <w:rPr>
                <w:rFonts w:asciiTheme="majorBidi" w:eastAsia="Arial Unicode MS" w:hAnsiTheme="majorBidi" w:cstheme="majorBidi"/>
                <w:bCs/>
                <w:sz w:val="24"/>
                <w:szCs w:val="24"/>
              </w:rPr>
            </w:pPr>
            <w:r w:rsidRPr="00E00EBE">
              <w:rPr>
                <w:rFonts w:asciiTheme="majorBidi" w:hAnsiTheme="majorBidi" w:cstheme="majorBidi"/>
                <w:sz w:val="24"/>
                <w:szCs w:val="24"/>
              </w:rPr>
              <w:lastRenderedPageBreak/>
              <w:t xml:space="preserve">Dapat memahami dan menerapkan metode </w:t>
            </w:r>
            <w:r w:rsidRPr="00E00EBE">
              <w:rPr>
                <w:rFonts w:asciiTheme="majorBidi" w:hAnsiTheme="majorBidi" w:cstheme="majorBidi"/>
                <w:sz w:val="24"/>
                <w:szCs w:val="24"/>
              </w:rPr>
              <w:lastRenderedPageBreak/>
              <w:t>dan praktek ijtihad dalam penyusunan aturan atau hukum  di Indonesia</w:t>
            </w:r>
          </w:p>
        </w:tc>
        <w:tc>
          <w:tcPr>
            <w:tcW w:w="1890" w:type="dxa"/>
          </w:tcPr>
          <w:p w14:paraId="426699D8"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Kriteria :</w:t>
            </w:r>
          </w:p>
          <w:p w14:paraId="7528C630"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38480DA8"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3F40C75D"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332D12C1"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63353307"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0AF3873C"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lang w:val="en-US"/>
              </w:rPr>
            </w:pPr>
          </w:p>
        </w:tc>
        <w:tc>
          <w:tcPr>
            <w:tcW w:w="2700" w:type="dxa"/>
          </w:tcPr>
          <w:p w14:paraId="3B97CDA8"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Kuliah &amp; Diskusi;</w:t>
            </w:r>
          </w:p>
          <w:p w14:paraId="49B97D19"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6C010477"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7E154801"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11785B75"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14:paraId="51594C2E" w14:textId="049CF6A0"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memahami dan menerapkan metode dan praktek ijtihad  di lembaga </w:t>
            </w:r>
          </w:p>
        </w:tc>
        <w:tc>
          <w:tcPr>
            <w:tcW w:w="2970" w:type="dxa"/>
          </w:tcPr>
          <w:p w14:paraId="69CC4EC9" w14:textId="2FEFAA74" w:rsidR="00EA0541" w:rsidRPr="00E00EBE" w:rsidRDefault="00EA0541" w:rsidP="00EA0541">
            <w:pPr>
              <w:pStyle w:val="ListParagraph"/>
              <w:spacing w:line="240" w:lineRule="auto"/>
              <w:ind w:left="0"/>
              <w:rPr>
                <w:rFonts w:asciiTheme="majorBidi" w:eastAsia="Arial Unicode MS" w:hAnsiTheme="majorBidi" w:cstheme="majorBidi"/>
                <w:sz w:val="24"/>
                <w:szCs w:val="24"/>
              </w:rPr>
            </w:pPr>
            <w:r w:rsidRPr="00E00EBE">
              <w:rPr>
                <w:rFonts w:asciiTheme="majorBidi" w:hAnsiTheme="majorBidi" w:cstheme="majorBidi"/>
                <w:sz w:val="24"/>
                <w:szCs w:val="24"/>
              </w:rPr>
              <w:lastRenderedPageBreak/>
              <w:t xml:space="preserve">memahami dan menerapkan metode dan praktek ijtihad  di lembaga MUI </w:t>
            </w:r>
          </w:p>
        </w:tc>
        <w:tc>
          <w:tcPr>
            <w:tcW w:w="1080" w:type="dxa"/>
          </w:tcPr>
          <w:p w14:paraId="5DF75932" w14:textId="777777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EA0541" w:rsidRPr="00E00EBE" w14:paraId="4E922D85" w14:textId="77777777" w:rsidTr="00D64420">
        <w:tc>
          <w:tcPr>
            <w:tcW w:w="1180" w:type="dxa"/>
          </w:tcPr>
          <w:p w14:paraId="0FF9AA00" w14:textId="766FA88D"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w:t>
            </w:r>
            <w:r w:rsidR="00490B80">
              <w:rPr>
                <w:rFonts w:asciiTheme="majorBidi" w:hAnsiTheme="majorBidi" w:cstheme="majorBidi"/>
                <w:sz w:val="24"/>
                <w:szCs w:val="24"/>
                <w:lang w:val="en-US"/>
              </w:rPr>
              <w:t>3</w:t>
            </w:r>
          </w:p>
        </w:tc>
        <w:tc>
          <w:tcPr>
            <w:tcW w:w="2500" w:type="dxa"/>
          </w:tcPr>
          <w:p w14:paraId="77FB6B95" w14:textId="0BFC64D8" w:rsidR="00EA0541" w:rsidRPr="00E00EBE" w:rsidRDefault="00490B80" w:rsidP="00EA0541">
            <w:pPr>
              <w:jc w:val="both"/>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w:t>
            </w:r>
            <w:r w:rsidR="00EA0541" w:rsidRPr="00E00EBE">
              <w:rPr>
                <w:rFonts w:asciiTheme="majorBidi" w:hAnsiTheme="majorBidi" w:cstheme="majorBidi"/>
                <w:sz w:val="24"/>
                <w:szCs w:val="24"/>
              </w:rPr>
              <w:t xml:space="preserve"> memahami dan menerapkan metode dan praktek ijtihad  </w:t>
            </w:r>
            <w:r>
              <w:rPr>
                <w:rFonts w:asciiTheme="majorBidi" w:hAnsiTheme="majorBidi" w:cstheme="majorBidi"/>
                <w:sz w:val="24"/>
                <w:szCs w:val="24"/>
              </w:rPr>
              <w:t xml:space="preserve">pada </w:t>
            </w:r>
            <w:r w:rsidR="00EA0541" w:rsidRPr="00E00EBE">
              <w:rPr>
                <w:rFonts w:asciiTheme="majorBidi" w:hAnsiTheme="majorBidi" w:cstheme="majorBidi"/>
                <w:sz w:val="24"/>
                <w:szCs w:val="24"/>
              </w:rPr>
              <w:t xml:space="preserve">majlis </w:t>
            </w:r>
            <w:r w:rsidR="00EA0541">
              <w:rPr>
                <w:rFonts w:asciiTheme="majorBidi" w:hAnsiTheme="majorBidi" w:cstheme="majorBidi"/>
                <w:i/>
                <w:iCs/>
                <w:sz w:val="24"/>
                <w:szCs w:val="24"/>
              </w:rPr>
              <w:t>Tarjih M</w:t>
            </w:r>
            <w:r w:rsidR="00EA0541" w:rsidRPr="00AC7C3D">
              <w:rPr>
                <w:rFonts w:asciiTheme="majorBidi" w:hAnsiTheme="majorBidi" w:cstheme="majorBidi"/>
                <w:i/>
                <w:iCs/>
                <w:sz w:val="24"/>
                <w:szCs w:val="24"/>
              </w:rPr>
              <w:t>uhammadiyah</w:t>
            </w:r>
          </w:p>
        </w:tc>
        <w:tc>
          <w:tcPr>
            <w:tcW w:w="2530" w:type="dxa"/>
          </w:tcPr>
          <w:p w14:paraId="035B2C11" w14:textId="3F0D23A7" w:rsidR="00EA0541" w:rsidRPr="00E00EBE" w:rsidRDefault="00490B80" w:rsidP="00EA0541">
            <w:pPr>
              <w:pStyle w:val="ListParagraph"/>
              <w:spacing w:after="0" w:line="240" w:lineRule="auto"/>
              <w:ind w:left="175"/>
              <w:rPr>
                <w:rFonts w:asciiTheme="majorBidi" w:eastAsia="Arial Unicode MS" w:hAnsiTheme="majorBidi" w:cstheme="majorBidi"/>
                <w:sz w:val="24"/>
                <w:szCs w:val="24"/>
              </w:rPr>
            </w:pPr>
            <w:r>
              <w:rPr>
                <w:rFonts w:asciiTheme="majorBidi" w:hAnsiTheme="majorBidi" w:cstheme="majorBidi"/>
                <w:sz w:val="24"/>
                <w:szCs w:val="24"/>
                <w:lang w:val="en-US"/>
              </w:rPr>
              <w:t>Mampu m</w:t>
            </w:r>
            <w:r w:rsidR="00EA0541" w:rsidRPr="00E00EBE">
              <w:rPr>
                <w:rFonts w:asciiTheme="majorBidi" w:hAnsiTheme="majorBidi" w:cstheme="majorBidi"/>
                <w:sz w:val="24"/>
                <w:szCs w:val="24"/>
              </w:rPr>
              <w:t xml:space="preserve">emahami dan menerapkan metode dan praktek ijtihad  </w:t>
            </w:r>
            <w:r>
              <w:rPr>
                <w:rFonts w:asciiTheme="majorBidi" w:hAnsiTheme="majorBidi" w:cstheme="majorBidi"/>
                <w:sz w:val="24"/>
                <w:szCs w:val="24"/>
                <w:lang w:val="en-US"/>
              </w:rPr>
              <w:t xml:space="preserve">pada </w:t>
            </w:r>
            <w:r w:rsidR="00EA0541">
              <w:rPr>
                <w:rFonts w:asciiTheme="majorBidi" w:hAnsiTheme="majorBidi" w:cstheme="majorBidi"/>
                <w:i/>
                <w:iCs/>
                <w:sz w:val="24"/>
                <w:szCs w:val="24"/>
                <w:lang w:val="en-US"/>
              </w:rPr>
              <w:t>M</w:t>
            </w:r>
            <w:r w:rsidR="00EA0541">
              <w:rPr>
                <w:rFonts w:asciiTheme="majorBidi" w:hAnsiTheme="majorBidi" w:cstheme="majorBidi"/>
                <w:i/>
                <w:iCs/>
                <w:sz w:val="24"/>
                <w:szCs w:val="24"/>
              </w:rPr>
              <w:t xml:space="preserve">ajlis </w:t>
            </w:r>
            <w:r w:rsidR="00EA0541">
              <w:rPr>
                <w:rFonts w:asciiTheme="majorBidi" w:hAnsiTheme="majorBidi" w:cstheme="majorBidi"/>
                <w:i/>
                <w:iCs/>
                <w:sz w:val="24"/>
                <w:szCs w:val="24"/>
                <w:lang w:val="en-US"/>
              </w:rPr>
              <w:t>T</w:t>
            </w:r>
            <w:r w:rsidR="00EA0541">
              <w:rPr>
                <w:rFonts w:asciiTheme="majorBidi" w:hAnsiTheme="majorBidi" w:cstheme="majorBidi"/>
                <w:i/>
                <w:iCs/>
                <w:sz w:val="24"/>
                <w:szCs w:val="24"/>
              </w:rPr>
              <w:t xml:space="preserve">arjih </w:t>
            </w:r>
            <w:r w:rsidR="00EA0541">
              <w:rPr>
                <w:rFonts w:asciiTheme="majorBidi" w:hAnsiTheme="majorBidi" w:cstheme="majorBidi"/>
                <w:i/>
                <w:iCs/>
                <w:sz w:val="24"/>
                <w:szCs w:val="24"/>
                <w:lang w:val="en-US"/>
              </w:rPr>
              <w:t>M</w:t>
            </w:r>
            <w:r w:rsidR="00EA0541" w:rsidRPr="004D7773">
              <w:rPr>
                <w:rFonts w:asciiTheme="majorBidi" w:hAnsiTheme="majorBidi" w:cstheme="majorBidi"/>
                <w:i/>
                <w:iCs/>
                <w:sz w:val="24"/>
                <w:szCs w:val="24"/>
              </w:rPr>
              <w:t>uhammadiyah</w:t>
            </w:r>
          </w:p>
        </w:tc>
        <w:tc>
          <w:tcPr>
            <w:tcW w:w="1890" w:type="dxa"/>
          </w:tcPr>
          <w:p w14:paraId="5BB6423E"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7A183BF5"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0EC11460"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20376FC8"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09C81B62"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5CCF3C44"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1547E95A"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02CFE3B6" w14:textId="77777777" w:rsidR="00EA0541" w:rsidRPr="00E00EBE" w:rsidRDefault="00EA0541" w:rsidP="00EA0541">
            <w:pPr>
              <w:pStyle w:val="ListParagraph"/>
              <w:numPr>
                <w:ilvl w:val="0"/>
                <w:numId w:val="5"/>
              </w:numPr>
              <w:autoSpaceDE w:val="0"/>
              <w:autoSpaceDN w:val="0"/>
              <w:adjustRightInd w:val="0"/>
              <w:spacing w:after="0" w:line="240" w:lineRule="auto"/>
              <w:ind w:left="317" w:hanging="218"/>
              <w:rPr>
                <w:rFonts w:asciiTheme="majorBidi" w:hAnsiTheme="majorBidi" w:cstheme="majorBidi"/>
                <w:sz w:val="24"/>
                <w:szCs w:val="24"/>
                <w:lang w:val="en-US"/>
              </w:rPr>
            </w:pPr>
            <w:r w:rsidRPr="00E00EBE">
              <w:rPr>
                <w:rFonts w:asciiTheme="majorBidi" w:hAnsiTheme="majorBidi" w:cstheme="majorBidi"/>
                <w:sz w:val="24"/>
                <w:szCs w:val="24"/>
              </w:rPr>
              <w:t>essay</w:t>
            </w:r>
          </w:p>
        </w:tc>
        <w:tc>
          <w:tcPr>
            <w:tcW w:w="2700" w:type="dxa"/>
          </w:tcPr>
          <w:p w14:paraId="7C5F7190"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7494A735"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05DFA3CE"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6F9BB993"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14:paraId="442B2EE5" w14:textId="2CAFD44B"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memahami dan menerapkan metode dan praktek ijtihad  majlis tarjih muhammadiyah</w:t>
            </w:r>
            <w:r w:rsidRPr="00E00EBE">
              <w:rPr>
                <w:rFonts w:asciiTheme="majorBidi" w:hAnsiTheme="majorBidi" w:cstheme="majorBidi"/>
                <w:b/>
                <w:sz w:val="24"/>
                <w:szCs w:val="24"/>
              </w:rPr>
              <w:t xml:space="preserve"> </w:t>
            </w:r>
          </w:p>
        </w:tc>
        <w:tc>
          <w:tcPr>
            <w:tcW w:w="2970" w:type="dxa"/>
          </w:tcPr>
          <w:p w14:paraId="47B2CFA6" w14:textId="69D1164F" w:rsidR="00EA0541" w:rsidRPr="00E00EBE" w:rsidRDefault="00490B80" w:rsidP="00EA0541">
            <w:pPr>
              <w:spacing w:after="0"/>
              <w:ind w:left="0"/>
              <w:rPr>
                <w:rFonts w:asciiTheme="majorBidi" w:eastAsia="Arial Unicode MS" w:hAnsiTheme="majorBidi" w:cstheme="majorBidi"/>
                <w:sz w:val="24"/>
                <w:szCs w:val="24"/>
              </w:rPr>
            </w:pPr>
            <w:r>
              <w:rPr>
                <w:rFonts w:asciiTheme="majorBidi" w:hAnsiTheme="majorBidi" w:cstheme="majorBidi"/>
                <w:sz w:val="24"/>
                <w:szCs w:val="24"/>
              </w:rPr>
              <w:t>M</w:t>
            </w:r>
            <w:r w:rsidR="00EA0541" w:rsidRPr="00E00EBE">
              <w:rPr>
                <w:rFonts w:asciiTheme="majorBidi" w:hAnsiTheme="majorBidi" w:cstheme="majorBidi"/>
                <w:sz w:val="24"/>
                <w:szCs w:val="24"/>
              </w:rPr>
              <w:t xml:space="preserve">emahami dan menerapkan metode dan praktek ijtihad  </w:t>
            </w:r>
            <w:r>
              <w:rPr>
                <w:rFonts w:asciiTheme="majorBidi" w:hAnsiTheme="majorBidi" w:cstheme="majorBidi"/>
                <w:sz w:val="24"/>
                <w:szCs w:val="24"/>
              </w:rPr>
              <w:t xml:space="preserve">pada </w:t>
            </w:r>
            <w:r w:rsidR="00EA0541" w:rsidRPr="00E00EBE">
              <w:rPr>
                <w:rFonts w:asciiTheme="majorBidi" w:hAnsiTheme="majorBidi" w:cstheme="majorBidi"/>
                <w:sz w:val="24"/>
                <w:szCs w:val="24"/>
              </w:rPr>
              <w:t xml:space="preserve"> majlis tarjih muhammadiyah</w:t>
            </w:r>
          </w:p>
        </w:tc>
        <w:tc>
          <w:tcPr>
            <w:tcW w:w="1080" w:type="dxa"/>
          </w:tcPr>
          <w:p w14:paraId="31D4DF95" w14:textId="777777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EA0541" w:rsidRPr="00E00EBE" w14:paraId="78D325F6" w14:textId="77777777" w:rsidTr="00D64420">
        <w:tc>
          <w:tcPr>
            <w:tcW w:w="1180" w:type="dxa"/>
          </w:tcPr>
          <w:p w14:paraId="58E931B7" w14:textId="4A41C1C2"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w:t>
            </w:r>
            <w:r w:rsidR="00490B80">
              <w:rPr>
                <w:rFonts w:asciiTheme="majorBidi" w:hAnsiTheme="majorBidi" w:cstheme="majorBidi"/>
                <w:sz w:val="24"/>
                <w:szCs w:val="24"/>
                <w:lang w:val="en-US"/>
              </w:rPr>
              <w:t>4</w:t>
            </w:r>
          </w:p>
        </w:tc>
        <w:tc>
          <w:tcPr>
            <w:tcW w:w="2500" w:type="dxa"/>
          </w:tcPr>
          <w:p w14:paraId="052510A0" w14:textId="28100E15" w:rsidR="00EA0541" w:rsidRPr="00E00EBE" w:rsidRDefault="00490B80" w:rsidP="00EA0541">
            <w:pPr>
              <w:autoSpaceDE w:val="0"/>
              <w:autoSpaceDN w:val="0"/>
              <w:adjustRightInd w:val="0"/>
              <w:spacing w:before="0" w:after="0"/>
              <w:ind w:left="0"/>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w:t>
            </w:r>
            <w:r w:rsidR="00EA0541" w:rsidRPr="00E00EBE">
              <w:rPr>
                <w:rFonts w:asciiTheme="majorBidi" w:hAnsiTheme="majorBidi" w:cstheme="majorBidi"/>
                <w:sz w:val="24"/>
                <w:szCs w:val="24"/>
              </w:rPr>
              <w:t xml:space="preserve"> memahami dan menerapkan metode dan praktek ijtihad  di lembaga</w:t>
            </w:r>
            <w:r>
              <w:rPr>
                <w:rFonts w:asciiTheme="majorBidi" w:hAnsiTheme="majorBidi" w:cstheme="majorBidi"/>
                <w:sz w:val="24"/>
                <w:szCs w:val="24"/>
              </w:rPr>
              <w:t xml:space="preserve"> </w:t>
            </w:r>
            <w:r w:rsidR="00EA0541">
              <w:rPr>
                <w:rFonts w:asciiTheme="majorBidi" w:hAnsiTheme="majorBidi" w:cstheme="majorBidi"/>
                <w:i/>
                <w:iCs/>
                <w:sz w:val="24"/>
                <w:szCs w:val="24"/>
              </w:rPr>
              <w:t xml:space="preserve">Bahsul Masail  </w:t>
            </w:r>
            <w:r w:rsidR="00EA0541" w:rsidRPr="00490B80">
              <w:rPr>
                <w:rFonts w:asciiTheme="majorBidi" w:hAnsiTheme="majorBidi" w:cstheme="majorBidi"/>
                <w:sz w:val="24"/>
                <w:szCs w:val="24"/>
              </w:rPr>
              <w:t>Nahdhatul Ulama</w:t>
            </w:r>
          </w:p>
        </w:tc>
        <w:tc>
          <w:tcPr>
            <w:tcW w:w="2530" w:type="dxa"/>
          </w:tcPr>
          <w:p w14:paraId="79FB871D" w14:textId="0C50EA05" w:rsidR="00EA0541" w:rsidRPr="009813AE" w:rsidRDefault="00EA0541" w:rsidP="00EA0541">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Dapat memahami dan menerapkan metode dan praktek ijtihad  di lembaga</w:t>
            </w:r>
            <w:r w:rsidR="00490B80">
              <w:rPr>
                <w:rFonts w:asciiTheme="majorBidi" w:hAnsiTheme="majorBidi" w:cstheme="majorBidi"/>
                <w:sz w:val="24"/>
                <w:szCs w:val="24"/>
              </w:rPr>
              <w:t xml:space="preserve"> </w:t>
            </w:r>
            <w:r>
              <w:rPr>
                <w:rFonts w:asciiTheme="majorBidi" w:hAnsiTheme="majorBidi" w:cstheme="majorBidi"/>
                <w:i/>
                <w:iCs/>
                <w:sz w:val="24"/>
                <w:szCs w:val="24"/>
              </w:rPr>
              <w:t xml:space="preserve">Bahsul Masail  </w:t>
            </w:r>
            <w:r w:rsidRPr="00490B80">
              <w:rPr>
                <w:rFonts w:asciiTheme="majorBidi" w:hAnsiTheme="majorBidi" w:cstheme="majorBidi"/>
                <w:sz w:val="24"/>
                <w:szCs w:val="24"/>
              </w:rPr>
              <w:t>Nahdhatul Ulama</w:t>
            </w:r>
          </w:p>
        </w:tc>
        <w:tc>
          <w:tcPr>
            <w:tcW w:w="1890" w:type="dxa"/>
          </w:tcPr>
          <w:p w14:paraId="417B5E31"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34D964FA"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1303A93C"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0E80112E"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621FD5E5"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7A5D9744"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73810D2D"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38E372C1"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14:paraId="08B63640"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514BEA73"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686E1644"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62591C65"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14:paraId="0FA34BE6" w14:textId="68C97166"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Dapat memahami dan menerapkan metode dan praktek ijtihad  di lembaga</w:t>
            </w:r>
            <w:r w:rsidR="00490B80">
              <w:rPr>
                <w:rFonts w:asciiTheme="majorBidi" w:hAnsiTheme="majorBidi" w:cstheme="majorBidi"/>
                <w:sz w:val="24"/>
                <w:szCs w:val="24"/>
              </w:rPr>
              <w:t xml:space="preserve"> </w:t>
            </w:r>
            <w:r w:rsidRPr="00E00EBE">
              <w:rPr>
                <w:rFonts w:asciiTheme="majorBidi" w:hAnsiTheme="majorBidi" w:cstheme="majorBidi"/>
                <w:sz w:val="24"/>
                <w:szCs w:val="24"/>
              </w:rPr>
              <w:t xml:space="preserve">bahsul masail  </w:t>
            </w:r>
            <w:r w:rsidR="00490B80">
              <w:rPr>
                <w:rFonts w:asciiTheme="majorBidi" w:hAnsiTheme="majorBidi" w:cstheme="majorBidi"/>
                <w:sz w:val="24"/>
                <w:szCs w:val="24"/>
              </w:rPr>
              <w:t>N</w:t>
            </w:r>
            <w:r w:rsidRPr="00E00EBE">
              <w:rPr>
                <w:rFonts w:asciiTheme="majorBidi" w:hAnsiTheme="majorBidi" w:cstheme="majorBidi"/>
                <w:sz w:val="24"/>
                <w:szCs w:val="24"/>
              </w:rPr>
              <w:t xml:space="preserve">ahdhatul </w:t>
            </w:r>
            <w:r w:rsidR="00490B80">
              <w:rPr>
                <w:rFonts w:asciiTheme="majorBidi" w:hAnsiTheme="majorBidi" w:cstheme="majorBidi"/>
                <w:sz w:val="24"/>
                <w:szCs w:val="24"/>
              </w:rPr>
              <w:t>U</w:t>
            </w:r>
            <w:r w:rsidRPr="00E00EBE">
              <w:rPr>
                <w:rFonts w:asciiTheme="majorBidi" w:hAnsiTheme="majorBidi" w:cstheme="majorBidi"/>
                <w:sz w:val="24"/>
                <w:szCs w:val="24"/>
              </w:rPr>
              <w:t>lama</w:t>
            </w:r>
            <w:r w:rsidRPr="00E00EBE">
              <w:rPr>
                <w:rFonts w:asciiTheme="majorBidi" w:hAnsiTheme="majorBidi" w:cstheme="majorBidi"/>
                <w:b/>
                <w:sz w:val="24"/>
                <w:szCs w:val="24"/>
              </w:rPr>
              <w:t xml:space="preserve"> </w:t>
            </w:r>
          </w:p>
        </w:tc>
        <w:tc>
          <w:tcPr>
            <w:tcW w:w="2970" w:type="dxa"/>
          </w:tcPr>
          <w:p w14:paraId="06A37E0A" w14:textId="4BA07769" w:rsidR="00EA0541" w:rsidRPr="009813AE" w:rsidRDefault="00EA0541" w:rsidP="00EA0541">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Dapat memahami dan menerapkan metode dan praktek ijtihad  di lembaga</w:t>
            </w:r>
            <w:r w:rsidR="00490B80">
              <w:rPr>
                <w:rFonts w:asciiTheme="majorBidi" w:hAnsiTheme="majorBidi" w:cstheme="majorBidi"/>
                <w:sz w:val="24"/>
                <w:szCs w:val="24"/>
              </w:rPr>
              <w:t xml:space="preserve"> </w:t>
            </w:r>
            <w:r w:rsidRPr="00E00EBE">
              <w:rPr>
                <w:rFonts w:asciiTheme="majorBidi" w:hAnsiTheme="majorBidi" w:cstheme="majorBidi"/>
                <w:sz w:val="24"/>
                <w:szCs w:val="24"/>
              </w:rPr>
              <w:t xml:space="preserve">bahsul masail  </w:t>
            </w:r>
            <w:r w:rsidR="00490B80">
              <w:rPr>
                <w:rFonts w:asciiTheme="majorBidi" w:hAnsiTheme="majorBidi" w:cstheme="majorBidi"/>
                <w:sz w:val="24"/>
                <w:szCs w:val="24"/>
              </w:rPr>
              <w:t>N</w:t>
            </w:r>
            <w:r w:rsidRPr="00E00EBE">
              <w:rPr>
                <w:rFonts w:asciiTheme="majorBidi" w:hAnsiTheme="majorBidi" w:cstheme="majorBidi"/>
                <w:sz w:val="24"/>
                <w:szCs w:val="24"/>
              </w:rPr>
              <w:t xml:space="preserve">ahdhatul </w:t>
            </w:r>
            <w:r w:rsidR="00490B80">
              <w:rPr>
                <w:rFonts w:asciiTheme="majorBidi" w:hAnsiTheme="majorBidi" w:cstheme="majorBidi"/>
                <w:sz w:val="24"/>
                <w:szCs w:val="24"/>
              </w:rPr>
              <w:t>U</w:t>
            </w:r>
            <w:r w:rsidRPr="00E00EBE">
              <w:rPr>
                <w:rFonts w:asciiTheme="majorBidi" w:hAnsiTheme="majorBidi" w:cstheme="majorBidi"/>
                <w:sz w:val="24"/>
                <w:szCs w:val="24"/>
              </w:rPr>
              <w:t>lama</w:t>
            </w:r>
          </w:p>
        </w:tc>
        <w:tc>
          <w:tcPr>
            <w:tcW w:w="1080" w:type="dxa"/>
          </w:tcPr>
          <w:p w14:paraId="4927040C" w14:textId="777777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p>
        </w:tc>
      </w:tr>
      <w:tr w:rsidR="00EA0541" w:rsidRPr="00E00EBE" w14:paraId="31B40F14" w14:textId="77777777" w:rsidTr="00D64420">
        <w:tc>
          <w:tcPr>
            <w:tcW w:w="1180" w:type="dxa"/>
          </w:tcPr>
          <w:p w14:paraId="576433E5" w14:textId="0AE9550F"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w:t>
            </w:r>
            <w:r w:rsidR="00490B80">
              <w:rPr>
                <w:rFonts w:asciiTheme="majorBidi" w:hAnsiTheme="majorBidi" w:cstheme="majorBidi"/>
                <w:sz w:val="24"/>
                <w:szCs w:val="24"/>
                <w:lang w:val="en-US"/>
              </w:rPr>
              <w:t>5</w:t>
            </w:r>
          </w:p>
        </w:tc>
        <w:tc>
          <w:tcPr>
            <w:tcW w:w="2500" w:type="dxa"/>
          </w:tcPr>
          <w:p w14:paraId="3A27B6D4" w14:textId="1BCA63BC" w:rsidR="00EA0541" w:rsidRPr="00E00EBE" w:rsidRDefault="00490B80" w:rsidP="00EA0541">
            <w:pPr>
              <w:jc w:val="both"/>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w:t>
            </w:r>
            <w:r w:rsidR="00EA0541" w:rsidRPr="00E00EBE">
              <w:rPr>
                <w:rFonts w:asciiTheme="majorBidi" w:hAnsiTheme="majorBidi" w:cstheme="majorBidi"/>
                <w:sz w:val="24"/>
                <w:szCs w:val="24"/>
              </w:rPr>
              <w:t xml:space="preserve"> membangun hukum Islam yang humanis, kontekstual dan </w:t>
            </w:r>
            <w:r w:rsidR="00EA0541" w:rsidRPr="00AC7C3D">
              <w:rPr>
                <w:rFonts w:asciiTheme="majorBidi" w:hAnsiTheme="majorBidi" w:cstheme="majorBidi"/>
                <w:i/>
                <w:iCs/>
                <w:sz w:val="24"/>
                <w:szCs w:val="24"/>
              </w:rPr>
              <w:t xml:space="preserve">progressif </w:t>
            </w:r>
          </w:p>
          <w:p w14:paraId="209DA64E" w14:textId="77777777" w:rsidR="00EA0541" w:rsidRPr="00E00EBE" w:rsidRDefault="00EA0541" w:rsidP="00EA0541">
            <w:pPr>
              <w:jc w:val="both"/>
              <w:rPr>
                <w:rFonts w:asciiTheme="majorBidi" w:hAnsiTheme="majorBidi" w:cstheme="majorBidi"/>
                <w:sz w:val="24"/>
                <w:szCs w:val="24"/>
              </w:rPr>
            </w:pPr>
          </w:p>
        </w:tc>
        <w:tc>
          <w:tcPr>
            <w:tcW w:w="2530" w:type="dxa"/>
          </w:tcPr>
          <w:p w14:paraId="5B01B628" w14:textId="6656EA17" w:rsidR="00EA0541" w:rsidRPr="00E00EBE" w:rsidRDefault="00EA0541" w:rsidP="00EA0541">
            <w:pPr>
              <w:jc w:val="both"/>
              <w:rPr>
                <w:rFonts w:asciiTheme="majorBidi" w:hAnsiTheme="majorBidi" w:cstheme="majorBidi"/>
                <w:sz w:val="24"/>
                <w:szCs w:val="24"/>
              </w:rPr>
            </w:pPr>
            <w:r w:rsidRPr="00E00EBE">
              <w:rPr>
                <w:rFonts w:asciiTheme="majorBidi" w:hAnsiTheme="majorBidi" w:cstheme="majorBidi"/>
                <w:sz w:val="24"/>
                <w:szCs w:val="24"/>
              </w:rPr>
              <w:t xml:space="preserve">Dapat membangun hukum Islam yang humanis, kontekstual dan progressif </w:t>
            </w:r>
          </w:p>
          <w:p w14:paraId="6BB602BB" w14:textId="77777777" w:rsidR="00EA0541" w:rsidRPr="00E00EBE" w:rsidRDefault="00EA0541" w:rsidP="00EA0541">
            <w:pPr>
              <w:spacing w:after="0"/>
              <w:ind w:left="0"/>
              <w:rPr>
                <w:rFonts w:asciiTheme="majorBidi" w:eastAsia="Arial Unicode MS" w:hAnsiTheme="majorBidi" w:cstheme="majorBidi"/>
                <w:sz w:val="24"/>
                <w:szCs w:val="24"/>
              </w:rPr>
            </w:pPr>
          </w:p>
        </w:tc>
        <w:tc>
          <w:tcPr>
            <w:tcW w:w="1890" w:type="dxa"/>
          </w:tcPr>
          <w:p w14:paraId="4093B6D8"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7DDA607F"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3DB4D4C9"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5D53E52E"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768BFE75"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73ADCC28"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p>
          <w:p w14:paraId="6D7E0BE5"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lastRenderedPageBreak/>
              <w:t>Bentuktes :</w:t>
            </w:r>
          </w:p>
          <w:p w14:paraId="179B49A7"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14:paraId="3B655014"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Kuliah &amp; Diskusi;</w:t>
            </w:r>
          </w:p>
          <w:p w14:paraId="38BDE2E3" w14:textId="77777777" w:rsidR="00EA0541" w:rsidRPr="00E00EBE" w:rsidRDefault="00EA0541" w:rsidP="00EA0541">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67B5ED36"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p w14:paraId="495A2D26"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14:paraId="2382E04D" w14:textId="77777777" w:rsidR="00EA0541" w:rsidRPr="00E00EBE" w:rsidRDefault="00EA0541" w:rsidP="00EA0541">
            <w:pPr>
              <w:jc w:val="both"/>
              <w:rPr>
                <w:rFonts w:asciiTheme="majorBidi" w:hAnsiTheme="majorBidi" w:cstheme="majorBidi"/>
                <w:sz w:val="24"/>
                <w:szCs w:val="24"/>
              </w:rPr>
            </w:pPr>
            <w:r w:rsidRPr="00E00EBE">
              <w:rPr>
                <w:rFonts w:asciiTheme="majorBidi" w:hAnsiTheme="majorBidi" w:cstheme="majorBidi"/>
                <w:sz w:val="24"/>
                <w:szCs w:val="24"/>
              </w:rPr>
              <w:t xml:space="preserve">Dapat membangun hukum Islam yang </w:t>
            </w:r>
            <w:r w:rsidRPr="00E00EBE">
              <w:rPr>
                <w:rFonts w:asciiTheme="majorBidi" w:hAnsiTheme="majorBidi" w:cstheme="majorBidi"/>
                <w:sz w:val="24"/>
                <w:szCs w:val="24"/>
              </w:rPr>
              <w:lastRenderedPageBreak/>
              <w:t>humanis, kontekstual dan progressif (1)</w:t>
            </w:r>
          </w:p>
          <w:p w14:paraId="6EE3A71D" w14:textId="77777777" w:rsidR="00EA0541" w:rsidRPr="00E00EBE" w:rsidRDefault="00EA0541" w:rsidP="00EA0541">
            <w:pPr>
              <w:autoSpaceDE w:val="0"/>
              <w:autoSpaceDN w:val="0"/>
              <w:adjustRightInd w:val="0"/>
              <w:spacing w:before="0" w:after="0"/>
              <w:ind w:left="0"/>
              <w:rPr>
                <w:rFonts w:asciiTheme="majorBidi" w:hAnsiTheme="majorBidi" w:cstheme="majorBidi"/>
                <w:b/>
                <w:sz w:val="24"/>
                <w:szCs w:val="24"/>
              </w:rPr>
            </w:pPr>
          </w:p>
        </w:tc>
        <w:tc>
          <w:tcPr>
            <w:tcW w:w="2970" w:type="dxa"/>
          </w:tcPr>
          <w:p w14:paraId="2E8EE5C4" w14:textId="3470CC35" w:rsidR="00EA0541" w:rsidRPr="00E00EBE" w:rsidRDefault="00EA0541" w:rsidP="00EA0541">
            <w:pPr>
              <w:jc w:val="both"/>
              <w:rPr>
                <w:rFonts w:asciiTheme="majorBidi" w:hAnsiTheme="majorBidi" w:cstheme="majorBidi"/>
                <w:sz w:val="24"/>
                <w:szCs w:val="24"/>
              </w:rPr>
            </w:pPr>
            <w:r w:rsidRPr="00E00EBE">
              <w:rPr>
                <w:rFonts w:asciiTheme="majorBidi" w:hAnsiTheme="majorBidi" w:cstheme="majorBidi"/>
                <w:sz w:val="24"/>
                <w:szCs w:val="24"/>
              </w:rPr>
              <w:lastRenderedPageBreak/>
              <w:t xml:space="preserve">Dapat membangun hukum Islam yang humanis, kontekstual dan progressif </w:t>
            </w:r>
          </w:p>
          <w:p w14:paraId="3B116F23" w14:textId="77777777" w:rsidR="00EA0541" w:rsidRPr="00E00EBE" w:rsidRDefault="00EA0541" w:rsidP="00EA0541">
            <w:pPr>
              <w:spacing w:after="0"/>
              <w:ind w:left="0"/>
              <w:rPr>
                <w:rFonts w:asciiTheme="majorBidi" w:eastAsia="Arial Unicode MS" w:hAnsiTheme="majorBidi" w:cstheme="majorBidi"/>
                <w:sz w:val="24"/>
                <w:szCs w:val="24"/>
              </w:rPr>
            </w:pPr>
          </w:p>
        </w:tc>
        <w:tc>
          <w:tcPr>
            <w:tcW w:w="1080" w:type="dxa"/>
          </w:tcPr>
          <w:p w14:paraId="26E170E0" w14:textId="777777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rPr>
            </w:pPr>
          </w:p>
        </w:tc>
      </w:tr>
      <w:tr w:rsidR="00EA0541" w:rsidRPr="00E00EBE" w14:paraId="4E9B54A9" w14:textId="77777777" w:rsidTr="00D64420">
        <w:tc>
          <w:tcPr>
            <w:tcW w:w="1180" w:type="dxa"/>
            <w:vAlign w:val="center"/>
          </w:tcPr>
          <w:p w14:paraId="7BF40BFA" w14:textId="777777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rPr>
              <w:t>1</w:t>
            </w:r>
            <w:r w:rsidRPr="00E00EBE">
              <w:rPr>
                <w:rFonts w:asciiTheme="majorBidi" w:hAnsiTheme="majorBidi" w:cstheme="majorBidi"/>
                <w:sz w:val="24"/>
                <w:szCs w:val="24"/>
                <w:lang w:val="en-US"/>
              </w:rPr>
              <w:t>6</w:t>
            </w:r>
          </w:p>
        </w:tc>
        <w:tc>
          <w:tcPr>
            <w:tcW w:w="12590" w:type="dxa"/>
            <w:gridSpan w:val="5"/>
          </w:tcPr>
          <w:p w14:paraId="5C7C5DE5" w14:textId="777777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rPr>
            </w:pPr>
            <w:r w:rsidRPr="00E00EBE">
              <w:rPr>
                <w:rFonts w:asciiTheme="majorBidi" w:hAnsiTheme="majorBidi" w:cstheme="majorBidi"/>
                <w:sz w:val="24"/>
                <w:szCs w:val="24"/>
              </w:rPr>
              <w:t>Ujian Akhir Semester : Melakukan validasi penilaian akhir dan menentukan kelulusan mahasiswa.</w:t>
            </w:r>
          </w:p>
        </w:tc>
        <w:tc>
          <w:tcPr>
            <w:tcW w:w="1080" w:type="dxa"/>
          </w:tcPr>
          <w:p w14:paraId="2A2AFF92" w14:textId="77777777" w:rsidR="00EA0541" w:rsidRPr="00E00EBE" w:rsidRDefault="00EA0541" w:rsidP="00EA0541">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20</w:t>
            </w:r>
          </w:p>
        </w:tc>
      </w:tr>
    </w:tbl>
    <w:p w14:paraId="380BC251" w14:textId="61182E1B" w:rsidR="00B82165" w:rsidRPr="00E00EBE" w:rsidRDefault="00D64420" w:rsidP="007550AD">
      <w:pPr>
        <w:spacing w:before="0" w:after="0"/>
        <w:rPr>
          <w:rFonts w:asciiTheme="majorBidi" w:hAnsiTheme="majorBidi" w:cstheme="majorBidi"/>
          <w:b/>
          <w:sz w:val="24"/>
          <w:szCs w:val="24"/>
          <w:u w:val="single"/>
        </w:rPr>
      </w:pPr>
      <w:r>
        <w:rPr>
          <w:rFonts w:asciiTheme="majorBidi" w:hAnsiTheme="majorBidi" w:cstheme="majorBidi"/>
          <w:b/>
          <w:sz w:val="24"/>
          <w:szCs w:val="24"/>
          <w:u w:val="single"/>
        </w:rPr>
        <w:br w:type="textWrapping" w:clear="all"/>
      </w:r>
    </w:p>
    <w:p w14:paraId="362A7EFC"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b/>
          <w:sz w:val="24"/>
          <w:szCs w:val="24"/>
          <w:u w:val="single"/>
        </w:rPr>
        <w:t>Catatan</w:t>
      </w:r>
      <w:r w:rsidRPr="00E00EBE">
        <w:rPr>
          <w:rFonts w:asciiTheme="majorBidi" w:hAnsiTheme="majorBidi" w:cstheme="majorBidi"/>
          <w:b/>
          <w:sz w:val="24"/>
          <w:szCs w:val="24"/>
        </w:rPr>
        <w:t xml:space="preserve"> :</w:t>
      </w:r>
    </w:p>
    <w:p w14:paraId="1756500F"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Capaian Pembelajaran Lulusan PRODI (CPL-PRODI)</w:t>
      </w:r>
      <w:r w:rsidRPr="00E00EBE">
        <w:rPr>
          <w:rFonts w:asciiTheme="majorBidi" w:hAnsiTheme="majorBidi" w:cstheme="majorBidi"/>
          <w:bCs/>
          <w:iCs/>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654A0000"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CPL yang dibebankan pada mata kuliah</w:t>
      </w:r>
      <w:r w:rsidRPr="00E00EBE">
        <w:rPr>
          <w:rFonts w:asciiTheme="majorBidi" w:hAnsiTheme="majorBidi" w:cstheme="majorBidi"/>
          <w:bCs/>
          <w:iCs/>
          <w:sz w:val="24"/>
          <w:szCs w:val="24"/>
        </w:rPr>
        <w:t xml:space="preserve"> adalah beberapa capaian pembelajaran lulusan program studi (CPL-PRODI) yang digunakan untuk pembentukan/pengembangan sebuah mata kuliah yang terdiridariaspeksikap, ketrampulanumum, ketrampilankhususdanpengetahuan.</w:t>
      </w:r>
    </w:p>
    <w:p w14:paraId="62EEF4D0"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CP Mata kuliah (CPMK)</w:t>
      </w:r>
      <w:r w:rsidRPr="00E00EBE">
        <w:rPr>
          <w:rFonts w:asciiTheme="majorBidi" w:hAnsiTheme="majorBidi" w:cstheme="majorBidi"/>
          <w:bCs/>
          <w:iCs/>
          <w:sz w:val="24"/>
          <w:szCs w:val="24"/>
        </w:rPr>
        <w:t xml:space="preserve"> adalah kemampuan yang dijabarkan secara spesifik dari CPL yang dibebankan pada mata kuliah, danbersifatspesifikterhadapbahankajianataumateripembelajaranmatakuliahtersebut.</w:t>
      </w:r>
    </w:p>
    <w:p w14:paraId="0432B039"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Sub-CP Mata kuliah (Sub-CPMK)</w:t>
      </w:r>
      <w:r w:rsidRPr="00E00EBE">
        <w:rPr>
          <w:rFonts w:asciiTheme="majorBidi" w:hAnsiTheme="majorBidi" w:cstheme="majorBidi"/>
          <w:bCs/>
          <w:iCs/>
          <w:sz w:val="24"/>
          <w:szCs w:val="24"/>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279F3A53"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Indikator </w:t>
      </w:r>
      <w:r w:rsidRPr="00E00EBE">
        <w:rPr>
          <w:rFonts w:asciiTheme="majorBidi" w:hAnsiTheme="majorBidi" w:cstheme="majorBidi"/>
          <w:bCs/>
          <w:iCs/>
          <w:sz w:val="24"/>
          <w:szCs w:val="24"/>
        </w:rPr>
        <w:t>adalah kemampuan dalam proses maupun hasil belajar mahasiswa adalah pernyataan spesifik dan terukur yang mengidentifikasi kemampuan atau kinerja hasil belajar mahasiswa yang disertai bukti-bukti.</w:t>
      </w:r>
    </w:p>
    <w:p w14:paraId="228D3DCC"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Kriteria Penilaian</w:t>
      </w:r>
      <w:r w:rsidRPr="00E00EBE">
        <w:rPr>
          <w:rFonts w:asciiTheme="majorBidi" w:hAnsiTheme="majorBidi" w:cstheme="majorBidi"/>
          <w:bCs/>
          <w:iCs/>
          <w:sz w:val="24"/>
          <w:szCs w:val="24"/>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F888511"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Bentuk penilaian: </w:t>
      </w:r>
      <w:r w:rsidRPr="00E00EBE">
        <w:rPr>
          <w:rFonts w:asciiTheme="majorBidi" w:hAnsiTheme="majorBidi" w:cstheme="majorBidi"/>
          <w:bCs/>
          <w:iCs/>
          <w:sz w:val="24"/>
          <w:szCs w:val="24"/>
        </w:rPr>
        <w:t>tes dan non-tes.</w:t>
      </w:r>
    </w:p>
    <w:p w14:paraId="53659B5E"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Bentuk pembelajaran: </w:t>
      </w:r>
      <w:r w:rsidRPr="00E00EBE">
        <w:rPr>
          <w:rFonts w:asciiTheme="majorBidi" w:hAnsiTheme="majorBidi" w:cstheme="majorBidi"/>
          <w:bCs/>
          <w:iCs/>
          <w:sz w:val="24"/>
          <w:szCs w:val="24"/>
        </w:rPr>
        <w:t>Kuliah, Responsi, Tutorial, Seminar atau yang setara, Praktikum, Praktik Studio, Praktik Bengkel, Praktik Lapangan, Penelitian, Pengabdian Kepada Masyarakat dan/atau bentuk pembelajaran lain yang setara.</w:t>
      </w:r>
    </w:p>
    <w:p w14:paraId="7C0635D8"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MetodePembelajaran:</w:t>
      </w:r>
      <w:r w:rsidRPr="00E00EBE">
        <w:rPr>
          <w:rFonts w:asciiTheme="majorBidi" w:hAnsiTheme="majorBidi" w:cstheme="majorBidi"/>
          <w:bCs/>
          <w:iCs/>
          <w:sz w:val="24"/>
          <w:szCs w:val="24"/>
        </w:rPr>
        <w:t>Small Group Discussion, Role-Play &amp; Simulation, Discovery Learning, Self-Directed Learning, Cooperative Learning, Collaborative Learning, Contextual Learning, Project Based Learning, dan metode lainnya yg setara.</w:t>
      </w:r>
    </w:p>
    <w:p w14:paraId="154C915D"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Materi Pembelajaran</w:t>
      </w:r>
      <w:r w:rsidRPr="00E00EBE">
        <w:rPr>
          <w:rFonts w:asciiTheme="majorBidi" w:hAnsiTheme="majorBidi" w:cstheme="majorBidi"/>
          <w:bCs/>
          <w:iCs/>
          <w:sz w:val="24"/>
          <w:szCs w:val="24"/>
        </w:rPr>
        <w:t xml:space="preserve"> adalah rincian atau uraian dari bahan kajian yg dapat disajikan dalam bentuk beberapa pokok dan sub-pokok bahasan.</w:t>
      </w:r>
    </w:p>
    <w:p w14:paraId="357153DC"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Bobot penilaian</w:t>
      </w:r>
      <w:r w:rsidRPr="00E00EBE">
        <w:rPr>
          <w:rFonts w:asciiTheme="majorBidi" w:hAnsiTheme="majorBidi" w:cstheme="majorBidi"/>
          <w:bCs/>
          <w:iCs/>
          <w:sz w:val="24"/>
          <w:szCs w:val="24"/>
        </w:rPr>
        <w:t xml:space="preserve"> adalah prosentasi penilaian terhadap setiap pencapaian sub-CPMK yang besarnya proposional dengan tingkat kesulitan pencapaian sub-CPMK tsb., dan totalnya 100%.</w:t>
      </w:r>
    </w:p>
    <w:p w14:paraId="57AAE5CE"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RPS dilengkapi dengan lampiran sekurang-kurangnya:</w:t>
      </w:r>
    </w:p>
    <w:p w14:paraId="523EE33B"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Kontrak Perkuliahan</w:t>
      </w:r>
    </w:p>
    <w:p w14:paraId="51A02EA4"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Bahan Ajar</w:t>
      </w:r>
    </w:p>
    <w:p w14:paraId="092A2C1D"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Rencana/Rancangan Penugasan</w:t>
      </w:r>
    </w:p>
    <w:p w14:paraId="31EB028B"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Instrumen dan Deskripsi Penilaian</w:t>
      </w:r>
    </w:p>
    <w:p w14:paraId="1FCD5634" w14:textId="77777777" w:rsidR="00B82165" w:rsidRPr="00E00EBE" w:rsidRDefault="00B82165" w:rsidP="007550AD">
      <w:pPr>
        <w:spacing w:before="0" w:after="0"/>
        <w:rPr>
          <w:rFonts w:asciiTheme="majorBidi" w:hAnsiTheme="majorBidi" w:cstheme="majorBidi"/>
          <w:sz w:val="24"/>
          <w:szCs w:val="24"/>
        </w:rPr>
      </w:pPr>
    </w:p>
    <w:sectPr w:rsidR="00B82165" w:rsidRPr="00E00EBE" w:rsidSect="00B8216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42B56" w14:textId="77777777" w:rsidR="00EC1A60" w:rsidRDefault="00EC1A60" w:rsidP="00B82165">
      <w:pPr>
        <w:spacing w:before="0" w:after="0"/>
      </w:pPr>
      <w:r>
        <w:separator/>
      </w:r>
    </w:p>
  </w:endnote>
  <w:endnote w:type="continuationSeparator" w:id="0">
    <w:p w14:paraId="0D5FD642" w14:textId="77777777" w:rsidR="00EC1A60" w:rsidRDefault="00EC1A60" w:rsidP="00B821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7F38F" w14:textId="77777777" w:rsidR="00EC1A60" w:rsidRDefault="00EC1A60">
      <w:pPr>
        <w:spacing w:before="0" w:after="0"/>
      </w:pPr>
      <w:r>
        <w:separator/>
      </w:r>
    </w:p>
  </w:footnote>
  <w:footnote w:type="continuationSeparator" w:id="0">
    <w:p w14:paraId="62F19C63" w14:textId="77777777" w:rsidR="00EC1A60" w:rsidRDefault="00EC1A6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44DB7"/>
    <w:multiLevelType w:val="hybridMultilevel"/>
    <w:tmpl w:val="12D61EB2"/>
    <w:lvl w:ilvl="0" w:tplc="D24C6C74">
      <w:start w:val="1"/>
      <w:numFmt w:val="decimal"/>
      <w:lvlText w:val="%1."/>
      <w:lvlJc w:val="left"/>
      <w:pPr>
        <w:ind w:left="720" w:hanging="360"/>
      </w:pPr>
      <w:rPr>
        <w:rFonts w:asciiTheme="majorBidi" w:eastAsia="Calibri"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4" w15:restartNumberingAfterBreak="0">
    <w:nsid w:val="106B7A4F"/>
    <w:multiLevelType w:val="hybridMultilevel"/>
    <w:tmpl w:val="861EB9C4"/>
    <w:lvl w:ilvl="0" w:tplc="3D8456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5785717"/>
    <w:multiLevelType w:val="multilevel"/>
    <w:tmpl w:val="15785717"/>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6" w15:restartNumberingAfterBreak="0">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9" w15:restartNumberingAfterBreak="0">
    <w:nsid w:val="32E19031"/>
    <w:multiLevelType w:val="singleLevel"/>
    <w:tmpl w:val="32E19031"/>
    <w:lvl w:ilvl="0">
      <w:start w:val="1"/>
      <w:numFmt w:val="decimal"/>
      <w:suff w:val="space"/>
      <w:lvlText w:val="%1."/>
      <w:lvlJc w:val="left"/>
    </w:lvl>
  </w:abstractNum>
  <w:abstractNum w:abstractNumId="10" w15:restartNumberingAfterBreak="0">
    <w:nsid w:val="33D83BF9"/>
    <w:multiLevelType w:val="singleLevel"/>
    <w:tmpl w:val="33D83BF9"/>
    <w:lvl w:ilvl="0">
      <w:start w:val="1"/>
      <w:numFmt w:val="decimal"/>
      <w:suff w:val="space"/>
      <w:lvlText w:val="%1."/>
      <w:lvlJc w:val="left"/>
    </w:lvl>
  </w:abstractNum>
  <w:abstractNum w:abstractNumId="11" w15:restartNumberingAfterBreak="0">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A615B9"/>
    <w:multiLevelType w:val="hybridMultilevel"/>
    <w:tmpl w:val="38660F0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7" w15:restartNumberingAfterBreak="0">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2" w15:restartNumberingAfterBreak="0">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4" w15:restartNumberingAfterBreak="0">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5" w15:restartNumberingAfterBreak="0">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3837D5"/>
    <w:multiLevelType w:val="multilevel"/>
    <w:tmpl w:val="663837D5"/>
    <w:lvl w:ilvl="0">
      <w:start w:val="1"/>
      <w:numFmt w:val="decimal"/>
      <w:lvlText w:val="%1."/>
      <w:lvlJc w:val="left"/>
      <w:pPr>
        <w:ind w:left="720"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8" w15:restartNumberingAfterBreak="0">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C20769"/>
    <w:multiLevelType w:val="hybridMultilevel"/>
    <w:tmpl w:val="BD60C604"/>
    <w:lvl w:ilvl="0" w:tplc="0421000F">
      <w:start w:val="1"/>
      <w:numFmt w:val="decimal"/>
      <w:lvlText w:val="%1."/>
      <w:lvlJc w:val="left"/>
      <w:pPr>
        <w:ind w:left="1146" w:hanging="360"/>
      </w:pPr>
    </w:lvl>
    <w:lvl w:ilvl="1" w:tplc="04210019">
      <w:start w:val="1"/>
      <w:numFmt w:val="lowerLetter"/>
      <w:lvlText w:val="%2."/>
      <w:lvlJc w:val="left"/>
      <w:pPr>
        <w:ind w:left="1353"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0" w15:restartNumberingAfterBreak="0">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1" w15:restartNumberingAfterBreak="0">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4614085">
    <w:abstractNumId w:val="25"/>
  </w:num>
  <w:num w:numId="2" w16cid:durableId="1806854328">
    <w:abstractNumId w:val="9"/>
  </w:num>
  <w:num w:numId="3" w16cid:durableId="1980920251">
    <w:abstractNumId w:val="22"/>
  </w:num>
  <w:num w:numId="4" w16cid:durableId="743338378">
    <w:abstractNumId w:val="6"/>
  </w:num>
  <w:num w:numId="5" w16cid:durableId="649794128">
    <w:abstractNumId w:val="15"/>
  </w:num>
  <w:num w:numId="6" w16cid:durableId="745690475">
    <w:abstractNumId w:val="26"/>
  </w:num>
  <w:num w:numId="7" w16cid:durableId="357506898">
    <w:abstractNumId w:val="17"/>
  </w:num>
  <w:num w:numId="8" w16cid:durableId="1158350623">
    <w:abstractNumId w:val="1"/>
  </w:num>
  <w:num w:numId="9" w16cid:durableId="6687213">
    <w:abstractNumId w:val="19"/>
  </w:num>
  <w:num w:numId="10" w16cid:durableId="842628493">
    <w:abstractNumId w:val="12"/>
  </w:num>
  <w:num w:numId="11" w16cid:durableId="311954615">
    <w:abstractNumId w:val="0"/>
  </w:num>
  <w:num w:numId="12" w16cid:durableId="802502510">
    <w:abstractNumId w:val="24"/>
  </w:num>
  <w:num w:numId="13" w16cid:durableId="418873088">
    <w:abstractNumId w:val="28"/>
  </w:num>
  <w:num w:numId="14" w16cid:durableId="2019042115">
    <w:abstractNumId w:val="20"/>
  </w:num>
  <w:num w:numId="15" w16cid:durableId="1226644282">
    <w:abstractNumId w:val="31"/>
  </w:num>
  <w:num w:numId="16" w16cid:durableId="962619920">
    <w:abstractNumId w:val="18"/>
  </w:num>
  <w:num w:numId="17" w16cid:durableId="901409671">
    <w:abstractNumId w:val="11"/>
  </w:num>
  <w:num w:numId="18" w16cid:durableId="1216772356">
    <w:abstractNumId w:val="23"/>
  </w:num>
  <w:num w:numId="19" w16cid:durableId="753434115">
    <w:abstractNumId w:val="7"/>
  </w:num>
  <w:num w:numId="20" w16cid:durableId="462886953">
    <w:abstractNumId w:val="10"/>
  </w:num>
  <w:num w:numId="21" w16cid:durableId="1289973819">
    <w:abstractNumId w:val="21"/>
  </w:num>
  <w:num w:numId="22" w16cid:durableId="541868562">
    <w:abstractNumId w:val="8"/>
  </w:num>
  <w:num w:numId="23" w16cid:durableId="1668434683">
    <w:abstractNumId w:val="5"/>
  </w:num>
  <w:num w:numId="24" w16cid:durableId="1980917816">
    <w:abstractNumId w:val="27"/>
  </w:num>
  <w:num w:numId="25" w16cid:durableId="100926329">
    <w:abstractNumId w:val="3"/>
  </w:num>
  <w:num w:numId="26" w16cid:durableId="148404669">
    <w:abstractNumId w:val="30"/>
  </w:num>
  <w:num w:numId="27" w16cid:durableId="1170411622">
    <w:abstractNumId w:val="14"/>
  </w:num>
  <w:num w:numId="28" w16cid:durableId="95902291">
    <w:abstractNumId w:val="13"/>
  </w:num>
  <w:num w:numId="29" w16cid:durableId="5465996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99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0678057">
    <w:abstractNumId w:val="4"/>
  </w:num>
  <w:num w:numId="32" w16cid:durableId="1379432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AD"/>
    <w:rsid w:val="00000174"/>
    <w:rsid w:val="00001131"/>
    <w:rsid w:val="0000141E"/>
    <w:rsid w:val="00005762"/>
    <w:rsid w:val="00005F24"/>
    <w:rsid w:val="0001496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81E08"/>
    <w:rsid w:val="00090A20"/>
    <w:rsid w:val="00094876"/>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2F6C"/>
    <w:rsid w:val="000C33F1"/>
    <w:rsid w:val="000C4A81"/>
    <w:rsid w:val="000C5A56"/>
    <w:rsid w:val="000C607F"/>
    <w:rsid w:val="000C73AC"/>
    <w:rsid w:val="000D1824"/>
    <w:rsid w:val="000D29E5"/>
    <w:rsid w:val="000E4605"/>
    <w:rsid w:val="000F1BC6"/>
    <w:rsid w:val="000F2107"/>
    <w:rsid w:val="000F523F"/>
    <w:rsid w:val="000F5BD0"/>
    <w:rsid w:val="00101655"/>
    <w:rsid w:val="001028A6"/>
    <w:rsid w:val="0011021E"/>
    <w:rsid w:val="00110BBC"/>
    <w:rsid w:val="00112319"/>
    <w:rsid w:val="001128C3"/>
    <w:rsid w:val="0011293D"/>
    <w:rsid w:val="00114ECF"/>
    <w:rsid w:val="0011500F"/>
    <w:rsid w:val="00116A97"/>
    <w:rsid w:val="00117D14"/>
    <w:rsid w:val="00117D60"/>
    <w:rsid w:val="00120018"/>
    <w:rsid w:val="00126FC2"/>
    <w:rsid w:val="00127A81"/>
    <w:rsid w:val="00127C6D"/>
    <w:rsid w:val="00130D4A"/>
    <w:rsid w:val="0013174D"/>
    <w:rsid w:val="00131971"/>
    <w:rsid w:val="00136F2F"/>
    <w:rsid w:val="00145441"/>
    <w:rsid w:val="00145583"/>
    <w:rsid w:val="00146660"/>
    <w:rsid w:val="0015075D"/>
    <w:rsid w:val="00160F5A"/>
    <w:rsid w:val="00162F14"/>
    <w:rsid w:val="00167D8C"/>
    <w:rsid w:val="0017037D"/>
    <w:rsid w:val="001713F4"/>
    <w:rsid w:val="001746F1"/>
    <w:rsid w:val="00184557"/>
    <w:rsid w:val="00186CF2"/>
    <w:rsid w:val="00187363"/>
    <w:rsid w:val="001900AD"/>
    <w:rsid w:val="001903B4"/>
    <w:rsid w:val="00192509"/>
    <w:rsid w:val="00192B91"/>
    <w:rsid w:val="001930B0"/>
    <w:rsid w:val="00194289"/>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73F58"/>
    <w:rsid w:val="00281567"/>
    <w:rsid w:val="00284841"/>
    <w:rsid w:val="002905CE"/>
    <w:rsid w:val="002909D0"/>
    <w:rsid w:val="00291B10"/>
    <w:rsid w:val="002941F2"/>
    <w:rsid w:val="00295B10"/>
    <w:rsid w:val="002A5C99"/>
    <w:rsid w:val="002A6CFE"/>
    <w:rsid w:val="002B1263"/>
    <w:rsid w:val="002B49EE"/>
    <w:rsid w:val="002B4CF4"/>
    <w:rsid w:val="002B4FAA"/>
    <w:rsid w:val="002B67BA"/>
    <w:rsid w:val="002D713C"/>
    <w:rsid w:val="002D754D"/>
    <w:rsid w:val="002D796C"/>
    <w:rsid w:val="002E0D65"/>
    <w:rsid w:val="002E16F5"/>
    <w:rsid w:val="002E36D4"/>
    <w:rsid w:val="002E42C7"/>
    <w:rsid w:val="002F13B4"/>
    <w:rsid w:val="002F640F"/>
    <w:rsid w:val="002F718B"/>
    <w:rsid w:val="002F789A"/>
    <w:rsid w:val="00301AAE"/>
    <w:rsid w:val="003021FE"/>
    <w:rsid w:val="003043AE"/>
    <w:rsid w:val="00304616"/>
    <w:rsid w:val="00310411"/>
    <w:rsid w:val="003107E8"/>
    <w:rsid w:val="00314501"/>
    <w:rsid w:val="00315C45"/>
    <w:rsid w:val="003167C7"/>
    <w:rsid w:val="00317E3D"/>
    <w:rsid w:val="00322B29"/>
    <w:rsid w:val="003232FA"/>
    <w:rsid w:val="00323DD6"/>
    <w:rsid w:val="003241BA"/>
    <w:rsid w:val="00324BD0"/>
    <w:rsid w:val="00324BE3"/>
    <w:rsid w:val="00331309"/>
    <w:rsid w:val="00335897"/>
    <w:rsid w:val="00335FC1"/>
    <w:rsid w:val="00340200"/>
    <w:rsid w:val="00340961"/>
    <w:rsid w:val="00342A81"/>
    <w:rsid w:val="003444C2"/>
    <w:rsid w:val="00353E9D"/>
    <w:rsid w:val="0035681D"/>
    <w:rsid w:val="00364BD0"/>
    <w:rsid w:val="00367E96"/>
    <w:rsid w:val="00372E5F"/>
    <w:rsid w:val="00375785"/>
    <w:rsid w:val="0037606F"/>
    <w:rsid w:val="00377DB2"/>
    <w:rsid w:val="003820A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4072DE"/>
    <w:rsid w:val="00411A9D"/>
    <w:rsid w:val="00414B7E"/>
    <w:rsid w:val="00421980"/>
    <w:rsid w:val="004228ED"/>
    <w:rsid w:val="004304AD"/>
    <w:rsid w:val="00430959"/>
    <w:rsid w:val="00433E9C"/>
    <w:rsid w:val="00436F11"/>
    <w:rsid w:val="0043706F"/>
    <w:rsid w:val="00440F8D"/>
    <w:rsid w:val="004416E9"/>
    <w:rsid w:val="00444B43"/>
    <w:rsid w:val="0044500E"/>
    <w:rsid w:val="00446E96"/>
    <w:rsid w:val="00451DC0"/>
    <w:rsid w:val="00455695"/>
    <w:rsid w:val="00462BB4"/>
    <w:rsid w:val="00464E46"/>
    <w:rsid w:val="00465EE9"/>
    <w:rsid w:val="00471266"/>
    <w:rsid w:val="00476AF2"/>
    <w:rsid w:val="00483F55"/>
    <w:rsid w:val="00490B80"/>
    <w:rsid w:val="00490F42"/>
    <w:rsid w:val="00494131"/>
    <w:rsid w:val="004A0BE9"/>
    <w:rsid w:val="004A0FFB"/>
    <w:rsid w:val="004A1E76"/>
    <w:rsid w:val="004B2C09"/>
    <w:rsid w:val="004B70F8"/>
    <w:rsid w:val="004C11A8"/>
    <w:rsid w:val="004C16F6"/>
    <w:rsid w:val="004C2A46"/>
    <w:rsid w:val="004C47FE"/>
    <w:rsid w:val="004C4CCD"/>
    <w:rsid w:val="004C73A8"/>
    <w:rsid w:val="004D1071"/>
    <w:rsid w:val="004D2887"/>
    <w:rsid w:val="004D2B45"/>
    <w:rsid w:val="004D56E6"/>
    <w:rsid w:val="004D5B57"/>
    <w:rsid w:val="004D7773"/>
    <w:rsid w:val="004E052D"/>
    <w:rsid w:val="004E2DA8"/>
    <w:rsid w:val="004E4B0E"/>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689E"/>
    <w:rsid w:val="00517643"/>
    <w:rsid w:val="00523976"/>
    <w:rsid w:val="00526FAC"/>
    <w:rsid w:val="00526FE0"/>
    <w:rsid w:val="00530842"/>
    <w:rsid w:val="00531E81"/>
    <w:rsid w:val="005412CC"/>
    <w:rsid w:val="00542645"/>
    <w:rsid w:val="00547FD4"/>
    <w:rsid w:val="00550A26"/>
    <w:rsid w:val="0055435D"/>
    <w:rsid w:val="005554AF"/>
    <w:rsid w:val="00556315"/>
    <w:rsid w:val="00560C8C"/>
    <w:rsid w:val="00564514"/>
    <w:rsid w:val="0056545B"/>
    <w:rsid w:val="00566B93"/>
    <w:rsid w:val="005677FF"/>
    <w:rsid w:val="00580267"/>
    <w:rsid w:val="00581051"/>
    <w:rsid w:val="00582218"/>
    <w:rsid w:val="00584AF1"/>
    <w:rsid w:val="00593AB7"/>
    <w:rsid w:val="00594301"/>
    <w:rsid w:val="00597D15"/>
    <w:rsid w:val="005A039B"/>
    <w:rsid w:val="005A0FF8"/>
    <w:rsid w:val="005A5838"/>
    <w:rsid w:val="005A700A"/>
    <w:rsid w:val="005B1B87"/>
    <w:rsid w:val="005B2E27"/>
    <w:rsid w:val="005C3868"/>
    <w:rsid w:val="005D06A8"/>
    <w:rsid w:val="005D124F"/>
    <w:rsid w:val="005D6358"/>
    <w:rsid w:val="005D69AA"/>
    <w:rsid w:val="005D7E06"/>
    <w:rsid w:val="005E5EB2"/>
    <w:rsid w:val="005F0327"/>
    <w:rsid w:val="005F51FC"/>
    <w:rsid w:val="005F5B59"/>
    <w:rsid w:val="0060128C"/>
    <w:rsid w:val="0060397A"/>
    <w:rsid w:val="00606C8F"/>
    <w:rsid w:val="00620AA4"/>
    <w:rsid w:val="00621EE7"/>
    <w:rsid w:val="006276D2"/>
    <w:rsid w:val="00627E33"/>
    <w:rsid w:val="006309CE"/>
    <w:rsid w:val="00632F64"/>
    <w:rsid w:val="006357D6"/>
    <w:rsid w:val="00637307"/>
    <w:rsid w:val="00640873"/>
    <w:rsid w:val="00642884"/>
    <w:rsid w:val="00644F97"/>
    <w:rsid w:val="006454C4"/>
    <w:rsid w:val="00645C95"/>
    <w:rsid w:val="006465E7"/>
    <w:rsid w:val="00650566"/>
    <w:rsid w:val="00650C9B"/>
    <w:rsid w:val="00651046"/>
    <w:rsid w:val="00654834"/>
    <w:rsid w:val="00657345"/>
    <w:rsid w:val="00673A40"/>
    <w:rsid w:val="00675C4C"/>
    <w:rsid w:val="00676476"/>
    <w:rsid w:val="006829DD"/>
    <w:rsid w:val="00683C3B"/>
    <w:rsid w:val="0068520C"/>
    <w:rsid w:val="00685776"/>
    <w:rsid w:val="00686B1A"/>
    <w:rsid w:val="00687F17"/>
    <w:rsid w:val="0069624C"/>
    <w:rsid w:val="00697B3F"/>
    <w:rsid w:val="006A2898"/>
    <w:rsid w:val="006A3CBA"/>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291A"/>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AE"/>
    <w:rsid w:val="00744AFE"/>
    <w:rsid w:val="00747DDD"/>
    <w:rsid w:val="00754C29"/>
    <w:rsid w:val="007550AD"/>
    <w:rsid w:val="00755517"/>
    <w:rsid w:val="00760626"/>
    <w:rsid w:val="00761983"/>
    <w:rsid w:val="00763AFF"/>
    <w:rsid w:val="00764024"/>
    <w:rsid w:val="00764E7B"/>
    <w:rsid w:val="00785BF5"/>
    <w:rsid w:val="00790DDB"/>
    <w:rsid w:val="00797569"/>
    <w:rsid w:val="00797743"/>
    <w:rsid w:val="00797838"/>
    <w:rsid w:val="007A0421"/>
    <w:rsid w:val="007A17AF"/>
    <w:rsid w:val="007A18EC"/>
    <w:rsid w:val="007A4D57"/>
    <w:rsid w:val="007B1871"/>
    <w:rsid w:val="007B3CAD"/>
    <w:rsid w:val="007C0F1A"/>
    <w:rsid w:val="007C4EF2"/>
    <w:rsid w:val="007C704D"/>
    <w:rsid w:val="007D4332"/>
    <w:rsid w:val="007D44D2"/>
    <w:rsid w:val="007D559D"/>
    <w:rsid w:val="007E0D0B"/>
    <w:rsid w:val="007E189D"/>
    <w:rsid w:val="007E2915"/>
    <w:rsid w:val="007E3DB9"/>
    <w:rsid w:val="007E50D3"/>
    <w:rsid w:val="007F15D0"/>
    <w:rsid w:val="007F2FF5"/>
    <w:rsid w:val="007F55D4"/>
    <w:rsid w:val="007F6060"/>
    <w:rsid w:val="007F7167"/>
    <w:rsid w:val="007F7E99"/>
    <w:rsid w:val="008137B3"/>
    <w:rsid w:val="00813B00"/>
    <w:rsid w:val="00814691"/>
    <w:rsid w:val="00815265"/>
    <w:rsid w:val="00815D63"/>
    <w:rsid w:val="008172EB"/>
    <w:rsid w:val="00821D5A"/>
    <w:rsid w:val="00822E52"/>
    <w:rsid w:val="00823B61"/>
    <w:rsid w:val="00824674"/>
    <w:rsid w:val="00832F04"/>
    <w:rsid w:val="00835B12"/>
    <w:rsid w:val="00837112"/>
    <w:rsid w:val="00841829"/>
    <w:rsid w:val="00844EDC"/>
    <w:rsid w:val="00846141"/>
    <w:rsid w:val="00847FFB"/>
    <w:rsid w:val="0085077E"/>
    <w:rsid w:val="00856C4E"/>
    <w:rsid w:val="008631DD"/>
    <w:rsid w:val="00863307"/>
    <w:rsid w:val="00870753"/>
    <w:rsid w:val="00877AA1"/>
    <w:rsid w:val="0088005E"/>
    <w:rsid w:val="008834AE"/>
    <w:rsid w:val="00890738"/>
    <w:rsid w:val="00892530"/>
    <w:rsid w:val="00895500"/>
    <w:rsid w:val="008A5F4E"/>
    <w:rsid w:val="008B047B"/>
    <w:rsid w:val="008B11BA"/>
    <w:rsid w:val="008B2636"/>
    <w:rsid w:val="008B2BB9"/>
    <w:rsid w:val="008B3E51"/>
    <w:rsid w:val="008B78CA"/>
    <w:rsid w:val="008C5D3E"/>
    <w:rsid w:val="008C7990"/>
    <w:rsid w:val="008D0D76"/>
    <w:rsid w:val="008D26C5"/>
    <w:rsid w:val="008D2E35"/>
    <w:rsid w:val="008D7DD6"/>
    <w:rsid w:val="008D7E60"/>
    <w:rsid w:val="008E03E2"/>
    <w:rsid w:val="008E0981"/>
    <w:rsid w:val="008E3896"/>
    <w:rsid w:val="008E5A8D"/>
    <w:rsid w:val="008F0F07"/>
    <w:rsid w:val="008F2D35"/>
    <w:rsid w:val="008F35FB"/>
    <w:rsid w:val="008F4154"/>
    <w:rsid w:val="00904254"/>
    <w:rsid w:val="009051DC"/>
    <w:rsid w:val="009065E8"/>
    <w:rsid w:val="00906796"/>
    <w:rsid w:val="00907957"/>
    <w:rsid w:val="00907AB2"/>
    <w:rsid w:val="00913A69"/>
    <w:rsid w:val="009148FD"/>
    <w:rsid w:val="00915D12"/>
    <w:rsid w:val="00917996"/>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3AE"/>
    <w:rsid w:val="009819F8"/>
    <w:rsid w:val="00985A04"/>
    <w:rsid w:val="00993F65"/>
    <w:rsid w:val="00994071"/>
    <w:rsid w:val="009A1870"/>
    <w:rsid w:val="009A2E98"/>
    <w:rsid w:val="009A5A93"/>
    <w:rsid w:val="009A7F80"/>
    <w:rsid w:val="009B11C2"/>
    <w:rsid w:val="009B25A6"/>
    <w:rsid w:val="009B3A2C"/>
    <w:rsid w:val="009C1014"/>
    <w:rsid w:val="009C4196"/>
    <w:rsid w:val="009D47E8"/>
    <w:rsid w:val="009D7290"/>
    <w:rsid w:val="009E30AB"/>
    <w:rsid w:val="009F4088"/>
    <w:rsid w:val="009F4446"/>
    <w:rsid w:val="009F599F"/>
    <w:rsid w:val="009F77CB"/>
    <w:rsid w:val="00A02739"/>
    <w:rsid w:val="00A052A1"/>
    <w:rsid w:val="00A10717"/>
    <w:rsid w:val="00A12765"/>
    <w:rsid w:val="00A1520A"/>
    <w:rsid w:val="00A156F3"/>
    <w:rsid w:val="00A16CC2"/>
    <w:rsid w:val="00A16D08"/>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83A"/>
    <w:rsid w:val="00A67A13"/>
    <w:rsid w:val="00A67C24"/>
    <w:rsid w:val="00A67D91"/>
    <w:rsid w:val="00A67EDA"/>
    <w:rsid w:val="00A7026D"/>
    <w:rsid w:val="00A8051C"/>
    <w:rsid w:val="00A861A2"/>
    <w:rsid w:val="00A90C60"/>
    <w:rsid w:val="00A91485"/>
    <w:rsid w:val="00A91831"/>
    <w:rsid w:val="00A950AD"/>
    <w:rsid w:val="00A95435"/>
    <w:rsid w:val="00A95CE1"/>
    <w:rsid w:val="00A95CE3"/>
    <w:rsid w:val="00A97566"/>
    <w:rsid w:val="00AA6303"/>
    <w:rsid w:val="00AB03B9"/>
    <w:rsid w:val="00AB0978"/>
    <w:rsid w:val="00AB32BF"/>
    <w:rsid w:val="00AB4C9A"/>
    <w:rsid w:val="00AC32E5"/>
    <w:rsid w:val="00AC7C3D"/>
    <w:rsid w:val="00AC7C58"/>
    <w:rsid w:val="00AD0402"/>
    <w:rsid w:val="00AD06E0"/>
    <w:rsid w:val="00AD0A48"/>
    <w:rsid w:val="00AD4624"/>
    <w:rsid w:val="00AE60BA"/>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165"/>
    <w:rsid w:val="00B8276A"/>
    <w:rsid w:val="00B84C55"/>
    <w:rsid w:val="00B85330"/>
    <w:rsid w:val="00B87134"/>
    <w:rsid w:val="00B879CC"/>
    <w:rsid w:val="00B9478E"/>
    <w:rsid w:val="00B96359"/>
    <w:rsid w:val="00BB4EC4"/>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213D"/>
    <w:rsid w:val="00C4793B"/>
    <w:rsid w:val="00C53695"/>
    <w:rsid w:val="00C7017B"/>
    <w:rsid w:val="00C75ACF"/>
    <w:rsid w:val="00C806FE"/>
    <w:rsid w:val="00C811A7"/>
    <w:rsid w:val="00C930BA"/>
    <w:rsid w:val="00C95F90"/>
    <w:rsid w:val="00C96C9D"/>
    <w:rsid w:val="00CA1A9D"/>
    <w:rsid w:val="00CA1EF0"/>
    <w:rsid w:val="00CA224D"/>
    <w:rsid w:val="00CA3727"/>
    <w:rsid w:val="00CA4480"/>
    <w:rsid w:val="00CB0733"/>
    <w:rsid w:val="00CC670B"/>
    <w:rsid w:val="00CD222D"/>
    <w:rsid w:val="00CD38CE"/>
    <w:rsid w:val="00CD3C07"/>
    <w:rsid w:val="00CD3E38"/>
    <w:rsid w:val="00CD529C"/>
    <w:rsid w:val="00CE1B15"/>
    <w:rsid w:val="00CE34B5"/>
    <w:rsid w:val="00CE35E2"/>
    <w:rsid w:val="00CF145C"/>
    <w:rsid w:val="00CF756D"/>
    <w:rsid w:val="00D0171F"/>
    <w:rsid w:val="00D01A42"/>
    <w:rsid w:val="00D03B82"/>
    <w:rsid w:val="00D068D6"/>
    <w:rsid w:val="00D10D3C"/>
    <w:rsid w:val="00D14E9B"/>
    <w:rsid w:val="00D17286"/>
    <w:rsid w:val="00D176E4"/>
    <w:rsid w:val="00D25C5C"/>
    <w:rsid w:val="00D3188B"/>
    <w:rsid w:val="00D33243"/>
    <w:rsid w:val="00D353B3"/>
    <w:rsid w:val="00D422D4"/>
    <w:rsid w:val="00D52656"/>
    <w:rsid w:val="00D5518E"/>
    <w:rsid w:val="00D5742B"/>
    <w:rsid w:val="00D61559"/>
    <w:rsid w:val="00D64420"/>
    <w:rsid w:val="00D7107A"/>
    <w:rsid w:val="00D73491"/>
    <w:rsid w:val="00D7469C"/>
    <w:rsid w:val="00D760D5"/>
    <w:rsid w:val="00D8129D"/>
    <w:rsid w:val="00D85058"/>
    <w:rsid w:val="00D879CC"/>
    <w:rsid w:val="00D926FD"/>
    <w:rsid w:val="00DA0DCB"/>
    <w:rsid w:val="00DA33FD"/>
    <w:rsid w:val="00DB083C"/>
    <w:rsid w:val="00DB1471"/>
    <w:rsid w:val="00DB5F11"/>
    <w:rsid w:val="00DB6157"/>
    <w:rsid w:val="00DC0048"/>
    <w:rsid w:val="00DC089B"/>
    <w:rsid w:val="00DC2A55"/>
    <w:rsid w:val="00DD1215"/>
    <w:rsid w:val="00DD15D2"/>
    <w:rsid w:val="00DD352D"/>
    <w:rsid w:val="00DE34D1"/>
    <w:rsid w:val="00DE6937"/>
    <w:rsid w:val="00DE76B2"/>
    <w:rsid w:val="00DE77D0"/>
    <w:rsid w:val="00DF13D5"/>
    <w:rsid w:val="00DF3102"/>
    <w:rsid w:val="00DF315F"/>
    <w:rsid w:val="00DF440A"/>
    <w:rsid w:val="00E00EBE"/>
    <w:rsid w:val="00E04263"/>
    <w:rsid w:val="00E06159"/>
    <w:rsid w:val="00E10798"/>
    <w:rsid w:val="00E11D3B"/>
    <w:rsid w:val="00E12DAE"/>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00B5"/>
    <w:rsid w:val="00EA0541"/>
    <w:rsid w:val="00EA512B"/>
    <w:rsid w:val="00EB45E6"/>
    <w:rsid w:val="00EB64D0"/>
    <w:rsid w:val="00EB7441"/>
    <w:rsid w:val="00EC1A60"/>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5660"/>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B68E7"/>
    <w:rsid w:val="00FC385F"/>
    <w:rsid w:val="00FD079E"/>
    <w:rsid w:val="00FD1D5A"/>
    <w:rsid w:val="00FD3A0F"/>
    <w:rsid w:val="00FD4423"/>
    <w:rsid w:val="00FD5CD4"/>
    <w:rsid w:val="00FD5E3D"/>
    <w:rsid w:val="00FE264A"/>
    <w:rsid w:val="00FE378A"/>
    <w:rsid w:val="00FE3F14"/>
    <w:rsid w:val="00FE4012"/>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A545"/>
  <w15:docId w15:val="{B39B93CB-8F74-4D06-B506-26C3809E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5"/>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82165"/>
    <w:pPr>
      <w:spacing w:before="0" w:after="0"/>
    </w:pPr>
    <w:rPr>
      <w:rFonts w:ascii="Tahoma" w:hAnsi="Tahoma" w:cs="Tahoma"/>
      <w:sz w:val="16"/>
      <w:szCs w:val="16"/>
    </w:rPr>
  </w:style>
  <w:style w:type="paragraph" w:styleId="NormalWeb">
    <w:name w:val="Normal (Web)"/>
    <w:basedOn w:val="Normal"/>
    <w:uiPriority w:val="99"/>
    <w:unhideWhenUsed/>
    <w:qFormat/>
    <w:rsid w:val="00B82165"/>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B82165"/>
    <w:rPr>
      <w:rFonts w:ascii="Calibri" w:eastAsia="Calibri" w:hAnsi="Calibri" w:cs="Arial"/>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sid w:val="00B82165"/>
    <w:rPr>
      <w:rFonts w:ascii="Tahoma" w:hAnsi="Tahoma" w:cs="Tahoma"/>
      <w:sz w:val="16"/>
      <w:szCs w:val="16"/>
    </w:rPr>
  </w:style>
  <w:style w:type="paragraph" w:styleId="ListParagraph">
    <w:name w:val="List Paragraph"/>
    <w:basedOn w:val="Normal"/>
    <w:uiPriority w:val="34"/>
    <w:qFormat/>
    <w:rsid w:val="00B82165"/>
    <w:pPr>
      <w:spacing w:before="0" w:after="160" w:line="259" w:lineRule="auto"/>
      <w:ind w:left="720"/>
      <w:contextualSpacing/>
    </w:pPr>
    <w:rPr>
      <w:rFonts w:ascii="Calibri" w:eastAsia="Calibri" w:hAnsi="Calibri" w:cs="Arial"/>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9A026-D757-43C2-93DA-AB218410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yusmita mag</cp:lastModifiedBy>
  <cp:revision>4</cp:revision>
  <cp:lastPrinted>2023-09-11T06:08:00Z</cp:lastPrinted>
  <dcterms:created xsi:type="dcterms:W3CDTF">2024-08-26T13:26:00Z</dcterms:created>
  <dcterms:modified xsi:type="dcterms:W3CDTF">2024-08-26T14:22:00Z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