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DA" w:rsidRDefault="004B1EDA" w:rsidP="004B1EDA">
      <w:bookmarkStart w:id="0" w:name="_GoBack"/>
      <w:bookmarkEnd w:id="0"/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672"/>
        <w:gridCol w:w="1261"/>
        <w:gridCol w:w="1017"/>
        <w:gridCol w:w="142"/>
        <w:gridCol w:w="1873"/>
        <w:gridCol w:w="1743"/>
        <w:gridCol w:w="1813"/>
        <w:gridCol w:w="3477"/>
      </w:tblGrid>
      <w:tr w:rsidR="004B1EDA" w:rsidRPr="00E077CC" w:rsidTr="00FC0D01">
        <w:trPr>
          <w:jc w:val="center"/>
        </w:trPr>
        <w:tc>
          <w:tcPr>
            <w:tcW w:w="2031" w:type="dxa"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  <w:bookmarkStart w:id="1" w:name="_Hlk96258177"/>
            <w:r w:rsidRPr="00E077CC">
              <w:rPr>
                <w:rFonts w:asciiTheme="majorBidi" w:hAnsiTheme="majorBidi" w:cstheme="majorBidi"/>
                <w:noProof/>
                <w:lang w:val="en-US"/>
              </w:rPr>
              <w:drawing>
                <wp:inline distT="0" distB="0" distL="0" distR="0" wp14:anchorId="1AFF4744" wp14:editId="4E5DB506">
                  <wp:extent cx="951865" cy="876935"/>
                  <wp:effectExtent l="1905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11998" w:type="dxa"/>
            <w:gridSpan w:val="8"/>
            <w:shd w:val="clear" w:color="auto" w:fill="auto"/>
            <w:vAlign w:val="center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  <w:lang w:val="en-US"/>
              </w:rPr>
              <w:t>UNIVERSITAS ISLAM NEGERI FATMAWATI SUKARNO</w:t>
            </w:r>
            <w:r w:rsidRPr="00E077CC">
              <w:rPr>
                <w:rFonts w:asciiTheme="majorBidi" w:hAnsiTheme="majorBidi" w:cstheme="majorBidi"/>
                <w:b/>
              </w:rPr>
              <w:t xml:space="preserve"> BENGKULU</w:t>
            </w:r>
          </w:p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FAKULTAS SYARIAH</w:t>
            </w:r>
          </w:p>
          <w:p w:rsidR="004B1EDA" w:rsidRPr="00E077CC" w:rsidRDefault="004B1EDA" w:rsidP="00D97CFE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 xml:space="preserve">PROGRAM STUDI </w:t>
            </w:r>
            <w:r w:rsidRPr="00E077CC">
              <w:rPr>
                <w:rFonts w:asciiTheme="majorBidi" w:hAnsiTheme="majorBidi" w:cstheme="majorBidi"/>
                <w:b/>
                <w:lang w:val="en-US"/>
              </w:rPr>
              <w:t xml:space="preserve">HUKUM </w:t>
            </w:r>
            <w:r w:rsidR="00D97CFE">
              <w:rPr>
                <w:rFonts w:asciiTheme="majorBidi" w:hAnsiTheme="majorBidi" w:cstheme="majorBidi"/>
                <w:b/>
                <w:lang w:val="en-US"/>
              </w:rPr>
              <w:t>KELUARGA ISLAM</w:t>
            </w:r>
          </w:p>
        </w:tc>
      </w:tr>
      <w:tr w:rsidR="004B1EDA" w:rsidRPr="00E077CC" w:rsidTr="00FC0D01">
        <w:trPr>
          <w:jc w:val="center"/>
        </w:trPr>
        <w:tc>
          <w:tcPr>
            <w:tcW w:w="14029" w:type="dxa"/>
            <w:gridSpan w:val="9"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RENCANA PEMBELAJARAN SEMESTER</w:t>
            </w:r>
          </w:p>
        </w:tc>
      </w:tr>
      <w:tr w:rsidR="004B1EDA" w:rsidRPr="00E077CC" w:rsidTr="00FC0D01">
        <w:trPr>
          <w:jc w:val="center"/>
        </w:trPr>
        <w:tc>
          <w:tcPr>
            <w:tcW w:w="2703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MATA KULIAH</w:t>
            </w:r>
          </w:p>
        </w:tc>
        <w:tc>
          <w:tcPr>
            <w:tcW w:w="2278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KODE</w:t>
            </w:r>
          </w:p>
        </w:tc>
        <w:tc>
          <w:tcPr>
            <w:tcW w:w="2015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RUMPUN MK</w:t>
            </w:r>
          </w:p>
        </w:tc>
        <w:tc>
          <w:tcPr>
            <w:tcW w:w="1743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BOBOT (sks)</w:t>
            </w:r>
          </w:p>
        </w:tc>
        <w:tc>
          <w:tcPr>
            <w:tcW w:w="1813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SEMESTER</w:t>
            </w:r>
          </w:p>
        </w:tc>
        <w:tc>
          <w:tcPr>
            <w:tcW w:w="3477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TANGGAL PENYUSUNAN</w:t>
            </w:r>
          </w:p>
        </w:tc>
      </w:tr>
      <w:tr w:rsidR="004B1EDA" w:rsidRPr="00E077CC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AA25FB" w:rsidRDefault="00A34F91" w:rsidP="00ED0916">
            <w:pPr>
              <w:spacing w:before="0" w:after="0"/>
              <w:ind w:left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AA25FB">
              <w:rPr>
                <w:rFonts w:asciiTheme="majorBidi" w:hAnsiTheme="majorBidi" w:cstheme="majorBidi"/>
                <w:b/>
                <w:bCs/>
                <w:lang w:val="en-US"/>
              </w:rPr>
              <w:t>Advokasi dan Bantuan Hukum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4B1EDA" w:rsidRPr="00922CE7" w:rsidRDefault="00AA25FB" w:rsidP="00A34F91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HES-63034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4B1EDA" w:rsidRPr="00922CE7" w:rsidRDefault="00156779" w:rsidP="00ED0916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Ilmu </w:t>
            </w:r>
            <w:r w:rsidR="004B1EDA">
              <w:rPr>
                <w:rFonts w:asciiTheme="majorBidi" w:hAnsiTheme="majorBidi" w:cstheme="majorBidi"/>
                <w:lang w:val="en-US"/>
              </w:rPr>
              <w:t>Hukum</w:t>
            </w:r>
          </w:p>
        </w:tc>
        <w:tc>
          <w:tcPr>
            <w:tcW w:w="1743" w:type="dxa"/>
            <w:shd w:val="clear" w:color="auto" w:fill="auto"/>
          </w:tcPr>
          <w:p w:rsidR="004B1EDA" w:rsidRPr="00922CE7" w:rsidRDefault="00D97CFE" w:rsidP="00D539A7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4</w:t>
            </w:r>
            <w:r w:rsidR="004B1EDA">
              <w:rPr>
                <w:rFonts w:asciiTheme="majorBidi" w:hAnsiTheme="majorBidi" w:cstheme="majorBidi"/>
                <w:lang w:val="en-US"/>
              </w:rPr>
              <w:t xml:space="preserve"> - SKS</w:t>
            </w:r>
          </w:p>
        </w:tc>
        <w:tc>
          <w:tcPr>
            <w:tcW w:w="1813" w:type="dxa"/>
            <w:shd w:val="clear" w:color="auto" w:fill="auto"/>
          </w:tcPr>
          <w:p w:rsidR="004B1EDA" w:rsidRPr="00922CE7" w:rsidRDefault="00156779" w:rsidP="00D539A7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5 (Lima)</w:t>
            </w:r>
          </w:p>
        </w:tc>
        <w:tc>
          <w:tcPr>
            <w:tcW w:w="3477" w:type="dxa"/>
            <w:shd w:val="clear" w:color="auto" w:fill="auto"/>
          </w:tcPr>
          <w:p w:rsidR="004B1EDA" w:rsidRPr="00ED2BF0" w:rsidRDefault="008513CC" w:rsidP="008513CC">
            <w:pPr>
              <w:spacing w:before="0" w:after="0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12</w:t>
            </w:r>
            <w:r w:rsidR="00A34F91">
              <w:rPr>
                <w:rFonts w:asciiTheme="majorBidi" w:hAnsiTheme="majorBidi" w:cstheme="majorBidi"/>
                <w:lang w:val="en-US"/>
              </w:rPr>
              <w:t xml:space="preserve"> Agustus </w:t>
            </w:r>
            <w:r w:rsidR="004B1EDA">
              <w:rPr>
                <w:rFonts w:asciiTheme="majorBidi" w:hAnsiTheme="majorBidi" w:cstheme="majorBidi"/>
                <w:lang w:val="en-US"/>
              </w:rPr>
              <w:t>202</w:t>
            </w:r>
            <w:r>
              <w:rPr>
                <w:rFonts w:asciiTheme="majorBidi" w:hAnsiTheme="majorBidi" w:cstheme="majorBidi"/>
                <w:lang w:val="en-US"/>
              </w:rPr>
              <w:t>4</w:t>
            </w:r>
          </w:p>
        </w:tc>
      </w:tr>
      <w:tr w:rsidR="004B1EDA" w:rsidRPr="00E077CC" w:rsidTr="00FC0D01">
        <w:trPr>
          <w:jc w:val="center"/>
        </w:trPr>
        <w:tc>
          <w:tcPr>
            <w:tcW w:w="2703" w:type="dxa"/>
            <w:gridSpan w:val="2"/>
            <w:vMerge w:val="restart"/>
            <w:shd w:val="clear" w:color="auto" w:fill="auto"/>
            <w:vAlign w:val="center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OTORISASI</w:t>
            </w:r>
          </w:p>
        </w:tc>
        <w:tc>
          <w:tcPr>
            <w:tcW w:w="4293" w:type="dxa"/>
            <w:gridSpan w:val="4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Dosen Pengembang RPS/ Pengampu Mata Kuliah</w:t>
            </w:r>
          </w:p>
        </w:tc>
        <w:tc>
          <w:tcPr>
            <w:tcW w:w="3556" w:type="dxa"/>
            <w:gridSpan w:val="2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Koordinator Rumpun Keilmuan/ Mata Kuliah</w:t>
            </w:r>
          </w:p>
        </w:tc>
        <w:tc>
          <w:tcPr>
            <w:tcW w:w="3477" w:type="dxa"/>
            <w:shd w:val="clear" w:color="auto" w:fill="DBE5F1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  <w:b/>
              </w:rPr>
            </w:pPr>
            <w:r w:rsidRPr="00E077CC">
              <w:rPr>
                <w:rFonts w:asciiTheme="majorBidi" w:hAnsiTheme="majorBidi" w:cstheme="majorBidi"/>
                <w:b/>
              </w:rPr>
              <w:t>Ketua Prodi</w:t>
            </w:r>
          </w:p>
        </w:tc>
      </w:tr>
      <w:tr w:rsidR="004B1EDA" w:rsidRPr="00E077CC" w:rsidTr="00FC0D01">
        <w:trPr>
          <w:trHeight w:val="784"/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</w:tc>
        <w:tc>
          <w:tcPr>
            <w:tcW w:w="4293" w:type="dxa"/>
            <w:gridSpan w:val="4"/>
            <w:shd w:val="clear" w:color="auto" w:fill="auto"/>
          </w:tcPr>
          <w:p w:rsidR="004B1EDA" w:rsidRDefault="004B1EDA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  <w:p w:rsidR="00156779" w:rsidRDefault="00156779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  <w:p w:rsidR="004B1EDA" w:rsidRPr="00922CE7" w:rsidRDefault="004B1EDA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556" w:type="dxa"/>
            <w:gridSpan w:val="2"/>
            <w:shd w:val="clear" w:color="auto" w:fill="auto"/>
          </w:tcPr>
          <w:p w:rsidR="004B1EDA" w:rsidRDefault="004B1EDA" w:rsidP="00ED0916">
            <w:pPr>
              <w:spacing w:before="0" w:after="0"/>
              <w:rPr>
                <w:rFonts w:asciiTheme="majorBidi" w:hAnsiTheme="majorBidi" w:cstheme="majorBidi"/>
                <w:lang w:val="en-US"/>
              </w:rPr>
            </w:pPr>
          </w:p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</w:tc>
        <w:tc>
          <w:tcPr>
            <w:tcW w:w="3477" w:type="dxa"/>
            <w:shd w:val="clear" w:color="auto" w:fill="auto"/>
          </w:tcPr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  <w:p w:rsidR="00156779" w:rsidRDefault="00156779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  <w:p w:rsidR="004B1EDA" w:rsidRPr="00E077CC" w:rsidRDefault="004B1EDA" w:rsidP="00ED0916">
            <w:pPr>
              <w:spacing w:before="0" w:after="0"/>
              <w:rPr>
                <w:rFonts w:asciiTheme="majorBidi" w:hAnsiTheme="majorBidi" w:cstheme="majorBidi"/>
              </w:rPr>
            </w:pP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vMerge w:val="restart"/>
            <w:shd w:val="clear" w:color="auto" w:fill="auto"/>
            <w:vAlign w:val="center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2420" w:type="dxa"/>
            <w:gridSpan w:val="3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CPL-PRODI</w:t>
            </w:r>
          </w:p>
        </w:tc>
        <w:tc>
          <w:tcPr>
            <w:tcW w:w="8906" w:type="dxa"/>
            <w:gridSpan w:val="4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lang w:val="en-US"/>
              </w:rPr>
            </w:pPr>
          </w:p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Capaian Pembelajaran Program Studi Bidang Sikap dan Tata Nilai (CPL 1)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Bertakwa kepada Tuhan Yang Maha Esa dan mampu menunjukkan sikap religius;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Menunjukkan sikap dan prilaku taat hukum serta disiplin dalamkehidupan bermasyarakat, berbangsa dan bernegara;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Bersikap inklusif, bertindak obyektif dan tidak deskriminatif berdasarkan pertimbangan jenis kelamin, agama, ras, kondisi fisik, latar belakang keluarga dan status sosial ekonomi;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Menunjukkan etos kerja, tanggung jawab, rasa bangga dan cinta serta penuh percaya diri sebagai praktisi hukum Islam dan hukum</w:t>
            </w:r>
            <w:r w:rsidRPr="00CC67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C676A">
              <w:rPr>
                <w:color w:val="000000"/>
                <w:sz w:val="22"/>
                <w:szCs w:val="22"/>
              </w:rPr>
              <w:t>ekonomi syari’ah; </w:t>
            </w:r>
          </w:p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  <w:lang w:val="en-ID"/>
              </w:rPr>
              <w:t>Capaian Pembelajaran Program Studi Bidang Bidang Pengetahuan</w:t>
            </w:r>
            <w:r w:rsidRPr="00CC676A">
              <w:rPr>
                <w:rFonts w:ascii="Times New Roman" w:hAnsi="Times New Roman" w:cs="Times New Roman"/>
                <w:bCs/>
              </w:rPr>
              <w:t xml:space="preserve"> (CPL 2)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Menguasai pengetahuan dan langkah-langkah dalammengembangkan pemikiran kritis, logis, kreatif, inovatif dan sistematis serta memiliki keingintahuan intelektual untuk memecahkan masalah pada tingkat individual dan kelompok dalamkomunitas akademik dan non akademik;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43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Menguasai tatacara beracara di Pangadilan Agama; </w:t>
            </w:r>
          </w:p>
          <w:p w:rsidR="004B1EDA" w:rsidRPr="00CC676A" w:rsidRDefault="007277F8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  <w:lang w:val="en-ID"/>
              </w:rPr>
              <w:t>Cap</w:t>
            </w:r>
            <w:r w:rsidR="004B1EDA" w:rsidRPr="00CC676A">
              <w:rPr>
                <w:rFonts w:ascii="Times New Roman" w:hAnsi="Times New Roman" w:cs="Times New Roman"/>
                <w:bCs/>
                <w:lang w:val="en-ID"/>
              </w:rPr>
              <w:t>aian Pembelajaran Program Studi Bidang Keterampilan Umum</w:t>
            </w:r>
            <w:r w:rsidR="004B1EDA" w:rsidRPr="00CC676A">
              <w:rPr>
                <w:rFonts w:ascii="Times New Roman" w:hAnsi="Times New Roman" w:cs="Times New Roman"/>
                <w:bCs/>
              </w:rPr>
              <w:t xml:space="preserve"> (CPL 3)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menunjukkan kinerja mandiri, bermutu dan terukur;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mengambil keputusan secara tepat, dalam konteks penyelasaian masalah di bidang keahliannya berdasarkan hasil analisis informasi dan data;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lastRenderedPageBreak/>
              <w:t>Mampu melakukan proses evaluasi diri terhadap kelompok kerja yang berada di bawah tanggungjawabnya dan mampu mengelola pembelajaran secara mandiri; </w:t>
            </w:r>
          </w:p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Capaian Pembelajaran Program Studi Bidang Keterampilan Khusus (CPL 4)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merumuskan keputusan hukum positif dan hukum Islam</w:t>
            </w:r>
            <w:r w:rsidRPr="00CC676A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CC676A">
              <w:rPr>
                <w:color w:val="000000"/>
                <w:sz w:val="22"/>
                <w:szCs w:val="22"/>
              </w:rPr>
              <w:t>secara integral;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mengkomunikasikan keputusan hukum Islam dan hukum ekonomi syariah secara khusus kepada masyarakat; </w:t>
            </w:r>
          </w:p>
          <w:p w:rsidR="004B1EDA" w:rsidRPr="00CC676A" w:rsidRDefault="004B1EDA" w:rsidP="004B1ED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Mampu menyusun langkah-langkah Problem Solvi</w:t>
            </w:r>
            <w:r w:rsidR="00156779" w:rsidRPr="00CC676A">
              <w:rPr>
                <w:color w:val="000000"/>
                <w:sz w:val="22"/>
                <w:szCs w:val="22"/>
              </w:rPr>
              <w:t>ng (</w:t>
            </w:r>
            <w:r w:rsidR="00156779" w:rsidRPr="00CC676A">
              <w:rPr>
                <w:color w:val="000000"/>
                <w:sz w:val="22"/>
                <w:szCs w:val="22"/>
                <w:lang w:val="en-US"/>
              </w:rPr>
              <w:t>Peradilan Agama</w:t>
            </w:r>
            <w:r w:rsidRPr="00CC676A">
              <w:rPr>
                <w:color w:val="000000"/>
                <w:sz w:val="22"/>
                <w:szCs w:val="22"/>
              </w:rPr>
              <w:t>).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3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CP-MK</w:t>
            </w:r>
          </w:p>
        </w:tc>
        <w:tc>
          <w:tcPr>
            <w:tcW w:w="8906" w:type="dxa"/>
            <w:gridSpan w:val="4"/>
            <w:shd w:val="clear" w:color="auto" w:fill="DBE5F1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Capaian Pembelajaran Mata Kuliah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CPMK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156779">
            <w:pPr>
              <w:spacing w:before="0" w:after="0"/>
              <w:rPr>
                <w:rFonts w:ascii="Times New Roman" w:hAnsi="Times New Roman" w:cs="Times New Roman"/>
                <w:bCs/>
                <w:lang w:val="en-US"/>
              </w:rPr>
            </w:pPr>
            <w:r w:rsidRPr="00CC676A">
              <w:rPr>
                <w:rFonts w:ascii="Times New Roman" w:hAnsi="Times New Roman" w:cs="Times New Roman"/>
              </w:rPr>
              <w:t>Mahasiswa mampu</w:t>
            </w:r>
            <w:r w:rsidRPr="00CC676A">
              <w:rPr>
                <w:rFonts w:ascii="Times New Roman" w:hAnsi="Times New Roman" w:cs="Times New Roman"/>
                <w:lang w:val="en-US"/>
              </w:rPr>
              <w:t xml:space="preserve"> memahami,</w:t>
            </w:r>
            <w:r w:rsidRPr="00CC676A">
              <w:rPr>
                <w:rFonts w:ascii="Times New Roman" w:hAnsi="Times New Roman" w:cs="Times New Roman"/>
              </w:rPr>
              <w:t xml:space="preserve"> menguasai pembahasan mengenai persoalan advokasi</w:t>
            </w:r>
            <w:r w:rsidR="00156779" w:rsidRPr="00CC676A">
              <w:rPr>
                <w:rFonts w:ascii="Times New Roman" w:hAnsi="Times New Roman" w:cs="Times New Roman"/>
                <w:lang w:val="en-US"/>
              </w:rPr>
              <w:t>, bentuk advokasi, pengertian advokat serta peran advokat dalam peradilan, serta memahami mengenai bantuan hukum untuk masyarakat.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CPL-1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ind w:left="0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Sikap dan Tata nilai (S)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1" w:hanging="284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Mahasiwa memiliki ketakwaan kepada Tuhan Yang Maha esa dan menunjukan nilai-nilai religius, dengan mampu memahami, menguraikan dan menyelesaikan problematika hukum seperti ekonomi syariah dengan berlandaskan </w:t>
            </w:r>
            <w:r w:rsidRPr="00CC676A">
              <w:rPr>
                <w:rFonts w:ascii="Times New Roman" w:hAnsi="Times New Roman" w:cs="Times New Roman"/>
                <w:bCs/>
                <w:i/>
                <w:noProof/>
                <w:lang w:val="en-US" w:eastAsia="id-ID"/>
              </w:rPr>
              <w:t>Al-qur’an, Sunnah, Ijma, dan Qiyas</w:t>
            </w: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 serta Undang-Undang yang berlaku;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1" w:hanging="284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Mahasiswa mampu berkontribusi dalam kehidupan bermasyarakat dengan ikut serta dalam memberikan jawaban dan arahan kepada masyarakat dalam kontek </w:t>
            </w:r>
            <w:r w:rsidRPr="00CC676A">
              <w:rPr>
                <w:rFonts w:ascii="Times New Roman" w:hAnsi="Times New Roman" w:cs="Times New Roman"/>
                <w:bCs/>
                <w:noProof/>
                <w:lang w:eastAsia="id-ID"/>
              </w:rPr>
              <w:t xml:space="preserve">hukum serta ruang lingkup </w:t>
            </w: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advokasi </w:t>
            </w:r>
            <w:r w:rsidR="005F6C2F" w:rsidRPr="00CC676A">
              <w:rPr>
                <w:rFonts w:ascii="Times New Roman" w:hAnsi="Times New Roman" w:cs="Times New Roman"/>
                <w:bCs/>
                <w:noProof/>
                <w:lang w:eastAsia="id-ID"/>
              </w:rPr>
              <w:t>dan bantuan hukum</w:t>
            </w:r>
            <w:r w:rsidRPr="00CC676A">
              <w:rPr>
                <w:rFonts w:ascii="Times New Roman" w:hAnsi="Times New Roman" w:cs="Times New Roman"/>
                <w:bCs/>
                <w:noProof/>
                <w:lang w:eastAsia="id-ID"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5"/>
              </w:numPr>
              <w:spacing w:after="0"/>
              <w:ind w:left="251" w:hanging="327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 xml:space="preserve">Mahasiswa menunjukan sikap toleransi terhadap keragamaan model dan budaya dalam kontek advokasi </w:t>
            </w:r>
            <w:r w:rsidR="005F6C2F"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dan bantuan hukum</w:t>
            </w: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.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CPL-2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Pengetahuan (P)</w:t>
            </w:r>
          </w:p>
          <w:p w:rsidR="005F6C2F" w:rsidRPr="00CC676A" w:rsidRDefault="005F6C2F" w:rsidP="004B1ED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ind w:left="251" w:hanging="251"/>
              <w:jc w:val="both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>Menguasai pengetahuan dasar-dasar keislaman sebagai agama rahmatan lil ‘alamin; </w:t>
            </w:r>
          </w:p>
          <w:p w:rsidR="004B1EDA" w:rsidRPr="00CC676A" w:rsidRDefault="004B1EDA" w:rsidP="004B1ED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/>
              <w:ind w:left="251" w:hanging="251"/>
              <w:jc w:val="both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Mahasiswa dapat</w:t>
            </w:r>
            <w:r w:rsidRPr="00CC676A">
              <w:rPr>
                <w:rFonts w:ascii="Times New Roman" w:hAnsi="Times New Roman" w:cs="Times New Roman"/>
                <w:lang w:val="en-US"/>
              </w:rPr>
              <w:t xml:space="preserve"> memahami dan menguraikan tentang pe</w:t>
            </w:r>
            <w:r w:rsidR="005F6C2F" w:rsidRPr="00CC676A">
              <w:rPr>
                <w:rFonts w:ascii="Times New Roman" w:hAnsi="Times New Roman" w:cs="Times New Roman"/>
                <w:lang w:val="en-US"/>
              </w:rPr>
              <w:t>ngantar advokasi dan bantuan hukum</w:t>
            </w:r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Pr="00CC676A" w:rsidRDefault="005F6C2F" w:rsidP="004B1EDA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51" w:hanging="284"/>
              <w:jc w:val="both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>Menguasai ayat-ayat dan hadits terkait dengan advokasi hukum;</w:t>
            </w:r>
          </w:p>
        </w:tc>
      </w:tr>
      <w:tr w:rsidR="004B1EDA" w:rsidRPr="00CC676A" w:rsidTr="0077009C">
        <w:trPr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CPL-3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tabs>
                <w:tab w:val="left" w:pos="111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bCs/>
                <w:noProof/>
                <w:lang w:val="en-US" w:eastAsia="id-ID"/>
              </w:rPr>
              <w:t>Keterampilan Umum (KU)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/>
              <w:ind w:left="3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Mampu menerapkan pemikiran logis, kritis, sistematis, dan inovatif dalam kontek</w:t>
            </w:r>
            <w:r w:rsidR="005F6C2F" w:rsidRPr="00CC676A">
              <w:rPr>
                <w:rFonts w:ascii="Times New Roman" w:hAnsi="Times New Roman" w:cs="Times New Roman"/>
                <w:lang w:val="en-US"/>
              </w:rPr>
              <w:t xml:space="preserve"> advokasi</w:t>
            </w:r>
            <w:r w:rsidR="00AB7D60" w:rsidRPr="00CC676A">
              <w:rPr>
                <w:rFonts w:ascii="Times New Roman" w:hAnsi="Times New Roman" w:cs="Times New Roman"/>
                <w:lang w:val="en-US"/>
              </w:rPr>
              <w:t xml:space="preserve"> dan bantuan hukum</w:t>
            </w:r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Default="004B1EDA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Mampu menunjukan kinerja mandiri, bermutu dan terukur;</w:t>
            </w:r>
          </w:p>
          <w:p w:rsidR="00F62EBE" w:rsidRPr="00CC676A" w:rsidRDefault="00F62EBE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F62EBE">
              <w:rPr>
                <w:rFonts w:ascii="Times New Roman" w:hAnsi="Times New Roman" w:cs="Times New Roman"/>
                <w:lang w:val="en-US"/>
              </w:rPr>
              <w:t>Mampu memelihara dan mengembangkan jaringan kerja dengan pembimbing, kolega dan sejawat baik di dalam maupun di luar lembaganya;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7"/>
              </w:numPr>
              <w:tabs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ind w:left="393"/>
              <w:jc w:val="both"/>
              <w:rPr>
                <w:rFonts w:ascii="Times New Roman" w:hAnsi="Times New Roman" w:cs="Times New Roman"/>
                <w:bCs/>
                <w:noProof/>
                <w:lang w:val="en-US" w:eastAsia="id-ID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Mampu mengkaji implikasi pengembangan atau implementasi ilmu </w:t>
            </w:r>
            <w:r w:rsidR="007D4C8C" w:rsidRPr="00CC676A">
              <w:rPr>
                <w:rFonts w:ascii="Times New Roman" w:hAnsi="Times New Roman" w:cs="Times New Roman"/>
                <w:lang w:val="en-US"/>
              </w:rPr>
              <w:t>advokasi dan bantuan hukum</w:t>
            </w:r>
            <w:r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7"/>
              </w:numPr>
              <w:spacing w:after="0"/>
              <w:ind w:left="393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Memapu mengambil keputusan secara tepat dalam kontek peneyelesaian masalah di bidang </w:t>
            </w:r>
            <w:r w:rsidR="007829E5" w:rsidRPr="00CC676A">
              <w:rPr>
                <w:rFonts w:ascii="Times New Roman" w:hAnsi="Times New Roman" w:cs="Times New Roman"/>
                <w:lang w:val="en-US"/>
              </w:rPr>
              <w:t xml:space="preserve">Hukum </w:t>
            </w:r>
            <w:r w:rsidRPr="00CC676A">
              <w:rPr>
                <w:rFonts w:ascii="Times New Roman" w:hAnsi="Times New Roman" w:cs="Times New Roman"/>
                <w:lang w:val="en-US"/>
              </w:rPr>
              <w:lastRenderedPageBreak/>
              <w:t>Ekonomi Syariah.</w:t>
            </w:r>
          </w:p>
        </w:tc>
      </w:tr>
      <w:tr w:rsidR="004B1EDA" w:rsidRPr="00CC676A" w:rsidTr="0077009C">
        <w:trPr>
          <w:trHeight w:val="251"/>
          <w:jc w:val="center"/>
        </w:trPr>
        <w:tc>
          <w:tcPr>
            <w:tcW w:w="2703" w:type="dxa"/>
            <w:gridSpan w:val="2"/>
            <w:vMerge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  <w:bCs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lang w:val="en-US"/>
              </w:rPr>
              <w:t>CPL-4</w:t>
            </w:r>
          </w:p>
        </w:tc>
        <w:tc>
          <w:tcPr>
            <w:tcW w:w="10065" w:type="dxa"/>
            <w:gridSpan w:val="6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-33"/>
              <w:rPr>
                <w:rFonts w:ascii="Times New Roman" w:hAnsi="Times New Roman" w:cs="Times New Roman"/>
                <w:bCs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lang w:val="en-US"/>
              </w:rPr>
              <w:t>Keterampilan Khusus (KK)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8"/>
              </w:numPr>
              <w:spacing w:after="0"/>
              <w:ind w:left="251" w:hanging="218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Mampu merumuskan keputusan hukum positif secara umum, dalam</w:t>
            </w:r>
            <w:r w:rsidR="007D4C8C" w:rsidRPr="00CC676A">
              <w:rPr>
                <w:rFonts w:ascii="Times New Roman" w:hAnsi="Times New Roman" w:cs="Times New Roman"/>
                <w:bCs/>
              </w:rPr>
              <w:t xml:space="preserve"> kontek advokasi hukum</w:t>
            </w:r>
            <w:r w:rsidRPr="00CC676A">
              <w:rPr>
                <w:rFonts w:ascii="Times New Roman" w:hAnsi="Times New Roman" w:cs="Times New Roman"/>
                <w:bCs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8"/>
              </w:numPr>
              <w:spacing w:after="0"/>
              <w:ind w:left="251" w:hanging="218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>Mampu menganalisis putusan pengadilan dan mengkomunikasikannya pada masyarakat khusus nya yang termasuk lingkup</w:t>
            </w:r>
            <w:r w:rsidR="007D4C8C" w:rsidRPr="00CC676A">
              <w:rPr>
                <w:rFonts w:ascii="Times New Roman" w:hAnsi="Times New Roman" w:cs="Times New Roman"/>
                <w:bCs/>
                <w:lang w:val="en-US"/>
              </w:rPr>
              <w:t xml:space="preserve"> advokasi</w:t>
            </w:r>
            <w:r w:rsidR="00673490" w:rsidRPr="00CC676A">
              <w:rPr>
                <w:rFonts w:ascii="Times New Roman" w:hAnsi="Times New Roman" w:cs="Times New Roman"/>
                <w:bCs/>
                <w:lang w:val="en-US"/>
              </w:rPr>
              <w:t xml:space="preserve"> dan bantuan hukum</w:t>
            </w:r>
            <w:r w:rsidRPr="00CC676A">
              <w:rPr>
                <w:rFonts w:ascii="Times New Roman" w:hAnsi="Times New Roman" w:cs="Times New Roman"/>
                <w:bCs/>
              </w:rPr>
              <w:t>;</w:t>
            </w:r>
          </w:p>
          <w:p w:rsidR="004B1EDA" w:rsidRPr="00CC676A" w:rsidRDefault="004B1EDA" w:rsidP="004B1EDA">
            <w:pPr>
              <w:pStyle w:val="ListParagraph"/>
              <w:numPr>
                <w:ilvl w:val="0"/>
                <w:numId w:val="8"/>
              </w:numPr>
              <w:spacing w:after="0"/>
              <w:ind w:left="251" w:hanging="218"/>
              <w:rPr>
                <w:rFonts w:ascii="Times New Roman" w:hAnsi="Times New Roman" w:cs="Times New Roman"/>
                <w:bCs/>
              </w:rPr>
            </w:pPr>
            <w:r w:rsidRPr="00CC676A">
              <w:rPr>
                <w:rFonts w:ascii="Times New Roman" w:hAnsi="Times New Roman" w:cs="Times New Roman"/>
                <w:bCs/>
              </w:rPr>
              <w:t xml:space="preserve"> Mampu memberikan advokasi dan bantuan hukum</w:t>
            </w:r>
            <w:r w:rsidR="007D4C8C" w:rsidRPr="00CC676A">
              <w:rPr>
                <w:rFonts w:ascii="Times New Roman" w:hAnsi="Times New Roman" w:cs="Times New Roman"/>
                <w:bCs/>
              </w:rPr>
              <w:t xml:space="preserve"> kepada masyarakat.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Deskripsi Singkat MK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7D4C8C">
            <w:pPr>
              <w:ind w:left="0"/>
              <w:rPr>
                <w:rFonts w:ascii="Times New Roman" w:eastAsia="Calibri" w:hAnsi="Times New Roman" w:cs="Times New Roman"/>
              </w:rPr>
            </w:pPr>
            <w:r w:rsidRPr="00CC676A">
              <w:rPr>
                <w:rFonts w:ascii="Times New Roman" w:eastAsia="Calibri" w:hAnsi="Times New Roman" w:cs="Times New Roman"/>
              </w:rPr>
              <w:t xml:space="preserve">Matakuliah advokasi 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dan bantuan hukum merupakan matakuliah wajib </w:t>
            </w:r>
            <w:r w:rsidR="007D4C8C" w:rsidRPr="00CC676A">
              <w:rPr>
                <w:rFonts w:ascii="Times New Roman" w:eastAsia="Calibri" w:hAnsi="Times New Roman" w:cs="Times New Roman"/>
              </w:rPr>
              <w:t>yang bersubstansikan pembahasan mengenai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ruang lingkup meliputi legal standing, bentuk advokasi, bantuan hukum kepada masyarakat,</w:t>
            </w:r>
            <w:r w:rsidR="00397A51" w:rsidRPr="00CC676A">
              <w:rPr>
                <w:rFonts w:ascii="Times New Roman" w:eastAsia="Calibri" w:hAnsi="Times New Roman" w:cs="Times New Roman"/>
                <w:lang w:val="en-US"/>
              </w:rPr>
              <w:t xml:space="preserve"> advokat dan bantuan hukum,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D4C8C" w:rsidRPr="00CC676A">
              <w:rPr>
                <w:rFonts w:ascii="Times New Roman" w:eastAsia="Calibri" w:hAnsi="Times New Roman" w:cs="Times New Roman"/>
              </w:rPr>
              <w:t>hukum tata cara penyelesaian sengketa ekonomi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r w:rsidR="007D4C8C" w:rsidRPr="00CC676A">
              <w:rPr>
                <w:rFonts w:ascii="Times New Roman" w:eastAsia="Calibri" w:hAnsi="Times New Roman" w:cs="Times New Roman"/>
              </w:rPr>
              <w:t>baik kewenangan beserta prosedur beracara di lingkungan peradilan maupun penyelesaian di luar pengadilan, termasuk hal-hal lainnya yang relevan diketahui berkenaan dengan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 xml:space="preserve"> advokasi dan bantuan hukum.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Materi Pembelajaran/ Pokok Bahasan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eastAsia="Calibri" w:hAnsi="Times New Roman" w:cs="Times New Roman"/>
                <w:lang w:val="en-US"/>
              </w:rPr>
            </w:pPr>
            <w:r w:rsidRPr="00CC676A">
              <w:rPr>
                <w:rFonts w:ascii="Times New Roman" w:eastAsia="Calibri" w:hAnsi="Times New Roman" w:cs="Times New Roman"/>
                <w:lang w:val="en-US"/>
              </w:rPr>
              <w:t>Materi pembahasan mat</w:t>
            </w:r>
            <w:r w:rsidR="007D4C8C" w:rsidRPr="00CC676A">
              <w:rPr>
                <w:rFonts w:ascii="Times New Roman" w:eastAsia="Calibri" w:hAnsi="Times New Roman" w:cs="Times New Roman"/>
                <w:lang w:val="en-US"/>
              </w:rPr>
              <w:t>akuliah advokasi dan bantuan hukum</w:t>
            </w:r>
            <w:r w:rsidRPr="00CC676A">
              <w:rPr>
                <w:rFonts w:ascii="Times New Roman" w:eastAsia="Calibri" w:hAnsi="Times New Roman" w:cs="Times New Roman"/>
                <w:lang w:val="en-US"/>
              </w:rPr>
              <w:t xml:space="preserve"> meliputi </w:t>
            </w:r>
          </w:p>
          <w:p w:rsidR="004B1EDA" w:rsidRPr="00CC676A" w:rsidRDefault="00DC6633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Pengertian advokasi </w:t>
            </w:r>
            <w:r w:rsidRPr="00CC676A">
              <w:rPr>
                <w:rFonts w:ascii="Times New Roman" w:hAnsi="Times New Roman" w:cs="Times New Roman"/>
                <w:color w:val="000000"/>
              </w:rPr>
              <w:t>dan Sistem Peradilan di Indonesia</w:t>
            </w:r>
            <w:r w:rsidR="00CC676A" w:rsidRPr="00CC676A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7D4C8C" w:rsidRPr="00CC676A" w:rsidRDefault="00DC6633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Bentuk-bentuk advokasi</w:t>
            </w:r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DC6633" w:rsidRPr="00CC676A" w:rsidRDefault="00DC6633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Pengertian advokat, sejarah advokat</w:t>
            </w:r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D4C8C" w:rsidRPr="00CC676A" w:rsidRDefault="007D4C8C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Peran advokat </w:t>
            </w:r>
            <w:r w:rsidR="00CC676A" w:rsidRPr="00CC676A">
              <w:rPr>
                <w:rFonts w:ascii="Times New Roman" w:hAnsi="Times New Roman" w:cs="Times New Roman"/>
                <w:lang w:val="en-US"/>
              </w:rPr>
              <w:t xml:space="preserve">dan konsultan hukum </w:t>
            </w:r>
            <w:r w:rsidRPr="00CC676A">
              <w:rPr>
                <w:rFonts w:ascii="Times New Roman" w:hAnsi="Times New Roman" w:cs="Times New Roman"/>
                <w:lang w:val="en-US"/>
              </w:rPr>
              <w:t>terhadap masyarakat</w:t>
            </w:r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D4C8C" w:rsidRPr="00CC676A" w:rsidRDefault="004A6C65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Pengertian bantuan hukum</w:t>
            </w:r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A6C65" w:rsidRPr="00CC676A" w:rsidRDefault="004A6C65" w:rsidP="004B1ED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Bentuk bantuan hukum</w:t>
            </w:r>
            <w:r w:rsidR="00CC676A" w:rsidRPr="00CC676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4A6C65" w:rsidRPr="00CC676A" w:rsidRDefault="00CC676A" w:rsidP="00CC676A">
            <w:pPr>
              <w:pStyle w:val="ListParagraph"/>
              <w:numPr>
                <w:ilvl w:val="0"/>
                <w:numId w:val="9"/>
              </w:numPr>
              <w:spacing w:after="0"/>
              <w:ind w:left="317" w:hanging="261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Kedudukan </w:t>
            </w:r>
            <w:r w:rsidR="004A6C65" w:rsidRPr="00CC676A">
              <w:rPr>
                <w:rFonts w:ascii="Times New Roman" w:hAnsi="Times New Roman" w:cs="Times New Roman"/>
                <w:lang w:val="en-US"/>
              </w:rPr>
              <w:t>Advokat dan bantuan hukum</w:t>
            </w:r>
            <w:r w:rsidRPr="00CC676A">
              <w:rPr>
                <w:rFonts w:ascii="Times New Roman" w:hAnsi="Times New Roman" w:cs="Times New Roman"/>
                <w:lang w:val="en-US"/>
              </w:rPr>
              <w:t xml:space="preserve"> sebagai penegak hukum.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Pustaka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spacing w:val="2"/>
              </w:rPr>
            </w:pPr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 xml:space="preserve">Wahjudin Sumpeno, </w:t>
            </w:r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Modul Pelatihan Advokasi Hukum: Sengketa dan Alternatif Penyelesaian Sengketa (Panduan Pelatihan  Hukum bagi Paralegal dan Pendamping Masyarakat);</w:t>
            </w:r>
          </w:p>
          <w:p w:rsidR="004A6C65" w:rsidRDefault="004B1EDA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</w:pPr>
            <w:r w:rsidRPr="00CC676A">
              <w:rPr>
                <w:rFonts w:ascii="Times New Roman" w:eastAsia="Arial" w:hAnsi="Times New Roman" w:cs="Times New Roman"/>
                <w:spacing w:val="2"/>
                <w:lang w:val="en-US"/>
              </w:rPr>
              <w:t xml:space="preserve">Amran Suadi, </w:t>
            </w:r>
            <w:r w:rsidRPr="00CC676A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Penyelesaian Sengketa Ekonomi Syariah: Teori dan Praktik;</w:t>
            </w:r>
          </w:p>
          <w:p w:rsidR="004A6C65" w:rsidRDefault="00342642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</w:pPr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Ramaditya Rahardian</w:t>
            </w:r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, </w:t>
            </w:r>
            <w:r w:rsidRPr="00342642"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Memahami Advokasi Kebijakan: Konsep, Teori, dan Praktik dalam Mewujudkan Kebija</w:t>
            </w:r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>kan yang Berpihak pada Publik.</w:t>
            </w:r>
          </w:p>
          <w:p w:rsidR="00397A51" w:rsidRPr="00CC676A" w:rsidRDefault="00342642" w:rsidP="00ED0916">
            <w:pPr>
              <w:spacing w:before="0" w:after="0"/>
              <w:ind w:left="0"/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</w:pPr>
            <w:r>
              <w:rPr>
                <w:rFonts w:ascii="Times New Roman" w:eastAsia="Arial" w:hAnsi="Times New Roman" w:cs="Times New Roman"/>
                <w:i/>
                <w:iCs/>
                <w:spacing w:val="2"/>
                <w:lang w:val="en-US"/>
              </w:rPr>
              <w:t xml:space="preserve">Undang-Undang Nomor.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18 Tahun 2003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Tentang Advokat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Media Pembelajaran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397A51">
            <w:pPr>
              <w:spacing w:before="0" w:after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 xml:space="preserve">Media visual, media internet, whatshapp group, google room, google meeting, zoom meeting, </w:t>
            </w:r>
            <w:r w:rsidR="00397A51" w:rsidRPr="00CC676A">
              <w:rPr>
                <w:rFonts w:ascii="Times New Roman" w:hAnsi="Times New Roman" w:cs="Times New Roman"/>
                <w:lang w:val="en-US"/>
              </w:rPr>
              <w:t xml:space="preserve">powerpoint, </w:t>
            </w:r>
            <w:r w:rsidRPr="00CC676A">
              <w:rPr>
                <w:rFonts w:ascii="Times New Roman" w:hAnsi="Times New Roman" w:cs="Times New Roman"/>
                <w:lang w:val="en-US"/>
              </w:rPr>
              <w:t xml:space="preserve">dll. 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Dosen/ Team Teaching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ind w:left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en-US"/>
              </w:rPr>
              <w:t>Slamet Mahardika, S.H,. M.H</w:t>
            </w:r>
          </w:p>
        </w:tc>
      </w:tr>
      <w:tr w:rsidR="004B1EDA" w:rsidRPr="00CC676A" w:rsidTr="00FC0D01">
        <w:trPr>
          <w:jc w:val="center"/>
        </w:trPr>
        <w:tc>
          <w:tcPr>
            <w:tcW w:w="2703" w:type="dxa"/>
            <w:gridSpan w:val="2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 xml:space="preserve">Mata kuliah Syarat </w:t>
            </w:r>
          </w:p>
        </w:tc>
        <w:tc>
          <w:tcPr>
            <w:tcW w:w="11326" w:type="dxa"/>
            <w:gridSpan w:val="7"/>
            <w:shd w:val="clear" w:color="auto" w:fill="auto"/>
          </w:tcPr>
          <w:p w:rsidR="004B1EDA" w:rsidRPr="00CC676A" w:rsidRDefault="004B1EDA" w:rsidP="00ED0916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-</w:t>
            </w:r>
          </w:p>
        </w:tc>
      </w:tr>
    </w:tbl>
    <w:p w:rsidR="00397A51" w:rsidRPr="00CC676A" w:rsidRDefault="00397A51" w:rsidP="00397A51">
      <w:pPr>
        <w:spacing w:before="0" w:after="0"/>
        <w:rPr>
          <w:rFonts w:ascii="Times New Roman" w:hAnsi="Times New Roman" w:cs="Times New Roman"/>
        </w:rPr>
      </w:pPr>
    </w:p>
    <w:p w:rsidR="00FA0BBD" w:rsidRPr="00CC676A" w:rsidRDefault="00FA0BBD" w:rsidP="00397A51">
      <w:pPr>
        <w:spacing w:before="0"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773"/>
        <w:gridCol w:w="1905"/>
        <w:gridCol w:w="2126"/>
        <w:gridCol w:w="2268"/>
        <w:gridCol w:w="2262"/>
        <w:gridCol w:w="1560"/>
      </w:tblGrid>
      <w:tr w:rsidR="003D06F9" w:rsidRPr="00CC676A" w:rsidTr="00CA11E7">
        <w:trPr>
          <w:trHeight w:val="735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397A51" w:rsidP="003D06F9">
            <w:pPr>
              <w:spacing w:before="0" w:after="0"/>
              <w:jc w:val="both"/>
              <w:rPr>
                <w:rFonts w:ascii="Times New Roman" w:hAnsi="Times New Roman" w:cs="Times New Roman"/>
                <w:b/>
              </w:rPr>
            </w:pPr>
            <w:r w:rsidRPr="00BC2409">
              <w:rPr>
                <w:rFonts w:ascii="Times New Roman" w:hAnsi="Times New Roman" w:cs="Times New Roman"/>
                <w:b/>
              </w:rPr>
              <w:lastRenderedPageBreak/>
              <w:t>Minggu Ke-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397A51" w:rsidP="003D06F9">
            <w:pPr>
              <w:ind w:left="106" w:right="108" w:firstLine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Sub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-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CP-MK (sebagai k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puan akhir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 xml:space="preserve">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yang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d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iha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r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ap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k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an)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397A51" w:rsidP="003D06F9">
            <w:pPr>
              <w:ind w:left="377" w:right="38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Ind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tor</w:t>
            </w:r>
          </w:p>
          <w:p w:rsidR="00397A51" w:rsidRPr="00BC2409" w:rsidRDefault="00397A51" w:rsidP="003D06F9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397A51" w:rsidRPr="00BC2409" w:rsidRDefault="00822C2D" w:rsidP="003D06F9">
            <w:pPr>
              <w:ind w:left="128" w:right="129" w:hanging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Kri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t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eria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&amp; Bentuk Penilaian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C440F" w:rsidRPr="00BC2409" w:rsidRDefault="008C440F" w:rsidP="003D06F9">
            <w:pPr>
              <w:spacing w:before="0" w:line="260" w:lineRule="exact"/>
              <w:ind w:left="722" w:right="72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t</w:t>
            </w:r>
            <w:r w:rsidR="003D06F9"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</w:t>
            </w:r>
          </w:p>
          <w:p w:rsidR="008C440F" w:rsidRPr="00BC2409" w:rsidRDefault="008C440F" w:rsidP="003D06F9">
            <w:pPr>
              <w:spacing w:before="0"/>
              <w:ind w:left="231" w:right="23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bel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jar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n dan</w:t>
            </w:r>
          </w:p>
          <w:p w:rsidR="008C440F" w:rsidRPr="00BC2409" w:rsidRDefault="008C440F" w:rsidP="003D06F9">
            <w:pPr>
              <w:spacing w:before="0"/>
              <w:ind w:left="553" w:right="55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Tugas Mhs</w:t>
            </w:r>
          </w:p>
          <w:p w:rsidR="00397A51" w:rsidRPr="00BC2409" w:rsidRDefault="008C440F" w:rsidP="003D06F9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[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st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asi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 xml:space="preserve">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W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aktu]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C440F" w:rsidRPr="00BC2409" w:rsidRDefault="008C440F" w:rsidP="003D06F9">
            <w:pPr>
              <w:ind w:left="0" w:right="648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t</w:t>
            </w:r>
            <w:r w:rsidR="003D06F9"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eri 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Pe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m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bel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="003D06F9"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lang w:val="en-US"/>
              </w:rPr>
              <w:t>j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aran</w:t>
            </w:r>
          </w:p>
          <w:p w:rsidR="00397A51" w:rsidRPr="00BC2409" w:rsidRDefault="008C440F" w:rsidP="003D06F9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[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P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ust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ka]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C440F" w:rsidRPr="00BC2409" w:rsidRDefault="008C440F" w:rsidP="003D06F9">
            <w:pPr>
              <w:ind w:left="168" w:right="170" w:firstLine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Bobot Peni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l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a</w:t>
            </w: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ian (%)</w:t>
            </w:r>
          </w:p>
          <w:p w:rsidR="00397A51" w:rsidRPr="00BC2409" w:rsidRDefault="00397A51" w:rsidP="003D06F9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</w:tr>
      <w:tr w:rsidR="00822C2D" w:rsidRPr="00CC676A" w:rsidTr="00CA11E7">
        <w:trPr>
          <w:trHeight w:val="77"/>
          <w:tblHeader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(6)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</w:rPr>
              <w:t>(7)</w:t>
            </w:r>
          </w:p>
        </w:tc>
      </w:tr>
      <w:tr w:rsidR="00822C2D" w:rsidRPr="00CC676A" w:rsidTr="00CA11E7">
        <w:trPr>
          <w:trHeight w:val="378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C2D" w:rsidRPr="00CC676A" w:rsidRDefault="00822C2D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</w:rPr>
              <w:t>Pengantar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kuliah</w:t>
            </w:r>
            <w:r w:rsidR="00DC6633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;</w:t>
            </w:r>
          </w:p>
          <w:p w:rsidR="00822C2D" w:rsidRPr="00CC676A" w:rsidRDefault="00CA11E7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</w:t>
            </w:r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</w:rPr>
              <w:t>ahasiswa mampu membuat/melakukan proses pembelajaraan sesuai kesepakatan</w:t>
            </w:r>
            <w:r w:rsidR="00DC6633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="00397A51" w:rsidRPr="00CA11E7" w:rsidRDefault="00CA11E7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</w:t>
            </w:r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</w:rPr>
              <w:t>ahasiswa mampu membuat tugas</w:t>
            </w:r>
            <w:r w:rsidR="00822C2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kelompok maupun individu</w:t>
            </w:r>
            <w:r w:rsidR="005D3B0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  <w:p w:rsidR="00CA11E7" w:rsidRPr="00CC676A" w:rsidRDefault="00CA11E7" w:rsidP="003D06F9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Mahasiswa mengerti tentang : </w:t>
            </w:r>
            <w:r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PENDAHULUAN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pengantar tentang advokasi dan bantuan hukum.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A51" w:rsidRPr="00CA11E7" w:rsidRDefault="00822C2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>Mahasiswa</w:t>
            </w:r>
            <w:r w:rsidR="00DC6633" w:rsidRPr="00CC676A">
              <w:rPr>
                <w:rFonts w:ascii="Times New Roman" w:hAnsi="Times New Roman" w:cs="Times New Roman"/>
                <w:color w:val="000000"/>
              </w:rPr>
              <w:t xml:space="preserve"> memahami RPS dan daftar materi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yang</w:t>
            </w:r>
            <w:r w:rsidR="00DC6633"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akan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digunakan</w:t>
            </w:r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, serta mengerti mengenai matakuliah advokasi dan bantuan hukum.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A51" w:rsidRPr="00CC676A" w:rsidRDefault="00822C2D" w:rsidP="003D06F9">
            <w:pPr>
              <w:spacing w:before="0" w:after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>M</w:t>
            </w:r>
            <w:r w:rsidRPr="00CC676A">
              <w:rPr>
                <w:rFonts w:ascii="Times New Roman" w:hAnsi="Times New Roman" w:cs="Times New Roman"/>
                <w:bCs/>
                <w:color w:val="000000"/>
              </w:rPr>
              <w:t>enyimak, Mengamati,</w:t>
            </w:r>
            <w:r w:rsidR="009A2649"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dan </w:t>
            </w:r>
            <w:r w:rsidR="009A2649" w:rsidRPr="00CC676A">
              <w:rPr>
                <w:rFonts w:ascii="Times New Roman" w:hAnsi="Times New Roman" w:cs="Times New Roman"/>
                <w:bCs/>
                <w:color w:val="000000"/>
              </w:rPr>
              <w:t xml:space="preserve"> Mendiskusikan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8C440F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8C440F" w:rsidRPr="00CC676A" w:rsidRDefault="00F41CD0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8C440F" w:rsidRPr="00CC676A" w:rsidRDefault="008C440F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8C440F" w:rsidRPr="00CC676A" w:rsidRDefault="008C440F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1E7" w:rsidRPr="00CA11E7" w:rsidRDefault="00CA11E7" w:rsidP="00CA11E7">
            <w:pPr>
              <w:pStyle w:val="ListParagraph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Pembahasan tentang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:</w:t>
            </w:r>
          </w:p>
          <w:p w:rsidR="00CA11E7" w:rsidRPr="00CA11E7" w:rsidRDefault="008C440F" w:rsidP="00CA11E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08" w:hanging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kontrak kuliah </w:t>
            </w:r>
            <w:r w:rsidR="00DC6633"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dan </w:t>
            </w:r>
            <w:r w:rsidRPr="00CC676A">
              <w:rPr>
                <w:rFonts w:ascii="Times New Roman" w:hAnsi="Times New Roman" w:cs="Times New Roman"/>
                <w:color w:val="000000"/>
              </w:rPr>
              <w:t>RPS</w:t>
            </w:r>
            <w:r w:rsidR="00CA11E7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:rsidR="00CA11E7" w:rsidRPr="00CA11E7" w:rsidRDefault="00CA11E7" w:rsidP="00CA11E7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108" w:hanging="14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PENDAHULUAN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pengantar tentang advokasi dan bantuan hukum.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0F" w:rsidRPr="00CC676A" w:rsidRDefault="008C440F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8C440F" w:rsidRPr="00CC676A" w:rsidRDefault="008C440F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  <w:p w:rsidR="00397A51" w:rsidRPr="00CC676A" w:rsidRDefault="00397A51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C440F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CA11E7">
            <w:pPr>
              <w:spacing w:before="0" w:after="200" w:line="276" w:lineRule="auto"/>
              <w:rPr>
                <w:rFonts w:ascii="Times New Roman" w:hAnsi="Times New Roman" w:cs="Times New Roman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menguraikan </w:t>
            </w:r>
            <w:r w:rsidRPr="00CC676A">
              <w:rPr>
                <w:rFonts w:ascii="Times New Roman" w:hAnsi="Times New Roman" w:cs="Times New Roman"/>
              </w:rPr>
              <w:t>tentang:</w:t>
            </w:r>
            <w:r w:rsidR="008D676D" w:rsidRPr="00CC67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Pengertian Advokasi, dan Sistem Peradilan di Indonesia</w:t>
            </w:r>
            <w:r w:rsidR="005D3B0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M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>ahasiswa mampu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 memahami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>,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 menguraikan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 xml:space="preserve"> dan mendiskusikan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 tentang:</w:t>
            </w:r>
            <w:r w:rsidR="008D676D" w:rsidRPr="00CC676A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="00DC6633" w:rsidRPr="00CC676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Advokasi, dan Sistem Peradilan di Indonesia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8C440F" w:rsidRPr="00CC676A" w:rsidRDefault="009A2649" w:rsidP="003D06F9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  <w:r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41CD0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392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392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F41CD0" w:rsidRPr="00CC676A" w:rsidRDefault="00F41CD0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392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8C440F" w:rsidRPr="00CC676A" w:rsidRDefault="008C440F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DC6633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embahasan tentang PENDAHULUAN Pengertian Advokasi, dan Sistem Peradilan di Indonesia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F41CD0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8C440F" w:rsidRPr="00CC676A" w:rsidRDefault="00F41CD0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8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8C440F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40F" w:rsidRPr="00CC676A" w:rsidRDefault="008C440F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D0" w:rsidRPr="00CC676A" w:rsidRDefault="008D67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tentang : Bentuk-bentuk advokasi</w:t>
            </w:r>
            <w:r w:rsidR="005D3B0F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6D" w:rsidRPr="00CC676A" w:rsidRDefault="008D67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Mahasiswa mampu memahami, menguraikan dan menduskusikan tentang:</w:t>
            </w:r>
          </w:p>
          <w:p w:rsidR="008C440F" w:rsidRPr="00CC676A" w:rsidRDefault="008D676D" w:rsidP="003D06F9">
            <w:pPr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Bentuk advokasi di indonesia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CC676A" w:rsidRP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8C440F" w:rsidRPr="00CC676A" w:rsidRDefault="009A2649" w:rsidP="00CC676A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  <w:r w:rsidRPr="00CC676A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FA0BB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41CD0" w:rsidRPr="00CC676A" w:rsidRDefault="00F41CD0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8C440F" w:rsidRPr="00CC676A" w:rsidRDefault="008C440F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40F" w:rsidRPr="00CC676A" w:rsidRDefault="008D67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 tentang bentuk advokasi beserta contoh-contohnya.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F41CD0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8C440F" w:rsidRPr="00CC676A" w:rsidRDefault="00F41CD0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41CD0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D0" w:rsidRPr="00CC676A" w:rsidRDefault="00F41CD0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76D" w:rsidRPr="00CC676A" w:rsidRDefault="008D67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tentang :</w:t>
            </w:r>
          </w:p>
          <w:p w:rsidR="00F41CD0" w:rsidRPr="005D3B0F" w:rsidRDefault="00B65776" w:rsidP="000B1BC0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Pengertian Advokat,</w:t>
            </w:r>
            <w:r w:rsidR="008D676D"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B1BC0" w:rsidRPr="00CC676A">
              <w:rPr>
                <w:rFonts w:ascii="Times New Roman" w:hAnsi="Times New Roman" w:cs="Times New Roman"/>
                <w:color w:val="000000"/>
              </w:rPr>
              <w:t xml:space="preserve"> Sejarah Advokat</w:t>
            </w:r>
            <w:r w:rsidR="000B1BC0">
              <w:rPr>
                <w:rFonts w:ascii="Times New Roman" w:hAnsi="Times New Roman" w:cs="Times New Roman"/>
                <w:color w:val="000000"/>
                <w:lang w:val="en-US"/>
              </w:rPr>
              <w:t>, dan fungsi, kewenangan Advokat.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CD0" w:rsidRPr="00CC676A" w:rsidRDefault="008D67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menduskusikan tentang: </w:t>
            </w:r>
            <w:r w:rsidR="00F45931">
              <w:rPr>
                <w:rFonts w:ascii="Times New Roman" w:hAnsi="Times New Roman" w:cs="Times New Roman"/>
                <w:color w:val="000000"/>
              </w:rPr>
              <w:t xml:space="preserve"> Pengertian Advokat,</w:t>
            </w:r>
            <w:r w:rsidR="00F45931" w:rsidRPr="00CC676A">
              <w:rPr>
                <w:rFonts w:ascii="Times New Roman" w:hAnsi="Times New Roman" w:cs="Times New Roman"/>
                <w:color w:val="000000"/>
              </w:rPr>
              <w:t xml:space="preserve">  Sejarah Advokat</w:t>
            </w:r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, dan fungsi, kewenangan Advokat.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F41CD0" w:rsidRPr="00CC676A" w:rsidRDefault="009A2649" w:rsidP="003D06F9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FA0BB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A34F91" w:rsidRPr="00CC676A" w:rsidRDefault="00A34F91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A34F91" w:rsidRPr="00CC676A" w:rsidRDefault="00A34F91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F41CD0" w:rsidRPr="00CC676A" w:rsidRDefault="00F41CD0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CD0" w:rsidRPr="00CC676A" w:rsidRDefault="008D67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="00F45931">
              <w:rPr>
                <w:rFonts w:ascii="Times New Roman" w:hAnsi="Times New Roman" w:cs="Times New Roman"/>
                <w:color w:val="000000"/>
              </w:rPr>
              <w:t xml:space="preserve"> Pengertian Advokat,</w:t>
            </w:r>
            <w:r w:rsidR="00F45931" w:rsidRPr="00CC676A">
              <w:rPr>
                <w:rFonts w:ascii="Times New Roman" w:hAnsi="Times New Roman" w:cs="Times New Roman"/>
                <w:color w:val="000000"/>
              </w:rPr>
              <w:t xml:space="preserve">  Sejarah Advokat</w:t>
            </w:r>
            <w:r w:rsidR="00F45931">
              <w:rPr>
                <w:rFonts w:ascii="Times New Roman" w:hAnsi="Times New Roman" w:cs="Times New Roman"/>
                <w:color w:val="000000"/>
                <w:lang w:val="en-US"/>
              </w:rPr>
              <w:t>, dan fungsi, kewenangan Advokat.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4F91" w:rsidRPr="00CC676A" w:rsidRDefault="00A34F91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41CD0" w:rsidRPr="00CC676A" w:rsidRDefault="00A34F91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tentang :</w:t>
            </w:r>
          </w:p>
          <w:p w:rsidR="00FA0BBD" w:rsidRPr="005D3B0F" w:rsidRDefault="00FA0BB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UU No. 18 Tahun 2003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Tentang Advokat </w:t>
            </w:r>
            <w:r w:rsidRPr="00CC676A">
              <w:rPr>
                <w:rFonts w:ascii="Times New Roman" w:hAnsi="Times New Roman" w:cs="Times New Roman"/>
                <w:color w:val="000000"/>
              </w:rPr>
              <w:t>dan Organisasi Advokat, istilah Advokat, Penasihat Hukum dan Pembela</w:t>
            </w:r>
            <w:r w:rsidR="005D3B0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UU No. 18 Tahun 2003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Tentang Advokat </w:t>
            </w:r>
            <w:r w:rsidRPr="00CC676A">
              <w:rPr>
                <w:rFonts w:ascii="Times New Roman" w:hAnsi="Times New Roman" w:cs="Times New Roman"/>
                <w:color w:val="000000"/>
              </w:rPr>
              <w:t>dan Organisasi Advokat, istilah Advokat, Penasihat Hukum dan Pembela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FA0BBD" w:rsidRPr="00CC676A" w:rsidRDefault="009A2649" w:rsidP="003D06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FA0BBD" w:rsidRPr="00CC676A" w:rsidRDefault="00FA0BBD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FA0BBD" w:rsidRPr="00CC676A" w:rsidRDefault="00FA0BBD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A0BBD" w:rsidRPr="00CC676A" w:rsidRDefault="00FA0BBD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2x 50 menit </w:t>
            </w:r>
          </w:p>
          <w:p w:rsidR="00FA0BBD" w:rsidRPr="00CC676A" w:rsidRDefault="00FA0BBD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FA0BB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UU No. 18 Tahun 2003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Tentang Advokat </w:t>
            </w:r>
            <w:r w:rsidRPr="00CC676A">
              <w:rPr>
                <w:rFonts w:ascii="Times New Roman" w:hAnsi="Times New Roman" w:cs="Times New Roman"/>
                <w:color w:val="000000"/>
              </w:rPr>
              <w:t>dan Organisasi Advokat, istilah Advokat,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FA0BBD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A0BBD" w:rsidRPr="00CC676A" w:rsidRDefault="00FA0BBD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FA0BB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5D3B0F" w:rsidRDefault="00FA0BB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Mahasiswa mampu menguraikan tentang : </w:t>
            </w:r>
            <w:r w:rsidR="00D46CC5" w:rsidRPr="00CC676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ersyaratan menjadi Advokat persyaratan magang Advokat dan beracara pada Pengadilan Agama</w:t>
            </w:r>
            <w:r w:rsidR="005D3B0F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ersyaratan menjadi Advokat persyaratan magang Advokat dan beracara pada Pengadilan Agama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FA0BBD" w:rsidRPr="00CC676A" w:rsidRDefault="009A2649" w:rsidP="003D06F9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D46CC5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D46CC5" w:rsidRPr="00CC676A" w:rsidRDefault="00D46CC5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A0BBD" w:rsidRPr="00CC676A" w:rsidRDefault="00D46CC5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D46CC5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 tentang P</w:t>
            </w:r>
            <w:r w:rsidRPr="00CC676A">
              <w:rPr>
                <w:rFonts w:ascii="Times New Roman" w:hAnsi="Times New Roman" w:cs="Times New Roman"/>
                <w:color w:val="000000"/>
              </w:rPr>
              <w:t>ersyaratan menjadi Advokat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persyaratan magang Advokat dan beracara pada Pengadilan Agama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A0BBD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77009C" w:rsidRDefault="00D46CC5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Mahasiswa mampu menguraikan tentang : </w:t>
            </w:r>
            <w:r w:rsidRPr="00CC676A">
              <w:rPr>
                <w:rFonts w:ascii="Times New Roman" w:hAnsi="Times New Roman" w:cs="Times New Roman"/>
                <w:color w:val="000000"/>
              </w:rPr>
              <w:t>Kode Etik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Advokat,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dan </w:t>
            </w:r>
            <w:r w:rsidRPr="00CC676A">
              <w:rPr>
                <w:rFonts w:ascii="Times New Roman" w:hAnsi="Times New Roman" w:cs="Times New Roman"/>
                <w:color w:val="000000"/>
              </w:rPr>
              <w:t>teknik penindakan pelanggaran kode etik</w:t>
            </w:r>
            <w:r w:rsidR="0077009C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hAnsi="Times New Roman" w:cs="Times New Roman"/>
                <w:color w:val="000000"/>
              </w:rPr>
              <w:t>Kode Etik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Advokat,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dan </w:t>
            </w:r>
            <w:r w:rsidRPr="00CC676A">
              <w:rPr>
                <w:rFonts w:ascii="Times New Roman" w:hAnsi="Times New Roman" w:cs="Times New Roman"/>
                <w:color w:val="000000"/>
              </w:rPr>
              <w:t>teknik penindakan pelanggaran kode etik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FA0BBD" w:rsidRPr="00CC676A" w:rsidRDefault="009A2649" w:rsidP="003D06F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D46CC5" w:rsidRPr="00CC676A" w:rsidRDefault="00D46CC5" w:rsidP="00F53A7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D46CC5" w:rsidRPr="00CC676A" w:rsidRDefault="00D46CC5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A0BBD" w:rsidRPr="00CC676A" w:rsidRDefault="00D46CC5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BBD" w:rsidRPr="00CC676A" w:rsidRDefault="00D46CC5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hAnsi="Times New Roman" w:cs="Times New Roman"/>
                <w:color w:val="000000"/>
              </w:rPr>
              <w:t>Kode Etik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Advokat,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dan </w:t>
            </w:r>
            <w:r w:rsidRPr="00CC676A">
              <w:rPr>
                <w:rFonts w:ascii="Times New Roman" w:hAnsi="Times New Roman" w:cs="Times New Roman"/>
                <w:color w:val="000000"/>
              </w:rPr>
              <w:t>teknik penindakan pelanggaran kode etik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FA0BBD" w:rsidRPr="00CC676A" w:rsidRDefault="00D46CC5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FA0BB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A0BBD" w:rsidRPr="00BC2409" w:rsidRDefault="00D46CC5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Ujian Tengah Semester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FA0BBD" w:rsidRPr="00CC676A" w:rsidRDefault="00D46CC5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>Soal-soal UTS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A0BBD" w:rsidRPr="00CC676A" w:rsidRDefault="007E79E9" w:rsidP="003D06F9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Menjawab soal UTS dengan jujur secara individu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E79E9" w:rsidRPr="00CC676A" w:rsidRDefault="007E79E9" w:rsidP="003D06F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Mengerjakan Soal UTS</w:t>
            </w:r>
          </w:p>
          <w:p w:rsidR="007E79E9" w:rsidRPr="00CC676A" w:rsidRDefault="007E79E9" w:rsidP="003D06F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Waktu= 2 sks</w:t>
            </w:r>
          </w:p>
          <w:p w:rsidR="007E79E9" w:rsidRPr="00CC676A" w:rsidRDefault="007E79E9" w:rsidP="003D06F9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2x 50 menit</w:t>
            </w:r>
          </w:p>
          <w:p w:rsidR="00FA0BBD" w:rsidRPr="00CC676A" w:rsidRDefault="00FA0BBD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A0BBD" w:rsidRPr="00CC676A" w:rsidRDefault="007E79E9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Mahasiswa mampu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menjelaskan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UTS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7E79E9" w:rsidRPr="00CC676A" w:rsidRDefault="007E79E9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181"/>
              <w:textAlignment w:val="baseline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Kejujuran</w:t>
            </w:r>
          </w:p>
          <w:p w:rsidR="007E79E9" w:rsidRPr="00CC676A" w:rsidRDefault="007E79E9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181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Hasil ujian</w:t>
            </w:r>
          </w:p>
          <w:p w:rsidR="00FA0BBD" w:rsidRPr="00CC676A" w:rsidRDefault="007E79E9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181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Absensi</w:t>
            </w:r>
          </w:p>
        </w:tc>
      </w:tr>
      <w:tr w:rsidR="00796F6D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F6D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F6D" w:rsidRPr="00CC676A" w:rsidRDefault="00796F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Mahasiswa mampu menguraikan tentang : </w:t>
            </w:r>
            <w:r w:rsidR="00DF09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F0982">
              <w:rPr>
                <w:rFonts w:ascii="Times New Roman" w:hAnsi="Times New Roman" w:cs="Times New Roman"/>
                <w:color w:val="000000"/>
                <w:lang w:val="en-US"/>
              </w:rPr>
              <w:t>P</w:t>
            </w:r>
            <w:r w:rsidRPr="00CC676A">
              <w:rPr>
                <w:rFonts w:ascii="Times New Roman" w:hAnsi="Times New Roman" w:cs="Times New Roman"/>
                <w:color w:val="000000"/>
              </w:rPr>
              <w:t>eran Advokat sebagai konsultan hukum, mediator, legal drafting, legal opinion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F6D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 :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peran Advokat sebagai </w:t>
            </w:r>
            <w:r w:rsidRPr="00CC676A">
              <w:rPr>
                <w:rFonts w:ascii="Times New Roman" w:hAnsi="Times New Roman" w:cs="Times New Roman"/>
                <w:color w:val="000000"/>
              </w:rPr>
              <w:lastRenderedPageBreak/>
              <w:t>konsultan hukum, mediator, legal drafting, legal opinion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Menyimak dan mengamati;</w:t>
            </w:r>
          </w:p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796F6D" w:rsidRPr="00CC676A" w:rsidRDefault="00796F6D" w:rsidP="00796F6D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Mengerjakan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lastRenderedPageBreak/>
              <w:t>Ceramah</w:t>
            </w:r>
          </w:p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Evaluasi setelah UTS</w:t>
            </w:r>
          </w:p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Materi </w:t>
            </w:r>
          </w:p>
          <w:p w:rsidR="00796F6D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Diskusi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F6D" w:rsidRPr="00CC676A" w:rsidRDefault="00796F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hAnsi="Times New Roman" w:cs="Times New Roman"/>
                <w:color w:val="000000"/>
              </w:rPr>
              <w:t xml:space="preserve"> peran Advokat sebagai konsultan hukum, mediator, legal drafting, legal opinion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97" w:hanging="284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796F6D" w:rsidRPr="00CC676A" w:rsidRDefault="0036092D" w:rsidP="0036092D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397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Bentuk </w:t>
            </w:r>
            <w:r w:rsidRPr="00CC676A">
              <w:rPr>
                <w:color w:val="000000"/>
                <w:sz w:val="22"/>
                <w:szCs w:val="22"/>
              </w:rPr>
              <w:t xml:space="preserve">penilaian keaktifan dalam </w:t>
            </w:r>
            <w:r w:rsidRPr="00CC676A">
              <w:rPr>
                <w:color w:val="000000"/>
                <w:sz w:val="22"/>
                <w:szCs w:val="22"/>
              </w:rPr>
              <w:lastRenderedPageBreak/>
              <w:t>berdiskusi, mengerjakan tugas dan absen</w:t>
            </w:r>
          </w:p>
        </w:tc>
      </w:tr>
      <w:tr w:rsidR="00D46CC5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9A2649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tentang : pengertian bantuan hukum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9A2649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pengertian bantuan hukum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9A2649" w:rsidRPr="00CC676A" w:rsidRDefault="009A2649" w:rsidP="003D06F9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D46CC5" w:rsidRPr="00CC676A" w:rsidRDefault="009A2649" w:rsidP="003D06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9A2649" w:rsidRPr="00CC676A" w:rsidRDefault="009A2649" w:rsidP="003D06F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DC" w:rsidRPr="00CC676A" w:rsidRDefault="009A2649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2017DC" w:rsidRPr="00CC676A" w:rsidRDefault="009A2649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2017DC" w:rsidRPr="00CC676A" w:rsidRDefault="00796F6D" w:rsidP="00796F6D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</w:p>
          <w:p w:rsidR="009A2649" w:rsidRPr="00CC676A" w:rsidRDefault="009A2649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D46CC5" w:rsidRPr="00CC676A" w:rsidRDefault="009A2649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9A2649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 tentang pengertian bantuan hukum secara struktural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649" w:rsidRPr="00CC676A" w:rsidRDefault="009A2649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D46CC5" w:rsidRPr="00CC676A" w:rsidRDefault="009A2649" w:rsidP="003D06F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D46CC5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Mahasiswa mampu menguraikan tentang : landasan dasar bantuan hukum, </w:t>
            </w:r>
            <w:r w:rsidRPr="00CC676A">
              <w:rPr>
                <w:rFonts w:ascii="Times New Roman" w:hAnsi="Times New Roman" w:cs="Times New Roman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Undang-Undang Nomor 16 Tahun 2011 tentang Bantuan Hukum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landasan dasar bantuan hukum, </w:t>
            </w:r>
            <w:r w:rsidRPr="00CC676A">
              <w:rPr>
                <w:rFonts w:ascii="Times New Roman" w:hAnsi="Times New Roman" w:cs="Times New Roman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Undang-Undang Nomor 16 Tahun 2011 tentang Bantuan Hukum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F6D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796F6D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796F6D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D46CC5" w:rsidRPr="00CC676A" w:rsidRDefault="00796F6D" w:rsidP="00796F6D">
            <w:pPr>
              <w:pStyle w:val="ListParagraph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7DC" w:rsidRPr="00CC676A" w:rsidRDefault="002017DC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2017DC" w:rsidRPr="00CC676A" w:rsidRDefault="002017DC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2017DC" w:rsidRPr="00CC676A" w:rsidRDefault="002017DC" w:rsidP="003D06F9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5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2017DC" w:rsidRPr="00CC676A" w:rsidRDefault="002017DC" w:rsidP="003D06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D46CC5" w:rsidRPr="00CC676A" w:rsidRDefault="002017DC" w:rsidP="003D06F9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796F6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landasan dasar bantuan hukum, </w:t>
            </w:r>
            <w:r w:rsidRPr="00CC676A">
              <w:rPr>
                <w:rFonts w:ascii="Times New Roman" w:hAnsi="Times New Roman" w:cs="Times New Roman"/>
              </w:rPr>
              <w:t xml:space="preserve">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Undang-Undang Nomor 16 Tahun 2011 tentang Bantuan Hukum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D46CC5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D46CC5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F53A7D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Mahasiswa mampu menguraikan tentang : </w:t>
            </w:r>
            <w:r w:rsidR="00796F6D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 bantuan hukum, para pemberi bantuan hukum, dan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bantuan hukum sebagai pemberdayaan masyarakat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CC5" w:rsidRPr="00CC676A" w:rsidRDefault="00F53A7D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bentuk bantuan hukum dan bantuan hukum sebagai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lastRenderedPageBreak/>
              <w:t>pemberdayaan masyarakat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916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lastRenderedPageBreak/>
              <w:t>Menyimak dan mengamati;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D46CC5" w:rsidRPr="00CC676A" w:rsidRDefault="00ED0916" w:rsidP="00ED0916">
            <w:pPr>
              <w:pStyle w:val="ListParagraph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CC5" w:rsidRPr="00CC676A" w:rsidRDefault="00F53A7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F53A7D" w:rsidRPr="00CC676A" w:rsidRDefault="00F53A7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Materi </w:t>
            </w:r>
          </w:p>
          <w:p w:rsidR="00F53A7D" w:rsidRPr="00CC676A" w:rsidRDefault="00F53A7D" w:rsidP="00F53A7D">
            <w:pPr>
              <w:pStyle w:val="ListParagraph"/>
              <w:numPr>
                <w:ilvl w:val="2"/>
                <w:numId w:val="3"/>
              </w:numPr>
              <w:spacing w:after="0"/>
              <w:ind w:left="250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F53A7D" w:rsidRPr="00CC676A" w:rsidRDefault="00F53A7D" w:rsidP="00F53A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F53A7D" w:rsidRPr="00CC676A" w:rsidRDefault="00F53A7D" w:rsidP="00F53A7D">
            <w:pPr>
              <w:pStyle w:val="ListParagraph"/>
              <w:spacing w:after="0"/>
              <w:ind w:left="25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6CC5" w:rsidRPr="00CC676A" w:rsidRDefault="00F53A7D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hAnsi="Times New Roman" w:cs="Times New Roman"/>
                <w:lang w:val="sv-SE"/>
              </w:rPr>
              <w:t xml:space="preserve">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bentuk bantuan hukum dan bantuan hukum sebagai pemberdayaan masyarakat</w:t>
            </w:r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D46CC5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</w:t>
            </w:r>
            <w:r w:rsidRPr="00CC676A">
              <w:rPr>
                <w:color w:val="000000"/>
                <w:sz w:val="22"/>
                <w:szCs w:val="22"/>
              </w:rPr>
              <w:lastRenderedPageBreak/>
              <w:t>n tugas dan absen</w:t>
            </w:r>
          </w:p>
        </w:tc>
      </w:tr>
      <w:tr w:rsidR="003D06F9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796F6D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tentang : Kedudukan Advokat dan bantuan hukum sebagai penegak hukum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Kedudukan Advokat dan bantuan hukum sebagai penegak hukum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916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D0916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3D06F9" w:rsidRPr="00CC676A" w:rsidRDefault="00ED0916" w:rsidP="00ED0916">
            <w:pPr>
              <w:pStyle w:val="ListParagraph"/>
              <w:numPr>
                <w:ilvl w:val="1"/>
                <w:numId w:val="38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9" w:rsidRPr="00CC676A" w:rsidRDefault="00ED0916" w:rsidP="00ED0916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ED0916" w:rsidRPr="00CC676A" w:rsidRDefault="00ED0916" w:rsidP="00ED0916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Materi </w:t>
            </w:r>
          </w:p>
          <w:p w:rsidR="00ED0916" w:rsidRPr="00CC676A" w:rsidRDefault="00ED0916" w:rsidP="00ED0916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ED0916" w:rsidRPr="00CC676A" w:rsidRDefault="00ED0916" w:rsidP="00ED09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ED0916" w:rsidRPr="00CC676A" w:rsidRDefault="00ED0916" w:rsidP="00ED0916">
            <w:pPr>
              <w:pStyle w:val="ListParagraph"/>
              <w:spacing w:after="0" w:line="240" w:lineRule="auto"/>
              <w:ind w:left="25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6F9" w:rsidRPr="00CC676A" w:rsidRDefault="00ED0916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Kedudukan Advokat dan bantuan hukum sebagai penegak hukum</w:t>
            </w:r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3D06F9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3D06F9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ED0916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</w:t>
            </w:r>
            <w:r w:rsidR="00805C84"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ang : penulisan surat kuasa khusus oleh advokat dan lembaga bantuan hukum.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 penulisan surat kuasa khusus oleh advokat dan lembaga bantuan hukum.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84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3D06F9" w:rsidRPr="00CC676A" w:rsidRDefault="00805C84" w:rsidP="00805C84">
            <w:pPr>
              <w:pStyle w:val="ListParagraph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9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</w:t>
            </w:r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</w:t>
            </w:r>
          </w:p>
          <w:p w:rsidR="00805C84" w:rsidRPr="00CC676A" w:rsidRDefault="00805C84" w:rsidP="00805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805C84" w:rsidRPr="00CC676A" w:rsidRDefault="00805C84" w:rsidP="00805C84">
            <w:pPr>
              <w:pStyle w:val="ListParagraph"/>
              <w:spacing w:after="0" w:line="240" w:lineRule="auto"/>
              <w:ind w:left="25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6F9" w:rsidRPr="00CC676A" w:rsidRDefault="00805C84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Pembahasan tentang penulisan surat kuasa khusus oleh advokat dan lembaga bantuan hukum.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3D06F9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3D06F9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1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Mahasiswa mampu menguraikan tentang : bentuk upaya hukum yang dilakukan advokat.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6F9" w:rsidRPr="00CC676A" w:rsidRDefault="00805C84" w:rsidP="003D06F9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 w:rsidRPr="00CC676A">
              <w:rPr>
                <w:rFonts w:ascii="Times New Roman" w:hAnsi="Times New Roman" w:cs="Times New Roman"/>
                <w:lang w:val="sv-SE"/>
              </w:rPr>
              <w:t xml:space="preserve">Mahasiswa mampu memahami, menguraikan dan mendiskusikan tentang: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bentuk upaya hukum yang dilakukan advokat 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5C84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Menyimak dan mengamati;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 xml:space="preserve">Ketepatan 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&amp; </w:t>
            </w:r>
            <w:r w:rsidRPr="00CC676A">
              <w:rPr>
                <w:rFonts w:ascii="Times New Roman" w:hAnsi="Times New Roman" w:cs="Times New Roman"/>
                <w:sz w:val="20"/>
                <w:szCs w:val="20"/>
              </w:rPr>
              <w:t>penguasaan</w:t>
            </w: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805C84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81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Diskusi dan menjawab soal;</w:t>
            </w:r>
          </w:p>
          <w:p w:rsidR="003D06F9" w:rsidRPr="00CC676A" w:rsidRDefault="00805C84" w:rsidP="00805C84">
            <w:pPr>
              <w:pStyle w:val="ListParagraph"/>
              <w:numPr>
                <w:ilvl w:val="1"/>
                <w:numId w:val="40"/>
              </w:numPr>
              <w:autoSpaceDE w:val="0"/>
              <w:autoSpaceDN w:val="0"/>
              <w:adjustRightInd w:val="0"/>
              <w:ind w:left="675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>Mengerjakan tugas.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6F9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Ceramah</w:t>
            </w:r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Materi </w:t>
            </w:r>
          </w:p>
          <w:p w:rsidR="00805C84" w:rsidRPr="00CC676A" w:rsidRDefault="00805C84" w:rsidP="00805C84">
            <w:pPr>
              <w:pStyle w:val="ListParagraph"/>
              <w:numPr>
                <w:ilvl w:val="2"/>
                <w:numId w:val="3"/>
              </w:numPr>
              <w:spacing w:after="0" w:line="240" w:lineRule="auto"/>
              <w:ind w:left="250" w:hanging="142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Diskusi </w:t>
            </w:r>
          </w:p>
          <w:p w:rsidR="00805C84" w:rsidRPr="00CC676A" w:rsidRDefault="00805C84" w:rsidP="00805C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Waktu=2sks</w:t>
            </w:r>
          </w:p>
          <w:p w:rsidR="00805C84" w:rsidRPr="00CC676A" w:rsidRDefault="00805C84" w:rsidP="00805C84">
            <w:pPr>
              <w:pStyle w:val="ListParagraph"/>
              <w:spacing w:after="0" w:line="240" w:lineRule="auto"/>
              <w:ind w:left="25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</w:rPr>
              <w:t>2x 50 menit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6F9" w:rsidRPr="00CC676A" w:rsidRDefault="00805C84" w:rsidP="003D06F9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 xml:space="preserve">Pembahasan tentang </w:t>
            </w:r>
            <w:r w:rsidRPr="00CC676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bentuk upaya hukum yang dilakukan advokat.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92D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CC676A">
              <w:rPr>
                <w:color w:val="000000"/>
                <w:sz w:val="22"/>
                <w:szCs w:val="22"/>
              </w:rPr>
              <w:t>Kriteria ketetapan penguasaan</w:t>
            </w:r>
          </w:p>
          <w:p w:rsidR="003D06F9" w:rsidRPr="00CC676A" w:rsidRDefault="0036092D" w:rsidP="0036092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469"/>
              <w:textAlignment w:val="baseline"/>
              <w:rPr>
                <w:color w:val="000000"/>
                <w:sz w:val="22"/>
                <w:szCs w:val="22"/>
              </w:rPr>
            </w:pPr>
            <w:r w:rsidRPr="00CC676A">
              <w:rPr>
                <w:color w:val="000000"/>
                <w:sz w:val="22"/>
                <w:szCs w:val="22"/>
              </w:rPr>
              <w:t>Bentuk penilaian keaktifan dalam berdiskusi, mengerjakan tugas dan absen</w:t>
            </w:r>
          </w:p>
        </w:tc>
      </w:tr>
      <w:tr w:rsidR="00805C84" w:rsidRPr="00CC676A" w:rsidTr="00CA11E7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05C84" w:rsidRPr="00CC676A" w:rsidRDefault="00805C84" w:rsidP="00805C84">
            <w:pPr>
              <w:spacing w:before="0" w:after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676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16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05C84" w:rsidRPr="00BC2409" w:rsidRDefault="00805C84" w:rsidP="00805C84">
            <w:pPr>
              <w:spacing w:before="1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BC240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Ujian Akhir Semester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05C84" w:rsidRPr="00CC676A" w:rsidRDefault="00BC2409" w:rsidP="00805C84">
            <w:pPr>
              <w:spacing w:before="0" w:after="0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Soal-soal UAS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1F567A" w:rsidP="00805C84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  <w:r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Menjawab soal UAS </w:t>
            </w:r>
            <w:r w:rsidR="00805C84" w:rsidRPr="00CC676A">
              <w:rPr>
                <w:rFonts w:ascii="Times New Roman" w:hAnsi="Times New Roman" w:cs="Times New Roman"/>
                <w:sz w:val="20"/>
                <w:szCs w:val="20"/>
                <w:lang w:val="en-ID"/>
              </w:rPr>
              <w:t xml:space="preserve">dengan jujur secara individu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BC2409" w:rsidP="00805C8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Mengerjakan Soal UAS</w:t>
            </w:r>
          </w:p>
          <w:p w:rsidR="00805C84" w:rsidRPr="00CC676A" w:rsidRDefault="00805C84" w:rsidP="00805C8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Waktu= 2 sks</w:t>
            </w:r>
          </w:p>
          <w:p w:rsidR="00805C84" w:rsidRPr="00CC676A" w:rsidRDefault="00805C84" w:rsidP="00805C84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676A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2x 50 menit</w:t>
            </w:r>
          </w:p>
          <w:p w:rsidR="00805C84" w:rsidRPr="00CC676A" w:rsidRDefault="00805C84" w:rsidP="00805C84">
            <w:pPr>
              <w:pStyle w:val="ListParagraph"/>
              <w:spacing w:after="0" w:line="240" w:lineRule="auto"/>
              <w:ind w:left="256"/>
              <w:contextualSpacing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805C84" w:rsidP="00805C84">
            <w:pPr>
              <w:spacing w:after="0"/>
              <w:ind w:left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C676A">
              <w:rPr>
                <w:rFonts w:ascii="Times New Roman" w:hAnsi="Times New Roman" w:cs="Times New Roman"/>
                <w:color w:val="000000"/>
              </w:rPr>
              <w:t xml:space="preserve">Mahasiswa mampu </w:t>
            </w:r>
            <w:r w:rsidRPr="00CC676A">
              <w:rPr>
                <w:rFonts w:ascii="Times New Roman" w:hAnsi="Times New Roman" w:cs="Times New Roman"/>
                <w:color w:val="000000"/>
                <w:lang w:val="en-US"/>
              </w:rPr>
              <w:t>menjelaskan</w:t>
            </w:r>
            <w:r w:rsidR="001F567A" w:rsidRPr="00CC676A">
              <w:rPr>
                <w:rFonts w:ascii="Times New Roman" w:hAnsi="Times New Roman" w:cs="Times New Roman"/>
                <w:color w:val="000000"/>
              </w:rPr>
              <w:t xml:space="preserve"> dan menjawab soal </w:t>
            </w:r>
            <w:r w:rsidR="001F567A" w:rsidRPr="00CC676A">
              <w:rPr>
                <w:rFonts w:ascii="Times New Roman" w:hAnsi="Times New Roman" w:cs="Times New Roman"/>
                <w:color w:val="000000"/>
                <w:lang w:val="en-US"/>
              </w:rPr>
              <w:t>UAS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805C84" w:rsidRPr="00CC676A" w:rsidRDefault="00805C84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Kejujuran</w:t>
            </w:r>
          </w:p>
          <w:p w:rsidR="00805C84" w:rsidRPr="00CC676A" w:rsidRDefault="00805C84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Hasil ujian</w:t>
            </w:r>
          </w:p>
          <w:p w:rsidR="00805C84" w:rsidRPr="00CC676A" w:rsidRDefault="00805C84" w:rsidP="00805C84">
            <w:pPr>
              <w:pStyle w:val="NormalWeb"/>
              <w:numPr>
                <w:ilvl w:val="0"/>
                <w:numId w:val="17"/>
              </w:numPr>
              <w:tabs>
                <w:tab w:val="clear" w:pos="720"/>
                <w:tab w:val="num" w:pos="539"/>
              </w:tabs>
              <w:spacing w:before="0" w:beforeAutospacing="0" w:after="0" w:afterAutospacing="0"/>
              <w:ind w:left="397" w:hanging="284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CC676A">
              <w:rPr>
                <w:bCs/>
                <w:color w:val="000000"/>
                <w:sz w:val="22"/>
                <w:szCs w:val="22"/>
              </w:rPr>
              <w:t>Absensi</w:t>
            </w:r>
          </w:p>
        </w:tc>
      </w:tr>
    </w:tbl>
    <w:p w:rsidR="00833123" w:rsidRPr="00CC676A" w:rsidRDefault="003D06F9">
      <w:pPr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</w:rPr>
        <w:br w:type="textWrapping" w:clear="all"/>
      </w:r>
    </w:p>
    <w:p w:rsidR="007405C0" w:rsidRDefault="00833123" w:rsidP="00833123">
      <w:pPr>
        <w:spacing w:before="0"/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  <w:lang w:val="en-US"/>
        </w:rPr>
        <w:t xml:space="preserve">                                            </w:t>
      </w:r>
    </w:p>
    <w:p w:rsidR="007405C0" w:rsidRDefault="007405C0" w:rsidP="00833123">
      <w:pPr>
        <w:spacing w:before="0"/>
        <w:rPr>
          <w:rFonts w:ascii="Times New Roman" w:hAnsi="Times New Roman" w:cs="Times New Roman"/>
          <w:lang w:val="en-US"/>
        </w:rPr>
      </w:pPr>
    </w:p>
    <w:p w:rsidR="00397A51" w:rsidRPr="00CC676A" w:rsidRDefault="007405C0" w:rsidP="00833123">
      <w:pPr>
        <w:spacing w:befor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</w:t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</w:t>
      </w:r>
      <w:r w:rsidR="001F567A" w:rsidRPr="00CC676A">
        <w:rPr>
          <w:rFonts w:ascii="Times New Roman" w:hAnsi="Times New Roman" w:cs="Times New Roman"/>
          <w:lang w:val="en-US"/>
        </w:rPr>
        <w:t xml:space="preserve">Bengkulu,      </w:t>
      </w:r>
      <w:r w:rsidR="008513CC">
        <w:rPr>
          <w:rFonts w:ascii="Times New Roman" w:hAnsi="Times New Roman" w:cs="Times New Roman"/>
          <w:lang w:val="en-US"/>
        </w:rPr>
        <w:t xml:space="preserve">Agustus </w:t>
      </w:r>
      <w:r w:rsidR="001F567A" w:rsidRPr="00CC676A">
        <w:rPr>
          <w:rFonts w:ascii="Times New Roman" w:hAnsi="Times New Roman" w:cs="Times New Roman"/>
          <w:lang w:val="en-US"/>
        </w:rPr>
        <w:t xml:space="preserve"> 202</w:t>
      </w:r>
      <w:r w:rsidR="008513CC">
        <w:rPr>
          <w:rFonts w:ascii="Times New Roman" w:hAnsi="Times New Roman" w:cs="Times New Roman"/>
          <w:lang w:val="en-US"/>
        </w:rPr>
        <w:t>4</w:t>
      </w:r>
    </w:p>
    <w:p w:rsidR="00397A51" w:rsidRPr="00CC676A" w:rsidRDefault="008513CC" w:rsidP="008513CC">
      <w:pPr>
        <w:tabs>
          <w:tab w:val="center" w:pos="6622"/>
        </w:tabs>
        <w:spacing w:befor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="00833123" w:rsidRPr="00CC676A">
        <w:rPr>
          <w:rFonts w:ascii="Times New Roman" w:hAnsi="Times New Roman" w:cs="Times New Roman"/>
          <w:lang w:val="en-US"/>
        </w:rPr>
        <w:t>Dosen Pengampu</w:t>
      </w:r>
      <w:r w:rsidR="00833123" w:rsidRPr="00CC676A">
        <w:rPr>
          <w:rFonts w:ascii="Times New Roman" w:hAnsi="Times New Roman" w:cs="Times New Roman"/>
          <w:lang w:val="en-US"/>
        </w:rPr>
        <w:tab/>
      </w:r>
    </w:p>
    <w:p w:rsidR="00833123" w:rsidRPr="00CC676A" w:rsidRDefault="00833123" w:rsidP="00833123">
      <w:pPr>
        <w:rPr>
          <w:rFonts w:ascii="Times New Roman" w:hAnsi="Times New Roman" w:cs="Times New Roman"/>
          <w:lang w:val="en-US"/>
        </w:rPr>
      </w:pPr>
    </w:p>
    <w:p w:rsidR="00833123" w:rsidRPr="00CC676A" w:rsidRDefault="00833123" w:rsidP="00833123">
      <w:pPr>
        <w:rPr>
          <w:rFonts w:ascii="Times New Roman" w:hAnsi="Times New Roman" w:cs="Times New Roman"/>
          <w:lang w:val="en-US"/>
        </w:rPr>
      </w:pPr>
    </w:p>
    <w:p w:rsidR="00833123" w:rsidRPr="00CC676A" w:rsidRDefault="00833123" w:rsidP="00833123">
      <w:pPr>
        <w:rPr>
          <w:rFonts w:ascii="Times New Roman" w:hAnsi="Times New Roman" w:cs="Times New Roman"/>
          <w:lang w:val="en-US"/>
        </w:rPr>
      </w:pPr>
      <w:r w:rsidRPr="00CC676A">
        <w:rPr>
          <w:rFonts w:ascii="Times New Roman" w:hAnsi="Times New Roman" w:cs="Times New Roman"/>
          <w:lang w:val="en-US"/>
        </w:rPr>
        <w:t xml:space="preserve">                                          </w:t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="008513CC">
        <w:rPr>
          <w:rFonts w:ascii="Times New Roman" w:hAnsi="Times New Roman" w:cs="Times New Roman"/>
          <w:lang w:val="en-US"/>
        </w:rPr>
        <w:tab/>
      </w:r>
      <w:r w:rsidRPr="00CC676A">
        <w:rPr>
          <w:rFonts w:ascii="Times New Roman" w:hAnsi="Times New Roman" w:cs="Times New Roman"/>
          <w:lang w:val="en-US"/>
        </w:rPr>
        <w:t xml:space="preserve"> </w:t>
      </w:r>
      <w:r w:rsidR="008513CC">
        <w:rPr>
          <w:rFonts w:ascii="Times New Roman" w:hAnsi="Times New Roman" w:cs="Times New Roman"/>
          <w:lang w:val="en-US"/>
        </w:rPr>
        <w:t xml:space="preserve">Fauzan, </w:t>
      </w:r>
      <w:r w:rsidRPr="00CC676A">
        <w:rPr>
          <w:rFonts w:ascii="Times New Roman" w:hAnsi="Times New Roman" w:cs="Times New Roman"/>
          <w:lang w:val="en-US"/>
        </w:rPr>
        <w:t>M.H</w:t>
      </w:r>
    </w:p>
    <w:p w:rsidR="00397A51" w:rsidRPr="00CC676A" w:rsidRDefault="00397A51" w:rsidP="00833123">
      <w:pPr>
        <w:rPr>
          <w:rFonts w:ascii="Times New Roman" w:hAnsi="Times New Roman" w:cs="Times New Roman"/>
        </w:rPr>
      </w:pPr>
    </w:p>
    <w:sectPr w:rsidR="00397A51" w:rsidRPr="00CC676A" w:rsidSect="004B1ED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52C"/>
    <w:multiLevelType w:val="hybridMultilevel"/>
    <w:tmpl w:val="167ABDAE"/>
    <w:lvl w:ilvl="0" w:tplc="F9F6DAD2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">
    <w:nsid w:val="03A861B4"/>
    <w:multiLevelType w:val="hybridMultilevel"/>
    <w:tmpl w:val="9F285AA6"/>
    <w:lvl w:ilvl="0" w:tplc="B71AE4F8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2855AD"/>
    <w:multiLevelType w:val="hybridMultilevel"/>
    <w:tmpl w:val="EE281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4E1"/>
    <w:multiLevelType w:val="hybridMultilevel"/>
    <w:tmpl w:val="8362B4DC"/>
    <w:lvl w:ilvl="0" w:tplc="3BB4B9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6965EC"/>
    <w:multiLevelType w:val="hybridMultilevel"/>
    <w:tmpl w:val="20DC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36CAD"/>
    <w:multiLevelType w:val="hybridMultilevel"/>
    <w:tmpl w:val="E9CCBF74"/>
    <w:lvl w:ilvl="0" w:tplc="97448644">
      <w:numFmt w:val="bullet"/>
      <w:lvlText w:val="-"/>
      <w:lvlJc w:val="left"/>
      <w:pPr>
        <w:ind w:left="896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14F35ED4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A053A"/>
    <w:multiLevelType w:val="hybridMultilevel"/>
    <w:tmpl w:val="00ECBA94"/>
    <w:lvl w:ilvl="0" w:tplc="2EA6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3E0990">
      <w:start w:val="1"/>
      <w:numFmt w:val="decimal"/>
      <w:lvlText w:val="%2."/>
      <w:lvlJc w:val="left"/>
      <w:pPr>
        <w:ind w:left="360" w:hanging="360"/>
      </w:pPr>
      <w:rPr>
        <w:rFonts w:ascii="Cambria Math" w:eastAsiaTheme="minorHAnsi" w:hAnsi="Cambria Math" w:cstheme="minorBidi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5110C0"/>
    <w:multiLevelType w:val="multilevel"/>
    <w:tmpl w:val="9B0E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D7284E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45F3E"/>
    <w:multiLevelType w:val="hybridMultilevel"/>
    <w:tmpl w:val="8DA6A1B2"/>
    <w:lvl w:ilvl="0" w:tplc="8C8C7D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1FBC2A13"/>
    <w:multiLevelType w:val="hybridMultilevel"/>
    <w:tmpl w:val="8FD8D5D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>
    <w:nsid w:val="25EF6D98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5247F8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E56CA"/>
    <w:multiLevelType w:val="hybridMultilevel"/>
    <w:tmpl w:val="B5DC4732"/>
    <w:lvl w:ilvl="0" w:tplc="D5E072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EF310A"/>
    <w:multiLevelType w:val="hybridMultilevel"/>
    <w:tmpl w:val="5AD06CD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850C722">
      <w:start w:val="1"/>
      <w:numFmt w:val="decimal"/>
      <w:lvlText w:val="%2."/>
      <w:lvlJc w:val="left"/>
      <w:pPr>
        <w:ind w:left="1440" w:hanging="360"/>
      </w:pPr>
      <w:rPr>
        <w:rFonts w:ascii="Cambria Math" w:eastAsiaTheme="minorHAnsi" w:hAnsi="Cambria Math" w:cstheme="minorBidi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52090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6762C"/>
    <w:multiLevelType w:val="hybridMultilevel"/>
    <w:tmpl w:val="8092D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70AE3"/>
    <w:multiLevelType w:val="multilevel"/>
    <w:tmpl w:val="3416A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33D67F0"/>
    <w:multiLevelType w:val="multilevel"/>
    <w:tmpl w:val="5E6C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0500D8"/>
    <w:multiLevelType w:val="hybridMultilevel"/>
    <w:tmpl w:val="75662BB2"/>
    <w:lvl w:ilvl="0" w:tplc="CB32D3F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1">
    <w:nsid w:val="3A952B02"/>
    <w:multiLevelType w:val="hybridMultilevel"/>
    <w:tmpl w:val="177C4734"/>
    <w:lvl w:ilvl="0" w:tplc="F4F4C8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D430092"/>
    <w:multiLevelType w:val="hybridMultilevel"/>
    <w:tmpl w:val="21F4F600"/>
    <w:lvl w:ilvl="0" w:tplc="3DD0B6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DE831E2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D77D99"/>
    <w:multiLevelType w:val="hybridMultilevel"/>
    <w:tmpl w:val="CF408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C188B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AE45C6"/>
    <w:multiLevelType w:val="hybridMultilevel"/>
    <w:tmpl w:val="312E14D6"/>
    <w:lvl w:ilvl="0" w:tplc="D8C48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57F15"/>
    <w:multiLevelType w:val="hybridMultilevel"/>
    <w:tmpl w:val="12E89F8E"/>
    <w:lvl w:ilvl="0" w:tplc="E388622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A4304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A784B"/>
    <w:multiLevelType w:val="multilevel"/>
    <w:tmpl w:val="60286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285003"/>
    <w:multiLevelType w:val="hybridMultilevel"/>
    <w:tmpl w:val="3EE2AF78"/>
    <w:lvl w:ilvl="0" w:tplc="501C9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B9118A9"/>
    <w:multiLevelType w:val="hybridMultilevel"/>
    <w:tmpl w:val="CE00906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2">
    <w:nsid w:val="69AD698A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1A26FD"/>
    <w:multiLevelType w:val="hybridMultilevel"/>
    <w:tmpl w:val="E3027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FC6E90"/>
    <w:multiLevelType w:val="multilevel"/>
    <w:tmpl w:val="D0083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>
    <w:nsid w:val="6C514012"/>
    <w:multiLevelType w:val="hybridMultilevel"/>
    <w:tmpl w:val="D43A5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07E2B"/>
    <w:multiLevelType w:val="multilevel"/>
    <w:tmpl w:val="517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571618"/>
    <w:multiLevelType w:val="hybridMultilevel"/>
    <w:tmpl w:val="2D684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27FC"/>
    <w:multiLevelType w:val="hybridMultilevel"/>
    <w:tmpl w:val="55EA761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>
    <w:nsid w:val="74B633C8"/>
    <w:multiLevelType w:val="multilevel"/>
    <w:tmpl w:val="7D2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9"/>
  </w:num>
  <w:num w:numId="3">
    <w:abstractNumId w:val="18"/>
  </w:num>
  <w:num w:numId="4">
    <w:abstractNumId w:val="34"/>
  </w:num>
  <w:num w:numId="5">
    <w:abstractNumId w:val="17"/>
  </w:num>
  <w:num w:numId="6">
    <w:abstractNumId w:val="7"/>
  </w:num>
  <w:num w:numId="7">
    <w:abstractNumId w:val="26"/>
  </w:num>
  <w:num w:numId="8">
    <w:abstractNumId w:val="0"/>
  </w:num>
  <w:num w:numId="9">
    <w:abstractNumId w:val="24"/>
  </w:num>
  <w:num w:numId="10">
    <w:abstractNumId w:val="14"/>
  </w:num>
  <w:num w:numId="11">
    <w:abstractNumId w:val="15"/>
  </w:num>
  <w:num w:numId="12">
    <w:abstractNumId w:val="38"/>
  </w:num>
  <w:num w:numId="13">
    <w:abstractNumId w:val="5"/>
  </w:num>
  <w:num w:numId="14">
    <w:abstractNumId w:val="31"/>
  </w:num>
  <w:num w:numId="15">
    <w:abstractNumId w:val="11"/>
  </w:num>
  <w:num w:numId="16">
    <w:abstractNumId w:val="20"/>
  </w:num>
  <w:num w:numId="17">
    <w:abstractNumId w:val="8"/>
  </w:num>
  <w:num w:numId="18">
    <w:abstractNumId w:val="30"/>
  </w:num>
  <w:num w:numId="19">
    <w:abstractNumId w:val="21"/>
  </w:num>
  <w:num w:numId="20">
    <w:abstractNumId w:val="3"/>
  </w:num>
  <w:num w:numId="21">
    <w:abstractNumId w:val="10"/>
  </w:num>
  <w:num w:numId="22">
    <w:abstractNumId w:val="2"/>
  </w:num>
  <w:num w:numId="23">
    <w:abstractNumId w:val="22"/>
  </w:num>
  <w:num w:numId="24">
    <w:abstractNumId w:val="28"/>
  </w:num>
  <w:num w:numId="25">
    <w:abstractNumId w:val="33"/>
  </w:num>
  <w:num w:numId="26">
    <w:abstractNumId w:val="37"/>
  </w:num>
  <w:num w:numId="27">
    <w:abstractNumId w:val="13"/>
  </w:num>
  <w:num w:numId="28">
    <w:abstractNumId w:val="4"/>
  </w:num>
  <w:num w:numId="29">
    <w:abstractNumId w:val="27"/>
  </w:num>
  <w:num w:numId="30">
    <w:abstractNumId w:val="1"/>
  </w:num>
  <w:num w:numId="31">
    <w:abstractNumId w:val="16"/>
  </w:num>
  <w:num w:numId="32">
    <w:abstractNumId w:val="9"/>
  </w:num>
  <w:num w:numId="33">
    <w:abstractNumId w:val="6"/>
  </w:num>
  <w:num w:numId="34">
    <w:abstractNumId w:val="39"/>
  </w:num>
  <w:num w:numId="35">
    <w:abstractNumId w:val="25"/>
  </w:num>
  <w:num w:numId="36">
    <w:abstractNumId w:val="35"/>
  </w:num>
  <w:num w:numId="37">
    <w:abstractNumId w:val="36"/>
  </w:num>
  <w:num w:numId="38">
    <w:abstractNumId w:val="23"/>
  </w:num>
  <w:num w:numId="39">
    <w:abstractNumId w:val="1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DA"/>
    <w:rsid w:val="000B1BC0"/>
    <w:rsid w:val="000E361C"/>
    <w:rsid w:val="00156779"/>
    <w:rsid w:val="001F567A"/>
    <w:rsid w:val="002017DC"/>
    <w:rsid w:val="00280D53"/>
    <w:rsid w:val="002C342A"/>
    <w:rsid w:val="00342642"/>
    <w:rsid w:val="0036092D"/>
    <w:rsid w:val="00397A51"/>
    <w:rsid w:val="003D06F9"/>
    <w:rsid w:val="00432C66"/>
    <w:rsid w:val="004A22CD"/>
    <w:rsid w:val="004A6C65"/>
    <w:rsid w:val="004B1EDA"/>
    <w:rsid w:val="005D3B0F"/>
    <w:rsid w:val="005F6C2F"/>
    <w:rsid w:val="00673490"/>
    <w:rsid w:val="0072327A"/>
    <w:rsid w:val="007277F8"/>
    <w:rsid w:val="007405C0"/>
    <w:rsid w:val="0077009C"/>
    <w:rsid w:val="007829E5"/>
    <w:rsid w:val="00796F6D"/>
    <w:rsid w:val="007A2F6F"/>
    <w:rsid w:val="007D4C8C"/>
    <w:rsid w:val="007E79E9"/>
    <w:rsid w:val="00805C84"/>
    <w:rsid w:val="00822C2D"/>
    <w:rsid w:val="00832F51"/>
    <w:rsid w:val="00833123"/>
    <w:rsid w:val="008513CC"/>
    <w:rsid w:val="008C440F"/>
    <w:rsid w:val="008D676D"/>
    <w:rsid w:val="009A2649"/>
    <w:rsid w:val="00A34F91"/>
    <w:rsid w:val="00AA175A"/>
    <w:rsid w:val="00AA25FB"/>
    <w:rsid w:val="00AB7D60"/>
    <w:rsid w:val="00B65776"/>
    <w:rsid w:val="00BC2409"/>
    <w:rsid w:val="00CA11E7"/>
    <w:rsid w:val="00CC676A"/>
    <w:rsid w:val="00CC71DD"/>
    <w:rsid w:val="00D46CC5"/>
    <w:rsid w:val="00D539A7"/>
    <w:rsid w:val="00D97CFE"/>
    <w:rsid w:val="00DC6633"/>
    <w:rsid w:val="00DF0982"/>
    <w:rsid w:val="00EB01DA"/>
    <w:rsid w:val="00ED0916"/>
    <w:rsid w:val="00F41CD0"/>
    <w:rsid w:val="00F45931"/>
    <w:rsid w:val="00F53A7D"/>
    <w:rsid w:val="00F62EBE"/>
    <w:rsid w:val="00F63311"/>
    <w:rsid w:val="00FA0BBD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DA"/>
    <w:pPr>
      <w:spacing w:before="240" w:after="60" w:line="240" w:lineRule="auto"/>
      <w:ind w:left="284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ED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B1EDA"/>
    <w:pPr>
      <w:spacing w:before="0" w:after="200" w:line="276" w:lineRule="auto"/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4B1EDA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6F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EDA"/>
    <w:pPr>
      <w:spacing w:before="240" w:after="60" w:line="240" w:lineRule="auto"/>
      <w:ind w:left="284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ED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aliases w:val="sub 1,List Paragraph1,Body of text"/>
    <w:basedOn w:val="Normal"/>
    <w:link w:val="ListParagraphChar"/>
    <w:uiPriority w:val="34"/>
    <w:qFormat/>
    <w:rsid w:val="004B1EDA"/>
    <w:pPr>
      <w:spacing w:before="0" w:after="200" w:line="276" w:lineRule="auto"/>
      <w:ind w:left="720"/>
      <w:contextualSpacing/>
    </w:pPr>
  </w:style>
  <w:style w:type="character" w:customStyle="1" w:styleId="ListParagraphChar">
    <w:name w:val="List Paragraph Char"/>
    <w:aliases w:val="sub 1 Char,List Paragraph1 Char,Body of text Char"/>
    <w:link w:val="ListParagraph"/>
    <w:uiPriority w:val="34"/>
    <w:locked/>
    <w:rsid w:val="004B1EDA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F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6F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dikaslamet349@gmail.com</dc:creator>
  <cp:lastModifiedBy>DeLL</cp:lastModifiedBy>
  <cp:revision>2</cp:revision>
  <dcterms:created xsi:type="dcterms:W3CDTF">2025-01-12T08:24:00Z</dcterms:created>
  <dcterms:modified xsi:type="dcterms:W3CDTF">2025-01-12T08:24:00Z</dcterms:modified>
</cp:coreProperties>
</file>